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5BABA2" w14:textId="52567188" w:rsidR="003C5E70" w:rsidRDefault="003C5E70">
      <w:r w:rsidRPr="003C5E70">
        <w:rPr>
          <w:rFonts w:ascii="Calibri" w:eastAsia="Calibri" w:hAnsi="Calibri" w:cs="Times New Roman"/>
          <w:noProof/>
        </w:rPr>
        <w:drawing>
          <wp:anchor distT="0" distB="0" distL="114300" distR="114300" simplePos="0" relativeHeight="251665408" behindDoc="0" locked="0" layoutInCell="1" allowOverlap="1" wp14:anchorId="4F483706" wp14:editId="1876F020">
            <wp:simplePos x="0" y="0"/>
            <wp:positionH relativeFrom="page">
              <wp:posOffset>-170121</wp:posOffset>
            </wp:positionH>
            <wp:positionV relativeFrom="paragraph">
              <wp:posOffset>-1084521</wp:posOffset>
            </wp:positionV>
            <wp:extent cx="8027581" cy="10296525"/>
            <wp:effectExtent l="0" t="0" r="0" b="0"/>
            <wp:wrapNone/>
            <wp:docPr id="6" name="Imagen 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magen que contiene Texto&#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032139" cy="10302372"/>
                    </a:xfrm>
                    <a:prstGeom prst="rect">
                      <a:avLst/>
                    </a:prstGeom>
                    <a:noFill/>
                    <a:ln>
                      <a:noFill/>
                    </a:ln>
                  </pic:spPr>
                </pic:pic>
              </a:graphicData>
            </a:graphic>
            <wp14:sizeRelH relativeFrom="page">
              <wp14:pctWidth>0</wp14:pctWidth>
            </wp14:sizeRelH>
            <wp14:sizeRelV relativeFrom="page">
              <wp14:pctHeight>0</wp14:pctHeight>
            </wp14:sizeRelV>
          </wp:anchor>
        </w:drawing>
      </w:r>
    </w:p>
    <w:sdt>
      <w:sdtPr>
        <w:id w:val="1963076102"/>
        <w:docPartObj>
          <w:docPartGallery w:val="Cover Pages"/>
          <w:docPartUnique/>
        </w:docPartObj>
      </w:sdtPr>
      <w:sdtEndPr>
        <w:rPr>
          <w:noProof/>
        </w:rPr>
      </w:sdtEndPr>
      <w:sdtContent>
        <w:p w14:paraId="59B95A81" w14:textId="2AEC9D2C" w:rsidR="00862EB4" w:rsidRDefault="003C5E70">
          <w:r>
            <w:rPr>
              <w:rFonts w:ascii="Calibri" w:eastAsia="Calibri" w:hAnsi="Calibri" w:cs="Times New Roman"/>
              <w:noProof/>
            </w:rPr>
            <w:t>ahsdklfhsdkjasdlh</w:t>
          </w:r>
        </w:p>
        <w:p w14:paraId="36D1F097" w14:textId="2BD4D366" w:rsidR="00F6130B" w:rsidRDefault="00FC678D" w:rsidP="00862EB4">
          <w:pPr>
            <w:tabs>
              <w:tab w:val="left" w:pos="5812"/>
            </w:tabs>
            <w:rPr>
              <w:noProof/>
            </w:rPr>
          </w:pPr>
        </w:p>
      </w:sdtContent>
    </w:sdt>
    <w:p w14:paraId="2F078FA6" w14:textId="51D8F02F" w:rsidR="00862EB4" w:rsidRDefault="00862EB4" w:rsidP="00862EB4">
      <w:pPr>
        <w:tabs>
          <w:tab w:val="left" w:pos="5812"/>
        </w:tabs>
        <w:rPr>
          <w:noProof/>
        </w:rPr>
      </w:pPr>
    </w:p>
    <w:p w14:paraId="501E8F06" w14:textId="23BF02FB" w:rsidR="00862EB4" w:rsidRDefault="00862EB4" w:rsidP="00862EB4">
      <w:pPr>
        <w:tabs>
          <w:tab w:val="left" w:pos="5812"/>
        </w:tabs>
        <w:rPr>
          <w:noProof/>
        </w:rPr>
      </w:pPr>
    </w:p>
    <w:p w14:paraId="3F61AA1A" w14:textId="5608D8F2" w:rsidR="00862EB4" w:rsidRDefault="00862EB4" w:rsidP="00862EB4">
      <w:pPr>
        <w:tabs>
          <w:tab w:val="left" w:pos="5812"/>
        </w:tabs>
        <w:rPr>
          <w:noProof/>
        </w:rPr>
      </w:pPr>
    </w:p>
    <w:p w14:paraId="20C787E1" w14:textId="780B93CE" w:rsidR="00862EB4" w:rsidRDefault="00862EB4" w:rsidP="00862EB4">
      <w:pPr>
        <w:tabs>
          <w:tab w:val="left" w:pos="5812"/>
        </w:tabs>
        <w:rPr>
          <w:noProof/>
        </w:rPr>
      </w:pPr>
    </w:p>
    <w:p w14:paraId="21B493D0" w14:textId="07879F69" w:rsidR="00862EB4" w:rsidRDefault="00862EB4" w:rsidP="00862EB4">
      <w:pPr>
        <w:tabs>
          <w:tab w:val="left" w:pos="5812"/>
        </w:tabs>
        <w:rPr>
          <w:noProof/>
        </w:rPr>
      </w:pPr>
    </w:p>
    <w:p w14:paraId="27975A92" w14:textId="6BC304C3" w:rsidR="00862EB4" w:rsidRDefault="00862EB4" w:rsidP="00862EB4">
      <w:pPr>
        <w:tabs>
          <w:tab w:val="left" w:pos="5812"/>
        </w:tabs>
        <w:rPr>
          <w:noProof/>
        </w:rPr>
      </w:pPr>
    </w:p>
    <w:p w14:paraId="747A5BDE" w14:textId="2C8D4688" w:rsidR="00862EB4" w:rsidRDefault="00862EB4" w:rsidP="00862EB4">
      <w:pPr>
        <w:tabs>
          <w:tab w:val="left" w:pos="5812"/>
        </w:tabs>
        <w:rPr>
          <w:noProof/>
        </w:rPr>
      </w:pPr>
    </w:p>
    <w:p w14:paraId="152342C5" w14:textId="7AD93A28" w:rsidR="00862EB4" w:rsidRDefault="00862EB4" w:rsidP="00862EB4">
      <w:pPr>
        <w:tabs>
          <w:tab w:val="left" w:pos="5812"/>
        </w:tabs>
        <w:rPr>
          <w:noProof/>
        </w:rPr>
      </w:pPr>
    </w:p>
    <w:p w14:paraId="04C5416F" w14:textId="0826CECF" w:rsidR="00862EB4" w:rsidRDefault="00972B55" w:rsidP="00972B55">
      <w:pPr>
        <w:tabs>
          <w:tab w:val="left" w:pos="7490"/>
        </w:tabs>
        <w:rPr>
          <w:noProof/>
        </w:rPr>
      </w:pPr>
      <w:r>
        <w:rPr>
          <w:noProof/>
        </w:rPr>
        <w:tab/>
      </w:r>
    </w:p>
    <w:p w14:paraId="1E6BE5D7" w14:textId="1B339FB5" w:rsidR="00862EB4" w:rsidRDefault="00862EB4" w:rsidP="00972B55">
      <w:pPr>
        <w:tabs>
          <w:tab w:val="left" w:pos="5812"/>
        </w:tabs>
        <w:jc w:val="right"/>
        <w:rPr>
          <w:noProof/>
        </w:rPr>
      </w:pPr>
    </w:p>
    <w:p w14:paraId="2C5D2A85" w14:textId="41A7C649" w:rsidR="00862EB4" w:rsidRDefault="00862EB4" w:rsidP="00862EB4">
      <w:pPr>
        <w:tabs>
          <w:tab w:val="left" w:pos="5812"/>
        </w:tabs>
        <w:rPr>
          <w:noProof/>
        </w:rPr>
      </w:pPr>
    </w:p>
    <w:p w14:paraId="0D34F9C0" w14:textId="336B7534" w:rsidR="00862EB4" w:rsidRDefault="00862EB4" w:rsidP="00862EB4">
      <w:pPr>
        <w:tabs>
          <w:tab w:val="left" w:pos="5812"/>
        </w:tabs>
        <w:rPr>
          <w:noProof/>
        </w:rPr>
      </w:pPr>
    </w:p>
    <w:p w14:paraId="445DEE87" w14:textId="5C6EAEEB" w:rsidR="00862EB4" w:rsidRDefault="003C5E70" w:rsidP="00862EB4">
      <w:pPr>
        <w:tabs>
          <w:tab w:val="left" w:pos="5812"/>
        </w:tabs>
        <w:rPr>
          <w:noProof/>
        </w:rPr>
      </w:pPr>
      <w:r w:rsidRPr="003C5E70">
        <w:rPr>
          <w:rFonts w:ascii="Calibri" w:eastAsia="Calibri" w:hAnsi="Calibri" w:cs="Times New Roman"/>
          <w:noProof/>
        </w:rPr>
        <mc:AlternateContent>
          <mc:Choice Requires="wps">
            <w:drawing>
              <wp:anchor distT="0" distB="0" distL="114300" distR="114300" simplePos="0" relativeHeight="251667456" behindDoc="0" locked="0" layoutInCell="1" allowOverlap="1" wp14:anchorId="3D42DC4A" wp14:editId="47856EEC">
                <wp:simplePos x="0" y="0"/>
                <wp:positionH relativeFrom="column">
                  <wp:posOffset>-415</wp:posOffset>
                </wp:positionH>
                <wp:positionV relativeFrom="paragraph">
                  <wp:posOffset>88513</wp:posOffset>
                </wp:positionV>
                <wp:extent cx="5971319" cy="2608028"/>
                <wp:effectExtent l="0" t="0" r="0" b="1905"/>
                <wp:wrapNone/>
                <wp:docPr id="9" name="Cuadro de texto 9"/>
                <wp:cNvGraphicFramePr/>
                <a:graphic xmlns:a="http://schemas.openxmlformats.org/drawingml/2006/main">
                  <a:graphicData uri="http://schemas.microsoft.com/office/word/2010/wordprocessingShape">
                    <wps:wsp>
                      <wps:cNvSpPr txBox="1"/>
                      <wps:spPr>
                        <a:xfrm>
                          <a:off x="0" y="0"/>
                          <a:ext cx="5971319" cy="2608028"/>
                        </a:xfrm>
                        <a:prstGeom prst="rect">
                          <a:avLst/>
                        </a:prstGeom>
                        <a:solidFill>
                          <a:prstClr val="white"/>
                        </a:solidFill>
                        <a:ln>
                          <a:noFill/>
                        </a:ln>
                      </wps:spPr>
                      <wps:txbx>
                        <w:txbxContent>
                          <w:p w14:paraId="132F2B45" w14:textId="03986B58" w:rsidR="003C5E70" w:rsidRDefault="003C5E70" w:rsidP="003C5E70">
                            <w:pPr>
                              <w:pStyle w:val="Descripcin1"/>
                              <w:jc w:val="center"/>
                              <w:rPr>
                                <w:rFonts w:ascii="Arial" w:hAnsi="Arial" w:cs="Arial"/>
                                <w:b/>
                                <w:bCs/>
                                <w:i w:val="0"/>
                                <w:iCs w:val="0"/>
                                <w:color w:val="auto"/>
                                <w:sz w:val="44"/>
                                <w:szCs w:val="44"/>
                              </w:rPr>
                            </w:pPr>
                            <w:r w:rsidRPr="00B44846">
                              <w:rPr>
                                <w:rFonts w:ascii="Arial" w:hAnsi="Arial" w:cs="Arial"/>
                                <w:b/>
                                <w:bCs/>
                                <w:i w:val="0"/>
                                <w:iCs w:val="0"/>
                                <w:color w:val="auto"/>
                                <w:sz w:val="44"/>
                                <w:szCs w:val="44"/>
                              </w:rPr>
                              <w:t>P</w:t>
                            </w:r>
                            <w:r>
                              <w:rPr>
                                <w:rFonts w:ascii="Arial" w:hAnsi="Arial" w:cs="Arial"/>
                                <w:b/>
                                <w:bCs/>
                                <w:i w:val="0"/>
                                <w:iCs w:val="0"/>
                                <w:color w:val="auto"/>
                                <w:sz w:val="44"/>
                                <w:szCs w:val="44"/>
                              </w:rPr>
                              <w:t>resupuesto Ordinario 2022</w:t>
                            </w:r>
                          </w:p>
                          <w:p w14:paraId="095AC78B" w14:textId="7AA5D84A" w:rsidR="003C5E70" w:rsidRDefault="003C5E70" w:rsidP="003C5E70"/>
                          <w:p w14:paraId="476782F2" w14:textId="77777777" w:rsidR="003C5E70" w:rsidRPr="003C5E70" w:rsidRDefault="003C5E70" w:rsidP="003C5E70"/>
                          <w:p w14:paraId="139BB3F6" w14:textId="77777777" w:rsidR="003C5E70" w:rsidRDefault="003C5E70" w:rsidP="003C5E70"/>
                          <w:p w14:paraId="57539931" w14:textId="77777777" w:rsidR="003C5E70" w:rsidRPr="00B44846" w:rsidRDefault="003C5E70" w:rsidP="003C5E70">
                            <w:pPr>
                              <w:jc w:val="center"/>
                              <w:rPr>
                                <w:sz w:val="36"/>
                                <w:szCs w:val="36"/>
                              </w:rPr>
                            </w:pPr>
                          </w:p>
                          <w:p w14:paraId="3D28C8D0" w14:textId="77777777" w:rsidR="003C5E70" w:rsidRPr="00B44846" w:rsidRDefault="003C5E70" w:rsidP="003C5E70">
                            <w:pPr>
                              <w:jc w:val="center"/>
                              <w:rPr>
                                <w:sz w:val="36"/>
                                <w:szCs w:val="36"/>
                              </w:rPr>
                            </w:pPr>
                            <w:r w:rsidRPr="00B44846">
                              <w:rPr>
                                <w:sz w:val="36"/>
                                <w:szCs w:val="36"/>
                              </w:rPr>
                              <w:t>SETIEMBRE 2021</w:t>
                            </w:r>
                          </w:p>
                          <w:p w14:paraId="60ACAF7F" w14:textId="77777777" w:rsidR="003C5E70" w:rsidRPr="00B44846" w:rsidRDefault="003C5E70" w:rsidP="003C5E70"/>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2DC4A" id="_x0000_t202" coordsize="21600,21600" o:spt="202" path="m,l,21600r21600,l21600,xe">
                <v:stroke joinstyle="miter"/>
                <v:path gradientshapeok="t" o:connecttype="rect"/>
              </v:shapetype>
              <v:shape id="Cuadro de texto 9" o:spid="_x0000_s1026" type="#_x0000_t202" style="position:absolute;margin-left:-.05pt;margin-top:6.95pt;width:470.2pt;height:205.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" stroked="f">
                <v:textbox inset="0,0,0,0">
                  <w:txbxContent>
                    <w:p w14:paraId="132F2B45" w14:textId="03986B58" w:rsidR="003C5E70" w:rsidRDefault="003C5E70" w:rsidP="003C5E70">
                      <w:pPr>
                        <w:pStyle w:val="Descripcin1"/>
                        <w:jc w:val="center"/>
                        <w:rPr>
                          <w:rFonts w:ascii="Arial" w:hAnsi="Arial" w:cs="Arial"/>
                          <w:b/>
                          <w:bCs/>
                          <w:i w:val="0"/>
                          <w:iCs w:val="0"/>
                          <w:color w:val="auto"/>
                          <w:sz w:val="44"/>
                          <w:szCs w:val="44"/>
                        </w:rPr>
                      </w:pPr>
                      <w:r w:rsidRPr="00B44846">
                        <w:rPr>
                          <w:rFonts w:ascii="Arial" w:hAnsi="Arial" w:cs="Arial"/>
                          <w:b/>
                          <w:bCs/>
                          <w:i w:val="0"/>
                          <w:iCs w:val="0"/>
                          <w:color w:val="auto"/>
                          <w:sz w:val="44"/>
                          <w:szCs w:val="44"/>
                        </w:rPr>
                        <w:t>P</w:t>
                      </w:r>
                      <w:r>
                        <w:rPr>
                          <w:rFonts w:ascii="Arial" w:hAnsi="Arial" w:cs="Arial"/>
                          <w:b/>
                          <w:bCs/>
                          <w:i w:val="0"/>
                          <w:iCs w:val="0"/>
                          <w:color w:val="auto"/>
                          <w:sz w:val="44"/>
                          <w:szCs w:val="44"/>
                        </w:rPr>
                        <w:t>resupuesto Ordinario 2022</w:t>
                      </w:r>
                    </w:p>
                    <w:p w14:paraId="095AC78B" w14:textId="7AA5D84A" w:rsidR="003C5E70" w:rsidRDefault="003C5E70" w:rsidP="003C5E70"/>
                    <w:p w14:paraId="476782F2" w14:textId="77777777" w:rsidR="003C5E70" w:rsidRPr="003C5E70" w:rsidRDefault="003C5E70" w:rsidP="003C5E70"/>
                    <w:p w14:paraId="139BB3F6" w14:textId="77777777" w:rsidR="003C5E70" w:rsidRDefault="003C5E70" w:rsidP="003C5E70"/>
                    <w:p w14:paraId="57539931" w14:textId="77777777" w:rsidR="003C5E70" w:rsidRPr="00B44846" w:rsidRDefault="003C5E70" w:rsidP="003C5E70">
                      <w:pPr>
                        <w:jc w:val="center"/>
                        <w:rPr>
                          <w:sz w:val="36"/>
                          <w:szCs w:val="36"/>
                        </w:rPr>
                      </w:pPr>
                    </w:p>
                    <w:p w14:paraId="3D28C8D0" w14:textId="77777777" w:rsidR="003C5E70" w:rsidRPr="00B44846" w:rsidRDefault="003C5E70" w:rsidP="003C5E70">
                      <w:pPr>
                        <w:jc w:val="center"/>
                        <w:rPr>
                          <w:sz w:val="36"/>
                          <w:szCs w:val="36"/>
                        </w:rPr>
                      </w:pPr>
                      <w:r w:rsidRPr="00B44846">
                        <w:rPr>
                          <w:sz w:val="36"/>
                          <w:szCs w:val="36"/>
                        </w:rPr>
                        <w:t>SETIEMBRE 2021</w:t>
                      </w:r>
                    </w:p>
                    <w:p w14:paraId="60ACAF7F" w14:textId="77777777" w:rsidR="003C5E70" w:rsidRPr="00B44846" w:rsidRDefault="003C5E70" w:rsidP="003C5E70"/>
                  </w:txbxContent>
                </v:textbox>
              </v:shape>
            </w:pict>
          </mc:Fallback>
        </mc:AlternateContent>
      </w:r>
      <w:r w:rsidR="005F3784">
        <w:rPr>
          <w:noProof/>
          <w:lang w:val="en-US"/>
        </w:rPr>
        <mc:AlternateContent>
          <mc:Choice Requires="wps">
            <w:drawing>
              <wp:anchor distT="0" distB="0" distL="182880" distR="182880" simplePos="0" relativeHeight="251661312" behindDoc="0" locked="0" layoutInCell="1" allowOverlap="1" wp14:anchorId="409424E8" wp14:editId="141D7C80">
                <wp:simplePos x="0" y="0"/>
                <wp:positionH relativeFrom="margin">
                  <wp:posOffset>619760</wp:posOffset>
                </wp:positionH>
                <wp:positionV relativeFrom="margin">
                  <wp:posOffset>4006850</wp:posOffset>
                </wp:positionV>
                <wp:extent cx="4868545" cy="826770"/>
                <wp:effectExtent l="0" t="0" r="8255" b="0"/>
                <wp:wrapSquare wrapText="bothSides"/>
                <wp:docPr id="131" name="Cuadro de texto 131"/>
                <wp:cNvGraphicFramePr/>
                <a:graphic xmlns:a="http://schemas.openxmlformats.org/drawingml/2006/main">
                  <a:graphicData uri="http://schemas.microsoft.com/office/word/2010/wordprocessingShape">
                    <wps:wsp>
                      <wps:cNvSpPr txBox="1"/>
                      <wps:spPr>
                        <a:xfrm>
                          <a:off x="0" y="0"/>
                          <a:ext cx="4868545" cy="82677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B51B54" w14:textId="16B96AE6" w:rsidR="00BE6864" w:rsidRDefault="00FC678D" w:rsidP="004149BA">
                            <w:pPr>
                              <w:pStyle w:val="Sinespaciado"/>
                              <w:spacing w:before="40" w:after="560" w:line="216" w:lineRule="auto"/>
                              <w:jc w:val="center"/>
                              <w:rPr>
                                <w:rFonts w:ascii="Arial" w:hAnsi="Arial" w:cs="Arial"/>
                                <w:sz w:val="52"/>
                                <w:szCs w:val="52"/>
                              </w:rPr>
                            </w:pPr>
                            <w:sdt>
                              <w:sdtPr>
                                <w:rPr>
                                  <w:rFonts w:ascii="Arial" w:hAnsi="Arial" w:cs="Arial"/>
                                  <w:sz w:val="52"/>
                                  <w:szCs w:val="52"/>
                                </w:rPr>
                                <w:alias w:val="Título"/>
                                <w:tag w:val=""/>
                                <w:id w:val="-1978981764"/>
                                <w:dataBinding w:prefixMappings="xmlns:ns0='http://purl.org/dc/elements/1.1/' xmlns:ns1='http://schemas.openxmlformats.org/package/2006/metadata/core-properties' " w:xpath="/ns1:coreProperties[1]/ns0:title[1]" w:storeItemID="{6C3C8BC8-F283-45AE-878A-BAB7291924A1}"/>
                                <w:text/>
                              </w:sdtPr>
                              <w:sdtEndPr/>
                              <w:sdtContent>
                                <w:r w:rsidR="00404E3C">
                                  <w:rPr>
                                    <w:rFonts w:ascii="Arial" w:hAnsi="Arial" w:cs="Arial"/>
                                    <w:sz w:val="52"/>
                                    <w:szCs w:val="52"/>
                                  </w:rPr>
                                  <w:t>Presupuesto 2022</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09424E8" id="Cuadro de texto 131" o:spid="_x0000_s1027" type="#_x0000_t202" style="position:absolute;margin-left:48.8pt;margin-top:315.5pt;width:383.35pt;height:65.1pt;z-index:251661312;visibility:visible;mso-wrap-style:square;mso-width-percent:0;mso-height-percent:0;mso-wrap-distance-left:14.4pt;mso-wrap-distance-top:0;mso-wrap-distance-right:14.4pt;mso-wrap-distance-bottom:0;mso-position-horizontal:absolute;mso-position-horizontal-relative:margin;mso-position-vertical:absolute;mso-position-vertical-relative:margin;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" fillcolor="white [3212]" stroked="f" strokeweight=".5pt">
                <v:textbox inset="0,0,0,0">
                  <w:txbxContent>
                    <w:p w14:paraId="6FB51B54" w14:textId="16B96AE6" w:rsidR="00BE6864" w:rsidRDefault="001F5349" w:rsidP="004149BA">
                      <w:pPr>
                        <w:pStyle w:val="Sinespaciado"/>
                        <w:spacing w:before="40" w:after="560" w:line="216" w:lineRule="auto"/>
                        <w:jc w:val="center"/>
                        <w:rPr>
                          <w:rFonts w:ascii="Arial" w:hAnsi="Arial" w:cs="Arial"/>
                          <w:sz w:val="52"/>
                          <w:szCs w:val="52"/>
                        </w:rPr>
                      </w:pPr>
                      <w:sdt>
                        <w:sdtPr>
                          <w:rPr>
                            <w:rFonts w:ascii="Arial" w:hAnsi="Arial" w:cs="Arial"/>
                            <w:sz w:val="52"/>
                            <w:szCs w:val="52"/>
                          </w:rPr>
                          <w:alias w:val="Título"/>
                          <w:tag w:val=""/>
                          <w:id w:val="-1978981764"/>
                          <w:dataBinding w:prefixMappings="xmlns:ns0='http://purl.org/dc/elements/1.1/' xmlns:ns1='http://schemas.openxmlformats.org/package/2006/metadata/core-properties' " w:xpath="/ns1:coreProperties[1]/ns0:title[1]" w:storeItemID="{6C3C8BC8-F283-45AE-878A-BAB7291924A1}"/>
                          <w:text/>
                        </w:sdtPr>
                        <w:sdtEndPr/>
                        <w:sdtContent>
                          <w:r w:rsidR="00404E3C">
                            <w:rPr>
                              <w:rFonts w:ascii="Arial" w:hAnsi="Arial" w:cs="Arial"/>
                              <w:sz w:val="52"/>
                              <w:szCs w:val="52"/>
                            </w:rPr>
                            <w:t>Presupuesto 2022</w:t>
                          </w:r>
                        </w:sdtContent>
                      </w:sdt>
                    </w:p>
                  </w:txbxContent>
                </v:textbox>
                <w10:wrap type="square" anchorx="margin" anchory="margin"/>
              </v:shape>
            </w:pict>
          </mc:Fallback>
        </mc:AlternateContent>
      </w:r>
    </w:p>
    <w:p w14:paraId="62947839" w14:textId="6DC24BB9" w:rsidR="00862EB4" w:rsidRDefault="00862EB4" w:rsidP="00862EB4">
      <w:pPr>
        <w:tabs>
          <w:tab w:val="left" w:pos="5812"/>
        </w:tabs>
        <w:rPr>
          <w:noProof/>
        </w:rPr>
      </w:pPr>
    </w:p>
    <w:p w14:paraId="74D511F9" w14:textId="35E71D07" w:rsidR="00862EB4" w:rsidRDefault="00862EB4" w:rsidP="00862EB4">
      <w:pPr>
        <w:tabs>
          <w:tab w:val="left" w:pos="5812"/>
        </w:tabs>
        <w:rPr>
          <w:noProof/>
        </w:rPr>
      </w:pPr>
    </w:p>
    <w:p w14:paraId="2D1F738C" w14:textId="77777777" w:rsidR="00862EB4" w:rsidRDefault="00862EB4" w:rsidP="00862EB4">
      <w:pPr>
        <w:tabs>
          <w:tab w:val="left" w:pos="5812"/>
        </w:tabs>
        <w:rPr>
          <w:noProof/>
        </w:rPr>
      </w:pPr>
    </w:p>
    <w:p w14:paraId="2AA07F87" w14:textId="77777777" w:rsidR="00862EB4" w:rsidRDefault="00862EB4" w:rsidP="00862EB4">
      <w:pPr>
        <w:tabs>
          <w:tab w:val="left" w:pos="5812"/>
        </w:tabs>
        <w:rPr>
          <w:noProof/>
        </w:rPr>
      </w:pPr>
    </w:p>
    <w:p w14:paraId="6A492453" w14:textId="77777777" w:rsidR="00862EB4" w:rsidRDefault="00862EB4" w:rsidP="00862EB4">
      <w:pPr>
        <w:tabs>
          <w:tab w:val="left" w:pos="5812"/>
        </w:tabs>
        <w:rPr>
          <w:noProof/>
        </w:rPr>
      </w:pPr>
    </w:p>
    <w:p w14:paraId="13036C88" w14:textId="77777777" w:rsidR="00862EB4" w:rsidRDefault="00862EB4" w:rsidP="00862EB4">
      <w:pPr>
        <w:tabs>
          <w:tab w:val="left" w:pos="5812"/>
        </w:tabs>
        <w:rPr>
          <w:noProof/>
        </w:rPr>
      </w:pPr>
    </w:p>
    <w:p w14:paraId="056751DC" w14:textId="77777777" w:rsidR="00862EB4" w:rsidRDefault="00862EB4" w:rsidP="007E1329">
      <w:pPr>
        <w:tabs>
          <w:tab w:val="left" w:pos="5812"/>
        </w:tabs>
        <w:jc w:val="right"/>
        <w:rPr>
          <w:noProof/>
        </w:rPr>
      </w:pPr>
    </w:p>
    <w:p w14:paraId="67BC1E17" w14:textId="77777777" w:rsidR="00862EB4" w:rsidRDefault="00862EB4" w:rsidP="00862EB4">
      <w:pPr>
        <w:tabs>
          <w:tab w:val="left" w:pos="5812"/>
        </w:tabs>
        <w:rPr>
          <w:noProof/>
        </w:rPr>
      </w:pPr>
    </w:p>
    <w:p w14:paraId="36DB48E6" w14:textId="77777777" w:rsidR="00862EB4" w:rsidRDefault="00862EB4" w:rsidP="00862EB4">
      <w:pPr>
        <w:tabs>
          <w:tab w:val="left" w:pos="5812"/>
        </w:tabs>
        <w:rPr>
          <w:noProof/>
        </w:rPr>
      </w:pPr>
    </w:p>
    <w:p w14:paraId="158872A7" w14:textId="77777777" w:rsidR="00862EB4" w:rsidRDefault="00862EB4" w:rsidP="00862EB4">
      <w:pPr>
        <w:tabs>
          <w:tab w:val="left" w:pos="5812"/>
        </w:tabs>
        <w:rPr>
          <w:noProof/>
        </w:rPr>
      </w:pPr>
    </w:p>
    <w:p w14:paraId="2EA33501" w14:textId="77777777" w:rsidR="00862EB4" w:rsidRDefault="00862EB4" w:rsidP="00862EB4">
      <w:pPr>
        <w:tabs>
          <w:tab w:val="left" w:pos="5812"/>
        </w:tabs>
        <w:rPr>
          <w:noProof/>
        </w:rPr>
      </w:pPr>
    </w:p>
    <w:p w14:paraId="46353404" w14:textId="77777777" w:rsidR="00862EB4" w:rsidRDefault="00862EB4" w:rsidP="00862EB4">
      <w:pPr>
        <w:tabs>
          <w:tab w:val="left" w:pos="5812"/>
        </w:tabs>
        <w:rPr>
          <w:noProof/>
        </w:rPr>
      </w:pPr>
    </w:p>
    <w:p w14:paraId="202B55F3" w14:textId="77777777" w:rsidR="00BB71E1" w:rsidRPr="00E26729" w:rsidRDefault="00BB71E1" w:rsidP="00E6694C">
      <w:pPr>
        <w:keepNext/>
        <w:keepLines/>
        <w:spacing w:before="240" w:after="0" w:line="480" w:lineRule="auto"/>
        <w:jc w:val="center"/>
        <w:rPr>
          <w:rFonts w:ascii="Arial" w:eastAsia="Times New Roman" w:hAnsi="Arial" w:cs="Arial"/>
          <w:b/>
          <w:sz w:val="24"/>
          <w:szCs w:val="24"/>
          <w:lang w:val="es-ES" w:eastAsia="es-CR"/>
        </w:rPr>
        <w:sectPr w:rsidR="00BB71E1" w:rsidRPr="00E26729" w:rsidSect="007E1329">
          <w:headerReference w:type="even" r:id="rId12"/>
          <w:headerReference w:type="default" r:id="rId13"/>
          <w:footerReference w:type="default" r:id="rId14"/>
          <w:headerReference w:type="first" r:id="rId15"/>
          <w:footerReference w:type="first" r:id="rId16"/>
          <w:pgSz w:w="12240" w:h="15840"/>
          <w:pgMar w:top="1440" w:right="1440" w:bottom="1440" w:left="1440" w:header="709" w:footer="709" w:gutter="0"/>
          <w:pgNumType w:start="1"/>
          <w:cols w:space="708"/>
          <w:titlePg/>
          <w:docGrid w:linePitch="360"/>
        </w:sectPr>
      </w:pPr>
    </w:p>
    <w:p w14:paraId="10BAF2AE" w14:textId="77777777" w:rsidR="00FB6EF0" w:rsidRPr="00156EF6" w:rsidRDefault="00FB6EF0" w:rsidP="00FB6EF0">
      <w:pPr>
        <w:jc w:val="center"/>
        <w:rPr>
          <w:rFonts w:ascii="Arial" w:hAnsi="Arial" w:cs="Arial"/>
          <w:sz w:val="24"/>
          <w:szCs w:val="24"/>
        </w:rPr>
      </w:pPr>
      <w:bookmarkStart w:id="0" w:name="_Hlk81900322"/>
      <w:r w:rsidRPr="00156EF6">
        <w:rPr>
          <w:rFonts w:ascii="Arial" w:hAnsi="Arial" w:cs="Arial"/>
          <w:sz w:val="24"/>
          <w:szCs w:val="24"/>
        </w:rPr>
        <w:lastRenderedPageBreak/>
        <w:t>INDICE</w:t>
      </w:r>
    </w:p>
    <w:p w14:paraId="6EFCAA77" w14:textId="77777777" w:rsidR="00FB6EF0" w:rsidRPr="00156EF6" w:rsidRDefault="00FB6EF0" w:rsidP="00FB6EF0">
      <w:pPr>
        <w:jc w:val="both"/>
        <w:rPr>
          <w:rFonts w:ascii="Arial" w:hAnsi="Arial" w:cs="Arial"/>
          <w:sz w:val="24"/>
          <w:szCs w:val="24"/>
        </w:rPr>
      </w:pPr>
    </w:p>
    <w:p w14:paraId="6E248C57" w14:textId="77777777" w:rsidR="00FB6EF0" w:rsidRPr="00156EF6" w:rsidRDefault="00FB6EF0" w:rsidP="00FB6EF0">
      <w:pPr>
        <w:jc w:val="both"/>
        <w:rPr>
          <w:rFonts w:ascii="Arial" w:hAnsi="Arial" w:cs="Arial"/>
          <w:sz w:val="24"/>
          <w:szCs w:val="24"/>
        </w:rPr>
      </w:pPr>
      <w:r w:rsidRPr="00156EF6">
        <w:rPr>
          <w:rFonts w:ascii="Arial" w:hAnsi="Arial" w:cs="Arial"/>
          <w:sz w:val="24"/>
          <w:szCs w:val="24"/>
        </w:rPr>
        <w:t xml:space="preserve">Introducción ………………………………………………………………………….  </w:t>
      </w:r>
      <w:r>
        <w:rPr>
          <w:rFonts w:ascii="Arial" w:hAnsi="Arial" w:cs="Arial"/>
          <w:sz w:val="24"/>
          <w:szCs w:val="24"/>
        </w:rPr>
        <w:t xml:space="preserve">  2</w:t>
      </w:r>
    </w:p>
    <w:p w14:paraId="0B28E237" w14:textId="77777777" w:rsidR="00FB6EF0" w:rsidRPr="00156EF6" w:rsidRDefault="00FB6EF0" w:rsidP="00FB6EF0">
      <w:pPr>
        <w:jc w:val="both"/>
        <w:rPr>
          <w:rFonts w:ascii="Arial" w:hAnsi="Arial" w:cs="Arial"/>
          <w:sz w:val="24"/>
          <w:szCs w:val="24"/>
        </w:rPr>
      </w:pPr>
      <w:r w:rsidRPr="00156EF6">
        <w:rPr>
          <w:rFonts w:ascii="Arial" w:hAnsi="Arial" w:cs="Arial"/>
          <w:sz w:val="24"/>
          <w:szCs w:val="24"/>
        </w:rPr>
        <w:t xml:space="preserve">Sección Ingresos </w:t>
      </w:r>
      <w:r w:rsidRPr="00F8333A">
        <w:rPr>
          <w:rFonts w:ascii="Arial" w:hAnsi="Arial" w:cs="Arial"/>
          <w:sz w:val="24"/>
          <w:szCs w:val="24"/>
        </w:rPr>
        <w:t>………………………………………………………………………</w:t>
      </w:r>
      <w:r>
        <w:rPr>
          <w:rFonts w:ascii="Arial" w:hAnsi="Arial" w:cs="Arial"/>
          <w:sz w:val="24"/>
          <w:szCs w:val="24"/>
        </w:rPr>
        <w:t xml:space="preserve"> 3</w:t>
      </w:r>
    </w:p>
    <w:p w14:paraId="3A7B0E27" w14:textId="77777777" w:rsidR="00FB6EF0" w:rsidRPr="00156EF6" w:rsidRDefault="00FB6EF0" w:rsidP="00FB6EF0">
      <w:pPr>
        <w:jc w:val="both"/>
        <w:rPr>
          <w:rFonts w:ascii="Arial" w:hAnsi="Arial" w:cs="Arial"/>
          <w:sz w:val="24"/>
          <w:szCs w:val="24"/>
        </w:rPr>
      </w:pPr>
      <w:r w:rsidRPr="00156EF6">
        <w:rPr>
          <w:rFonts w:ascii="Arial" w:hAnsi="Arial" w:cs="Arial"/>
          <w:sz w:val="24"/>
          <w:szCs w:val="24"/>
        </w:rPr>
        <w:t xml:space="preserve">Sección Egresos ……………………………………………………………………. </w:t>
      </w:r>
      <w:r>
        <w:rPr>
          <w:rFonts w:ascii="Arial" w:hAnsi="Arial" w:cs="Arial"/>
          <w:sz w:val="24"/>
          <w:szCs w:val="24"/>
        </w:rPr>
        <w:t xml:space="preserve">   9</w:t>
      </w:r>
    </w:p>
    <w:p w14:paraId="1DDAD486" w14:textId="509A95A6" w:rsidR="00FB6EF0" w:rsidRPr="00156EF6" w:rsidRDefault="00FB6EF0" w:rsidP="00FB6EF0">
      <w:pPr>
        <w:jc w:val="both"/>
        <w:rPr>
          <w:rFonts w:ascii="Arial" w:hAnsi="Arial" w:cs="Arial"/>
          <w:sz w:val="24"/>
          <w:szCs w:val="24"/>
        </w:rPr>
      </w:pPr>
      <w:r w:rsidRPr="00156EF6">
        <w:rPr>
          <w:rFonts w:ascii="Arial" w:hAnsi="Arial" w:cs="Arial"/>
          <w:sz w:val="24"/>
          <w:szCs w:val="24"/>
        </w:rPr>
        <w:t xml:space="preserve">Sección Información Complementaria </w:t>
      </w:r>
      <w:r w:rsidRPr="00F8333A">
        <w:rPr>
          <w:rFonts w:ascii="Arial" w:hAnsi="Arial" w:cs="Arial"/>
          <w:sz w:val="24"/>
          <w:szCs w:val="24"/>
        </w:rPr>
        <w:t>……………………………………………</w:t>
      </w:r>
      <w:r>
        <w:rPr>
          <w:rFonts w:ascii="Arial" w:hAnsi="Arial" w:cs="Arial"/>
          <w:sz w:val="24"/>
          <w:szCs w:val="24"/>
        </w:rPr>
        <w:t xml:space="preserve">    </w:t>
      </w:r>
      <w:r w:rsidRPr="00156EF6">
        <w:rPr>
          <w:rFonts w:ascii="Arial" w:hAnsi="Arial" w:cs="Arial"/>
          <w:sz w:val="24"/>
          <w:szCs w:val="24"/>
        </w:rPr>
        <w:t>3</w:t>
      </w:r>
      <w:r>
        <w:rPr>
          <w:rFonts w:ascii="Arial" w:hAnsi="Arial" w:cs="Arial"/>
          <w:sz w:val="24"/>
          <w:szCs w:val="24"/>
        </w:rPr>
        <w:t>2</w:t>
      </w:r>
    </w:p>
    <w:p w14:paraId="6F17D0CC" w14:textId="77777777" w:rsidR="00FB6EF0" w:rsidRDefault="00FB6EF0" w:rsidP="00FB6EF0">
      <w:pPr>
        <w:jc w:val="both"/>
        <w:rPr>
          <w:rFonts w:ascii="Arial" w:hAnsi="Arial" w:cs="Arial"/>
          <w:sz w:val="24"/>
          <w:szCs w:val="24"/>
        </w:rPr>
      </w:pPr>
      <w:r w:rsidRPr="00156EF6">
        <w:rPr>
          <w:rFonts w:ascii="Arial" w:hAnsi="Arial" w:cs="Arial"/>
          <w:sz w:val="24"/>
          <w:szCs w:val="24"/>
        </w:rPr>
        <w:t xml:space="preserve"> Estados  de  Origen  de   Recursos   ………………………………………………</w:t>
      </w:r>
      <w:r>
        <w:rPr>
          <w:rFonts w:ascii="Arial" w:hAnsi="Arial" w:cs="Arial"/>
          <w:sz w:val="24"/>
          <w:szCs w:val="24"/>
        </w:rPr>
        <w:t xml:space="preserve"> 33</w:t>
      </w:r>
    </w:p>
    <w:p w14:paraId="7FB2242E" w14:textId="77777777" w:rsidR="00FB6EF0" w:rsidRPr="00156EF6" w:rsidRDefault="00FB6EF0" w:rsidP="00FB6EF0">
      <w:pPr>
        <w:jc w:val="both"/>
        <w:rPr>
          <w:rFonts w:ascii="Arial" w:hAnsi="Arial" w:cs="Arial"/>
          <w:sz w:val="24"/>
          <w:szCs w:val="24"/>
        </w:rPr>
      </w:pPr>
      <w:r w:rsidRPr="00156EF6">
        <w:rPr>
          <w:rFonts w:ascii="Arial" w:hAnsi="Arial" w:cs="Arial"/>
          <w:sz w:val="24"/>
          <w:szCs w:val="24"/>
        </w:rPr>
        <w:t>Gastos  corrientes  Capitalizables  Programa  de Inversión ……………………</w:t>
      </w:r>
      <w:r>
        <w:rPr>
          <w:rFonts w:ascii="Arial" w:hAnsi="Arial" w:cs="Arial"/>
          <w:sz w:val="24"/>
          <w:szCs w:val="24"/>
        </w:rPr>
        <w:t xml:space="preserve">   </w:t>
      </w:r>
      <w:r w:rsidRPr="00156EF6">
        <w:rPr>
          <w:rFonts w:ascii="Arial" w:hAnsi="Arial" w:cs="Arial"/>
          <w:sz w:val="24"/>
          <w:szCs w:val="24"/>
        </w:rPr>
        <w:t>44</w:t>
      </w:r>
    </w:p>
    <w:p w14:paraId="70230580" w14:textId="2486BA57" w:rsidR="00FB6EF0" w:rsidRPr="0014674A" w:rsidRDefault="00FB6EF0" w:rsidP="00FB6EF0">
      <w:pPr>
        <w:jc w:val="both"/>
        <w:rPr>
          <w:rFonts w:ascii="Arial" w:hAnsi="Arial" w:cs="Arial"/>
          <w:sz w:val="24"/>
          <w:szCs w:val="24"/>
        </w:rPr>
      </w:pPr>
      <w:r w:rsidRPr="0014674A">
        <w:rPr>
          <w:rFonts w:ascii="Arial" w:hAnsi="Arial" w:cs="Arial"/>
          <w:sz w:val="24"/>
          <w:szCs w:val="24"/>
        </w:rPr>
        <w:t xml:space="preserve">I: Presupuesto </w:t>
      </w:r>
      <w:r>
        <w:rPr>
          <w:rFonts w:ascii="Arial" w:hAnsi="Arial" w:cs="Arial"/>
          <w:sz w:val="24"/>
          <w:szCs w:val="24"/>
        </w:rPr>
        <w:t>In</w:t>
      </w:r>
      <w:r w:rsidRPr="0014674A">
        <w:rPr>
          <w:rFonts w:ascii="Arial" w:hAnsi="Arial" w:cs="Arial"/>
          <w:sz w:val="24"/>
          <w:szCs w:val="24"/>
        </w:rPr>
        <w:t>gresos …………………………………………………………</w:t>
      </w:r>
      <w:r>
        <w:rPr>
          <w:rFonts w:ascii="Arial" w:hAnsi="Arial" w:cs="Arial"/>
          <w:sz w:val="24"/>
          <w:szCs w:val="24"/>
        </w:rPr>
        <w:t>…</w:t>
      </w:r>
      <w:r w:rsidRPr="0014674A">
        <w:rPr>
          <w:rFonts w:ascii="Arial" w:hAnsi="Arial" w:cs="Arial"/>
          <w:sz w:val="24"/>
          <w:szCs w:val="24"/>
        </w:rPr>
        <w:t>…</w:t>
      </w:r>
      <w:r>
        <w:rPr>
          <w:rFonts w:ascii="Arial" w:hAnsi="Arial" w:cs="Arial"/>
          <w:sz w:val="24"/>
          <w:szCs w:val="24"/>
        </w:rPr>
        <w:t xml:space="preserve"> 47</w:t>
      </w:r>
    </w:p>
    <w:p w14:paraId="0A96E508" w14:textId="77777777" w:rsidR="00FB6EF0" w:rsidRPr="00156EF6" w:rsidRDefault="00FB6EF0" w:rsidP="00FB6EF0">
      <w:pPr>
        <w:jc w:val="both"/>
        <w:rPr>
          <w:rFonts w:ascii="Arial" w:hAnsi="Arial" w:cs="Arial"/>
          <w:sz w:val="24"/>
          <w:szCs w:val="24"/>
        </w:rPr>
      </w:pPr>
      <w:r w:rsidRPr="00156EF6">
        <w:rPr>
          <w:rFonts w:ascii="Arial" w:hAnsi="Arial" w:cs="Arial"/>
          <w:sz w:val="24"/>
          <w:szCs w:val="24"/>
        </w:rPr>
        <w:t>II: Presupuesto Egresos ………………………………………………………………</w:t>
      </w:r>
      <w:r>
        <w:rPr>
          <w:rFonts w:ascii="Arial" w:hAnsi="Arial" w:cs="Arial"/>
          <w:sz w:val="24"/>
          <w:szCs w:val="24"/>
        </w:rPr>
        <w:t xml:space="preserve"> 57</w:t>
      </w:r>
    </w:p>
    <w:p w14:paraId="59DD1C2D" w14:textId="77777777" w:rsidR="00FB6EF0" w:rsidRDefault="00FB6EF0" w:rsidP="00FB6EF0">
      <w:pPr>
        <w:jc w:val="both"/>
        <w:rPr>
          <w:rFonts w:ascii="Arial" w:hAnsi="Arial" w:cs="Arial"/>
          <w:sz w:val="24"/>
          <w:szCs w:val="24"/>
        </w:rPr>
      </w:pPr>
      <w:r w:rsidRPr="00CB0887">
        <w:rPr>
          <w:rFonts w:ascii="Arial" w:hAnsi="Arial" w:cs="Arial"/>
          <w:sz w:val="24"/>
          <w:szCs w:val="24"/>
        </w:rPr>
        <w:t xml:space="preserve">Comparativo  presupuesto  2018-2022 </w:t>
      </w:r>
      <w:r w:rsidRPr="00F8333A">
        <w:rPr>
          <w:rFonts w:ascii="Arial" w:hAnsi="Arial" w:cs="Arial"/>
          <w:sz w:val="24"/>
          <w:szCs w:val="24"/>
        </w:rPr>
        <w:t>……………………………………………</w:t>
      </w:r>
      <w:r>
        <w:rPr>
          <w:rFonts w:ascii="Arial" w:hAnsi="Arial" w:cs="Arial"/>
          <w:sz w:val="24"/>
          <w:szCs w:val="24"/>
        </w:rPr>
        <w:t xml:space="preserve">  </w:t>
      </w:r>
      <w:r w:rsidRPr="00CB0887">
        <w:rPr>
          <w:rFonts w:ascii="Arial" w:hAnsi="Arial" w:cs="Arial"/>
          <w:sz w:val="24"/>
          <w:szCs w:val="24"/>
        </w:rPr>
        <w:t xml:space="preserve"> </w:t>
      </w:r>
      <w:r>
        <w:rPr>
          <w:rFonts w:ascii="Arial" w:hAnsi="Arial" w:cs="Arial"/>
          <w:sz w:val="24"/>
          <w:szCs w:val="24"/>
        </w:rPr>
        <w:t>60</w:t>
      </w:r>
    </w:p>
    <w:p w14:paraId="128ED400" w14:textId="77777777" w:rsidR="00FB6EF0" w:rsidRPr="00156EF6" w:rsidRDefault="00FB6EF0" w:rsidP="00FB6EF0">
      <w:pPr>
        <w:jc w:val="both"/>
        <w:rPr>
          <w:rFonts w:ascii="Arial" w:hAnsi="Arial" w:cs="Arial"/>
          <w:sz w:val="24"/>
          <w:szCs w:val="24"/>
        </w:rPr>
      </w:pPr>
      <w:r w:rsidRPr="00156EF6">
        <w:rPr>
          <w:rFonts w:ascii="Arial" w:hAnsi="Arial" w:cs="Arial"/>
          <w:sz w:val="24"/>
          <w:szCs w:val="24"/>
        </w:rPr>
        <w:t xml:space="preserve">Presupuesto Laboral ………………………………………………………………... </w:t>
      </w:r>
      <w:r>
        <w:rPr>
          <w:rFonts w:ascii="Arial" w:hAnsi="Arial" w:cs="Arial"/>
          <w:sz w:val="24"/>
          <w:szCs w:val="24"/>
        </w:rPr>
        <w:t xml:space="preserve">  63</w:t>
      </w:r>
    </w:p>
    <w:p w14:paraId="029D4D7F" w14:textId="5FA76DF3" w:rsidR="00FB6EF0" w:rsidRPr="00156EF6" w:rsidRDefault="00FB6EF0" w:rsidP="00FB6EF0">
      <w:pPr>
        <w:jc w:val="both"/>
        <w:rPr>
          <w:rFonts w:ascii="Arial" w:hAnsi="Arial" w:cs="Arial"/>
          <w:sz w:val="24"/>
          <w:szCs w:val="24"/>
        </w:rPr>
      </w:pPr>
      <w:r w:rsidRPr="00156EF6">
        <w:rPr>
          <w:rFonts w:ascii="Arial" w:hAnsi="Arial" w:cs="Arial"/>
          <w:sz w:val="24"/>
          <w:szCs w:val="24"/>
        </w:rPr>
        <w:t>Presupuesto por Programas …………………………………………………………</w:t>
      </w:r>
      <w:r>
        <w:rPr>
          <w:rFonts w:ascii="Arial" w:hAnsi="Arial" w:cs="Arial"/>
          <w:sz w:val="24"/>
          <w:szCs w:val="24"/>
        </w:rPr>
        <w:t xml:space="preserve"> 100</w:t>
      </w:r>
    </w:p>
    <w:p w14:paraId="4C634CBF" w14:textId="3531F505" w:rsidR="00FB6EF0" w:rsidRPr="00156EF6" w:rsidRDefault="00FB6EF0" w:rsidP="00FB6EF0">
      <w:pPr>
        <w:jc w:val="both"/>
        <w:rPr>
          <w:rFonts w:ascii="Arial" w:hAnsi="Arial" w:cs="Arial"/>
          <w:sz w:val="24"/>
          <w:szCs w:val="24"/>
        </w:rPr>
      </w:pPr>
      <w:r w:rsidRPr="00156EF6">
        <w:rPr>
          <w:rFonts w:ascii="Arial" w:hAnsi="Arial" w:cs="Arial"/>
          <w:sz w:val="24"/>
          <w:szCs w:val="24"/>
        </w:rPr>
        <w:t>Programa 01:  Administración Superior y Apoyo Institucional ……………………</w:t>
      </w:r>
      <w:r>
        <w:rPr>
          <w:rFonts w:ascii="Arial" w:hAnsi="Arial" w:cs="Arial"/>
          <w:sz w:val="24"/>
          <w:szCs w:val="24"/>
        </w:rPr>
        <w:t xml:space="preserve"> 101</w:t>
      </w:r>
    </w:p>
    <w:p w14:paraId="1DA809D3" w14:textId="77777777" w:rsidR="00FB6EF0" w:rsidRPr="00156EF6" w:rsidRDefault="00FB6EF0" w:rsidP="00FB6EF0">
      <w:pPr>
        <w:jc w:val="both"/>
        <w:rPr>
          <w:rFonts w:ascii="Arial" w:hAnsi="Arial" w:cs="Arial"/>
          <w:sz w:val="24"/>
          <w:szCs w:val="24"/>
        </w:rPr>
      </w:pPr>
      <w:r w:rsidRPr="00156EF6">
        <w:rPr>
          <w:rFonts w:ascii="Arial" w:hAnsi="Arial" w:cs="Arial"/>
          <w:sz w:val="24"/>
          <w:szCs w:val="24"/>
        </w:rPr>
        <w:t>Programa 02:  Operación, Mantenimiento y Comercialización de Acueducto ….</w:t>
      </w:r>
      <w:r>
        <w:rPr>
          <w:rFonts w:ascii="Arial" w:hAnsi="Arial" w:cs="Arial"/>
          <w:sz w:val="24"/>
          <w:szCs w:val="24"/>
        </w:rPr>
        <w:t xml:space="preserve"> 141</w:t>
      </w:r>
    </w:p>
    <w:p w14:paraId="1D223C35" w14:textId="77777777" w:rsidR="00FB6EF0" w:rsidRPr="00156EF6" w:rsidRDefault="00FB6EF0" w:rsidP="00FB6EF0">
      <w:pPr>
        <w:jc w:val="both"/>
        <w:rPr>
          <w:rFonts w:ascii="Arial" w:hAnsi="Arial" w:cs="Arial"/>
          <w:sz w:val="24"/>
          <w:szCs w:val="24"/>
        </w:rPr>
      </w:pPr>
      <w:r w:rsidRPr="00156EF6">
        <w:rPr>
          <w:rFonts w:ascii="Arial" w:hAnsi="Arial" w:cs="Arial"/>
          <w:sz w:val="24"/>
          <w:szCs w:val="24"/>
        </w:rPr>
        <w:t>Programa 03:  Inversiones…………………………………………………………….</w:t>
      </w:r>
      <w:r>
        <w:rPr>
          <w:rFonts w:ascii="Arial" w:hAnsi="Arial" w:cs="Arial"/>
          <w:sz w:val="24"/>
          <w:szCs w:val="24"/>
        </w:rPr>
        <w:t xml:space="preserve"> 190</w:t>
      </w:r>
    </w:p>
    <w:p w14:paraId="6BDFEB18" w14:textId="632D44E6" w:rsidR="00FB6EF0" w:rsidRPr="00156EF6" w:rsidRDefault="00FB6EF0" w:rsidP="00FB6EF0">
      <w:pPr>
        <w:jc w:val="both"/>
        <w:rPr>
          <w:rFonts w:ascii="Arial" w:hAnsi="Arial" w:cs="Arial"/>
          <w:sz w:val="24"/>
          <w:szCs w:val="24"/>
        </w:rPr>
      </w:pPr>
      <w:r w:rsidRPr="00156EF6">
        <w:rPr>
          <w:rFonts w:ascii="Arial" w:hAnsi="Arial" w:cs="Arial"/>
          <w:sz w:val="24"/>
          <w:szCs w:val="24"/>
        </w:rPr>
        <w:t>Programa 04:  Operación, Mantenimiento y Comercialización de Alcantarillado.</w:t>
      </w:r>
      <w:r>
        <w:rPr>
          <w:rFonts w:ascii="Arial" w:hAnsi="Arial" w:cs="Arial"/>
          <w:sz w:val="24"/>
          <w:szCs w:val="24"/>
        </w:rPr>
        <w:t xml:space="preserve">  287</w:t>
      </w:r>
    </w:p>
    <w:p w14:paraId="7356EC07" w14:textId="24A4F794" w:rsidR="00622D6A" w:rsidRDefault="00FB6EF0" w:rsidP="00C33950">
      <w:pPr>
        <w:autoSpaceDE w:val="0"/>
        <w:autoSpaceDN w:val="0"/>
        <w:adjustRightInd w:val="0"/>
        <w:spacing w:after="0" w:line="360" w:lineRule="auto"/>
        <w:rPr>
          <w:rFonts w:ascii="Arial" w:hAnsi="Arial" w:cs="Arial"/>
          <w:b/>
          <w:bCs/>
          <w:sz w:val="24"/>
          <w:szCs w:val="24"/>
        </w:rPr>
      </w:pPr>
      <w:r w:rsidRPr="00156EF6">
        <w:rPr>
          <w:rFonts w:ascii="Arial" w:hAnsi="Arial" w:cs="Arial"/>
          <w:sz w:val="24"/>
          <w:szCs w:val="24"/>
        </w:rPr>
        <w:t xml:space="preserve">Programa 05:  Hidrantes </w:t>
      </w:r>
      <w:r>
        <w:rPr>
          <w:rFonts w:ascii="Arial" w:hAnsi="Arial" w:cs="Arial"/>
          <w:sz w:val="24"/>
          <w:szCs w:val="24"/>
        </w:rPr>
        <w:t>…</w:t>
      </w:r>
      <w:r w:rsidR="00C33950">
        <w:rPr>
          <w:rFonts w:ascii="Arial" w:hAnsi="Arial" w:cs="Arial"/>
          <w:sz w:val="24"/>
          <w:szCs w:val="24"/>
        </w:rPr>
        <w:t>……</w:t>
      </w:r>
      <w:proofErr w:type="gramStart"/>
      <w:r w:rsidR="00C33950">
        <w:rPr>
          <w:rFonts w:ascii="Arial" w:hAnsi="Arial" w:cs="Arial"/>
          <w:sz w:val="24"/>
          <w:szCs w:val="24"/>
        </w:rPr>
        <w:t>……</w:t>
      </w:r>
      <w:r>
        <w:rPr>
          <w:rFonts w:ascii="Arial" w:hAnsi="Arial" w:cs="Arial"/>
          <w:sz w:val="24"/>
          <w:szCs w:val="24"/>
        </w:rPr>
        <w:t>.</w:t>
      </w:r>
      <w:proofErr w:type="gramEnd"/>
      <w:r w:rsidRPr="00156EF6">
        <w:rPr>
          <w:rFonts w:ascii="Arial" w:hAnsi="Arial" w:cs="Arial"/>
          <w:sz w:val="24"/>
          <w:szCs w:val="24"/>
        </w:rPr>
        <w:t>……………………………………</w:t>
      </w:r>
      <w:r w:rsidR="00C33950">
        <w:rPr>
          <w:rFonts w:ascii="Arial" w:hAnsi="Arial" w:cs="Arial"/>
          <w:sz w:val="24"/>
          <w:szCs w:val="24"/>
        </w:rPr>
        <w:t>…………</w:t>
      </w:r>
      <w:r w:rsidRPr="00156EF6">
        <w:rPr>
          <w:rFonts w:ascii="Arial" w:hAnsi="Arial" w:cs="Arial"/>
          <w:sz w:val="24"/>
          <w:szCs w:val="24"/>
        </w:rPr>
        <w:t>…</w:t>
      </w:r>
      <w:r>
        <w:rPr>
          <w:rFonts w:ascii="Arial" w:hAnsi="Arial" w:cs="Arial"/>
          <w:sz w:val="24"/>
          <w:szCs w:val="24"/>
        </w:rPr>
        <w:t>314</w:t>
      </w:r>
    </w:p>
    <w:p w14:paraId="75B9938F" w14:textId="77777777" w:rsidR="00FB6EF0" w:rsidRDefault="00FB6EF0" w:rsidP="0008222D">
      <w:pPr>
        <w:autoSpaceDE w:val="0"/>
        <w:autoSpaceDN w:val="0"/>
        <w:adjustRightInd w:val="0"/>
        <w:spacing w:after="0" w:line="360" w:lineRule="auto"/>
        <w:jc w:val="center"/>
        <w:rPr>
          <w:rFonts w:ascii="Arial" w:hAnsi="Arial" w:cs="Arial"/>
          <w:b/>
          <w:bCs/>
          <w:sz w:val="24"/>
          <w:szCs w:val="24"/>
        </w:rPr>
      </w:pPr>
    </w:p>
    <w:p w14:paraId="2C44579C" w14:textId="77777777" w:rsidR="00FB6EF0" w:rsidRDefault="00FB6EF0" w:rsidP="0008222D">
      <w:pPr>
        <w:autoSpaceDE w:val="0"/>
        <w:autoSpaceDN w:val="0"/>
        <w:adjustRightInd w:val="0"/>
        <w:spacing w:after="0" w:line="360" w:lineRule="auto"/>
        <w:jc w:val="center"/>
        <w:rPr>
          <w:rFonts w:ascii="Arial" w:hAnsi="Arial" w:cs="Arial"/>
          <w:b/>
          <w:bCs/>
          <w:sz w:val="24"/>
          <w:szCs w:val="24"/>
        </w:rPr>
      </w:pPr>
    </w:p>
    <w:p w14:paraId="736A7B0E" w14:textId="77777777" w:rsidR="00FB6EF0" w:rsidRDefault="00FB6EF0" w:rsidP="0008222D">
      <w:pPr>
        <w:autoSpaceDE w:val="0"/>
        <w:autoSpaceDN w:val="0"/>
        <w:adjustRightInd w:val="0"/>
        <w:spacing w:after="0" w:line="360" w:lineRule="auto"/>
        <w:jc w:val="center"/>
        <w:rPr>
          <w:rFonts w:ascii="Arial" w:hAnsi="Arial" w:cs="Arial"/>
          <w:b/>
          <w:bCs/>
          <w:sz w:val="24"/>
          <w:szCs w:val="24"/>
        </w:rPr>
      </w:pPr>
    </w:p>
    <w:p w14:paraId="2EEFC268" w14:textId="67BABB09" w:rsidR="00FB6EF0" w:rsidRDefault="00FB6EF0" w:rsidP="0008222D">
      <w:pPr>
        <w:autoSpaceDE w:val="0"/>
        <w:autoSpaceDN w:val="0"/>
        <w:adjustRightInd w:val="0"/>
        <w:spacing w:after="0" w:line="360" w:lineRule="auto"/>
        <w:jc w:val="center"/>
        <w:rPr>
          <w:rFonts w:ascii="Arial" w:hAnsi="Arial" w:cs="Arial"/>
          <w:b/>
          <w:bCs/>
          <w:sz w:val="24"/>
          <w:szCs w:val="24"/>
        </w:rPr>
      </w:pPr>
    </w:p>
    <w:p w14:paraId="01A6330C" w14:textId="6001009D" w:rsidR="00C33950" w:rsidRDefault="00C33950" w:rsidP="0008222D">
      <w:pPr>
        <w:autoSpaceDE w:val="0"/>
        <w:autoSpaceDN w:val="0"/>
        <w:adjustRightInd w:val="0"/>
        <w:spacing w:after="0" w:line="360" w:lineRule="auto"/>
        <w:jc w:val="center"/>
        <w:rPr>
          <w:rFonts w:ascii="Arial" w:hAnsi="Arial" w:cs="Arial"/>
          <w:b/>
          <w:bCs/>
          <w:sz w:val="24"/>
          <w:szCs w:val="24"/>
        </w:rPr>
      </w:pPr>
    </w:p>
    <w:p w14:paraId="21817C27" w14:textId="7F849F6F" w:rsidR="00C33950" w:rsidRDefault="00C33950" w:rsidP="0008222D">
      <w:pPr>
        <w:autoSpaceDE w:val="0"/>
        <w:autoSpaceDN w:val="0"/>
        <w:adjustRightInd w:val="0"/>
        <w:spacing w:after="0" w:line="360" w:lineRule="auto"/>
        <w:jc w:val="center"/>
        <w:rPr>
          <w:rFonts w:ascii="Arial" w:hAnsi="Arial" w:cs="Arial"/>
          <w:b/>
          <w:bCs/>
          <w:sz w:val="24"/>
          <w:szCs w:val="24"/>
        </w:rPr>
      </w:pPr>
    </w:p>
    <w:p w14:paraId="1DE5592A" w14:textId="029A7335" w:rsidR="00C33950" w:rsidRDefault="00C33950" w:rsidP="0008222D">
      <w:pPr>
        <w:autoSpaceDE w:val="0"/>
        <w:autoSpaceDN w:val="0"/>
        <w:adjustRightInd w:val="0"/>
        <w:spacing w:after="0" w:line="360" w:lineRule="auto"/>
        <w:jc w:val="center"/>
        <w:rPr>
          <w:rFonts w:ascii="Arial" w:hAnsi="Arial" w:cs="Arial"/>
          <w:b/>
          <w:bCs/>
          <w:sz w:val="24"/>
          <w:szCs w:val="24"/>
        </w:rPr>
      </w:pPr>
    </w:p>
    <w:p w14:paraId="7A426EA6" w14:textId="619BD190" w:rsidR="00C33950" w:rsidRDefault="00C33950" w:rsidP="0008222D">
      <w:pPr>
        <w:autoSpaceDE w:val="0"/>
        <w:autoSpaceDN w:val="0"/>
        <w:adjustRightInd w:val="0"/>
        <w:spacing w:after="0" w:line="360" w:lineRule="auto"/>
        <w:jc w:val="center"/>
        <w:rPr>
          <w:rFonts w:ascii="Arial" w:hAnsi="Arial" w:cs="Arial"/>
          <w:b/>
          <w:bCs/>
          <w:sz w:val="24"/>
          <w:szCs w:val="24"/>
        </w:rPr>
      </w:pPr>
    </w:p>
    <w:p w14:paraId="31C36A70" w14:textId="77777777" w:rsidR="00C33950" w:rsidRDefault="00C33950" w:rsidP="0008222D">
      <w:pPr>
        <w:autoSpaceDE w:val="0"/>
        <w:autoSpaceDN w:val="0"/>
        <w:adjustRightInd w:val="0"/>
        <w:spacing w:after="0" w:line="360" w:lineRule="auto"/>
        <w:jc w:val="center"/>
        <w:rPr>
          <w:rFonts w:ascii="Arial" w:hAnsi="Arial" w:cs="Arial"/>
          <w:b/>
          <w:bCs/>
          <w:sz w:val="24"/>
          <w:szCs w:val="24"/>
        </w:rPr>
      </w:pPr>
    </w:p>
    <w:p w14:paraId="43B4D53E" w14:textId="77777777" w:rsidR="00FB6EF0" w:rsidRDefault="00FB6EF0" w:rsidP="0008222D">
      <w:pPr>
        <w:autoSpaceDE w:val="0"/>
        <w:autoSpaceDN w:val="0"/>
        <w:adjustRightInd w:val="0"/>
        <w:spacing w:after="0" w:line="360" w:lineRule="auto"/>
        <w:jc w:val="center"/>
        <w:rPr>
          <w:rFonts w:ascii="Arial" w:hAnsi="Arial" w:cs="Arial"/>
          <w:b/>
          <w:bCs/>
          <w:sz w:val="24"/>
          <w:szCs w:val="24"/>
        </w:rPr>
      </w:pPr>
    </w:p>
    <w:p w14:paraId="4E1C5097" w14:textId="77777777" w:rsidR="00FB6EF0" w:rsidRDefault="00FB6EF0" w:rsidP="0008222D">
      <w:pPr>
        <w:autoSpaceDE w:val="0"/>
        <w:autoSpaceDN w:val="0"/>
        <w:adjustRightInd w:val="0"/>
        <w:spacing w:after="0" w:line="360" w:lineRule="auto"/>
        <w:jc w:val="center"/>
        <w:rPr>
          <w:rFonts w:ascii="Arial" w:hAnsi="Arial" w:cs="Arial"/>
          <w:b/>
          <w:bCs/>
          <w:sz w:val="24"/>
          <w:szCs w:val="24"/>
        </w:rPr>
      </w:pPr>
    </w:p>
    <w:p w14:paraId="268B7F2D" w14:textId="77777777" w:rsidR="00FB6EF0" w:rsidRDefault="00FB6EF0" w:rsidP="0008222D">
      <w:pPr>
        <w:autoSpaceDE w:val="0"/>
        <w:autoSpaceDN w:val="0"/>
        <w:adjustRightInd w:val="0"/>
        <w:spacing w:after="0" w:line="360" w:lineRule="auto"/>
        <w:jc w:val="center"/>
        <w:rPr>
          <w:rFonts w:ascii="Arial" w:hAnsi="Arial" w:cs="Arial"/>
          <w:b/>
          <w:bCs/>
          <w:sz w:val="24"/>
          <w:szCs w:val="24"/>
        </w:rPr>
      </w:pPr>
    </w:p>
    <w:p w14:paraId="21AB6B91" w14:textId="2F4C8B5F" w:rsidR="0008222D" w:rsidRPr="0008222D" w:rsidRDefault="0008222D" w:rsidP="0008222D">
      <w:pPr>
        <w:autoSpaceDE w:val="0"/>
        <w:autoSpaceDN w:val="0"/>
        <w:adjustRightInd w:val="0"/>
        <w:spacing w:after="0" w:line="360" w:lineRule="auto"/>
        <w:jc w:val="center"/>
        <w:rPr>
          <w:rFonts w:ascii="Arial" w:hAnsi="Arial" w:cs="Arial"/>
          <w:b/>
          <w:bCs/>
          <w:sz w:val="24"/>
          <w:szCs w:val="24"/>
        </w:rPr>
      </w:pPr>
      <w:r w:rsidRPr="0008222D">
        <w:rPr>
          <w:rFonts w:ascii="Arial" w:hAnsi="Arial" w:cs="Arial"/>
          <w:b/>
          <w:bCs/>
          <w:sz w:val="24"/>
          <w:szCs w:val="24"/>
        </w:rPr>
        <w:lastRenderedPageBreak/>
        <w:t>INTRODUCCION</w:t>
      </w:r>
    </w:p>
    <w:p w14:paraId="506B0877" w14:textId="77777777" w:rsidR="00622D6A" w:rsidRDefault="00622D6A" w:rsidP="005D29AB">
      <w:pPr>
        <w:autoSpaceDE w:val="0"/>
        <w:autoSpaceDN w:val="0"/>
        <w:adjustRightInd w:val="0"/>
        <w:spacing w:after="0" w:line="360" w:lineRule="auto"/>
        <w:jc w:val="both"/>
        <w:rPr>
          <w:rFonts w:ascii="Arial" w:hAnsi="Arial" w:cs="Arial"/>
          <w:sz w:val="24"/>
          <w:szCs w:val="24"/>
        </w:rPr>
      </w:pPr>
    </w:p>
    <w:p w14:paraId="111F4A49" w14:textId="68A9AD52" w:rsidR="005D29AB" w:rsidRDefault="005D29AB" w:rsidP="005D29AB">
      <w:pPr>
        <w:autoSpaceDE w:val="0"/>
        <w:autoSpaceDN w:val="0"/>
        <w:adjustRightInd w:val="0"/>
        <w:spacing w:after="0" w:line="360" w:lineRule="auto"/>
        <w:jc w:val="both"/>
        <w:rPr>
          <w:rFonts w:ascii="Arial" w:hAnsi="Arial" w:cs="Arial"/>
          <w:sz w:val="24"/>
          <w:szCs w:val="24"/>
        </w:rPr>
      </w:pPr>
      <w:r>
        <w:rPr>
          <w:rFonts w:ascii="Arial" w:hAnsi="Arial" w:cs="Arial"/>
          <w:sz w:val="24"/>
          <w:szCs w:val="24"/>
        </w:rPr>
        <w:t>El Presupuesto es el instrumento que expresa en términos financieros del Plan Operativo Institucional de la Institución, mediante la estimación de los ingresos y de los gastos necesarios para alcanzar los objetivos y las metas de los programas presupuestarios establecidos.</w:t>
      </w:r>
    </w:p>
    <w:p w14:paraId="78717E03" w14:textId="77777777" w:rsidR="005D29AB" w:rsidRDefault="005D29AB" w:rsidP="005D29AB">
      <w:pPr>
        <w:autoSpaceDE w:val="0"/>
        <w:autoSpaceDN w:val="0"/>
        <w:adjustRightInd w:val="0"/>
        <w:spacing w:after="0" w:line="360" w:lineRule="auto"/>
        <w:jc w:val="both"/>
        <w:rPr>
          <w:rFonts w:ascii="Arial" w:hAnsi="Arial" w:cs="Arial"/>
          <w:sz w:val="24"/>
          <w:szCs w:val="24"/>
        </w:rPr>
      </w:pPr>
    </w:p>
    <w:p w14:paraId="34FC3715" w14:textId="77777777" w:rsidR="005D29AB" w:rsidRDefault="005D29AB" w:rsidP="005D29AB">
      <w:pPr>
        <w:autoSpaceDE w:val="0"/>
        <w:autoSpaceDN w:val="0"/>
        <w:adjustRightInd w:val="0"/>
        <w:spacing w:after="0" w:line="360" w:lineRule="auto"/>
        <w:jc w:val="both"/>
        <w:rPr>
          <w:rFonts w:ascii="Arial" w:hAnsi="Arial" w:cs="Arial"/>
          <w:sz w:val="24"/>
          <w:szCs w:val="24"/>
        </w:rPr>
      </w:pPr>
      <w:r>
        <w:rPr>
          <w:rFonts w:ascii="Arial" w:hAnsi="Arial" w:cs="Arial"/>
          <w:sz w:val="24"/>
          <w:szCs w:val="24"/>
        </w:rPr>
        <w:t>La formulación del Plan Presupuesto 2022 no ha sido tarea fácil, dadas las variables internas y externas a saber:</w:t>
      </w:r>
    </w:p>
    <w:p w14:paraId="4AD9F7C5" w14:textId="77777777" w:rsidR="005D29AB" w:rsidRDefault="005D29AB" w:rsidP="008C7832">
      <w:pPr>
        <w:pStyle w:val="Prrafodelista"/>
        <w:numPr>
          <w:ilvl w:val="0"/>
          <w:numId w:val="89"/>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El efecto de la pandemia en la recaudación de los ingresos.</w:t>
      </w:r>
    </w:p>
    <w:p w14:paraId="270323EC" w14:textId="77777777" w:rsidR="005D29AB" w:rsidRDefault="005D29AB" w:rsidP="008C7832">
      <w:pPr>
        <w:pStyle w:val="Prrafodelista"/>
        <w:numPr>
          <w:ilvl w:val="0"/>
          <w:numId w:val="89"/>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La reducción de las tarifas de acueducto y alcantarillado por parte de la ARESEP a partir del 2021 de un 3.6% y 43% respectivamente.</w:t>
      </w:r>
    </w:p>
    <w:p w14:paraId="3E85E907" w14:textId="77777777" w:rsidR="005D29AB" w:rsidRDefault="005D29AB" w:rsidP="008C7832">
      <w:pPr>
        <w:pStyle w:val="Prrafodelista"/>
        <w:numPr>
          <w:ilvl w:val="0"/>
          <w:numId w:val="89"/>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 xml:space="preserve">La obligación de cumplir con la regla fiscal, tanto en gasto corriente como en gasto de capital. </w:t>
      </w:r>
    </w:p>
    <w:p w14:paraId="324998A5" w14:textId="77777777" w:rsidR="005D29AB" w:rsidRDefault="005D29AB" w:rsidP="008C7832">
      <w:pPr>
        <w:pStyle w:val="Prrafodelista"/>
        <w:numPr>
          <w:ilvl w:val="0"/>
          <w:numId w:val="89"/>
        </w:numPr>
        <w:autoSpaceDE w:val="0"/>
        <w:autoSpaceDN w:val="0"/>
        <w:adjustRightInd w:val="0"/>
        <w:spacing w:after="0" w:line="360" w:lineRule="auto"/>
        <w:jc w:val="both"/>
        <w:rPr>
          <w:rFonts w:ascii="Arial" w:hAnsi="Arial" w:cs="Arial"/>
          <w:sz w:val="24"/>
          <w:szCs w:val="24"/>
        </w:rPr>
      </w:pPr>
      <w:r>
        <w:rPr>
          <w:rFonts w:ascii="Arial" w:hAnsi="Arial" w:cs="Arial"/>
          <w:sz w:val="24"/>
          <w:szCs w:val="24"/>
        </w:rPr>
        <w:t>La presión que se realiza en el cumplimiento de los objetivos y metas, al contar con menos recursos para enfrentar los procesos comerciales, de producción, mantenimiento de los sistemas de acueducto y alcantarillado; así como en la ejecución de los programas de inversión.</w:t>
      </w:r>
    </w:p>
    <w:p w14:paraId="4C71C962" w14:textId="77777777" w:rsidR="005D29AB" w:rsidRDefault="005D29AB" w:rsidP="005D29AB">
      <w:pPr>
        <w:autoSpaceDE w:val="0"/>
        <w:autoSpaceDN w:val="0"/>
        <w:adjustRightInd w:val="0"/>
        <w:spacing w:after="0" w:line="360" w:lineRule="auto"/>
        <w:jc w:val="both"/>
        <w:rPr>
          <w:rFonts w:ascii="Arial" w:hAnsi="Arial" w:cs="Arial"/>
          <w:sz w:val="24"/>
          <w:szCs w:val="24"/>
        </w:rPr>
      </w:pPr>
    </w:p>
    <w:p w14:paraId="44478D77" w14:textId="18E3FF15" w:rsidR="005D29AB" w:rsidRDefault="005D29AB" w:rsidP="005D29AB">
      <w:pPr>
        <w:autoSpaceDE w:val="0"/>
        <w:autoSpaceDN w:val="0"/>
        <w:adjustRightInd w:val="0"/>
        <w:spacing w:after="0" w:line="360" w:lineRule="auto"/>
        <w:jc w:val="both"/>
        <w:rPr>
          <w:rFonts w:ascii="Arial" w:hAnsi="Arial" w:cs="Arial"/>
          <w:sz w:val="24"/>
          <w:szCs w:val="24"/>
        </w:rPr>
      </w:pPr>
      <w:r>
        <w:rPr>
          <w:rFonts w:ascii="Arial" w:hAnsi="Arial" w:cs="Arial"/>
          <w:sz w:val="24"/>
          <w:szCs w:val="24"/>
        </w:rPr>
        <w:t>Dadas las variables anteriores, las dependencias administrativas, de operación y de inversión han procedido a priorizar sus requerimientos.  Cada uno de estos presupuestos fueron analizados y aprobados por la Gerencia General</w:t>
      </w:r>
      <w:r w:rsidR="0008222D">
        <w:rPr>
          <w:rFonts w:ascii="Arial" w:hAnsi="Arial" w:cs="Arial"/>
          <w:sz w:val="24"/>
          <w:szCs w:val="24"/>
        </w:rPr>
        <w:t>, antes de su remisión y aprobación por parte de la Junta Directiva.</w:t>
      </w:r>
    </w:p>
    <w:p w14:paraId="71842027" w14:textId="1B412396" w:rsidR="005D29AB" w:rsidRDefault="005D29AB" w:rsidP="005D29AB">
      <w:pPr>
        <w:autoSpaceDE w:val="0"/>
        <w:autoSpaceDN w:val="0"/>
        <w:adjustRightInd w:val="0"/>
        <w:spacing w:after="0" w:line="360" w:lineRule="auto"/>
        <w:jc w:val="both"/>
        <w:rPr>
          <w:rFonts w:ascii="Arial" w:hAnsi="Arial" w:cs="Arial"/>
          <w:sz w:val="24"/>
          <w:szCs w:val="24"/>
        </w:rPr>
      </w:pPr>
      <w:r w:rsidRPr="00673B20">
        <w:rPr>
          <w:rFonts w:ascii="Arial" w:hAnsi="Arial" w:cs="Arial"/>
          <w:sz w:val="24"/>
          <w:szCs w:val="24"/>
        </w:rPr>
        <w:t>En el siguiente cuadro se resume el presupuesto del año 2022:</w:t>
      </w:r>
    </w:p>
    <w:p w14:paraId="0E9612F1" w14:textId="77777777" w:rsidR="00BD628E" w:rsidRDefault="00BD628E" w:rsidP="00673B20">
      <w:pPr>
        <w:autoSpaceDE w:val="0"/>
        <w:autoSpaceDN w:val="0"/>
        <w:adjustRightInd w:val="0"/>
        <w:spacing w:after="0" w:line="360" w:lineRule="auto"/>
        <w:jc w:val="center"/>
        <w:rPr>
          <w:rFonts w:ascii="Arial" w:hAnsi="Arial" w:cs="Arial"/>
          <w:b/>
          <w:bCs/>
          <w:sz w:val="24"/>
          <w:szCs w:val="24"/>
        </w:rPr>
      </w:pPr>
    </w:p>
    <w:p w14:paraId="66EE18B9" w14:textId="77777777" w:rsidR="00BD628E" w:rsidRDefault="00BD628E" w:rsidP="00673B20">
      <w:pPr>
        <w:autoSpaceDE w:val="0"/>
        <w:autoSpaceDN w:val="0"/>
        <w:adjustRightInd w:val="0"/>
        <w:spacing w:after="0" w:line="360" w:lineRule="auto"/>
        <w:jc w:val="center"/>
        <w:rPr>
          <w:rFonts w:ascii="Arial" w:hAnsi="Arial" w:cs="Arial"/>
          <w:b/>
          <w:bCs/>
          <w:sz w:val="24"/>
          <w:szCs w:val="24"/>
        </w:rPr>
      </w:pPr>
    </w:p>
    <w:p w14:paraId="026E98B2" w14:textId="77777777" w:rsidR="00BD628E" w:rsidRDefault="00BD628E" w:rsidP="00673B20">
      <w:pPr>
        <w:autoSpaceDE w:val="0"/>
        <w:autoSpaceDN w:val="0"/>
        <w:adjustRightInd w:val="0"/>
        <w:spacing w:after="0" w:line="360" w:lineRule="auto"/>
        <w:jc w:val="center"/>
        <w:rPr>
          <w:rFonts w:ascii="Arial" w:hAnsi="Arial" w:cs="Arial"/>
          <w:b/>
          <w:bCs/>
          <w:sz w:val="24"/>
          <w:szCs w:val="24"/>
        </w:rPr>
      </w:pPr>
    </w:p>
    <w:p w14:paraId="468B1BD0" w14:textId="77777777" w:rsidR="00BD628E" w:rsidRDefault="00BD628E" w:rsidP="00673B20">
      <w:pPr>
        <w:autoSpaceDE w:val="0"/>
        <w:autoSpaceDN w:val="0"/>
        <w:adjustRightInd w:val="0"/>
        <w:spacing w:after="0" w:line="360" w:lineRule="auto"/>
        <w:jc w:val="center"/>
        <w:rPr>
          <w:rFonts w:ascii="Arial" w:hAnsi="Arial" w:cs="Arial"/>
          <w:b/>
          <w:bCs/>
          <w:sz w:val="24"/>
          <w:szCs w:val="24"/>
        </w:rPr>
      </w:pPr>
    </w:p>
    <w:p w14:paraId="4083281F" w14:textId="77777777" w:rsidR="00BD628E" w:rsidRDefault="00BD628E" w:rsidP="00673B20">
      <w:pPr>
        <w:autoSpaceDE w:val="0"/>
        <w:autoSpaceDN w:val="0"/>
        <w:adjustRightInd w:val="0"/>
        <w:spacing w:after="0" w:line="360" w:lineRule="auto"/>
        <w:jc w:val="center"/>
        <w:rPr>
          <w:rFonts w:ascii="Arial" w:hAnsi="Arial" w:cs="Arial"/>
          <w:b/>
          <w:bCs/>
          <w:sz w:val="24"/>
          <w:szCs w:val="24"/>
        </w:rPr>
      </w:pPr>
    </w:p>
    <w:p w14:paraId="5C5B0708" w14:textId="77777777" w:rsidR="00BD628E" w:rsidRDefault="00BD628E" w:rsidP="00673B20">
      <w:pPr>
        <w:autoSpaceDE w:val="0"/>
        <w:autoSpaceDN w:val="0"/>
        <w:adjustRightInd w:val="0"/>
        <w:spacing w:after="0" w:line="360" w:lineRule="auto"/>
        <w:jc w:val="center"/>
        <w:rPr>
          <w:rFonts w:ascii="Arial" w:hAnsi="Arial" w:cs="Arial"/>
          <w:b/>
          <w:bCs/>
          <w:sz w:val="24"/>
          <w:szCs w:val="24"/>
        </w:rPr>
      </w:pPr>
    </w:p>
    <w:p w14:paraId="7616DE67" w14:textId="77777777" w:rsidR="00BD628E" w:rsidRDefault="00BD628E" w:rsidP="00673B20">
      <w:pPr>
        <w:autoSpaceDE w:val="0"/>
        <w:autoSpaceDN w:val="0"/>
        <w:adjustRightInd w:val="0"/>
        <w:spacing w:after="0" w:line="360" w:lineRule="auto"/>
        <w:jc w:val="center"/>
        <w:rPr>
          <w:rFonts w:ascii="Arial" w:hAnsi="Arial" w:cs="Arial"/>
          <w:b/>
          <w:bCs/>
          <w:sz w:val="24"/>
          <w:szCs w:val="24"/>
        </w:rPr>
      </w:pPr>
    </w:p>
    <w:p w14:paraId="6823AE10" w14:textId="77777777" w:rsidR="00BD628E" w:rsidRDefault="00BD628E" w:rsidP="00673B20">
      <w:pPr>
        <w:autoSpaceDE w:val="0"/>
        <w:autoSpaceDN w:val="0"/>
        <w:adjustRightInd w:val="0"/>
        <w:spacing w:after="0" w:line="360" w:lineRule="auto"/>
        <w:jc w:val="center"/>
        <w:rPr>
          <w:rFonts w:ascii="Arial" w:hAnsi="Arial" w:cs="Arial"/>
          <w:b/>
          <w:bCs/>
          <w:sz w:val="24"/>
          <w:szCs w:val="24"/>
        </w:rPr>
      </w:pPr>
    </w:p>
    <w:p w14:paraId="2CFEE7F7" w14:textId="665F1133" w:rsidR="00673B20" w:rsidRPr="00673B20" w:rsidRDefault="00673B20" w:rsidP="00673B20">
      <w:pPr>
        <w:autoSpaceDE w:val="0"/>
        <w:autoSpaceDN w:val="0"/>
        <w:adjustRightInd w:val="0"/>
        <w:spacing w:after="0" w:line="360" w:lineRule="auto"/>
        <w:jc w:val="center"/>
        <w:rPr>
          <w:rFonts w:ascii="Arial" w:hAnsi="Arial" w:cs="Arial"/>
          <w:b/>
          <w:bCs/>
          <w:sz w:val="24"/>
          <w:szCs w:val="24"/>
        </w:rPr>
      </w:pPr>
      <w:r w:rsidRPr="00673B20">
        <w:rPr>
          <w:rFonts w:ascii="Arial" w:hAnsi="Arial" w:cs="Arial"/>
          <w:b/>
          <w:bCs/>
          <w:sz w:val="24"/>
          <w:szCs w:val="24"/>
        </w:rPr>
        <w:lastRenderedPageBreak/>
        <w:t>Cuadro No. 1</w:t>
      </w:r>
    </w:p>
    <w:bookmarkStart w:id="1" w:name="_MON_1693992095"/>
    <w:bookmarkEnd w:id="1"/>
    <w:p w14:paraId="6EC6D25F" w14:textId="528356D2" w:rsidR="00673B20" w:rsidRDefault="003777A1" w:rsidP="005D29AB">
      <w:pPr>
        <w:autoSpaceDE w:val="0"/>
        <w:autoSpaceDN w:val="0"/>
        <w:adjustRightInd w:val="0"/>
        <w:spacing w:after="0" w:line="360" w:lineRule="auto"/>
        <w:jc w:val="both"/>
        <w:rPr>
          <w:rFonts w:ascii="Arial" w:hAnsi="Arial" w:cs="Arial"/>
          <w:sz w:val="24"/>
          <w:szCs w:val="24"/>
        </w:rPr>
      </w:pPr>
      <w:r>
        <w:rPr>
          <w:rFonts w:ascii="Arial" w:hAnsi="Arial" w:cs="Arial"/>
          <w:sz w:val="24"/>
          <w:szCs w:val="24"/>
        </w:rPr>
        <w:object w:dxaOrig="13815" w:dyaOrig="13187" w14:anchorId="2035C7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4.75pt;height:604.5pt" o:ole="">
            <v:imagedata r:id="rId17" o:title=""/>
          </v:shape>
          <o:OLEObject Type="Embed" ProgID="Excel.Sheet.12" ShapeID="_x0000_i1025" DrawAspect="Content" ObjectID="_1695109494" r:id="rId18"/>
        </w:object>
      </w:r>
    </w:p>
    <w:p w14:paraId="6E28A2AC" w14:textId="77777777" w:rsidR="00673B20" w:rsidRDefault="00673B20" w:rsidP="005D29AB">
      <w:pPr>
        <w:autoSpaceDE w:val="0"/>
        <w:autoSpaceDN w:val="0"/>
        <w:adjustRightInd w:val="0"/>
        <w:spacing w:after="0" w:line="360" w:lineRule="auto"/>
        <w:jc w:val="both"/>
        <w:rPr>
          <w:rFonts w:ascii="Arial" w:hAnsi="Arial" w:cs="Arial"/>
          <w:sz w:val="24"/>
          <w:szCs w:val="24"/>
        </w:rPr>
      </w:pPr>
    </w:p>
    <w:p w14:paraId="449BEF6C" w14:textId="253D5D2C" w:rsidR="00673B20" w:rsidRDefault="00673B20" w:rsidP="005A6FF9">
      <w:pPr>
        <w:spacing w:after="0" w:line="360" w:lineRule="auto"/>
        <w:jc w:val="both"/>
        <w:rPr>
          <w:rFonts w:ascii="Arial" w:hAnsi="Arial" w:cs="Arial"/>
          <w:sz w:val="24"/>
          <w:szCs w:val="24"/>
        </w:rPr>
      </w:pPr>
    </w:p>
    <w:p w14:paraId="3E2C1463" w14:textId="3C16E4AB" w:rsidR="00F44860" w:rsidRDefault="00F44860" w:rsidP="005A6FF9">
      <w:pPr>
        <w:spacing w:after="0" w:line="360" w:lineRule="auto"/>
        <w:jc w:val="both"/>
        <w:rPr>
          <w:rFonts w:ascii="Arial" w:hAnsi="Arial" w:cs="Arial"/>
          <w:sz w:val="24"/>
          <w:szCs w:val="24"/>
        </w:rPr>
      </w:pPr>
    </w:p>
    <w:p w14:paraId="554F51A1" w14:textId="5EFB81B3" w:rsidR="00F44860" w:rsidRDefault="00F44860" w:rsidP="005A6FF9">
      <w:pPr>
        <w:spacing w:after="0" w:line="360" w:lineRule="auto"/>
        <w:jc w:val="both"/>
        <w:rPr>
          <w:rFonts w:ascii="Arial" w:hAnsi="Arial" w:cs="Arial"/>
          <w:sz w:val="24"/>
          <w:szCs w:val="24"/>
        </w:rPr>
      </w:pPr>
    </w:p>
    <w:p w14:paraId="71ABA5A9" w14:textId="60FF4B57" w:rsidR="00F44860" w:rsidRDefault="00F44860" w:rsidP="005A6FF9">
      <w:pPr>
        <w:spacing w:after="0" w:line="360" w:lineRule="auto"/>
        <w:jc w:val="both"/>
        <w:rPr>
          <w:rFonts w:ascii="Arial" w:hAnsi="Arial" w:cs="Arial"/>
          <w:sz w:val="24"/>
          <w:szCs w:val="24"/>
        </w:rPr>
      </w:pPr>
    </w:p>
    <w:p w14:paraId="3CFA27B1" w14:textId="63D17808" w:rsidR="00F44860" w:rsidRDefault="00F44860" w:rsidP="005A6FF9">
      <w:pPr>
        <w:spacing w:after="0" w:line="360" w:lineRule="auto"/>
        <w:jc w:val="both"/>
        <w:rPr>
          <w:rFonts w:ascii="Arial" w:hAnsi="Arial" w:cs="Arial"/>
          <w:sz w:val="24"/>
          <w:szCs w:val="24"/>
        </w:rPr>
      </w:pPr>
    </w:p>
    <w:p w14:paraId="75F6B6BA" w14:textId="14CCE606" w:rsidR="00F44860" w:rsidRDefault="00F44860" w:rsidP="005A6FF9">
      <w:pPr>
        <w:spacing w:after="0" w:line="360" w:lineRule="auto"/>
        <w:jc w:val="both"/>
        <w:rPr>
          <w:rFonts w:ascii="Arial" w:hAnsi="Arial" w:cs="Arial"/>
          <w:sz w:val="24"/>
          <w:szCs w:val="24"/>
        </w:rPr>
      </w:pPr>
    </w:p>
    <w:p w14:paraId="13A12FC0" w14:textId="29B19BBD" w:rsidR="00F44860" w:rsidRDefault="00F44860" w:rsidP="005A6FF9">
      <w:pPr>
        <w:spacing w:after="0" w:line="360" w:lineRule="auto"/>
        <w:jc w:val="both"/>
        <w:rPr>
          <w:rFonts w:ascii="Arial" w:hAnsi="Arial" w:cs="Arial"/>
          <w:sz w:val="24"/>
          <w:szCs w:val="24"/>
        </w:rPr>
      </w:pPr>
    </w:p>
    <w:p w14:paraId="1DB063F9" w14:textId="12F817C9" w:rsidR="00F44860" w:rsidRDefault="00F44860" w:rsidP="005A6FF9">
      <w:pPr>
        <w:spacing w:after="0" w:line="360" w:lineRule="auto"/>
        <w:jc w:val="both"/>
        <w:rPr>
          <w:rFonts w:ascii="Arial" w:hAnsi="Arial" w:cs="Arial"/>
          <w:sz w:val="24"/>
          <w:szCs w:val="24"/>
        </w:rPr>
      </w:pPr>
    </w:p>
    <w:p w14:paraId="52B522B4" w14:textId="0A01456F" w:rsidR="00F44860" w:rsidRDefault="00F44860" w:rsidP="005A6FF9">
      <w:pPr>
        <w:spacing w:after="0" w:line="360" w:lineRule="auto"/>
        <w:jc w:val="both"/>
        <w:rPr>
          <w:rFonts w:ascii="Arial" w:hAnsi="Arial" w:cs="Arial"/>
          <w:sz w:val="24"/>
          <w:szCs w:val="24"/>
        </w:rPr>
      </w:pPr>
    </w:p>
    <w:p w14:paraId="6DD17855" w14:textId="180239E3" w:rsidR="00F44860" w:rsidRDefault="00F44860" w:rsidP="005A6FF9">
      <w:pPr>
        <w:spacing w:after="0" w:line="360" w:lineRule="auto"/>
        <w:jc w:val="both"/>
        <w:rPr>
          <w:rFonts w:ascii="Arial" w:hAnsi="Arial" w:cs="Arial"/>
          <w:sz w:val="24"/>
          <w:szCs w:val="24"/>
        </w:rPr>
      </w:pPr>
    </w:p>
    <w:p w14:paraId="2873673F" w14:textId="6E4CB50D" w:rsidR="00F44860" w:rsidRDefault="00F44860" w:rsidP="005A6FF9">
      <w:pPr>
        <w:spacing w:after="0" w:line="360" w:lineRule="auto"/>
        <w:jc w:val="both"/>
        <w:rPr>
          <w:rFonts w:ascii="Arial" w:hAnsi="Arial" w:cs="Arial"/>
          <w:sz w:val="24"/>
          <w:szCs w:val="24"/>
        </w:rPr>
      </w:pPr>
    </w:p>
    <w:p w14:paraId="0FCA9369" w14:textId="6985D4F8" w:rsidR="00F44860" w:rsidRDefault="00F44860" w:rsidP="005A6FF9">
      <w:pPr>
        <w:spacing w:after="0" w:line="360" w:lineRule="auto"/>
        <w:jc w:val="both"/>
        <w:rPr>
          <w:rFonts w:ascii="Arial" w:hAnsi="Arial" w:cs="Arial"/>
          <w:sz w:val="24"/>
          <w:szCs w:val="24"/>
        </w:rPr>
      </w:pPr>
    </w:p>
    <w:p w14:paraId="4E482647" w14:textId="40F1591F" w:rsidR="00F44860" w:rsidRDefault="00F44860" w:rsidP="005A6FF9">
      <w:pPr>
        <w:spacing w:after="0" w:line="360" w:lineRule="auto"/>
        <w:jc w:val="both"/>
        <w:rPr>
          <w:rFonts w:ascii="Arial" w:hAnsi="Arial" w:cs="Arial"/>
          <w:sz w:val="24"/>
          <w:szCs w:val="24"/>
        </w:rPr>
      </w:pPr>
    </w:p>
    <w:p w14:paraId="5E28AA43" w14:textId="5918AA60" w:rsidR="00F44860" w:rsidRDefault="00F44860" w:rsidP="005A6FF9">
      <w:pPr>
        <w:spacing w:after="0" w:line="360" w:lineRule="auto"/>
        <w:jc w:val="both"/>
        <w:rPr>
          <w:rFonts w:ascii="Arial" w:hAnsi="Arial" w:cs="Arial"/>
          <w:sz w:val="24"/>
          <w:szCs w:val="24"/>
        </w:rPr>
      </w:pPr>
    </w:p>
    <w:p w14:paraId="224CFD25" w14:textId="7E9826DD" w:rsidR="00F44860" w:rsidRDefault="00F44860" w:rsidP="005A6FF9">
      <w:pPr>
        <w:spacing w:after="0" w:line="360" w:lineRule="auto"/>
        <w:jc w:val="both"/>
        <w:rPr>
          <w:rFonts w:ascii="Arial" w:hAnsi="Arial" w:cs="Arial"/>
          <w:sz w:val="24"/>
          <w:szCs w:val="24"/>
        </w:rPr>
      </w:pPr>
    </w:p>
    <w:p w14:paraId="06CFECD0" w14:textId="5533AF25" w:rsidR="00441196" w:rsidRDefault="00441196" w:rsidP="00441196">
      <w:pPr>
        <w:autoSpaceDE w:val="0"/>
        <w:autoSpaceDN w:val="0"/>
        <w:adjustRightInd w:val="0"/>
        <w:spacing w:after="0" w:line="240" w:lineRule="auto"/>
        <w:jc w:val="center"/>
        <w:rPr>
          <w:rFonts w:ascii="Arial" w:hAnsi="Arial" w:cs="Arial"/>
          <w:b/>
        </w:rPr>
      </w:pPr>
      <w:r w:rsidRPr="00D202F1">
        <w:rPr>
          <w:rFonts w:ascii="Arial" w:hAnsi="Arial" w:cs="Arial"/>
          <w:b/>
          <w:bCs/>
          <w:sz w:val="48"/>
          <w:szCs w:val="48"/>
        </w:rPr>
        <w:t xml:space="preserve">Sección de </w:t>
      </w:r>
      <w:r>
        <w:rPr>
          <w:rFonts w:ascii="Arial" w:hAnsi="Arial" w:cs="Arial"/>
          <w:b/>
          <w:bCs/>
          <w:sz w:val="48"/>
          <w:szCs w:val="48"/>
        </w:rPr>
        <w:t>in</w:t>
      </w:r>
      <w:r w:rsidRPr="00D202F1">
        <w:rPr>
          <w:rFonts w:ascii="Arial" w:hAnsi="Arial" w:cs="Arial"/>
          <w:b/>
          <w:bCs/>
          <w:sz w:val="48"/>
          <w:szCs w:val="48"/>
        </w:rPr>
        <w:t>gresos</w:t>
      </w:r>
    </w:p>
    <w:p w14:paraId="2E17F5DB" w14:textId="683F98EA" w:rsidR="00F44860" w:rsidRDefault="00F44860" w:rsidP="005A6FF9">
      <w:pPr>
        <w:spacing w:after="0" w:line="360" w:lineRule="auto"/>
        <w:jc w:val="both"/>
        <w:rPr>
          <w:rFonts w:ascii="Arial" w:hAnsi="Arial" w:cs="Arial"/>
          <w:sz w:val="24"/>
          <w:szCs w:val="24"/>
        </w:rPr>
      </w:pPr>
    </w:p>
    <w:p w14:paraId="6ADA3859" w14:textId="50B0AB63" w:rsidR="00F44860" w:rsidRDefault="00F44860" w:rsidP="005A6FF9">
      <w:pPr>
        <w:spacing w:after="0" w:line="360" w:lineRule="auto"/>
        <w:jc w:val="both"/>
        <w:rPr>
          <w:rFonts w:ascii="Arial" w:hAnsi="Arial" w:cs="Arial"/>
          <w:sz w:val="24"/>
          <w:szCs w:val="24"/>
        </w:rPr>
      </w:pPr>
    </w:p>
    <w:p w14:paraId="24ABD4F3" w14:textId="6F153BE7" w:rsidR="00F44860" w:rsidRDefault="00F44860" w:rsidP="005A6FF9">
      <w:pPr>
        <w:spacing w:after="0" w:line="360" w:lineRule="auto"/>
        <w:jc w:val="both"/>
        <w:rPr>
          <w:rFonts w:ascii="Arial" w:hAnsi="Arial" w:cs="Arial"/>
          <w:sz w:val="24"/>
          <w:szCs w:val="24"/>
        </w:rPr>
      </w:pPr>
    </w:p>
    <w:p w14:paraId="1CA7EDA7" w14:textId="7154E653" w:rsidR="00F44860" w:rsidRDefault="00F44860" w:rsidP="005A6FF9">
      <w:pPr>
        <w:spacing w:after="0" w:line="360" w:lineRule="auto"/>
        <w:jc w:val="both"/>
        <w:rPr>
          <w:rFonts w:ascii="Arial" w:hAnsi="Arial" w:cs="Arial"/>
          <w:sz w:val="24"/>
          <w:szCs w:val="24"/>
        </w:rPr>
      </w:pPr>
    </w:p>
    <w:p w14:paraId="6114E301" w14:textId="79558A15" w:rsidR="00F44860" w:rsidRDefault="00F44860" w:rsidP="005A6FF9">
      <w:pPr>
        <w:spacing w:after="0" w:line="360" w:lineRule="auto"/>
        <w:jc w:val="both"/>
        <w:rPr>
          <w:rFonts w:ascii="Arial" w:hAnsi="Arial" w:cs="Arial"/>
          <w:sz w:val="24"/>
          <w:szCs w:val="24"/>
        </w:rPr>
      </w:pPr>
    </w:p>
    <w:p w14:paraId="619F36F8" w14:textId="340CC54D" w:rsidR="00F44860" w:rsidRDefault="00F44860" w:rsidP="005A6FF9">
      <w:pPr>
        <w:spacing w:after="0" w:line="360" w:lineRule="auto"/>
        <w:jc w:val="both"/>
        <w:rPr>
          <w:rFonts w:ascii="Arial" w:hAnsi="Arial" w:cs="Arial"/>
          <w:sz w:val="24"/>
          <w:szCs w:val="24"/>
        </w:rPr>
      </w:pPr>
    </w:p>
    <w:p w14:paraId="68F9E274" w14:textId="557160EB" w:rsidR="00F44860" w:rsidRDefault="00F44860" w:rsidP="005A6FF9">
      <w:pPr>
        <w:spacing w:after="0" w:line="360" w:lineRule="auto"/>
        <w:jc w:val="both"/>
        <w:rPr>
          <w:rFonts w:ascii="Arial" w:hAnsi="Arial" w:cs="Arial"/>
          <w:sz w:val="24"/>
          <w:szCs w:val="24"/>
        </w:rPr>
      </w:pPr>
    </w:p>
    <w:p w14:paraId="799FFCF8" w14:textId="09B8C1FD" w:rsidR="00F44860" w:rsidRDefault="00F44860" w:rsidP="005A6FF9">
      <w:pPr>
        <w:spacing w:after="0" w:line="360" w:lineRule="auto"/>
        <w:jc w:val="both"/>
        <w:rPr>
          <w:rFonts w:ascii="Arial" w:hAnsi="Arial" w:cs="Arial"/>
          <w:sz w:val="24"/>
          <w:szCs w:val="24"/>
        </w:rPr>
      </w:pPr>
    </w:p>
    <w:p w14:paraId="0FF6BF2F" w14:textId="0811315D" w:rsidR="00F44860" w:rsidRDefault="00F44860" w:rsidP="005A6FF9">
      <w:pPr>
        <w:spacing w:after="0" w:line="360" w:lineRule="auto"/>
        <w:jc w:val="both"/>
        <w:rPr>
          <w:rFonts w:ascii="Arial" w:hAnsi="Arial" w:cs="Arial"/>
          <w:sz w:val="24"/>
          <w:szCs w:val="24"/>
        </w:rPr>
      </w:pPr>
    </w:p>
    <w:p w14:paraId="169F749C" w14:textId="7E494482" w:rsidR="00F44860" w:rsidRDefault="00F44860" w:rsidP="005A6FF9">
      <w:pPr>
        <w:spacing w:after="0" w:line="360" w:lineRule="auto"/>
        <w:jc w:val="both"/>
        <w:rPr>
          <w:rFonts w:ascii="Arial" w:hAnsi="Arial" w:cs="Arial"/>
          <w:sz w:val="24"/>
          <w:szCs w:val="24"/>
        </w:rPr>
      </w:pPr>
    </w:p>
    <w:p w14:paraId="5BD62623" w14:textId="4181F0BF" w:rsidR="00F44860" w:rsidRDefault="00F44860" w:rsidP="005A6FF9">
      <w:pPr>
        <w:spacing w:after="0" w:line="360" w:lineRule="auto"/>
        <w:jc w:val="both"/>
        <w:rPr>
          <w:rFonts w:ascii="Arial" w:hAnsi="Arial" w:cs="Arial"/>
          <w:sz w:val="24"/>
          <w:szCs w:val="24"/>
        </w:rPr>
      </w:pPr>
    </w:p>
    <w:p w14:paraId="30FD95AC" w14:textId="0B63A980" w:rsidR="00F44860" w:rsidRDefault="00F44860" w:rsidP="005A6FF9">
      <w:pPr>
        <w:spacing w:after="0" w:line="360" w:lineRule="auto"/>
        <w:jc w:val="both"/>
        <w:rPr>
          <w:rFonts w:ascii="Arial" w:hAnsi="Arial" w:cs="Arial"/>
          <w:sz w:val="24"/>
          <w:szCs w:val="24"/>
        </w:rPr>
      </w:pPr>
    </w:p>
    <w:p w14:paraId="096A47F4" w14:textId="4D5714CF" w:rsidR="00F44860" w:rsidRDefault="00F44860" w:rsidP="005A6FF9">
      <w:pPr>
        <w:spacing w:after="0" w:line="360" w:lineRule="auto"/>
        <w:jc w:val="both"/>
        <w:rPr>
          <w:rFonts w:ascii="Arial" w:hAnsi="Arial" w:cs="Arial"/>
          <w:sz w:val="24"/>
          <w:szCs w:val="24"/>
        </w:rPr>
      </w:pPr>
    </w:p>
    <w:p w14:paraId="20C639BE" w14:textId="6FA2011E" w:rsidR="00F44860" w:rsidRDefault="00F44860" w:rsidP="005A6FF9">
      <w:pPr>
        <w:spacing w:after="0" w:line="360" w:lineRule="auto"/>
        <w:jc w:val="both"/>
        <w:rPr>
          <w:rFonts w:ascii="Arial" w:hAnsi="Arial" w:cs="Arial"/>
          <w:sz w:val="24"/>
          <w:szCs w:val="24"/>
        </w:rPr>
      </w:pPr>
    </w:p>
    <w:p w14:paraId="3511C699" w14:textId="05FCA83D" w:rsidR="00F44860" w:rsidRDefault="00F44860" w:rsidP="005A6FF9">
      <w:pPr>
        <w:spacing w:after="0" w:line="360" w:lineRule="auto"/>
        <w:jc w:val="both"/>
        <w:rPr>
          <w:rFonts w:ascii="Arial" w:hAnsi="Arial" w:cs="Arial"/>
          <w:sz w:val="24"/>
          <w:szCs w:val="24"/>
        </w:rPr>
      </w:pPr>
    </w:p>
    <w:p w14:paraId="48CED8AB" w14:textId="77777777" w:rsidR="00F44860" w:rsidRDefault="00F44860" w:rsidP="005A6FF9">
      <w:pPr>
        <w:spacing w:after="0" w:line="360" w:lineRule="auto"/>
        <w:jc w:val="both"/>
        <w:rPr>
          <w:rFonts w:ascii="Arial" w:hAnsi="Arial" w:cs="Arial"/>
          <w:sz w:val="24"/>
          <w:szCs w:val="24"/>
        </w:rPr>
      </w:pPr>
    </w:p>
    <w:p w14:paraId="733E0A63" w14:textId="68BE2F37" w:rsidR="00CE4595" w:rsidRDefault="00CE4595" w:rsidP="005A6FF9">
      <w:pPr>
        <w:spacing w:after="0" w:line="360" w:lineRule="auto"/>
        <w:jc w:val="both"/>
        <w:rPr>
          <w:rFonts w:ascii="Arial" w:hAnsi="Arial" w:cs="Arial"/>
          <w:b/>
          <w:bCs/>
          <w:noProof/>
          <w:sz w:val="24"/>
          <w:szCs w:val="24"/>
        </w:rPr>
      </w:pPr>
    </w:p>
    <w:p w14:paraId="63263814" w14:textId="4C425512" w:rsidR="00CE4595" w:rsidRDefault="00CE4595" w:rsidP="005A6FF9">
      <w:pPr>
        <w:spacing w:after="0" w:line="360" w:lineRule="auto"/>
        <w:jc w:val="both"/>
        <w:rPr>
          <w:rFonts w:ascii="Arial" w:hAnsi="Arial" w:cs="Arial"/>
          <w:b/>
          <w:bCs/>
          <w:noProof/>
          <w:sz w:val="24"/>
          <w:szCs w:val="24"/>
        </w:rPr>
      </w:pPr>
    </w:p>
    <w:p w14:paraId="27C66C68" w14:textId="5AE1C2C7" w:rsidR="00CE4595" w:rsidRDefault="00E93A2C" w:rsidP="005A6FF9">
      <w:pPr>
        <w:spacing w:after="0" w:line="360" w:lineRule="auto"/>
        <w:jc w:val="both"/>
        <w:rPr>
          <w:rFonts w:ascii="Arial" w:hAnsi="Arial" w:cs="Arial"/>
          <w:b/>
          <w:bCs/>
          <w:noProof/>
          <w:sz w:val="24"/>
          <w:szCs w:val="24"/>
        </w:rPr>
      </w:pPr>
      <w:r>
        <w:rPr>
          <w:rFonts w:ascii="Arial" w:hAnsi="Arial" w:cs="Arial"/>
          <w:b/>
          <w:bCs/>
          <w:noProof/>
          <w:sz w:val="24"/>
          <w:szCs w:val="24"/>
        </w:rPr>
        <w:object w:dxaOrig="13997" w:dyaOrig="10359" w14:anchorId="3F0B7A0C">
          <v:shape id="_x0000_i1026" type="#_x0000_t75" style="width:487.75pt;height:584.25pt" o:ole="">
            <v:imagedata r:id="rId19" o:title=""/>
          </v:shape>
          <o:OLEObject Type="Embed" ProgID="Excel.Sheet.12" ShapeID="_x0000_i1026" DrawAspect="Content" ObjectID="_1695109495" r:id="rId20"/>
        </w:object>
      </w:r>
    </w:p>
    <w:p w14:paraId="762CAA74" w14:textId="2A9413DD" w:rsidR="00CE4595" w:rsidRDefault="00CE4595" w:rsidP="005A6FF9">
      <w:pPr>
        <w:spacing w:after="0" w:line="360" w:lineRule="auto"/>
        <w:jc w:val="both"/>
        <w:rPr>
          <w:rFonts w:ascii="Arial" w:hAnsi="Arial" w:cs="Arial"/>
          <w:b/>
          <w:bCs/>
          <w:noProof/>
          <w:sz w:val="24"/>
          <w:szCs w:val="24"/>
        </w:rPr>
      </w:pPr>
    </w:p>
    <w:p w14:paraId="0DCAC919" w14:textId="37918652" w:rsidR="00CE4595" w:rsidRDefault="00CE4595" w:rsidP="005A6FF9">
      <w:pPr>
        <w:spacing w:after="0" w:line="360" w:lineRule="auto"/>
        <w:jc w:val="both"/>
        <w:rPr>
          <w:rFonts w:ascii="Arial" w:hAnsi="Arial" w:cs="Arial"/>
          <w:b/>
          <w:bCs/>
          <w:noProof/>
          <w:sz w:val="24"/>
          <w:szCs w:val="24"/>
        </w:rPr>
      </w:pPr>
    </w:p>
    <w:p w14:paraId="64DAC124" w14:textId="13A4BA08" w:rsidR="00CE4595" w:rsidRDefault="00853C55" w:rsidP="005A6FF9">
      <w:pPr>
        <w:spacing w:after="0" w:line="360" w:lineRule="auto"/>
        <w:jc w:val="both"/>
        <w:rPr>
          <w:rFonts w:ascii="Arial" w:hAnsi="Arial" w:cs="Arial"/>
          <w:b/>
          <w:bCs/>
          <w:noProof/>
          <w:sz w:val="24"/>
          <w:szCs w:val="24"/>
        </w:rPr>
      </w:pPr>
      <w:r>
        <w:rPr>
          <w:rFonts w:ascii="Arial" w:hAnsi="Arial" w:cs="Arial"/>
          <w:b/>
          <w:bCs/>
          <w:noProof/>
          <w:sz w:val="24"/>
          <w:szCs w:val="24"/>
        </w:rPr>
        <w:object w:dxaOrig="13997" w:dyaOrig="12642" w14:anchorId="72C11955">
          <v:shape id="_x0000_i1027" type="#_x0000_t75" style="width:483.5pt;height:650.5pt" o:ole="">
            <v:imagedata r:id="rId21" o:title=""/>
          </v:shape>
          <o:OLEObject Type="Embed" ProgID="Excel.Sheet.12" ShapeID="_x0000_i1027" DrawAspect="Content" ObjectID="_1695109496" r:id="rId22"/>
        </w:object>
      </w:r>
    </w:p>
    <w:p w14:paraId="5A030156" w14:textId="571F2EED" w:rsidR="00CE4595" w:rsidRDefault="00B34CDE" w:rsidP="005A6FF9">
      <w:pPr>
        <w:spacing w:after="0" w:line="360" w:lineRule="auto"/>
        <w:jc w:val="both"/>
        <w:rPr>
          <w:rFonts w:ascii="Arial" w:hAnsi="Arial" w:cs="Arial"/>
          <w:b/>
          <w:bCs/>
          <w:noProof/>
          <w:sz w:val="24"/>
          <w:szCs w:val="24"/>
        </w:rPr>
      </w:pPr>
      <w:r>
        <w:rPr>
          <w:rFonts w:ascii="Arial" w:hAnsi="Arial" w:cs="Arial"/>
          <w:b/>
          <w:bCs/>
          <w:noProof/>
          <w:sz w:val="24"/>
          <w:szCs w:val="24"/>
        </w:rPr>
        <w:object w:dxaOrig="13997" w:dyaOrig="13093" w14:anchorId="16CA10CC">
          <v:shape id="_x0000_i1028" type="#_x0000_t75" style="width:467.5pt;height:654.75pt" o:ole="">
            <v:imagedata r:id="rId23" o:title=""/>
          </v:shape>
          <o:OLEObject Type="Embed" ProgID="Excel.Sheet.12" ShapeID="_x0000_i1028" DrawAspect="Content" ObjectID="_1695109497" r:id="rId24"/>
        </w:object>
      </w:r>
    </w:p>
    <w:p w14:paraId="6BB824F5" w14:textId="126EC3A4" w:rsidR="00CE4595" w:rsidRDefault="00CE4595" w:rsidP="005A6FF9">
      <w:pPr>
        <w:spacing w:after="0" w:line="360" w:lineRule="auto"/>
        <w:jc w:val="both"/>
        <w:rPr>
          <w:rFonts w:ascii="Arial" w:hAnsi="Arial" w:cs="Arial"/>
          <w:b/>
          <w:bCs/>
          <w:noProof/>
          <w:sz w:val="24"/>
          <w:szCs w:val="24"/>
        </w:rPr>
      </w:pPr>
    </w:p>
    <w:p w14:paraId="3E542F23" w14:textId="3EA13346" w:rsidR="00CE4595" w:rsidRDefault="00CE4595" w:rsidP="005A6FF9">
      <w:pPr>
        <w:spacing w:after="0" w:line="360" w:lineRule="auto"/>
        <w:jc w:val="both"/>
        <w:rPr>
          <w:rFonts w:ascii="Arial" w:hAnsi="Arial" w:cs="Arial"/>
          <w:b/>
          <w:bCs/>
          <w:noProof/>
          <w:sz w:val="24"/>
          <w:szCs w:val="24"/>
        </w:rPr>
      </w:pPr>
    </w:p>
    <w:p w14:paraId="4938CAF0" w14:textId="41001D86" w:rsidR="00CE4595" w:rsidRDefault="00CE4595" w:rsidP="005A6FF9">
      <w:pPr>
        <w:spacing w:after="0" w:line="360" w:lineRule="auto"/>
        <w:jc w:val="both"/>
        <w:rPr>
          <w:rFonts w:ascii="Arial" w:hAnsi="Arial" w:cs="Arial"/>
          <w:b/>
          <w:bCs/>
          <w:noProof/>
          <w:sz w:val="24"/>
          <w:szCs w:val="24"/>
        </w:rPr>
      </w:pPr>
    </w:p>
    <w:p w14:paraId="3C796F21" w14:textId="19A9097A" w:rsidR="00EB4D1B" w:rsidRDefault="00EB4D1B" w:rsidP="005A6FF9">
      <w:pPr>
        <w:spacing w:after="0" w:line="360" w:lineRule="auto"/>
        <w:jc w:val="both"/>
        <w:rPr>
          <w:rFonts w:ascii="Arial" w:hAnsi="Arial" w:cs="Arial"/>
          <w:b/>
          <w:bCs/>
          <w:noProof/>
          <w:sz w:val="24"/>
          <w:szCs w:val="24"/>
        </w:rPr>
      </w:pPr>
    </w:p>
    <w:p w14:paraId="04DD418D" w14:textId="3728627D" w:rsidR="00EB4D1B" w:rsidRDefault="00EB4D1B" w:rsidP="005A6FF9">
      <w:pPr>
        <w:spacing w:after="0" w:line="360" w:lineRule="auto"/>
        <w:jc w:val="both"/>
        <w:rPr>
          <w:rFonts w:ascii="Arial" w:hAnsi="Arial" w:cs="Arial"/>
          <w:b/>
          <w:bCs/>
          <w:noProof/>
          <w:sz w:val="24"/>
          <w:szCs w:val="24"/>
        </w:rPr>
      </w:pPr>
    </w:p>
    <w:p w14:paraId="23572BF4" w14:textId="623E019C" w:rsidR="00EB4D1B" w:rsidRDefault="00EB4D1B" w:rsidP="005A6FF9">
      <w:pPr>
        <w:spacing w:after="0" w:line="360" w:lineRule="auto"/>
        <w:jc w:val="both"/>
        <w:rPr>
          <w:rFonts w:ascii="Arial" w:hAnsi="Arial" w:cs="Arial"/>
          <w:b/>
          <w:bCs/>
          <w:noProof/>
          <w:sz w:val="24"/>
          <w:szCs w:val="24"/>
        </w:rPr>
      </w:pPr>
    </w:p>
    <w:p w14:paraId="7FD0B2EE" w14:textId="046D5EEF" w:rsidR="00EB4D1B" w:rsidRDefault="00EB4D1B" w:rsidP="005A6FF9">
      <w:pPr>
        <w:spacing w:after="0" w:line="360" w:lineRule="auto"/>
        <w:jc w:val="both"/>
        <w:rPr>
          <w:rFonts w:ascii="Arial" w:hAnsi="Arial" w:cs="Arial"/>
          <w:b/>
          <w:bCs/>
          <w:noProof/>
          <w:sz w:val="24"/>
          <w:szCs w:val="24"/>
        </w:rPr>
      </w:pPr>
    </w:p>
    <w:p w14:paraId="72DF9DB6" w14:textId="07B23360" w:rsidR="00EB4D1B" w:rsidRDefault="00EB4D1B" w:rsidP="005A6FF9">
      <w:pPr>
        <w:spacing w:after="0" w:line="360" w:lineRule="auto"/>
        <w:jc w:val="both"/>
        <w:rPr>
          <w:rFonts w:ascii="Arial" w:hAnsi="Arial" w:cs="Arial"/>
          <w:b/>
          <w:bCs/>
          <w:noProof/>
          <w:sz w:val="24"/>
          <w:szCs w:val="24"/>
        </w:rPr>
      </w:pPr>
    </w:p>
    <w:p w14:paraId="5A699ED9" w14:textId="20FFD4C8" w:rsidR="00EB4D1B" w:rsidRDefault="00EB4D1B" w:rsidP="005A6FF9">
      <w:pPr>
        <w:spacing w:after="0" w:line="360" w:lineRule="auto"/>
        <w:jc w:val="both"/>
        <w:rPr>
          <w:rFonts w:ascii="Arial" w:hAnsi="Arial" w:cs="Arial"/>
          <w:b/>
          <w:bCs/>
          <w:noProof/>
          <w:sz w:val="24"/>
          <w:szCs w:val="24"/>
        </w:rPr>
      </w:pPr>
    </w:p>
    <w:p w14:paraId="1192D05B" w14:textId="484FE26A" w:rsidR="00EB4D1B" w:rsidRDefault="00EB4D1B" w:rsidP="005A6FF9">
      <w:pPr>
        <w:spacing w:after="0" w:line="360" w:lineRule="auto"/>
        <w:jc w:val="both"/>
        <w:rPr>
          <w:rFonts w:ascii="Arial" w:hAnsi="Arial" w:cs="Arial"/>
          <w:b/>
          <w:bCs/>
          <w:noProof/>
          <w:sz w:val="24"/>
          <w:szCs w:val="24"/>
        </w:rPr>
      </w:pPr>
    </w:p>
    <w:p w14:paraId="3BADCE8E" w14:textId="15D9F375" w:rsidR="00EB4D1B" w:rsidRDefault="00EB4D1B" w:rsidP="005A6FF9">
      <w:pPr>
        <w:spacing w:after="0" w:line="360" w:lineRule="auto"/>
        <w:jc w:val="both"/>
        <w:rPr>
          <w:rFonts w:ascii="Arial" w:hAnsi="Arial" w:cs="Arial"/>
          <w:b/>
          <w:bCs/>
          <w:noProof/>
          <w:sz w:val="24"/>
          <w:szCs w:val="24"/>
        </w:rPr>
      </w:pPr>
    </w:p>
    <w:p w14:paraId="655D891F" w14:textId="50625E40" w:rsidR="00EB4D1B" w:rsidRDefault="00EB4D1B" w:rsidP="005A6FF9">
      <w:pPr>
        <w:spacing w:after="0" w:line="360" w:lineRule="auto"/>
        <w:jc w:val="both"/>
        <w:rPr>
          <w:rFonts w:ascii="Arial" w:hAnsi="Arial" w:cs="Arial"/>
          <w:b/>
          <w:bCs/>
          <w:noProof/>
          <w:sz w:val="24"/>
          <w:szCs w:val="24"/>
        </w:rPr>
      </w:pPr>
    </w:p>
    <w:p w14:paraId="68C69DFB" w14:textId="26A79322" w:rsidR="00EB4D1B" w:rsidRDefault="00EB4D1B" w:rsidP="005A6FF9">
      <w:pPr>
        <w:spacing w:after="0" w:line="360" w:lineRule="auto"/>
        <w:jc w:val="both"/>
        <w:rPr>
          <w:rFonts w:ascii="Arial" w:hAnsi="Arial" w:cs="Arial"/>
          <w:b/>
          <w:bCs/>
          <w:noProof/>
          <w:sz w:val="24"/>
          <w:szCs w:val="24"/>
        </w:rPr>
      </w:pPr>
    </w:p>
    <w:p w14:paraId="05C436E1" w14:textId="5379F9B4" w:rsidR="00EB4D1B" w:rsidRDefault="00EB4D1B" w:rsidP="005A6FF9">
      <w:pPr>
        <w:spacing w:after="0" w:line="360" w:lineRule="auto"/>
        <w:jc w:val="both"/>
        <w:rPr>
          <w:rFonts w:ascii="Arial" w:hAnsi="Arial" w:cs="Arial"/>
          <w:b/>
          <w:bCs/>
          <w:noProof/>
          <w:sz w:val="24"/>
          <w:szCs w:val="24"/>
        </w:rPr>
      </w:pPr>
    </w:p>
    <w:p w14:paraId="7E367AD3" w14:textId="0B12F906" w:rsidR="00CE4595" w:rsidRDefault="00CE4595" w:rsidP="005A6FF9">
      <w:pPr>
        <w:spacing w:after="0" w:line="360" w:lineRule="auto"/>
        <w:jc w:val="both"/>
        <w:rPr>
          <w:rFonts w:ascii="Arial" w:hAnsi="Arial" w:cs="Arial"/>
          <w:b/>
          <w:bCs/>
          <w:noProof/>
          <w:sz w:val="24"/>
          <w:szCs w:val="24"/>
        </w:rPr>
      </w:pPr>
    </w:p>
    <w:p w14:paraId="71E82522" w14:textId="71E56DE7" w:rsidR="00CE4595" w:rsidRDefault="00CE4595" w:rsidP="005A6FF9">
      <w:pPr>
        <w:spacing w:after="0" w:line="360" w:lineRule="auto"/>
        <w:jc w:val="both"/>
        <w:rPr>
          <w:rFonts w:ascii="Arial" w:hAnsi="Arial" w:cs="Arial"/>
          <w:b/>
          <w:bCs/>
          <w:noProof/>
          <w:sz w:val="24"/>
          <w:szCs w:val="24"/>
        </w:rPr>
      </w:pPr>
    </w:p>
    <w:p w14:paraId="4D715276" w14:textId="238F06AF" w:rsidR="00EB4D1B" w:rsidRDefault="00EB4D1B" w:rsidP="00EB4D1B">
      <w:pPr>
        <w:autoSpaceDE w:val="0"/>
        <w:autoSpaceDN w:val="0"/>
        <w:adjustRightInd w:val="0"/>
        <w:spacing w:after="0" w:line="240" w:lineRule="auto"/>
        <w:jc w:val="center"/>
        <w:rPr>
          <w:rFonts w:ascii="Arial" w:hAnsi="Arial" w:cs="Arial"/>
          <w:b/>
        </w:rPr>
      </w:pPr>
      <w:r w:rsidRPr="00D202F1">
        <w:rPr>
          <w:rFonts w:ascii="Arial" w:hAnsi="Arial" w:cs="Arial"/>
          <w:b/>
          <w:bCs/>
          <w:sz w:val="48"/>
          <w:szCs w:val="48"/>
        </w:rPr>
        <w:t xml:space="preserve">Sección de </w:t>
      </w:r>
      <w:r>
        <w:rPr>
          <w:rFonts w:ascii="Arial" w:hAnsi="Arial" w:cs="Arial"/>
          <w:b/>
          <w:bCs/>
          <w:sz w:val="48"/>
          <w:szCs w:val="48"/>
        </w:rPr>
        <w:t>e</w:t>
      </w:r>
      <w:r w:rsidRPr="00D202F1">
        <w:rPr>
          <w:rFonts w:ascii="Arial" w:hAnsi="Arial" w:cs="Arial"/>
          <w:b/>
          <w:bCs/>
          <w:sz w:val="48"/>
          <w:szCs w:val="48"/>
        </w:rPr>
        <w:t>gresos</w:t>
      </w:r>
    </w:p>
    <w:p w14:paraId="09B62E22" w14:textId="2D148187" w:rsidR="00CE4595" w:rsidRDefault="00CE4595" w:rsidP="005A6FF9">
      <w:pPr>
        <w:spacing w:after="0" w:line="360" w:lineRule="auto"/>
        <w:jc w:val="both"/>
        <w:rPr>
          <w:rFonts w:ascii="Arial" w:hAnsi="Arial" w:cs="Arial"/>
          <w:b/>
          <w:bCs/>
          <w:noProof/>
          <w:sz w:val="24"/>
          <w:szCs w:val="24"/>
        </w:rPr>
      </w:pPr>
    </w:p>
    <w:p w14:paraId="06B9F435" w14:textId="26DA58C4" w:rsidR="00CE4595" w:rsidRDefault="00CE4595" w:rsidP="005A6FF9">
      <w:pPr>
        <w:spacing w:after="0" w:line="360" w:lineRule="auto"/>
        <w:jc w:val="both"/>
        <w:rPr>
          <w:rFonts w:ascii="Arial" w:hAnsi="Arial" w:cs="Arial"/>
          <w:b/>
          <w:bCs/>
          <w:noProof/>
          <w:sz w:val="24"/>
          <w:szCs w:val="24"/>
        </w:rPr>
      </w:pPr>
    </w:p>
    <w:p w14:paraId="218C23EF" w14:textId="184B3B4D" w:rsidR="00CE4595" w:rsidRDefault="00CE4595" w:rsidP="005A6FF9">
      <w:pPr>
        <w:spacing w:after="0" w:line="360" w:lineRule="auto"/>
        <w:jc w:val="both"/>
        <w:rPr>
          <w:rFonts w:ascii="Arial" w:hAnsi="Arial" w:cs="Arial"/>
          <w:b/>
          <w:bCs/>
          <w:noProof/>
          <w:sz w:val="24"/>
          <w:szCs w:val="24"/>
        </w:rPr>
      </w:pPr>
    </w:p>
    <w:p w14:paraId="192ECAA6" w14:textId="3320F555" w:rsidR="00CE4595" w:rsidRDefault="00CE4595" w:rsidP="005A6FF9">
      <w:pPr>
        <w:spacing w:after="0" w:line="360" w:lineRule="auto"/>
        <w:jc w:val="both"/>
        <w:rPr>
          <w:rFonts w:ascii="Arial" w:hAnsi="Arial" w:cs="Arial"/>
          <w:b/>
          <w:bCs/>
          <w:noProof/>
          <w:sz w:val="24"/>
          <w:szCs w:val="24"/>
        </w:rPr>
      </w:pPr>
    </w:p>
    <w:p w14:paraId="12708C1B" w14:textId="02BBB391" w:rsidR="00CE4595" w:rsidRDefault="00CE4595" w:rsidP="005A6FF9">
      <w:pPr>
        <w:spacing w:after="0" w:line="360" w:lineRule="auto"/>
        <w:jc w:val="both"/>
        <w:rPr>
          <w:rFonts w:ascii="Arial" w:hAnsi="Arial" w:cs="Arial"/>
          <w:b/>
          <w:bCs/>
          <w:noProof/>
          <w:sz w:val="24"/>
          <w:szCs w:val="24"/>
        </w:rPr>
      </w:pPr>
    </w:p>
    <w:p w14:paraId="75E46749" w14:textId="565B62C4" w:rsidR="00CE4595" w:rsidRDefault="00CE4595" w:rsidP="005A6FF9">
      <w:pPr>
        <w:spacing w:after="0" w:line="360" w:lineRule="auto"/>
        <w:jc w:val="both"/>
        <w:rPr>
          <w:rFonts w:ascii="Arial" w:hAnsi="Arial" w:cs="Arial"/>
          <w:b/>
          <w:bCs/>
          <w:noProof/>
          <w:sz w:val="24"/>
          <w:szCs w:val="24"/>
        </w:rPr>
      </w:pPr>
    </w:p>
    <w:p w14:paraId="0AE8E4BB" w14:textId="239B8026" w:rsidR="00CE4595" w:rsidRDefault="00CE4595" w:rsidP="005A6FF9">
      <w:pPr>
        <w:spacing w:after="0" w:line="360" w:lineRule="auto"/>
        <w:jc w:val="both"/>
        <w:rPr>
          <w:rFonts w:ascii="Arial" w:hAnsi="Arial" w:cs="Arial"/>
          <w:b/>
          <w:bCs/>
          <w:noProof/>
          <w:sz w:val="24"/>
          <w:szCs w:val="24"/>
        </w:rPr>
      </w:pPr>
    </w:p>
    <w:p w14:paraId="1F8FFDB6" w14:textId="7204E2AA" w:rsidR="00CE4595" w:rsidRDefault="00CE4595" w:rsidP="005A6FF9">
      <w:pPr>
        <w:spacing w:after="0" w:line="360" w:lineRule="auto"/>
        <w:jc w:val="both"/>
        <w:rPr>
          <w:rFonts w:ascii="Arial" w:hAnsi="Arial" w:cs="Arial"/>
          <w:b/>
          <w:bCs/>
          <w:noProof/>
          <w:sz w:val="24"/>
          <w:szCs w:val="24"/>
        </w:rPr>
      </w:pPr>
    </w:p>
    <w:p w14:paraId="407892C3" w14:textId="6CA3182E" w:rsidR="00CE4595" w:rsidRDefault="00CE4595" w:rsidP="005A6FF9">
      <w:pPr>
        <w:spacing w:after="0" w:line="360" w:lineRule="auto"/>
        <w:jc w:val="both"/>
        <w:rPr>
          <w:rFonts w:ascii="Arial" w:hAnsi="Arial" w:cs="Arial"/>
          <w:b/>
          <w:bCs/>
          <w:noProof/>
          <w:sz w:val="24"/>
          <w:szCs w:val="24"/>
        </w:rPr>
      </w:pPr>
    </w:p>
    <w:p w14:paraId="47E398A4" w14:textId="0163B635" w:rsidR="00CE4595" w:rsidRDefault="00CE4595" w:rsidP="005A6FF9">
      <w:pPr>
        <w:spacing w:after="0" w:line="360" w:lineRule="auto"/>
        <w:jc w:val="both"/>
        <w:rPr>
          <w:rFonts w:ascii="Arial" w:hAnsi="Arial" w:cs="Arial"/>
          <w:b/>
          <w:bCs/>
          <w:noProof/>
          <w:sz w:val="24"/>
          <w:szCs w:val="24"/>
        </w:rPr>
      </w:pPr>
    </w:p>
    <w:p w14:paraId="6951AE92" w14:textId="7DA31464" w:rsidR="00CE4595" w:rsidRDefault="00CE4595" w:rsidP="005A6FF9">
      <w:pPr>
        <w:spacing w:after="0" w:line="360" w:lineRule="auto"/>
        <w:jc w:val="both"/>
        <w:rPr>
          <w:rFonts w:ascii="Arial" w:hAnsi="Arial" w:cs="Arial"/>
          <w:b/>
          <w:bCs/>
          <w:noProof/>
          <w:sz w:val="24"/>
          <w:szCs w:val="24"/>
        </w:rPr>
      </w:pPr>
    </w:p>
    <w:p w14:paraId="74524792" w14:textId="77777777" w:rsidR="00CE4595" w:rsidRDefault="00CE4595" w:rsidP="005A6FF9">
      <w:pPr>
        <w:spacing w:after="0" w:line="360" w:lineRule="auto"/>
        <w:jc w:val="both"/>
        <w:rPr>
          <w:rFonts w:ascii="Arial" w:hAnsi="Arial" w:cs="Arial"/>
          <w:b/>
          <w:bCs/>
          <w:noProof/>
          <w:sz w:val="24"/>
          <w:szCs w:val="24"/>
        </w:rPr>
      </w:pPr>
    </w:p>
    <w:p w14:paraId="541A663B" w14:textId="77777777" w:rsidR="00CE4595" w:rsidRDefault="00CE4595" w:rsidP="005A6FF9">
      <w:pPr>
        <w:spacing w:after="0" w:line="360" w:lineRule="auto"/>
        <w:jc w:val="both"/>
        <w:rPr>
          <w:rFonts w:ascii="Arial" w:hAnsi="Arial" w:cs="Arial"/>
          <w:b/>
          <w:bCs/>
          <w:noProof/>
          <w:sz w:val="24"/>
          <w:szCs w:val="24"/>
        </w:rPr>
      </w:pPr>
    </w:p>
    <w:p w14:paraId="4B63454C" w14:textId="77777777" w:rsidR="00CE4595" w:rsidRDefault="00CE4595" w:rsidP="005A6FF9">
      <w:pPr>
        <w:spacing w:after="0" w:line="360" w:lineRule="auto"/>
        <w:jc w:val="both"/>
        <w:rPr>
          <w:rFonts w:ascii="Arial" w:hAnsi="Arial" w:cs="Arial"/>
          <w:b/>
          <w:bCs/>
          <w:noProof/>
          <w:sz w:val="24"/>
          <w:szCs w:val="24"/>
        </w:rPr>
      </w:pPr>
    </w:p>
    <w:p w14:paraId="03E4AC0C" w14:textId="77777777" w:rsidR="00CE4595" w:rsidRDefault="00CE4595" w:rsidP="005A6FF9">
      <w:pPr>
        <w:spacing w:after="0" w:line="360" w:lineRule="auto"/>
        <w:jc w:val="both"/>
        <w:rPr>
          <w:rFonts w:ascii="Arial" w:hAnsi="Arial" w:cs="Arial"/>
          <w:b/>
          <w:bCs/>
          <w:noProof/>
          <w:sz w:val="24"/>
          <w:szCs w:val="24"/>
        </w:rPr>
      </w:pPr>
    </w:p>
    <w:p w14:paraId="4934508C" w14:textId="62582ACA" w:rsidR="00CE4595" w:rsidRDefault="00CE4595" w:rsidP="005A6FF9">
      <w:pPr>
        <w:spacing w:after="0" w:line="360" w:lineRule="auto"/>
        <w:jc w:val="both"/>
        <w:rPr>
          <w:rFonts w:ascii="Arial" w:hAnsi="Arial" w:cs="Arial"/>
          <w:b/>
          <w:bCs/>
          <w:noProof/>
          <w:sz w:val="24"/>
          <w:szCs w:val="24"/>
        </w:rPr>
      </w:pPr>
    </w:p>
    <w:p w14:paraId="6B6E686A" w14:textId="0F48AB82" w:rsidR="00B34CDE" w:rsidRDefault="00F712C7" w:rsidP="00F712C7">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12001" w14:anchorId="71E8648D">
          <v:shape id="_x0000_i1029" type="#_x0000_t75" style="width:394.25pt;height:600pt" o:ole="">
            <v:imagedata r:id="rId25" o:title=""/>
          </v:shape>
          <o:OLEObject Type="Embed" ProgID="Excel.Sheet.12" ShapeID="_x0000_i1029" DrawAspect="Content" ObjectID="_1695109498" r:id="rId26"/>
        </w:object>
      </w:r>
    </w:p>
    <w:p w14:paraId="2E34AD48" w14:textId="35E87CEC" w:rsidR="00B34CDE" w:rsidRDefault="00B34CDE" w:rsidP="005A6FF9">
      <w:pPr>
        <w:spacing w:after="0" w:line="360" w:lineRule="auto"/>
        <w:jc w:val="both"/>
        <w:rPr>
          <w:rFonts w:ascii="Arial" w:hAnsi="Arial" w:cs="Arial"/>
          <w:b/>
          <w:bCs/>
          <w:noProof/>
          <w:sz w:val="24"/>
          <w:szCs w:val="24"/>
        </w:rPr>
      </w:pPr>
    </w:p>
    <w:p w14:paraId="330D3470" w14:textId="1CA18A33" w:rsidR="00B34CDE" w:rsidRDefault="00B34CDE" w:rsidP="005A6FF9">
      <w:pPr>
        <w:spacing w:after="0" w:line="360" w:lineRule="auto"/>
        <w:jc w:val="both"/>
        <w:rPr>
          <w:rFonts w:ascii="Arial" w:hAnsi="Arial" w:cs="Arial"/>
          <w:b/>
          <w:bCs/>
          <w:noProof/>
          <w:sz w:val="24"/>
          <w:szCs w:val="24"/>
        </w:rPr>
      </w:pPr>
    </w:p>
    <w:p w14:paraId="7C3F9460" w14:textId="29C09B76" w:rsidR="00B34CDE" w:rsidRDefault="007003BC" w:rsidP="00F712C7">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11710" w14:anchorId="5D18C9EB">
          <v:shape id="_x0000_i1030" type="#_x0000_t75" style="width:394.25pt;height:585pt" o:ole="">
            <v:imagedata r:id="rId27" o:title=""/>
          </v:shape>
          <o:OLEObject Type="Embed" ProgID="Excel.Sheet.12" ShapeID="_x0000_i1030" DrawAspect="Content" ObjectID="_1695109499" r:id="rId28"/>
        </w:object>
      </w:r>
    </w:p>
    <w:p w14:paraId="6D4EAE52" w14:textId="7E826CBB" w:rsidR="00B34CDE" w:rsidRDefault="00B34CDE" w:rsidP="005A6FF9">
      <w:pPr>
        <w:spacing w:after="0" w:line="360" w:lineRule="auto"/>
        <w:jc w:val="both"/>
        <w:rPr>
          <w:rFonts w:ascii="Arial" w:hAnsi="Arial" w:cs="Arial"/>
          <w:b/>
          <w:bCs/>
          <w:noProof/>
          <w:sz w:val="24"/>
          <w:szCs w:val="24"/>
        </w:rPr>
      </w:pPr>
    </w:p>
    <w:p w14:paraId="6C924654" w14:textId="42A10338" w:rsidR="00B34CDE" w:rsidRDefault="00B34CDE" w:rsidP="005A6FF9">
      <w:pPr>
        <w:spacing w:after="0" w:line="360" w:lineRule="auto"/>
        <w:jc w:val="both"/>
        <w:rPr>
          <w:rFonts w:ascii="Arial" w:hAnsi="Arial" w:cs="Arial"/>
          <w:b/>
          <w:bCs/>
          <w:noProof/>
          <w:sz w:val="24"/>
          <w:szCs w:val="24"/>
        </w:rPr>
      </w:pPr>
    </w:p>
    <w:p w14:paraId="36055B2E" w14:textId="0687B367" w:rsidR="00B34CDE" w:rsidRDefault="00B34CDE" w:rsidP="005A6FF9">
      <w:pPr>
        <w:spacing w:after="0" w:line="360" w:lineRule="auto"/>
        <w:jc w:val="both"/>
        <w:rPr>
          <w:rFonts w:ascii="Arial" w:hAnsi="Arial" w:cs="Arial"/>
          <w:b/>
          <w:bCs/>
          <w:noProof/>
          <w:sz w:val="24"/>
          <w:szCs w:val="24"/>
        </w:rPr>
      </w:pPr>
    </w:p>
    <w:p w14:paraId="1EFA3908" w14:textId="006AADBE" w:rsidR="00B34CDE" w:rsidRDefault="00B34CDE" w:rsidP="005A6FF9">
      <w:pPr>
        <w:spacing w:after="0" w:line="360" w:lineRule="auto"/>
        <w:jc w:val="both"/>
        <w:rPr>
          <w:rFonts w:ascii="Arial" w:hAnsi="Arial" w:cs="Arial"/>
          <w:b/>
          <w:bCs/>
          <w:noProof/>
          <w:sz w:val="24"/>
          <w:szCs w:val="24"/>
        </w:rPr>
      </w:pPr>
    </w:p>
    <w:p w14:paraId="17981097" w14:textId="3DCFCB43" w:rsidR="00B34CDE" w:rsidRDefault="000F344F" w:rsidP="00992473">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12582" w14:anchorId="67B59EAE">
          <v:shape id="_x0000_i1031" type="#_x0000_t75" style="width:394.25pt;height:628.5pt" o:ole="">
            <v:imagedata r:id="rId29" o:title=""/>
          </v:shape>
          <o:OLEObject Type="Embed" ProgID="Excel.Sheet.12" ShapeID="_x0000_i1031" DrawAspect="Content" ObjectID="_1695109500" r:id="rId30"/>
        </w:object>
      </w:r>
    </w:p>
    <w:p w14:paraId="7375A1B1" w14:textId="02C8F14D" w:rsidR="00B34CDE" w:rsidRDefault="00B34CDE" w:rsidP="005A6FF9">
      <w:pPr>
        <w:spacing w:after="0" w:line="360" w:lineRule="auto"/>
        <w:jc w:val="both"/>
        <w:rPr>
          <w:rFonts w:ascii="Arial" w:hAnsi="Arial" w:cs="Arial"/>
          <w:b/>
          <w:bCs/>
          <w:noProof/>
          <w:sz w:val="24"/>
          <w:szCs w:val="24"/>
        </w:rPr>
      </w:pPr>
    </w:p>
    <w:p w14:paraId="71DDBCF5" w14:textId="67E693F0" w:rsidR="00B34CDE" w:rsidRDefault="000C5AA7" w:rsidP="000F344F">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12292" w14:anchorId="13C65E51">
          <v:shape id="_x0000_i1032" type="#_x0000_t75" style="width:394.25pt;height:613.25pt" o:ole="">
            <v:imagedata r:id="rId31" o:title=""/>
          </v:shape>
          <o:OLEObject Type="Embed" ProgID="Excel.Sheet.12" ShapeID="_x0000_i1032" DrawAspect="Content" ObjectID="_1695109501" r:id="rId32"/>
        </w:object>
      </w:r>
    </w:p>
    <w:p w14:paraId="3CBA0AED" w14:textId="4841FB84" w:rsidR="00B34CDE" w:rsidRDefault="00B34CDE" w:rsidP="005A6FF9">
      <w:pPr>
        <w:spacing w:after="0" w:line="360" w:lineRule="auto"/>
        <w:jc w:val="both"/>
        <w:rPr>
          <w:rFonts w:ascii="Arial" w:hAnsi="Arial" w:cs="Arial"/>
          <w:b/>
          <w:bCs/>
          <w:noProof/>
          <w:sz w:val="24"/>
          <w:szCs w:val="24"/>
        </w:rPr>
      </w:pPr>
    </w:p>
    <w:p w14:paraId="265AD37E" w14:textId="057048C4" w:rsidR="00B34CDE" w:rsidRDefault="00B34CDE" w:rsidP="005A6FF9">
      <w:pPr>
        <w:spacing w:after="0" w:line="360" w:lineRule="auto"/>
        <w:jc w:val="both"/>
        <w:rPr>
          <w:rFonts w:ascii="Arial" w:hAnsi="Arial" w:cs="Arial"/>
          <w:b/>
          <w:bCs/>
          <w:noProof/>
          <w:sz w:val="24"/>
          <w:szCs w:val="24"/>
        </w:rPr>
      </w:pPr>
    </w:p>
    <w:p w14:paraId="3FA43F53" w14:textId="045A149D" w:rsidR="00B34CDE" w:rsidRDefault="00573DF2" w:rsidP="000C5AA7">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10635" w14:anchorId="0ED57E11">
          <v:shape id="_x0000_i1033" type="#_x0000_t75" style="width:394.25pt;height:531.75pt" o:ole="">
            <v:imagedata r:id="rId33" o:title=""/>
          </v:shape>
          <o:OLEObject Type="Embed" ProgID="Excel.Sheet.12" ShapeID="_x0000_i1033" DrawAspect="Content" ObjectID="_1695109502" r:id="rId34"/>
        </w:object>
      </w:r>
    </w:p>
    <w:p w14:paraId="6FF8BAB6" w14:textId="341FBD92" w:rsidR="00B34CDE" w:rsidRDefault="00B34CDE" w:rsidP="005A6FF9">
      <w:pPr>
        <w:spacing w:after="0" w:line="360" w:lineRule="auto"/>
        <w:jc w:val="both"/>
        <w:rPr>
          <w:rFonts w:ascii="Arial" w:hAnsi="Arial" w:cs="Arial"/>
          <w:b/>
          <w:bCs/>
          <w:noProof/>
          <w:sz w:val="24"/>
          <w:szCs w:val="24"/>
        </w:rPr>
      </w:pPr>
    </w:p>
    <w:p w14:paraId="40B861C8" w14:textId="7C8C0407" w:rsidR="00B34CDE" w:rsidRDefault="00B34CDE" w:rsidP="005A6FF9">
      <w:pPr>
        <w:spacing w:after="0" w:line="360" w:lineRule="auto"/>
        <w:jc w:val="both"/>
        <w:rPr>
          <w:rFonts w:ascii="Arial" w:hAnsi="Arial" w:cs="Arial"/>
          <w:b/>
          <w:bCs/>
          <w:noProof/>
          <w:sz w:val="24"/>
          <w:szCs w:val="24"/>
        </w:rPr>
      </w:pPr>
    </w:p>
    <w:p w14:paraId="22838099" w14:textId="29E93165" w:rsidR="00B34CDE" w:rsidRDefault="00B34CDE" w:rsidP="005A6FF9">
      <w:pPr>
        <w:spacing w:after="0" w:line="360" w:lineRule="auto"/>
        <w:jc w:val="both"/>
        <w:rPr>
          <w:rFonts w:ascii="Arial" w:hAnsi="Arial" w:cs="Arial"/>
          <w:b/>
          <w:bCs/>
          <w:noProof/>
          <w:sz w:val="24"/>
          <w:szCs w:val="24"/>
        </w:rPr>
      </w:pPr>
    </w:p>
    <w:p w14:paraId="7218B1ED" w14:textId="386EC0D1" w:rsidR="00B34CDE" w:rsidRDefault="00B34CDE" w:rsidP="005A6FF9">
      <w:pPr>
        <w:spacing w:after="0" w:line="360" w:lineRule="auto"/>
        <w:jc w:val="both"/>
        <w:rPr>
          <w:rFonts w:ascii="Arial" w:hAnsi="Arial" w:cs="Arial"/>
          <w:b/>
          <w:bCs/>
          <w:noProof/>
          <w:sz w:val="24"/>
          <w:szCs w:val="24"/>
        </w:rPr>
      </w:pPr>
    </w:p>
    <w:p w14:paraId="0BE7E52D" w14:textId="5A4F9B41" w:rsidR="00B34CDE" w:rsidRDefault="00B34CDE" w:rsidP="005A6FF9">
      <w:pPr>
        <w:spacing w:after="0" w:line="360" w:lineRule="auto"/>
        <w:jc w:val="both"/>
        <w:rPr>
          <w:rFonts w:ascii="Arial" w:hAnsi="Arial" w:cs="Arial"/>
          <w:b/>
          <w:bCs/>
          <w:noProof/>
          <w:sz w:val="24"/>
          <w:szCs w:val="24"/>
        </w:rPr>
      </w:pPr>
    </w:p>
    <w:p w14:paraId="3B03F763" w14:textId="22366496" w:rsidR="00B34CDE" w:rsidRDefault="00B34CDE" w:rsidP="005A6FF9">
      <w:pPr>
        <w:spacing w:after="0" w:line="360" w:lineRule="auto"/>
        <w:jc w:val="both"/>
        <w:rPr>
          <w:rFonts w:ascii="Arial" w:hAnsi="Arial" w:cs="Arial"/>
          <w:b/>
          <w:bCs/>
          <w:noProof/>
          <w:sz w:val="24"/>
          <w:szCs w:val="24"/>
        </w:rPr>
      </w:pPr>
    </w:p>
    <w:p w14:paraId="1BBD9D3F" w14:textId="5B4A8FE3" w:rsidR="00B34CDE" w:rsidRDefault="00947F0B" w:rsidP="00573DF2">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12801" w14:anchorId="567EEFA6">
          <v:shape id="_x0000_i1034" type="#_x0000_t75" style="width:394.25pt;height:640.75pt" o:ole="">
            <v:imagedata r:id="rId35" o:title=""/>
          </v:shape>
          <o:OLEObject Type="Embed" ProgID="Excel.Sheet.12" ShapeID="_x0000_i1034" DrawAspect="Content" ObjectID="_1695109503" r:id="rId36"/>
        </w:object>
      </w:r>
    </w:p>
    <w:p w14:paraId="22BA40CC" w14:textId="5E548F40" w:rsidR="00B34CDE" w:rsidRDefault="00B34CDE" w:rsidP="005A6FF9">
      <w:pPr>
        <w:spacing w:after="0" w:line="360" w:lineRule="auto"/>
        <w:jc w:val="both"/>
        <w:rPr>
          <w:rFonts w:ascii="Arial" w:hAnsi="Arial" w:cs="Arial"/>
          <w:b/>
          <w:bCs/>
          <w:noProof/>
          <w:sz w:val="24"/>
          <w:szCs w:val="24"/>
        </w:rPr>
      </w:pPr>
    </w:p>
    <w:p w14:paraId="6D086C7B" w14:textId="2CE6AA70" w:rsidR="00B34CDE" w:rsidRDefault="005922CD" w:rsidP="00947F0B">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13672" w14:anchorId="2E53C481">
          <v:shape id="_x0000_i1035" type="#_x0000_t75" style="width:378.5pt;height:655.5pt" o:ole="">
            <v:imagedata r:id="rId37" o:title=""/>
          </v:shape>
          <o:OLEObject Type="Embed" ProgID="Excel.Sheet.12" ShapeID="_x0000_i1035" DrawAspect="Content" ObjectID="_1695109504" r:id="rId38"/>
        </w:object>
      </w:r>
    </w:p>
    <w:p w14:paraId="024771D7" w14:textId="0AB0FEE3" w:rsidR="00B34CDE" w:rsidRDefault="00D168F3" w:rsidP="005922CD">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12801" w14:anchorId="432EF300">
          <v:shape id="_x0000_i1036" type="#_x0000_t75" style="width:394.25pt;height:640.75pt" o:ole="">
            <v:imagedata r:id="rId39" o:title=""/>
          </v:shape>
          <o:OLEObject Type="Embed" ProgID="Excel.Sheet.12" ShapeID="_x0000_i1036" DrawAspect="Content" ObjectID="_1695109505" r:id="rId40"/>
        </w:object>
      </w:r>
    </w:p>
    <w:p w14:paraId="7DC13374" w14:textId="77DFE91B" w:rsidR="00B34CDE" w:rsidRDefault="00B34CDE" w:rsidP="005A6FF9">
      <w:pPr>
        <w:spacing w:after="0" w:line="360" w:lineRule="auto"/>
        <w:jc w:val="both"/>
        <w:rPr>
          <w:rFonts w:ascii="Arial" w:hAnsi="Arial" w:cs="Arial"/>
          <w:b/>
          <w:bCs/>
          <w:noProof/>
          <w:sz w:val="24"/>
          <w:szCs w:val="24"/>
        </w:rPr>
      </w:pPr>
    </w:p>
    <w:p w14:paraId="63FEAB2A" w14:textId="5AEABECE" w:rsidR="00B34CDE" w:rsidRDefault="00222AAB" w:rsidP="00D168F3">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6715" w14:anchorId="7AA6C437">
          <v:shape id="_x0000_i1037" type="#_x0000_t75" style="width:394.25pt;height:335.75pt" o:ole="">
            <v:imagedata r:id="rId41" o:title=""/>
          </v:shape>
          <o:OLEObject Type="Embed" ProgID="Excel.Sheet.12" ShapeID="_x0000_i1037" DrawAspect="Content" ObjectID="_1695109506" r:id="rId42"/>
        </w:object>
      </w:r>
    </w:p>
    <w:p w14:paraId="68485BA0" w14:textId="3AF002BC" w:rsidR="00B34CDE" w:rsidRDefault="00B34CDE" w:rsidP="005A6FF9">
      <w:pPr>
        <w:spacing w:after="0" w:line="360" w:lineRule="auto"/>
        <w:jc w:val="both"/>
        <w:rPr>
          <w:rFonts w:ascii="Arial" w:hAnsi="Arial" w:cs="Arial"/>
          <w:b/>
          <w:bCs/>
          <w:noProof/>
          <w:sz w:val="24"/>
          <w:szCs w:val="24"/>
        </w:rPr>
      </w:pPr>
    </w:p>
    <w:p w14:paraId="24A5B892" w14:textId="77777777" w:rsidR="00B34CDE" w:rsidRDefault="00B34CDE" w:rsidP="005A6FF9">
      <w:pPr>
        <w:spacing w:after="0" w:line="360" w:lineRule="auto"/>
        <w:jc w:val="both"/>
        <w:rPr>
          <w:rFonts w:ascii="Arial" w:hAnsi="Arial" w:cs="Arial"/>
          <w:b/>
          <w:bCs/>
          <w:noProof/>
          <w:sz w:val="24"/>
          <w:szCs w:val="24"/>
        </w:rPr>
      </w:pPr>
    </w:p>
    <w:p w14:paraId="45293768" w14:textId="77777777" w:rsidR="00CE4595" w:rsidRDefault="00CE4595" w:rsidP="005A6FF9">
      <w:pPr>
        <w:spacing w:after="0" w:line="360" w:lineRule="auto"/>
        <w:jc w:val="both"/>
        <w:rPr>
          <w:rFonts w:ascii="Arial" w:hAnsi="Arial" w:cs="Arial"/>
          <w:b/>
          <w:bCs/>
          <w:noProof/>
          <w:sz w:val="24"/>
          <w:szCs w:val="24"/>
        </w:rPr>
      </w:pPr>
    </w:p>
    <w:p w14:paraId="706BAD1F" w14:textId="6AC27AF2" w:rsidR="00CE4595" w:rsidRDefault="00CE4595" w:rsidP="005A6FF9">
      <w:pPr>
        <w:spacing w:after="0" w:line="360" w:lineRule="auto"/>
        <w:jc w:val="both"/>
        <w:rPr>
          <w:rFonts w:ascii="Arial" w:hAnsi="Arial" w:cs="Arial"/>
          <w:b/>
          <w:bCs/>
          <w:noProof/>
          <w:sz w:val="24"/>
          <w:szCs w:val="24"/>
        </w:rPr>
      </w:pPr>
    </w:p>
    <w:p w14:paraId="41F3979D" w14:textId="390C4BFC" w:rsidR="00222AAB" w:rsidRDefault="00222AAB" w:rsidP="005A6FF9">
      <w:pPr>
        <w:spacing w:after="0" w:line="360" w:lineRule="auto"/>
        <w:jc w:val="both"/>
        <w:rPr>
          <w:rFonts w:ascii="Arial" w:hAnsi="Arial" w:cs="Arial"/>
          <w:b/>
          <w:bCs/>
          <w:noProof/>
          <w:sz w:val="24"/>
          <w:szCs w:val="24"/>
        </w:rPr>
      </w:pPr>
    </w:p>
    <w:p w14:paraId="27CBD63E" w14:textId="51E6DE3E" w:rsidR="00222AAB" w:rsidRDefault="00222AAB" w:rsidP="005A6FF9">
      <w:pPr>
        <w:spacing w:after="0" w:line="360" w:lineRule="auto"/>
        <w:jc w:val="both"/>
        <w:rPr>
          <w:rFonts w:ascii="Arial" w:hAnsi="Arial" w:cs="Arial"/>
          <w:b/>
          <w:bCs/>
          <w:noProof/>
          <w:sz w:val="24"/>
          <w:szCs w:val="24"/>
        </w:rPr>
      </w:pPr>
    </w:p>
    <w:p w14:paraId="20E8C292" w14:textId="1C7D30E9" w:rsidR="00222AAB" w:rsidRDefault="00222AAB" w:rsidP="005A6FF9">
      <w:pPr>
        <w:spacing w:after="0" w:line="360" w:lineRule="auto"/>
        <w:jc w:val="both"/>
        <w:rPr>
          <w:rFonts w:ascii="Arial" w:hAnsi="Arial" w:cs="Arial"/>
          <w:b/>
          <w:bCs/>
          <w:noProof/>
          <w:sz w:val="24"/>
          <w:szCs w:val="24"/>
        </w:rPr>
      </w:pPr>
    </w:p>
    <w:p w14:paraId="09CA1445" w14:textId="28784255" w:rsidR="00222AAB" w:rsidRDefault="00222AAB" w:rsidP="005A6FF9">
      <w:pPr>
        <w:spacing w:after="0" w:line="360" w:lineRule="auto"/>
        <w:jc w:val="both"/>
        <w:rPr>
          <w:rFonts w:ascii="Arial" w:hAnsi="Arial" w:cs="Arial"/>
          <w:b/>
          <w:bCs/>
          <w:noProof/>
          <w:sz w:val="24"/>
          <w:szCs w:val="24"/>
        </w:rPr>
      </w:pPr>
    </w:p>
    <w:p w14:paraId="28957140" w14:textId="08266AD6" w:rsidR="00222AAB" w:rsidRDefault="00222AAB" w:rsidP="005A6FF9">
      <w:pPr>
        <w:spacing w:after="0" w:line="360" w:lineRule="auto"/>
        <w:jc w:val="both"/>
        <w:rPr>
          <w:rFonts w:ascii="Arial" w:hAnsi="Arial" w:cs="Arial"/>
          <w:b/>
          <w:bCs/>
          <w:noProof/>
          <w:sz w:val="24"/>
          <w:szCs w:val="24"/>
        </w:rPr>
      </w:pPr>
    </w:p>
    <w:p w14:paraId="44DD4B44" w14:textId="789D3A07" w:rsidR="00222AAB" w:rsidRDefault="00222AAB" w:rsidP="005A6FF9">
      <w:pPr>
        <w:spacing w:after="0" w:line="360" w:lineRule="auto"/>
        <w:jc w:val="both"/>
        <w:rPr>
          <w:rFonts w:ascii="Arial" w:hAnsi="Arial" w:cs="Arial"/>
          <w:b/>
          <w:bCs/>
          <w:noProof/>
          <w:sz w:val="24"/>
          <w:szCs w:val="24"/>
        </w:rPr>
      </w:pPr>
    </w:p>
    <w:p w14:paraId="42C825F0" w14:textId="13644AB9" w:rsidR="00222AAB" w:rsidRDefault="00222AAB" w:rsidP="005A6FF9">
      <w:pPr>
        <w:spacing w:after="0" w:line="360" w:lineRule="auto"/>
        <w:jc w:val="both"/>
        <w:rPr>
          <w:rFonts w:ascii="Arial" w:hAnsi="Arial" w:cs="Arial"/>
          <w:b/>
          <w:bCs/>
          <w:noProof/>
          <w:sz w:val="24"/>
          <w:szCs w:val="24"/>
        </w:rPr>
      </w:pPr>
    </w:p>
    <w:p w14:paraId="09934937" w14:textId="726C8AAF" w:rsidR="00222AAB" w:rsidRDefault="00222AAB" w:rsidP="005A6FF9">
      <w:pPr>
        <w:spacing w:after="0" w:line="360" w:lineRule="auto"/>
        <w:jc w:val="both"/>
        <w:rPr>
          <w:rFonts w:ascii="Arial" w:hAnsi="Arial" w:cs="Arial"/>
          <w:b/>
          <w:bCs/>
          <w:noProof/>
          <w:sz w:val="24"/>
          <w:szCs w:val="24"/>
        </w:rPr>
      </w:pPr>
    </w:p>
    <w:p w14:paraId="49115542" w14:textId="39009E38" w:rsidR="00222AAB" w:rsidRDefault="00222AAB" w:rsidP="005A6FF9">
      <w:pPr>
        <w:spacing w:after="0" w:line="360" w:lineRule="auto"/>
        <w:jc w:val="both"/>
        <w:rPr>
          <w:rFonts w:ascii="Arial" w:hAnsi="Arial" w:cs="Arial"/>
          <w:b/>
          <w:bCs/>
          <w:noProof/>
          <w:sz w:val="24"/>
          <w:szCs w:val="24"/>
        </w:rPr>
      </w:pPr>
    </w:p>
    <w:p w14:paraId="67C28AA1" w14:textId="2D4D3CD9" w:rsidR="00222AAB" w:rsidRDefault="00222AAB" w:rsidP="005A6FF9">
      <w:pPr>
        <w:spacing w:after="0" w:line="360" w:lineRule="auto"/>
        <w:jc w:val="both"/>
        <w:rPr>
          <w:rFonts w:ascii="Arial" w:hAnsi="Arial" w:cs="Arial"/>
          <w:b/>
          <w:bCs/>
          <w:noProof/>
          <w:sz w:val="24"/>
          <w:szCs w:val="24"/>
        </w:rPr>
      </w:pPr>
    </w:p>
    <w:p w14:paraId="07241C10" w14:textId="0F555361" w:rsidR="00222AAB" w:rsidRDefault="00222AAB" w:rsidP="005A6FF9">
      <w:pPr>
        <w:spacing w:after="0" w:line="360" w:lineRule="auto"/>
        <w:jc w:val="both"/>
        <w:rPr>
          <w:rFonts w:ascii="Arial" w:hAnsi="Arial" w:cs="Arial"/>
          <w:b/>
          <w:bCs/>
          <w:noProof/>
          <w:sz w:val="24"/>
          <w:szCs w:val="24"/>
        </w:rPr>
      </w:pPr>
    </w:p>
    <w:p w14:paraId="576C613E" w14:textId="73DB596B" w:rsidR="00222AAB" w:rsidRDefault="00222AAB" w:rsidP="005A6FF9">
      <w:pPr>
        <w:spacing w:after="0" w:line="360" w:lineRule="auto"/>
        <w:jc w:val="both"/>
        <w:rPr>
          <w:rFonts w:ascii="Arial" w:hAnsi="Arial" w:cs="Arial"/>
          <w:b/>
          <w:bCs/>
          <w:noProof/>
          <w:sz w:val="24"/>
          <w:szCs w:val="24"/>
        </w:rPr>
      </w:pPr>
    </w:p>
    <w:p w14:paraId="41024C2A" w14:textId="0E365B95" w:rsidR="00222AAB" w:rsidRDefault="002A462C" w:rsidP="00222AAB">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13672" w14:anchorId="04190B96">
          <v:shape id="_x0000_i1038" type="#_x0000_t75" style="width:381.25pt;height:661.75pt" o:ole="">
            <v:imagedata r:id="rId43" o:title=""/>
          </v:shape>
          <o:OLEObject Type="Embed" ProgID="Excel.Sheet.12" ShapeID="_x0000_i1038" DrawAspect="Content" ObjectID="_1695109507" r:id="rId44"/>
        </w:object>
      </w:r>
    </w:p>
    <w:p w14:paraId="63A5BFDB" w14:textId="5F1025B4" w:rsidR="00CE4595" w:rsidRDefault="00404BBB"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13381" w14:anchorId="09834DF9">
          <v:shape id="_x0000_i1039" type="#_x0000_t75" style="width:394.25pt;height:669pt" o:ole="">
            <v:imagedata r:id="rId45" o:title=""/>
          </v:shape>
          <o:OLEObject Type="Embed" ProgID="Excel.Sheet.12" ShapeID="_x0000_i1039" DrawAspect="Content" ObjectID="_1695109508" r:id="rId46"/>
        </w:object>
      </w:r>
    </w:p>
    <w:p w14:paraId="3972890C" w14:textId="03A42583" w:rsidR="00444D38" w:rsidRDefault="008B2A44"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11362" w14:anchorId="4B3FB309">
          <v:shape id="_x0000_i1040" type="#_x0000_t75" style="width:394.25pt;height:568pt" o:ole="">
            <v:imagedata r:id="rId47" o:title=""/>
          </v:shape>
          <o:OLEObject Type="Embed" ProgID="Excel.Sheet.12" ShapeID="_x0000_i1040" DrawAspect="Content" ObjectID="_1695109509" r:id="rId48"/>
        </w:object>
      </w:r>
    </w:p>
    <w:p w14:paraId="7AC1B05B" w14:textId="739781E0" w:rsidR="00444D38" w:rsidRDefault="00444D38" w:rsidP="002A462C">
      <w:pPr>
        <w:spacing w:after="0" w:line="360" w:lineRule="auto"/>
        <w:jc w:val="center"/>
        <w:rPr>
          <w:rFonts w:ascii="Arial" w:hAnsi="Arial" w:cs="Arial"/>
          <w:b/>
          <w:bCs/>
          <w:noProof/>
          <w:sz w:val="24"/>
          <w:szCs w:val="24"/>
        </w:rPr>
      </w:pPr>
    </w:p>
    <w:p w14:paraId="165E6118" w14:textId="3DBF8CCB" w:rsidR="00444D38" w:rsidRDefault="00444D38" w:rsidP="002A462C">
      <w:pPr>
        <w:spacing w:after="0" w:line="360" w:lineRule="auto"/>
        <w:jc w:val="center"/>
        <w:rPr>
          <w:rFonts w:ascii="Arial" w:hAnsi="Arial" w:cs="Arial"/>
          <w:b/>
          <w:bCs/>
          <w:noProof/>
          <w:sz w:val="24"/>
          <w:szCs w:val="24"/>
        </w:rPr>
      </w:pPr>
    </w:p>
    <w:p w14:paraId="78890EA0" w14:textId="3D0309E2" w:rsidR="00444D38" w:rsidRDefault="00444D38" w:rsidP="002A462C">
      <w:pPr>
        <w:spacing w:after="0" w:line="360" w:lineRule="auto"/>
        <w:jc w:val="center"/>
        <w:rPr>
          <w:rFonts w:ascii="Arial" w:hAnsi="Arial" w:cs="Arial"/>
          <w:b/>
          <w:bCs/>
          <w:noProof/>
          <w:sz w:val="24"/>
          <w:szCs w:val="24"/>
        </w:rPr>
      </w:pPr>
    </w:p>
    <w:p w14:paraId="389F0363" w14:textId="4751B01A" w:rsidR="00444D38" w:rsidRDefault="00444D38" w:rsidP="002A462C">
      <w:pPr>
        <w:spacing w:after="0" w:line="360" w:lineRule="auto"/>
        <w:jc w:val="center"/>
        <w:rPr>
          <w:rFonts w:ascii="Arial" w:hAnsi="Arial" w:cs="Arial"/>
          <w:b/>
          <w:bCs/>
          <w:noProof/>
          <w:sz w:val="24"/>
          <w:szCs w:val="24"/>
        </w:rPr>
      </w:pPr>
    </w:p>
    <w:p w14:paraId="23DDA5B2" w14:textId="5F46E6B4" w:rsidR="00444D38" w:rsidRDefault="00782EA1"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12801" w14:anchorId="3E0D6427">
          <v:shape id="_x0000_i1041" type="#_x0000_t75" style="width:394.25pt;height:640.75pt" o:ole="">
            <v:imagedata r:id="rId49" o:title=""/>
          </v:shape>
          <o:OLEObject Type="Embed" ProgID="Excel.Sheet.12" ShapeID="_x0000_i1041" DrawAspect="Content" ObjectID="_1695109510" r:id="rId50"/>
        </w:object>
      </w:r>
    </w:p>
    <w:p w14:paraId="3A8E2030" w14:textId="79759612" w:rsidR="00444D38" w:rsidRDefault="00444D38" w:rsidP="002A462C">
      <w:pPr>
        <w:spacing w:after="0" w:line="360" w:lineRule="auto"/>
        <w:jc w:val="center"/>
        <w:rPr>
          <w:rFonts w:ascii="Arial" w:hAnsi="Arial" w:cs="Arial"/>
          <w:b/>
          <w:bCs/>
          <w:noProof/>
          <w:sz w:val="24"/>
          <w:szCs w:val="24"/>
        </w:rPr>
      </w:pPr>
    </w:p>
    <w:p w14:paraId="2F0B1911" w14:textId="76D45B0F" w:rsidR="00444D38" w:rsidRDefault="008F056C"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13091" w14:anchorId="4BB63A45">
          <v:shape id="_x0000_i1042" type="#_x0000_t75" style="width:394.25pt;height:654.5pt" o:ole="">
            <v:imagedata r:id="rId51" o:title=""/>
          </v:shape>
          <o:OLEObject Type="Embed" ProgID="Excel.Sheet.12" ShapeID="_x0000_i1042" DrawAspect="Content" ObjectID="_1695109511" r:id="rId52"/>
        </w:object>
      </w:r>
    </w:p>
    <w:p w14:paraId="7D744279" w14:textId="6494BB30" w:rsidR="00444D38" w:rsidRDefault="00E023FA"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13091" w14:anchorId="38DDFEEC">
          <v:shape id="_x0000_i1043" type="#_x0000_t75" style="width:394.25pt;height:654.5pt" o:ole="">
            <v:imagedata r:id="rId53" o:title=""/>
          </v:shape>
          <o:OLEObject Type="Embed" ProgID="Excel.Sheet.12" ShapeID="_x0000_i1043" DrawAspect="Content" ObjectID="_1695109512" r:id="rId54"/>
        </w:object>
      </w:r>
    </w:p>
    <w:p w14:paraId="2496037E" w14:textId="5FBFDA99" w:rsidR="00444D38" w:rsidRDefault="0071231D"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8748" w14:anchorId="5E31F9CC">
          <v:shape id="_x0000_i1044" type="#_x0000_t75" style="width:394.25pt;height:437.75pt" o:ole="">
            <v:imagedata r:id="rId55" o:title=""/>
          </v:shape>
          <o:OLEObject Type="Embed" ProgID="Excel.Sheet.12" ShapeID="_x0000_i1044" DrawAspect="Content" ObjectID="_1695109513" r:id="rId56"/>
        </w:object>
      </w:r>
    </w:p>
    <w:p w14:paraId="5F4D86A8" w14:textId="3C33D58A" w:rsidR="00444D38" w:rsidRDefault="00444D38" w:rsidP="002A462C">
      <w:pPr>
        <w:spacing w:after="0" w:line="360" w:lineRule="auto"/>
        <w:jc w:val="center"/>
        <w:rPr>
          <w:rFonts w:ascii="Arial" w:hAnsi="Arial" w:cs="Arial"/>
          <w:b/>
          <w:bCs/>
          <w:noProof/>
          <w:sz w:val="24"/>
          <w:szCs w:val="24"/>
        </w:rPr>
      </w:pPr>
    </w:p>
    <w:p w14:paraId="2B93E84D" w14:textId="64438B4A" w:rsidR="00444D38" w:rsidRDefault="00444D38" w:rsidP="002A462C">
      <w:pPr>
        <w:spacing w:after="0" w:line="360" w:lineRule="auto"/>
        <w:jc w:val="center"/>
        <w:rPr>
          <w:rFonts w:ascii="Arial" w:hAnsi="Arial" w:cs="Arial"/>
          <w:b/>
          <w:bCs/>
          <w:noProof/>
          <w:sz w:val="24"/>
          <w:szCs w:val="24"/>
        </w:rPr>
      </w:pPr>
    </w:p>
    <w:p w14:paraId="0E43945D" w14:textId="519F7EA3" w:rsidR="00444D38" w:rsidRDefault="00444D38" w:rsidP="002A462C">
      <w:pPr>
        <w:spacing w:after="0" w:line="360" w:lineRule="auto"/>
        <w:jc w:val="center"/>
        <w:rPr>
          <w:rFonts w:ascii="Arial" w:hAnsi="Arial" w:cs="Arial"/>
          <w:b/>
          <w:bCs/>
          <w:noProof/>
          <w:sz w:val="24"/>
          <w:szCs w:val="24"/>
        </w:rPr>
      </w:pPr>
    </w:p>
    <w:p w14:paraId="6ECA1EA9" w14:textId="5B07255D" w:rsidR="00444D38" w:rsidRDefault="00444D38" w:rsidP="002A462C">
      <w:pPr>
        <w:spacing w:after="0" w:line="360" w:lineRule="auto"/>
        <w:jc w:val="center"/>
        <w:rPr>
          <w:rFonts w:ascii="Arial" w:hAnsi="Arial" w:cs="Arial"/>
          <w:b/>
          <w:bCs/>
          <w:noProof/>
          <w:sz w:val="24"/>
          <w:szCs w:val="24"/>
        </w:rPr>
      </w:pPr>
    </w:p>
    <w:p w14:paraId="3C31573F" w14:textId="4BECEC65" w:rsidR="00444D38" w:rsidRDefault="00444D38" w:rsidP="002A462C">
      <w:pPr>
        <w:spacing w:after="0" w:line="360" w:lineRule="auto"/>
        <w:jc w:val="center"/>
        <w:rPr>
          <w:rFonts w:ascii="Arial" w:hAnsi="Arial" w:cs="Arial"/>
          <w:b/>
          <w:bCs/>
          <w:noProof/>
          <w:sz w:val="24"/>
          <w:szCs w:val="24"/>
        </w:rPr>
      </w:pPr>
    </w:p>
    <w:p w14:paraId="5B35B6BB" w14:textId="36B00E2F" w:rsidR="00444D38" w:rsidRDefault="00444D38" w:rsidP="002A462C">
      <w:pPr>
        <w:spacing w:after="0" w:line="360" w:lineRule="auto"/>
        <w:jc w:val="center"/>
        <w:rPr>
          <w:rFonts w:ascii="Arial" w:hAnsi="Arial" w:cs="Arial"/>
          <w:b/>
          <w:bCs/>
          <w:noProof/>
          <w:sz w:val="24"/>
          <w:szCs w:val="24"/>
        </w:rPr>
      </w:pPr>
    </w:p>
    <w:p w14:paraId="1B1CEA48" w14:textId="3F549164" w:rsidR="00444D38" w:rsidRDefault="00444D38" w:rsidP="002A462C">
      <w:pPr>
        <w:spacing w:after="0" w:line="360" w:lineRule="auto"/>
        <w:jc w:val="center"/>
        <w:rPr>
          <w:rFonts w:ascii="Arial" w:hAnsi="Arial" w:cs="Arial"/>
          <w:b/>
          <w:bCs/>
          <w:noProof/>
          <w:sz w:val="24"/>
          <w:szCs w:val="24"/>
        </w:rPr>
      </w:pPr>
    </w:p>
    <w:p w14:paraId="2A5A7CE0" w14:textId="6C756527" w:rsidR="00444D38" w:rsidRDefault="00444D38" w:rsidP="002A462C">
      <w:pPr>
        <w:spacing w:after="0" w:line="360" w:lineRule="auto"/>
        <w:jc w:val="center"/>
        <w:rPr>
          <w:rFonts w:ascii="Arial" w:hAnsi="Arial" w:cs="Arial"/>
          <w:b/>
          <w:bCs/>
          <w:noProof/>
          <w:sz w:val="24"/>
          <w:szCs w:val="24"/>
        </w:rPr>
      </w:pPr>
    </w:p>
    <w:p w14:paraId="6EB689D1" w14:textId="6BD2127B" w:rsidR="00444D38" w:rsidRDefault="00444D38" w:rsidP="002A462C">
      <w:pPr>
        <w:spacing w:after="0" w:line="360" w:lineRule="auto"/>
        <w:jc w:val="center"/>
        <w:rPr>
          <w:rFonts w:ascii="Arial" w:hAnsi="Arial" w:cs="Arial"/>
          <w:b/>
          <w:bCs/>
          <w:noProof/>
          <w:sz w:val="24"/>
          <w:szCs w:val="24"/>
        </w:rPr>
      </w:pPr>
    </w:p>
    <w:p w14:paraId="751BE6C0" w14:textId="4A704D82" w:rsidR="00444D38" w:rsidRDefault="00444D38" w:rsidP="002A462C">
      <w:pPr>
        <w:spacing w:after="0" w:line="360" w:lineRule="auto"/>
        <w:jc w:val="center"/>
        <w:rPr>
          <w:rFonts w:ascii="Arial" w:hAnsi="Arial" w:cs="Arial"/>
          <w:b/>
          <w:bCs/>
          <w:noProof/>
          <w:sz w:val="24"/>
          <w:szCs w:val="24"/>
        </w:rPr>
      </w:pPr>
    </w:p>
    <w:p w14:paraId="515A5482" w14:textId="1168E8BB" w:rsidR="00444D38" w:rsidRDefault="00444D38" w:rsidP="002A462C">
      <w:pPr>
        <w:spacing w:after="0" w:line="360" w:lineRule="auto"/>
        <w:jc w:val="center"/>
        <w:rPr>
          <w:rFonts w:ascii="Arial" w:hAnsi="Arial" w:cs="Arial"/>
          <w:b/>
          <w:bCs/>
          <w:noProof/>
          <w:sz w:val="24"/>
          <w:szCs w:val="24"/>
        </w:rPr>
      </w:pPr>
    </w:p>
    <w:p w14:paraId="00B4F7D3" w14:textId="7C8123D1" w:rsidR="00444D38" w:rsidRDefault="00451479"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12510" w14:anchorId="014808D5">
          <v:shape id="_x0000_i1045" type="#_x0000_t75" style="width:394.25pt;height:625.5pt" o:ole="">
            <v:imagedata r:id="rId57" o:title=""/>
          </v:shape>
          <o:OLEObject Type="Embed" ProgID="Excel.Sheet.12" ShapeID="_x0000_i1045" DrawAspect="Content" ObjectID="_1695109514" r:id="rId58"/>
        </w:object>
      </w:r>
    </w:p>
    <w:p w14:paraId="7D1F3B4F" w14:textId="32333C29" w:rsidR="00444D38" w:rsidRDefault="00444D38" w:rsidP="002A462C">
      <w:pPr>
        <w:spacing w:after="0" w:line="360" w:lineRule="auto"/>
        <w:jc w:val="center"/>
        <w:rPr>
          <w:rFonts w:ascii="Arial" w:hAnsi="Arial" w:cs="Arial"/>
          <w:b/>
          <w:bCs/>
          <w:noProof/>
          <w:sz w:val="24"/>
          <w:szCs w:val="24"/>
        </w:rPr>
      </w:pPr>
    </w:p>
    <w:p w14:paraId="7297D179" w14:textId="454C1454" w:rsidR="00444D38" w:rsidRDefault="00444D38" w:rsidP="002A462C">
      <w:pPr>
        <w:spacing w:after="0" w:line="360" w:lineRule="auto"/>
        <w:jc w:val="center"/>
        <w:rPr>
          <w:rFonts w:ascii="Arial" w:hAnsi="Arial" w:cs="Arial"/>
          <w:b/>
          <w:bCs/>
          <w:noProof/>
          <w:sz w:val="24"/>
          <w:szCs w:val="24"/>
        </w:rPr>
      </w:pPr>
    </w:p>
    <w:p w14:paraId="12B4C0A5" w14:textId="188CD1BE" w:rsidR="00444D38" w:rsidRDefault="0013765B"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13091" w14:anchorId="6D57220A">
          <v:shape id="_x0000_i1046" type="#_x0000_t75" style="width:394.25pt;height:654.5pt" o:ole="">
            <v:imagedata r:id="rId59" o:title=""/>
          </v:shape>
          <o:OLEObject Type="Embed" ProgID="Excel.Sheet.12" ShapeID="_x0000_i1046" DrawAspect="Content" ObjectID="_1695109515" r:id="rId60"/>
        </w:object>
      </w:r>
    </w:p>
    <w:p w14:paraId="6ADE2D64" w14:textId="160D9F0A" w:rsidR="00444D38" w:rsidRDefault="00090127"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7868" w:dyaOrig="8167" w14:anchorId="239AF79C">
          <v:shape id="_x0000_i1047" type="#_x0000_t75" style="width:394.25pt;height:406.75pt" o:ole="">
            <v:imagedata r:id="rId61" o:title=""/>
          </v:shape>
          <o:OLEObject Type="Embed" ProgID="Excel.Sheet.12" ShapeID="_x0000_i1047" DrawAspect="Content" ObjectID="_1695109516" r:id="rId62"/>
        </w:object>
      </w:r>
    </w:p>
    <w:p w14:paraId="1A562282" w14:textId="75769DE7" w:rsidR="00444D38" w:rsidRDefault="00444D38" w:rsidP="002A462C">
      <w:pPr>
        <w:spacing w:after="0" w:line="360" w:lineRule="auto"/>
        <w:jc w:val="center"/>
        <w:rPr>
          <w:rFonts w:ascii="Arial" w:hAnsi="Arial" w:cs="Arial"/>
          <w:b/>
          <w:bCs/>
          <w:noProof/>
          <w:sz w:val="24"/>
          <w:szCs w:val="24"/>
        </w:rPr>
      </w:pPr>
    </w:p>
    <w:p w14:paraId="6294AE76" w14:textId="7CF5D555" w:rsidR="00444D38" w:rsidRDefault="00444D38" w:rsidP="002A462C">
      <w:pPr>
        <w:spacing w:after="0" w:line="360" w:lineRule="auto"/>
        <w:jc w:val="center"/>
        <w:rPr>
          <w:rFonts w:ascii="Arial" w:hAnsi="Arial" w:cs="Arial"/>
          <w:b/>
          <w:bCs/>
          <w:noProof/>
          <w:sz w:val="24"/>
          <w:szCs w:val="24"/>
        </w:rPr>
      </w:pPr>
    </w:p>
    <w:p w14:paraId="7E06105E" w14:textId="49AED4F8" w:rsidR="00444D38" w:rsidRDefault="00444D38" w:rsidP="002A462C">
      <w:pPr>
        <w:spacing w:after="0" w:line="360" w:lineRule="auto"/>
        <w:jc w:val="center"/>
        <w:rPr>
          <w:rFonts w:ascii="Arial" w:hAnsi="Arial" w:cs="Arial"/>
          <w:b/>
          <w:bCs/>
          <w:noProof/>
          <w:sz w:val="24"/>
          <w:szCs w:val="24"/>
        </w:rPr>
      </w:pPr>
    </w:p>
    <w:p w14:paraId="532CFA72" w14:textId="7F90C4C5" w:rsidR="00444D38" w:rsidRDefault="00444D38" w:rsidP="002A462C">
      <w:pPr>
        <w:spacing w:after="0" w:line="360" w:lineRule="auto"/>
        <w:jc w:val="center"/>
        <w:rPr>
          <w:rFonts w:ascii="Arial" w:hAnsi="Arial" w:cs="Arial"/>
          <w:b/>
          <w:bCs/>
          <w:noProof/>
          <w:sz w:val="24"/>
          <w:szCs w:val="24"/>
        </w:rPr>
      </w:pPr>
    </w:p>
    <w:p w14:paraId="6FD9C634" w14:textId="1095B6D9" w:rsidR="00444D38" w:rsidRDefault="00444D38" w:rsidP="002A462C">
      <w:pPr>
        <w:spacing w:after="0" w:line="360" w:lineRule="auto"/>
        <w:jc w:val="center"/>
        <w:rPr>
          <w:rFonts w:ascii="Arial" w:hAnsi="Arial" w:cs="Arial"/>
          <w:b/>
          <w:bCs/>
          <w:noProof/>
          <w:sz w:val="24"/>
          <w:szCs w:val="24"/>
        </w:rPr>
      </w:pPr>
    </w:p>
    <w:p w14:paraId="5A946358" w14:textId="09B40FDF" w:rsidR="00444D38" w:rsidRDefault="00444D38" w:rsidP="002A462C">
      <w:pPr>
        <w:spacing w:after="0" w:line="360" w:lineRule="auto"/>
        <w:jc w:val="center"/>
        <w:rPr>
          <w:rFonts w:ascii="Arial" w:hAnsi="Arial" w:cs="Arial"/>
          <w:b/>
          <w:bCs/>
          <w:noProof/>
          <w:sz w:val="24"/>
          <w:szCs w:val="24"/>
        </w:rPr>
      </w:pPr>
    </w:p>
    <w:p w14:paraId="5BD19CE0" w14:textId="137C266D" w:rsidR="00444D38" w:rsidRDefault="00444D38" w:rsidP="002A462C">
      <w:pPr>
        <w:spacing w:after="0" w:line="360" w:lineRule="auto"/>
        <w:jc w:val="center"/>
        <w:rPr>
          <w:rFonts w:ascii="Arial" w:hAnsi="Arial" w:cs="Arial"/>
          <w:b/>
          <w:bCs/>
          <w:noProof/>
          <w:sz w:val="24"/>
          <w:szCs w:val="24"/>
        </w:rPr>
      </w:pPr>
    </w:p>
    <w:p w14:paraId="1CDAF067" w14:textId="164559DD" w:rsidR="00444D38" w:rsidRDefault="00444D38" w:rsidP="002A462C">
      <w:pPr>
        <w:spacing w:after="0" w:line="360" w:lineRule="auto"/>
        <w:jc w:val="center"/>
        <w:rPr>
          <w:rFonts w:ascii="Arial" w:hAnsi="Arial" w:cs="Arial"/>
          <w:b/>
          <w:bCs/>
          <w:noProof/>
          <w:sz w:val="24"/>
          <w:szCs w:val="24"/>
        </w:rPr>
      </w:pPr>
    </w:p>
    <w:p w14:paraId="7D9540D5" w14:textId="61E52B81" w:rsidR="00444D38" w:rsidRDefault="00444D38" w:rsidP="002A462C">
      <w:pPr>
        <w:spacing w:after="0" w:line="360" w:lineRule="auto"/>
        <w:jc w:val="center"/>
        <w:rPr>
          <w:rFonts w:ascii="Arial" w:hAnsi="Arial" w:cs="Arial"/>
          <w:b/>
          <w:bCs/>
          <w:noProof/>
          <w:sz w:val="24"/>
          <w:szCs w:val="24"/>
        </w:rPr>
      </w:pPr>
    </w:p>
    <w:p w14:paraId="2FC2E515" w14:textId="62DB1BB6" w:rsidR="00444D38" w:rsidRDefault="00444D38" w:rsidP="002A462C">
      <w:pPr>
        <w:spacing w:after="0" w:line="360" w:lineRule="auto"/>
        <w:jc w:val="center"/>
        <w:rPr>
          <w:rFonts w:ascii="Arial" w:hAnsi="Arial" w:cs="Arial"/>
          <w:b/>
          <w:bCs/>
          <w:noProof/>
          <w:sz w:val="24"/>
          <w:szCs w:val="24"/>
        </w:rPr>
      </w:pPr>
    </w:p>
    <w:p w14:paraId="0AC30118" w14:textId="760D9F60" w:rsidR="00444D38" w:rsidRDefault="00444D38" w:rsidP="002A462C">
      <w:pPr>
        <w:spacing w:after="0" w:line="360" w:lineRule="auto"/>
        <w:jc w:val="center"/>
        <w:rPr>
          <w:rFonts w:ascii="Arial" w:hAnsi="Arial" w:cs="Arial"/>
          <w:b/>
          <w:bCs/>
          <w:noProof/>
          <w:sz w:val="24"/>
          <w:szCs w:val="24"/>
        </w:rPr>
      </w:pPr>
    </w:p>
    <w:p w14:paraId="03A825C8" w14:textId="64BE1F87" w:rsidR="00444D38" w:rsidRDefault="00444D38" w:rsidP="002A462C">
      <w:pPr>
        <w:spacing w:after="0" w:line="360" w:lineRule="auto"/>
        <w:jc w:val="center"/>
        <w:rPr>
          <w:rFonts w:ascii="Arial" w:hAnsi="Arial" w:cs="Arial"/>
          <w:b/>
          <w:bCs/>
          <w:noProof/>
          <w:sz w:val="24"/>
          <w:szCs w:val="24"/>
        </w:rPr>
      </w:pPr>
    </w:p>
    <w:p w14:paraId="6CCC6EE2" w14:textId="79B74B2B" w:rsidR="00444D38" w:rsidRDefault="009726F0"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7851" w:dyaOrig="13381" w14:anchorId="07CBB9BE">
          <v:shape id="_x0000_i1048" type="#_x0000_t75" style="width:390.5pt;height:669pt" o:ole="">
            <v:imagedata r:id="rId63" o:title=""/>
          </v:shape>
          <o:OLEObject Type="Embed" ProgID="Excel.Sheet.12" ShapeID="_x0000_i1048" DrawAspect="Content" ObjectID="_1695109517" r:id="rId64"/>
        </w:object>
      </w:r>
    </w:p>
    <w:p w14:paraId="593663D4" w14:textId="5D4A9723" w:rsidR="00444D38" w:rsidRDefault="007149E9"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7851" w:dyaOrig="13091" w14:anchorId="1194F894">
          <v:shape id="_x0000_i1049" type="#_x0000_t75" style="width:390.5pt;height:654.5pt" o:ole="">
            <v:imagedata r:id="rId65" o:title=""/>
          </v:shape>
          <o:OLEObject Type="Embed" ProgID="Excel.Sheet.12" ShapeID="_x0000_i1049" DrawAspect="Content" ObjectID="_1695109518" r:id="rId66"/>
        </w:object>
      </w:r>
    </w:p>
    <w:p w14:paraId="28EF8C40" w14:textId="58FD6155" w:rsidR="00444D38" w:rsidRDefault="00107F5B"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7851" w:dyaOrig="7877" w14:anchorId="0B8BE75A">
          <v:shape id="_x0000_i1050" type="#_x0000_t75" style="width:390.5pt;height:393.75pt" o:ole="">
            <v:imagedata r:id="rId67" o:title=""/>
          </v:shape>
          <o:OLEObject Type="Embed" ProgID="Excel.Sheet.12" ShapeID="_x0000_i1050" DrawAspect="Content" ObjectID="_1695109519" r:id="rId68"/>
        </w:object>
      </w:r>
    </w:p>
    <w:p w14:paraId="3768D44F" w14:textId="4BA59A9D" w:rsidR="00444D38" w:rsidRDefault="00444D38" w:rsidP="002A462C">
      <w:pPr>
        <w:spacing w:after="0" w:line="360" w:lineRule="auto"/>
        <w:jc w:val="center"/>
        <w:rPr>
          <w:rFonts w:ascii="Arial" w:hAnsi="Arial" w:cs="Arial"/>
          <w:b/>
          <w:bCs/>
          <w:noProof/>
          <w:sz w:val="24"/>
          <w:szCs w:val="24"/>
        </w:rPr>
      </w:pPr>
    </w:p>
    <w:p w14:paraId="2B29508E" w14:textId="6B04110E" w:rsidR="00444D38" w:rsidRDefault="00444D38" w:rsidP="002A462C">
      <w:pPr>
        <w:spacing w:after="0" w:line="360" w:lineRule="auto"/>
        <w:jc w:val="center"/>
        <w:rPr>
          <w:rFonts w:ascii="Arial" w:hAnsi="Arial" w:cs="Arial"/>
          <w:b/>
          <w:bCs/>
          <w:noProof/>
          <w:sz w:val="24"/>
          <w:szCs w:val="24"/>
        </w:rPr>
      </w:pPr>
    </w:p>
    <w:p w14:paraId="160F2C24" w14:textId="5F1D23D6" w:rsidR="00444D38" w:rsidRDefault="00444D38" w:rsidP="002A462C">
      <w:pPr>
        <w:spacing w:after="0" w:line="360" w:lineRule="auto"/>
        <w:jc w:val="center"/>
        <w:rPr>
          <w:rFonts w:ascii="Arial" w:hAnsi="Arial" w:cs="Arial"/>
          <w:b/>
          <w:bCs/>
          <w:noProof/>
          <w:sz w:val="24"/>
          <w:szCs w:val="24"/>
        </w:rPr>
      </w:pPr>
    </w:p>
    <w:p w14:paraId="7BF4C2DF" w14:textId="77E4E80F" w:rsidR="00444D38" w:rsidRDefault="00444D38" w:rsidP="002A462C">
      <w:pPr>
        <w:spacing w:after="0" w:line="360" w:lineRule="auto"/>
        <w:jc w:val="center"/>
        <w:rPr>
          <w:rFonts w:ascii="Arial" w:hAnsi="Arial" w:cs="Arial"/>
          <w:b/>
          <w:bCs/>
          <w:noProof/>
          <w:sz w:val="24"/>
          <w:szCs w:val="24"/>
        </w:rPr>
      </w:pPr>
    </w:p>
    <w:p w14:paraId="23A77BD1" w14:textId="6B45B7D9" w:rsidR="00444D38" w:rsidRDefault="00444D38" w:rsidP="002A462C">
      <w:pPr>
        <w:spacing w:after="0" w:line="360" w:lineRule="auto"/>
        <w:jc w:val="center"/>
        <w:rPr>
          <w:rFonts w:ascii="Arial" w:hAnsi="Arial" w:cs="Arial"/>
          <w:b/>
          <w:bCs/>
          <w:noProof/>
          <w:sz w:val="24"/>
          <w:szCs w:val="24"/>
        </w:rPr>
      </w:pPr>
    </w:p>
    <w:p w14:paraId="6CAADF23" w14:textId="723F43B6" w:rsidR="00444D38" w:rsidRDefault="00444D38" w:rsidP="002A462C">
      <w:pPr>
        <w:spacing w:after="0" w:line="360" w:lineRule="auto"/>
        <w:jc w:val="center"/>
        <w:rPr>
          <w:rFonts w:ascii="Arial" w:hAnsi="Arial" w:cs="Arial"/>
          <w:b/>
          <w:bCs/>
          <w:noProof/>
          <w:sz w:val="24"/>
          <w:szCs w:val="24"/>
        </w:rPr>
      </w:pPr>
    </w:p>
    <w:p w14:paraId="0015A305" w14:textId="591B9AB5" w:rsidR="00444D38" w:rsidRDefault="00444D38" w:rsidP="002A462C">
      <w:pPr>
        <w:spacing w:after="0" w:line="360" w:lineRule="auto"/>
        <w:jc w:val="center"/>
        <w:rPr>
          <w:rFonts w:ascii="Arial" w:hAnsi="Arial" w:cs="Arial"/>
          <w:b/>
          <w:bCs/>
          <w:noProof/>
          <w:sz w:val="24"/>
          <w:szCs w:val="24"/>
        </w:rPr>
      </w:pPr>
    </w:p>
    <w:p w14:paraId="130AEBD2" w14:textId="2505A524" w:rsidR="00444D38" w:rsidRDefault="00444D38" w:rsidP="002A462C">
      <w:pPr>
        <w:spacing w:after="0" w:line="360" w:lineRule="auto"/>
        <w:jc w:val="center"/>
        <w:rPr>
          <w:rFonts w:ascii="Arial" w:hAnsi="Arial" w:cs="Arial"/>
          <w:b/>
          <w:bCs/>
          <w:noProof/>
          <w:sz w:val="24"/>
          <w:szCs w:val="24"/>
        </w:rPr>
      </w:pPr>
    </w:p>
    <w:p w14:paraId="649D255A" w14:textId="7BAECE46" w:rsidR="00444D38" w:rsidRDefault="00444D38" w:rsidP="002A462C">
      <w:pPr>
        <w:spacing w:after="0" w:line="360" w:lineRule="auto"/>
        <w:jc w:val="center"/>
        <w:rPr>
          <w:rFonts w:ascii="Arial" w:hAnsi="Arial" w:cs="Arial"/>
          <w:b/>
          <w:bCs/>
          <w:noProof/>
          <w:sz w:val="24"/>
          <w:szCs w:val="24"/>
        </w:rPr>
      </w:pPr>
    </w:p>
    <w:p w14:paraId="7C2C58CC" w14:textId="4C579699" w:rsidR="00444D38" w:rsidRDefault="00444D38" w:rsidP="002A462C">
      <w:pPr>
        <w:spacing w:after="0" w:line="360" w:lineRule="auto"/>
        <w:jc w:val="center"/>
        <w:rPr>
          <w:rFonts w:ascii="Arial" w:hAnsi="Arial" w:cs="Arial"/>
          <w:b/>
          <w:bCs/>
          <w:noProof/>
          <w:sz w:val="24"/>
          <w:szCs w:val="24"/>
        </w:rPr>
      </w:pPr>
    </w:p>
    <w:p w14:paraId="57395B99" w14:textId="4E7BEBA0" w:rsidR="00444D38" w:rsidRDefault="00444D38" w:rsidP="002A462C">
      <w:pPr>
        <w:spacing w:after="0" w:line="360" w:lineRule="auto"/>
        <w:jc w:val="center"/>
        <w:rPr>
          <w:rFonts w:ascii="Arial" w:hAnsi="Arial" w:cs="Arial"/>
          <w:b/>
          <w:bCs/>
          <w:noProof/>
          <w:sz w:val="24"/>
          <w:szCs w:val="24"/>
        </w:rPr>
      </w:pPr>
    </w:p>
    <w:p w14:paraId="030B3A50" w14:textId="60C8B2BA" w:rsidR="00444D38" w:rsidRDefault="00444D38" w:rsidP="002A462C">
      <w:pPr>
        <w:spacing w:after="0" w:line="360" w:lineRule="auto"/>
        <w:jc w:val="center"/>
        <w:rPr>
          <w:rFonts w:ascii="Arial" w:hAnsi="Arial" w:cs="Arial"/>
          <w:b/>
          <w:bCs/>
          <w:noProof/>
          <w:sz w:val="24"/>
          <w:szCs w:val="24"/>
        </w:rPr>
      </w:pPr>
    </w:p>
    <w:p w14:paraId="0E7D7519" w14:textId="7E01FD4C" w:rsidR="00444D38" w:rsidRDefault="00444D38" w:rsidP="002A462C">
      <w:pPr>
        <w:spacing w:after="0" w:line="360" w:lineRule="auto"/>
        <w:jc w:val="center"/>
        <w:rPr>
          <w:rFonts w:ascii="Arial" w:hAnsi="Arial" w:cs="Arial"/>
          <w:b/>
          <w:bCs/>
          <w:noProof/>
          <w:sz w:val="24"/>
          <w:szCs w:val="24"/>
        </w:rPr>
      </w:pPr>
    </w:p>
    <w:p w14:paraId="2D5F35CF" w14:textId="38A020F0" w:rsidR="00444D38" w:rsidRDefault="00444D38" w:rsidP="002A462C">
      <w:pPr>
        <w:spacing w:after="0" w:line="360" w:lineRule="auto"/>
        <w:jc w:val="center"/>
        <w:rPr>
          <w:rFonts w:ascii="Arial" w:hAnsi="Arial" w:cs="Arial"/>
          <w:b/>
          <w:bCs/>
          <w:noProof/>
          <w:sz w:val="24"/>
          <w:szCs w:val="24"/>
        </w:rPr>
      </w:pPr>
    </w:p>
    <w:p w14:paraId="721C6FC0" w14:textId="68C06D67" w:rsidR="00444D38" w:rsidRDefault="00444D38" w:rsidP="002A462C">
      <w:pPr>
        <w:spacing w:after="0" w:line="360" w:lineRule="auto"/>
        <w:jc w:val="center"/>
        <w:rPr>
          <w:rFonts w:ascii="Arial" w:hAnsi="Arial" w:cs="Arial"/>
          <w:b/>
          <w:bCs/>
          <w:noProof/>
          <w:sz w:val="24"/>
          <w:szCs w:val="24"/>
        </w:rPr>
      </w:pPr>
    </w:p>
    <w:p w14:paraId="393209D2" w14:textId="4FAF8B5D" w:rsidR="00C9442B" w:rsidRDefault="00C9442B" w:rsidP="002A462C">
      <w:pPr>
        <w:spacing w:after="0" w:line="360" w:lineRule="auto"/>
        <w:jc w:val="center"/>
        <w:rPr>
          <w:rFonts w:ascii="Arial" w:hAnsi="Arial" w:cs="Arial"/>
          <w:b/>
          <w:bCs/>
          <w:noProof/>
          <w:sz w:val="24"/>
          <w:szCs w:val="24"/>
        </w:rPr>
      </w:pPr>
    </w:p>
    <w:p w14:paraId="1C8252F7" w14:textId="4EB5A1F3" w:rsidR="00C9442B" w:rsidRDefault="00C9442B" w:rsidP="002A462C">
      <w:pPr>
        <w:spacing w:after="0" w:line="360" w:lineRule="auto"/>
        <w:jc w:val="center"/>
        <w:rPr>
          <w:rFonts w:ascii="Arial" w:hAnsi="Arial" w:cs="Arial"/>
          <w:b/>
          <w:bCs/>
          <w:noProof/>
          <w:sz w:val="24"/>
          <w:szCs w:val="24"/>
        </w:rPr>
      </w:pPr>
    </w:p>
    <w:p w14:paraId="2912C769" w14:textId="5078E2B5" w:rsidR="00C9442B" w:rsidRDefault="00C9442B" w:rsidP="002A462C">
      <w:pPr>
        <w:spacing w:after="0" w:line="360" w:lineRule="auto"/>
        <w:jc w:val="center"/>
        <w:rPr>
          <w:rFonts w:ascii="Arial" w:hAnsi="Arial" w:cs="Arial"/>
          <w:b/>
          <w:bCs/>
          <w:noProof/>
          <w:sz w:val="24"/>
          <w:szCs w:val="24"/>
        </w:rPr>
      </w:pPr>
    </w:p>
    <w:p w14:paraId="489E123E" w14:textId="732EC237" w:rsidR="00C9442B" w:rsidRDefault="00C9442B" w:rsidP="002A462C">
      <w:pPr>
        <w:spacing w:after="0" w:line="360" w:lineRule="auto"/>
        <w:jc w:val="center"/>
        <w:rPr>
          <w:rFonts w:ascii="Arial" w:hAnsi="Arial" w:cs="Arial"/>
          <w:b/>
          <w:bCs/>
          <w:noProof/>
          <w:sz w:val="24"/>
          <w:szCs w:val="24"/>
        </w:rPr>
      </w:pPr>
    </w:p>
    <w:p w14:paraId="63DDB52F" w14:textId="4B7CB9FE" w:rsidR="00C9442B" w:rsidRDefault="00C9442B" w:rsidP="002A462C">
      <w:pPr>
        <w:spacing w:after="0" w:line="360" w:lineRule="auto"/>
        <w:jc w:val="center"/>
        <w:rPr>
          <w:rFonts w:ascii="Arial" w:hAnsi="Arial" w:cs="Arial"/>
          <w:b/>
          <w:bCs/>
          <w:noProof/>
          <w:sz w:val="24"/>
          <w:szCs w:val="24"/>
        </w:rPr>
      </w:pPr>
    </w:p>
    <w:p w14:paraId="0AF83106" w14:textId="6E7D6E4C" w:rsidR="00C9442B" w:rsidRDefault="00C9442B" w:rsidP="002A462C">
      <w:pPr>
        <w:spacing w:after="0" w:line="360" w:lineRule="auto"/>
        <w:jc w:val="center"/>
        <w:rPr>
          <w:rFonts w:ascii="Arial" w:hAnsi="Arial" w:cs="Arial"/>
          <w:b/>
          <w:bCs/>
          <w:noProof/>
          <w:sz w:val="24"/>
          <w:szCs w:val="24"/>
        </w:rPr>
      </w:pPr>
    </w:p>
    <w:p w14:paraId="5CFD3F83" w14:textId="7A7A5FA0" w:rsidR="00C9442B" w:rsidRDefault="00C9442B" w:rsidP="002A462C">
      <w:pPr>
        <w:spacing w:after="0" w:line="360" w:lineRule="auto"/>
        <w:jc w:val="center"/>
        <w:rPr>
          <w:rFonts w:ascii="Arial" w:hAnsi="Arial" w:cs="Arial"/>
          <w:b/>
          <w:bCs/>
          <w:noProof/>
          <w:sz w:val="24"/>
          <w:szCs w:val="24"/>
        </w:rPr>
      </w:pPr>
    </w:p>
    <w:p w14:paraId="43B37190" w14:textId="561885A4" w:rsidR="00C9442B" w:rsidRDefault="00C9442B" w:rsidP="002A462C">
      <w:pPr>
        <w:spacing w:after="0" w:line="360" w:lineRule="auto"/>
        <w:jc w:val="center"/>
        <w:rPr>
          <w:rFonts w:ascii="Arial" w:hAnsi="Arial" w:cs="Arial"/>
          <w:b/>
          <w:bCs/>
          <w:noProof/>
          <w:sz w:val="24"/>
          <w:szCs w:val="24"/>
        </w:rPr>
      </w:pPr>
    </w:p>
    <w:p w14:paraId="05CBC6BD" w14:textId="7593F22F" w:rsidR="00C9442B" w:rsidRDefault="00C9442B" w:rsidP="002A462C">
      <w:pPr>
        <w:spacing w:after="0" w:line="360" w:lineRule="auto"/>
        <w:jc w:val="center"/>
        <w:rPr>
          <w:rFonts w:ascii="Arial" w:hAnsi="Arial" w:cs="Arial"/>
          <w:b/>
          <w:bCs/>
          <w:noProof/>
          <w:sz w:val="24"/>
          <w:szCs w:val="24"/>
        </w:rPr>
      </w:pPr>
    </w:p>
    <w:p w14:paraId="47BEF7C0" w14:textId="04335233" w:rsidR="00C9442B" w:rsidRDefault="00C9442B" w:rsidP="002A462C">
      <w:pPr>
        <w:spacing w:after="0" w:line="360" w:lineRule="auto"/>
        <w:jc w:val="center"/>
        <w:rPr>
          <w:rFonts w:ascii="Arial" w:hAnsi="Arial" w:cs="Arial"/>
          <w:b/>
          <w:bCs/>
          <w:noProof/>
          <w:sz w:val="24"/>
          <w:szCs w:val="24"/>
        </w:rPr>
      </w:pPr>
    </w:p>
    <w:p w14:paraId="3FE53303" w14:textId="56E2D4AD" w:rsidR="00C9442B" w:rsidRDefault="00C9442B" w:rsidP="002A462C">
      <w:pPr>
        <w:spacing w:after="0" w:line="360" w:lineRule="auto"/>
        <w:jc w:val="center"/>
        <w:rPr>
          <w:rFonts w:ascii="Arial" w:hAnsi="Arial" w:cs="Arial"/>
          <w:b/>
          <w:bCs/>
          <w:noProof/>
          <w:sz w:val="24"/>
          <w:szCs w:val="24"/>
        </w:rPr>
      </w:pPr>
    </w:p>
    <w:p w14:paraId="5705E1D7" w14:textId="17B5CBA7" w:rsidR="00C9442B" w:rsidRDefault="00C9442B" w:rsidP="002A462C">
      <w:pPr>
        <w:spacing w:after="0" w:line="360" w:lineRule="auto"/>
        <w:jc w:val="center"/>
        <w:rPr>
          <w:rFonts w:ascii="Arial" w:hAnsi="Arial" w:cs="Arial"/>
          <w:b/>
          <w:bCs/>
          <w:noProof/>
          <w:sz w:val="24"/>
          <w:szCs w:val="24"/>
        </w:rPr>
      </w:pPr>
    </w:p>
    <w:p w14:paraId="34527147" w14:textId="59D07FB1" w:rsidR="00C9442B" w:rsidRDefault="00C9442B" w:rsidP="002A462C">
      <w:pPr>
        <w:spacing w:after="0" w:line="360" w:lineRule="auto"/>
        <w:jc w:val="center"/>
        <w:rPr>
          <w:rFonts w:ascii="Arial" w:hAnsi="Arial" w:cs="Arial"/>
          <w:b/>
          <w:bCs/>
          <w:noProof/>
          <w:sz w:val="24"/>
          <w:szCs w:val="24"/>
        </w:rPr>
      </w:pPr>
    </w:p>
    <w:p w14:paraId="2EBF8D68" w14:textId="05A09C09" w:rsidR="00C9442B" w:rsidRDefault="00C9442B" w:rsidP="002A462C">
      <w:pPr>
        <w:spacing w:after="0" w:line="360" w:lineRule="auto"/>
        <w:jc w:val="center"/>
        <w:rPr>
          <w:rFonts w:ascii="Arial" w:hAnsi="Arial" w:cs="Arial"/>
          <w:b/>
          <w:bCs/>
          <w:noProof/>
          <w:sz w:val="24"/>
          <w:szCs w:val="24"/>
        </w:rPr>
      </w:pPr>
    </w:p>
    <w:p w14:paraId="7D8EC328" w14:textId="050173C3" w:rsidR="00C9442B" w:rsidRDefault="009D757B" w:rsidP="002A462C">
      <w:pPr>
        <w:spacing w:after="0" w:line="360" w:lineRule="auto"/>
        <w:jc w:val="center"/>
        <w:rPr>
          <w:rFonts w:ascii="Arial" w:hAnsi="Arial" w:cs="Arial"/>
          <w:b/>
          <w:bCs/>
          <w:noProof/>
          <w:sz w:val="24"/>
          <w:szCs w:val="24"/>
        </w:rPr>
      </w:pPr>
      <w:r w:rsidRPr="00D202F1">
        <w:rPr>
          <w:rFonts w:ascii="Arial" w:hAnsi="Arial" w:cs="Arial"/>
          <w:b/>
          <w:bCs/>
          <w:sz w:val="48"/>
          <w:szCs w:val="48"/>
        </w:rPr>
        <w:t xml:space="preserve">Sección de </w:t>
      </w:r>
      <w:r>
        <w:rPr>
          <w:rFonts w:ascii="Arial" w:hAnsi="Arial" w:cs="Arial"/>
          <w:b/>
          <w:bCs/>
          <w:sz w:val="48"/>
          <w:szCs w:val="48"/>
        </w:rPr>
        <w:t>información complementaria</w:t>
      </w:r>
    </w:p>
    <w:p w14:paraId="3B051CB7" w14:textId="4E2B7B63" w:rsidR="00C9442B" w:rsidRDefault="00C9442B" w:rsidP="002A462C">
      <w:pPr>
        <w:spacing w:after="0" w:line="360" w:lineRule="auto"/>
        <w:jc w:val="center"/>
        <w:rPr>
          <w:rFonts w:ascii="Arial" w:hAnsi="Arial" w:cs="Arial"/>
          <w:b/>
          <w:bCs/>
          <w:noProof/>
          <w:sz w:val="24"/>
          <w:szCs w:val="24"/>
        </w:rPr>
      </w:pPr>
    </w:p>
    <w:p w14:paraId="752955CF" w14:textId="4DCDE607" w:rsidR="00C9442B" w:rsidRDefault="00C9442B" w:rsidP="002A462C">
      <w:pPr>
        <w:spacing w:after="0" w:line="360" w:lineRule="auto"/>
        <w:jc w:val="center"/>
        <w:rPr>
          <w:rFonts w:ascii="Arial" w:hAnsi="Arial" w:cs="Arial"/>
          <w:b/>
          <w:bCs/>
          <w:noProof/>
          <w:sz w:val="24"/>
          <w:szCs w:val="24"/>
        </w:rPr>
      </w:pPr>
    </w:p>
    <w:p w14:paraId="6EFE6FE2" w14:textId="32172D09" w:rsidR="00C9442B" w:rsidRDefault="00C9442B" w:rsidP="002A462C">
      <w:pPr>
        <w:spacing w:after="0" w:line="360" w:lineRule="auto"/>
        <w:jc w:val="center"/>
        <w:rPr>
          <w:rFonts w:ascii="Arial" w:hAnsi="Arial" w:cs="Arial"/>
          <w:b/>
          <w:bCs/>
          <w:noProof/>
          <w:sz w:val="24"/>
          <w:szCs w:val="24"/>
        </w:rPr>
      </w:pPr>
    </w:p>
    <w:p w14:paraId="3E277688" w14:textId="0AFB0518" w:rsidR="00C9442B" w:rsidRDefault="00C9442B" w:rsidP="002A462C">
      <w:pPr>
        <w:spacing w:after="0" w:line="360" w:lineRule="auto"/>
        <w:jc w:val="center"/>
        <w:rPr>
          <w:rFonts w:ascii="Arial" w:hAnsi="Arial" w:cs="Arial"/>
          <w:b/>
          <w:bCs/>
          <w:noProof/>
          <w:sz w:val="24"/>
          <w:szCs w:val="24"/>
        </w:rPr>
      </w:pPr>
    </w:p>
    <w:p w14:paraId="5AFF1A59" w14:textId="07A29DC1" w:rsidR="00C9442B" w:rsidRDefault="00C9442B" w:rsidP="002A462C">
      <w:pPr>
        <w:spacing w:after="0" w:line="360" w:lineRule="auto"/>
        <w:jc w:val="center"/>
        <w:rPr>
          <w:rFonts w:ascii="Arial" w:hAnsi="Arial" w:cs="Arial"/>
          <w:b/>
          <w:bCs/>
          <w:noProof/>
          <w:sz w:val="24"/>
          <w:szCs w:val="24"/>
        </w:rPr>
      </w:pPr>
    </w:p>
    <w:p w14:paraId="048AAB4A" w14:textId="56D9F5DF" w:rsidR="00C9442B" w:rsidRDefault="00C9442B" w:rsidP="002A462C">
      <w:pPr>
        <w:spacing w:after="0" w:line="360" w:lineRule="auto"/>
        <w:jc w:val="center"/>
        <w:rPr>
          <w:rFonts w:ascii="Arial" w:hAnsi="Arial" w:cs="Arial"/>
          <w:b/>
          <w:bCs/>
          <w:noProof/>
          <w:sz w:val="24"/>
          <w:szCs w:val="24"/>
        </w:rPr>
      </w:pPr>
    </w:p>
    <w:p w14:paraId="02BA4A80" w14:textId="3FC8C5D9" w:rsidR="00C9442B" w:rsidRDefault="00C9442B" w:rsidP="002A462C">
      <w:pPr>
        <w:spacing w:after="0" w:line="360" w:lineRule="auto"/>
        <w:jc w:val="center"/>
        <w:rPr>
          <w:rFonts w:ascii="Arial" w:hAnsi="Arial" w:cs="Arial"/>
          <w:b/>
          <w:bCs/>
          <w:noProof/>
          <w:sz w:val="24"/>
          <w:szCs w:val="24"/>
        </w:rPr>
      </w:pPr>
    </w:p>
    <w:p w14:paraId="145AFC44" w14:textId="018C6C70" w:rsidR="00C9442B" w:rsidRDefault="00C9442B" w:rsidP="002A462C">
      <w:pPr>
        <w:spacing w:after="0" w:line="360" w:lineRule="auto"/>
        <w:jc w:val="center"/>
        <w:rPr>
          <w:rFonts w:ascii="Arial" w:hAnsi="Arial" w:cs="Arial"/>
          <w:b/>
          <w:bCs/>
          <w:noProof/>
          <w:sz w:val="24"/>
          <w:szCs w:val="24"/>
        </w:rPr>
      </w:pPr>
    </w:p>
    <w:p w14:paraId="0328ACDA" w14:textId="4A7BE875" w:rsidR="00C9442B" w:rsidRDefault="00C9442B" w:rsidP="002A462C">
      <w:pPr>
        <w:spacing w:after="0" w:line="360" w:lineRule="auto"/>
        <w:jc w:val="center"/>
        <w:rPr>
          <w:rFonts w:ascii="Arial" w:hAnsi="Arial" w:cs="Arial"/>
          <w:b/>
          <w:bCs/>
          <w:noProof/>
          <w:sz w:val="24"/>
          <w:szCs w:val="24"/>
        </w:rPr>
      </w:pPr>
    </w:p>
    <w:p w14:paraId="0E91BDDD" w14:textId="082D7AFD" w:rsidR="00C9442B" w:rsidRDefault="00C9442B" w:rsidP="002A462C">
      <w:pPr>
        <w:spacing w:after="0" w:line="360" w:lineRule="auto"/>
        <w:jc w:val="center"/>
        <w:rPr>
          <w:rFonts w:ascii="Arial" w:hAnsi="Arial" w:cs="Arial"/>
          <w:b/>
          <w:bCs/>
          <w:noProof/>
          <w:sz w:val="24"/>
          <w:szCs w:val="24"/>
        </w:rPr>
      </w:pPr>
    </w:p>
    <w:p w14:paraId="53D3FC1F" w14:textId="77777777" w:rsidR="00C9442B" w:rsidRDefault="00C9442B" w:rsidP="002A462C">
      <w:pPr>
        <w:spacing w:after="0" w:line="360" w:lineRule="auto"/>
        <w:jc w:val="center"/>
        <w:rPr>
          <w:rFonts w:ascii="Arial" w:hAnsi="Arial" w:cs="Arial"/>
          <w:b/>
          <w:bCs/>
          <w:noProof/>
          <w:sz w:val="24"/>
          <w:szCs w:val="24"/>
        </w:rPr>
      </w:pPr>
    </w:p>
    <w:p w14:paraId="12276E4F" w14:textId="0DBF752A" w:rsidR="00444D38" w:rsidRDefault="00444D38" w:rsidP="002A462C">
      <w:pPr>
        <w:spacing w:after="0" w:line="360" w:lineRule="auto"/>
        <w:jc w:val="center"/>
        <w:rPr>
          <w:rFonts w:ascii="Arial" w:hAnsi="Arial" w:cs="Arial"/>
          <w:b/>
          <w:bCs/>
          <w:noProof/>
          <w:sz w:val="24"/>
          <w:szCs w:val="24"/>
        </w:rPr>
      </w:pPr>
    </w:p>
    <w:p w14:paraId="04FE8309" w14:textId="32F59B48" w:rsidR="00444D38" w:rsidRDefault="00444D38" w:rsidP="002A462C">
      <w:pPr>
        <w:spacing w:after="0" w:line="360" w:lineRule="auto"/>
        <w:jc w:val="center"/>
        <w:rPr>
          <w:rFonts w:ascii="Arial" w:hAnsi="Arial" w:cs="Arial"/>
          <w:b/>
          <w:bCs/>
          <w:noProof/>
          <w:sz w:val="24"/>
          <w:szCs w:val="24"/>
        </w:rPr>
      </w:pPr>
    </w:p>
    <w:p w14:paraId="1352D6AD" w14:textId="6C026331" w:rsidR="00444D38" w:rsidRDefault="00444D38" w:rsidP="002A462C">
      <w:pPr>
        <w:spacing w:after="0" w:line="360" w:lineRule="auto"/>
        <w:jc w:val="center"/>
        <w:rPr>
          <w:rFonts w:ascii="Arial" w:hAnsi="Arial" w:cs="Arial"/>
          <w:b/>
          <w:bCs/>
          <w:noProof/>
          <w:sz w:val="24"/>
          <w:szCs w:val="24"/>
        </w:rPr>
      </w:pPr>
    </w:p>
    <w:p w14:paraId="32A43F6B" w14:textId="0140483A" w:rsidR="00444D38" w:rsidRDefault="00444D38" w:rsidP="002A462C">
      <w:pPr>
        <w:spacing w:after="0" w:line="360" w:lineRule="auto"/>
        <w:jc w:val="center"/>
        <w:rPr>
          <w:rFonts w:ascii="Arial" w:hAnsi="Arial" w:cs="Arial"/>
          <w:b/>
          <w:bCs/>
          <w:noProof/>
          <w:sz w:val="24"/>
          <w:szCs w:val="24"/>
        </w:rPr>
      </w:pPr>
    </w:p>
    <w:p w14:paraId="1A1F9C49" w14:textId="49BB4D60" w:rsidR="009B50E7" w:rsidRDefault="009B50E7" w:rsidP="002A462C">
      <w:pPr>
        <w:spacing w:after="0" w:line="360" w:lineRule="auto"/>
        <w:jc w:val="center"/>
        <w:rPr>
          <w:rFonts w:ascii="Arial" w:hAnsi="Arial" w:cs="Arial"/>
          <w:b/>
          <w:bCs/>
          <w:noProof/>
          <w:sz w:val="24"/>
          <w:szCs w:val="24"/>
        </w:rPr>
      </w:pPr>
    </w:p>
    <w:p w14:paraId="31942B56" w14:textId="1C4F611B" w:rsidR="009B50E7" w:rsidRDefault="009B50E7" w:rsidP="002A462C">
      <w:pPr>
        <w:spacing w:after="0" w:line="360" w:lineRule="auto"/>
        <w:jc w:val="center"/>
        <w:rPr>
          <w:rFonts w:ascii="Arial" w:hAnsi="Arial" w:cs="Arial"/>
          <w:b/>
          <w:bCs/>
          <w:noProof/>
          <w:sz w:val="24"/>
          <w:szCs w:val="24"/>
        </w:rPr>
      </w:pPr>
    </w:p>
    <w:p w14:paraId="2C4CFAA3" w14:textId="2038110A" w:rsidR="009B50E7" w:rsidRDefault="009B50E7" w:rsidP="002A462C">
      <w:pPr>
        <w:spacing w:after="0" w:line="360" w:lineRule="auto"/>
        <w:jc w:val="center"/>
        <w:rPr>
          <w:rFonts w:ascii="Arial" w:hAnsi="Arial" w:cs="Arial"/>
          <w:b/>
          <w:bCs/>
          <w:noProof/>
          <w:sz w:val="24"/>
          <w:szCs w:val="24"/>
        </w:rPr>
      </w:pPr>
    </w:p>
    <w:p w14:paraId="21F26D99" w14:textId="6C634C90" w:rsidR="009B50E7" w:rsidRDefault="009B50E7" w:rsidP="002A462C">
      <w:pPr>
        <w:spacing w:after="0" w:line="360" w:lineRule="auto"/>
        <w:jc w:val="center"/>
        <w:rPr>
          <w:rFonts w:ascii="Arial" w:hAnsi="Arial" w:cs="Arial"/>
          <w:b/>
          <w:bCs/>
          <w:noProof/>
          <w:sz w:val="24"/>
          <w:szCs w:val="24"/>
        </w:rPr>
      </w:pPr>
    </w:p>
    <w:p w14:paraId="387D232E" w14:textId="33BB60B9" w:rsidR="009B50E7" w:rsidRDefault="009B50E7" w:rsidP="002A462C">
      <w:pPr>
        <w:spacing w:after="0" w:line="360" w:lineRule="auto"/>
        <w:jc w:val="center"/>
        <w:rPr>
          <w:rFonts w:ascii="Arial" w:hAnsi="Arial" w:cs="Arial"/>
          <w:b/>
          <w:bCs/>
          <w:noProof/>
          <w:sz w:val="24"/>
          <w:szCs w:val="24"/>
        </w:rPr>
      </w:pPr>
    </w:p>
    <w:p w14:paraId="367A57D9" w14:textId="69CCF304" w:rsidR="009B50E7" w:rsidRDefault="009B50E7" w:rsidP="002A462C">
      <w:pPr>
        <w:spacing w:after="0" w:line="360" w:lineRule="auto"/>
        <w:jc w:val="center"/>
        <w:rPr>
          <w:rFonts w:ascii="Arial" w:hAnsi="Arial" w:cs="Arial"/>
          <w:b/>
          <w:bCs/>
          <w:noProof/>
          <w:sz w:val="24"/>
          <w:szCs w:val="24"/>
        </w:rPr>
      </w:pPr>
    </w:p>
    <w:p w14:paraId="7693C11C" w14:textId="1D643527" w:rsidR="008E63E4" w:rsidRDefault="008E63E4" w:rsidP="002A462C">
      <w:pPr>
        <w:spacing w:after="0" w:line="360" w:lineRule="auto"/>
        <w:jc w:val="center"/>
        <w:rPr>
          <w:rFonts w:ascii="Arial" w:hAnsi="Arial" w:cs="Arial"/>
          <w:b/>
          <w:bCs/>
          <w:noProof/>
          <w:sz w:val="24"/>
          <w:szCs w:val="24"/>
        </w:rPr>
      </w:pPr>
    </w:p>
    <w:p w14:paraId="2857D4E3" w14:textId="4C8ED963" w:rsidR="008E63E4" w:rsidRDefault="008E63E4" w:rsidP="002A462C">
      <w:pPr>
        <w:spacing w:after="0" w:line="360" w:lineRule="auto"/>
        <w:jc w:val="center"/>
        <w:rPr>
          <w:rFonts w:ascii="Arial" w:hAnsi="Arial" w:cs="Arial"/>
          <w:b/>
          <w:bCs/>
          <w:noProof/>
          <w:sz w:val="24"/>
          <w:szCs w:val="24"/>
        </w:rPr>
      </w:pPr>
    </w:p>
    <w:p w14:paraId="1F368B66" w14:textId="0A8E9921" w:rsidR="008E63E4" w:rsidRDefault="008E63E4" w:rsidP="002A462C">
      <w:pPr>
        <w:spacing w:after="0" w:line="360" w:lineRule="auto"/>
        <w:jc w:val="center"/>
        <w:rPr>
          <w:rFonts w:ascii="Arial" w:hAnsi="Arial" w:cs="Arial"/>
          <w:b/>
          <w:bCs/>
          <w:noProof/>
          <w:sz w:val="24"/>
          <w:szCs w:val="24"/>
        </w:rPr>
      </w:pPr>
    </w:p>
    <w:p w14:paraId="1B954EFF" w14:textId="4A045577" w:rsidR="008E63E4" w:rsidRDefault="008E63E4" w:rsidP="002A462C">
      <w:pPr>
        <w:spacing w:after="0" w:line="360" w:lineRule="auto"/>
        <w:jc w:val="center"/>
        <w:rPr>
          <w:rFonts w:ascii="Arial" w:hAnsi="Arial" w:cs="Arial"/>
          <w:b/>
          <w:bCs/>
          <w:noProof/>
          <w:sz w:val="24"/>
          <w:szCs w:val="24"/>
        </w:rPr>
      </w:pPr>
    </w:p>
    <w:p w14:paraId="234FA55A" w14:textId="41872F7C" w:rsidR="008E63E4" w:rsidRDefault="008E63E4" w:rsidP="002A462C">
      <w:pPr>
        <w:spacing w:after="0" w:line="360" w:lineRule="auto"/>
        <w:jc w:val="center"/>
        <w:rPr>
          <w:rFonts w:ascii="Arial" w:hAnsi="Arial" w:cs="Arial"/>
          <w:b/>
          <w:bCs/>
          <w:noProof/>
          <w:sz w:val="24"/>
          <w:szCs w:val="24"/>
        </w:rPr>
      </w:pPr>
    </w:p>
    <w:p w14:paraId="7A356DF4" w14:textId="77777777" w:rsidR="008E63E4" w:rsidRDefault="008E63E4" w:rsidP="002A462C">
      <w:pPr>
        <w:spacing w:after="0" w:line="360" w:lineRule="auto"/>
        <w:jc w:val="center"/>
        <w:rPr>
          <w:rFonts w:ascii="Arial" w:hAnsi="Arial" w:cs="Arial"/>
          <w:b/>
          <w:bCs/>
          <w:noProof/>
          <w:sz w:val="24"/>
          <w:szCs w:val="24"/>
        </w:rPr>
      </w:pPr>
    </w:p>
    <w:p w14:paraId="7D21F991" w14:textId="1B7037C0" w:rsidR="00B2312C" w:rsidRDefault="00B2312C" w:rsidP="002A462C">
      <w:pPr>
        <w:spacing w:after="0" w:line="360" w:lineRule="auto"/>
        <w:jc w:val="center"/>
        <w:rPr>
          <w:rFonts w:ascii="Arial" w:hAnsi="Arial" w:cs="Arial"/>
          <w:b/>
          <w:bCs/>
          <w:noProof/>
          <w:sz w:val="24"/>
          <w:szCs w:val="24"/>
        </w:rPr>
      </w:pPr>
    </w:p>
    <w:p w14:paraId="3B176ED5" w14:textId="0A4688D0" w:rsidR="00B2312C" w:rsidRDefault="00B2312C" w:rsidP="002A462C">
      <w:pPr>
        <w:spacing w:after="0" w:line="360" w:lineRule="auto"/>
        <w:jc w:val="center"/>
        <w:rPr>
          <w:rFonts w:ascii="Arial" w:hAnsi="Arial" w:cs="Arial"/>
          <w:b/>
          <w:bCs/>
          <w:noProof/>
          <w:sz w:val="24"/>
          <w:szCs w:val="24"/>
        </w:rPr>
      </w:pPr>
      <w:r>
        <w:rPr>
          <w:rFonts w:ascii="Arial" w:hAnsi="Arial" w:cs="Arial"/>
          <w:b/>
          <w:bCs/>
          <w:sz w:val="48"/>
          <w:szCs w:val="48"/>
        </w:rPr>
        <w:t>Estado de origen y aplicación de recursos</w:t>
      </w:r>
    </w:p>
    <w:p w14:paraId="6185D849" w14:textId="66C74222" w:rsidR="00B2312C" w:rsidRDefault="00B2312C" w:rsidP="002A462C">
      <w:pPr>
        <w:spacing w:after="0" w:line="360" w:lineRule="auto"/>
        <w:jc w:val="center"/>
        <w:rPr>
          <w:rFonts w:ascii="Arial" w:hAnsi="Arial" w:cs="Arial"/>
          <w:b/>
          <w:bCs/>
          <w:noProof/>
          <w:sz w:val="24"/>
          <w:szCs w:val="24"/>
        </w:rPr>
      </w:pPr>
    </w:p>
    <w:p w14:paraId="0540F57C" w14:textId="28165570" w:rsidR="00B2312C" w:rsidRDefault="00B2312C" w:rsidP="002A462C">
      <w:pPr>
        <w:spacing w:after="0" w:line="360" w:lineRule="auto"/>
        <w:jc w:val="center"/>
        <w:rPr>
          <w:rFonts w:ascii="Arial" w:hAnsi="Arial" w:cs="Arial"/>
          <w:b/>
          <w:bCs/>
          <w:noProof/>
          <w:sz w:val="24"/>
          <w:szCs w:val="24"/>
        </w:rPr>
      </w:pPr>
    </w:p>
    <w:p w14:paraId="7BD876C9" w14:textId="3A51F9B3" w:rsidR="00B2312C" w:rsidRDefault="00B2312C" w:rsidP="002A462C">
      <w:pPr>
        <w:spacing w:after="0" w:line="360" w:lineRule="auto"/>
        <w:jc w:val="center"/>
        <w:rPr>
          <w:rFonts w:ascii="Arial" w:hAnsi="Arial" w:cs="Arial"/>
          <w:b/>
          <w:bCs/>
          <w:noProof/>
          <w:sz w:val="24"/>
          <w:szCs w:val="24"/>
        </w:rPr>
      </w:pPr>
    </w:p>
    <w:p w14:paraId="75E52B74" w14:textId="73C102C4" w:rsidR="00B2312C" w:rsidRDefault="00B2312C" w:rsidP="002A462C">
      <w:pPr>
        <w:spacing w:after="0" w:line="360" w:lineRule="auto"/>
        <w:jc w:val="center"/>
        <w:rPr>
          <w:rFonts w:ascii="Arial" w:hAnsi="Arial" w:cs="Arial"/>
          <w:b/>
          <w:bCs/>
          <w:noProof/>
          <w:sz w:val="24"/>
          <w:szCs w:val="24"/>
        </w:rPr>
      </w:pPr>
    </w:p>
    <w:p w14:paraId="4E93FC55" w14:textId="1E442EB5" w:rsidR="00B2312C" w:rsidRDefault="00B2312C" w:rsidP="002A462C">
      <w:pPr>
        <w:spacing w:after="0" w:line="360" w:lineRule="auto"/>
        <w:jc w:val="center"/>
        <w:rPr>
          <w:rFonts w:ascii="Arial" w:hAnsi="Arial" w:cs="Arial"/>
          <w:b/>
          <w:bCs/>
          <w:noProof/>
          <w:sz w:val="24"/>
          <w:szCs w:val="24"/>
        </w:rPr>
      </w:pPr>
    </w:p>
    <w:p w14:paraId="38C0A9D3" w14:textId="523FD5D9" w:rsidR="00B2312C" w:rsidRDefault="00B2312C" w:rsidP="002A462C">
      <w:pPr>
        <w:spacing w:after="0" w:line="360" w:lineRule="auto"/>
        <w:jc w:val="center"/>
        <w:rPr>
          <w:rFonts w:ascii="Arial" w:hAnsi="Arial" w:cs="Arial"/>
          <w:b/>
          <w:bCs/>
          <w:noProof/>
          <w:sz w:val="24"/>
          <w:szCs w:val="24"/>
        </w:rPr>
      </w:pPr>
    </w:p>
    <w:p w14:paraId="75FBC9A2" w14:textId="577349F4" w:rsidR="00B2312C" w:rsidRDefault="00B2312C" w:rsidP="002A462C">
      <w:pPr>
        <w:spacing w:after="0" w:line="360" w:lineRule="auto"/>
        <w:jc w:val="center"/>
        <w:rPr>
          <w:rFonts w:ascii="Arial" w:hAnsi="Arial" w:cs="Arial"/>
          <w:b/>
          <w:bCs/>
          <w:noProof/>
          <w:sz w:val="24"/>
          <w:szCs w:val="24"/>
        </w:rPr>
      </w:pPr>
    </w:p>
    <w:p w14:paraId="7CE90A73" w14:textId="1342E4CD" w:rsidR="00B2312C" w:rsidRDefault="00B2312C" w:rsidP="002A462C">
      <w:pPr>
        <w:spacing w:after="0" w:line="360" w:lineRule="auto"/>
        <w:jc w:val="center"/>
        <w:rPr>
          <w:rFonts w:ascii="Arial" w:hAnsi="Arial" w:cs="Arial"/>
          <w:b/>
          <w:bCs/>
          <w:noProof/>
          <w:sz w:val="24"/>
          <w:szCs w:val="24"/>
        </w:rPr>
      </w:pPr>
    </w:p>
    <w:p w14:paraId="08504C3E" w14:textId="0B8989BE" w:rsidR="00B2312C" w:rsidRDefault="00B2312C" w:rsidP="002A462C">
      <w:pPr>
        <w:spacing w:after="0" w:line="360" w:lineRule="auto"/>
        <w:jc w:val="center"/>
        <w:rPr>
          <w:rFonts w:ascii="Arial" w:hAnsi="Arial" w:cs="Arial"/>
          <w:b/>
          <w:bCs/>
          <w:noProof/>
          <w:sz w:val="24"/>
          <w:szCs w:val="24"/>
        </w:rPr>
      </w:pPr>
    </w:p>
    <w:p w14:paraId="3675FFBD" w14:textId="67E0B499" w:rsidR="00B2312C" w:rsidRDefault="00B2312C" w:rsidP="002A462C">
      <w:pPr>
        <w:spacing w:after="0" w:line="360" w:lineRule="auto"/>
        <w:jc w:val="center"/>
        <w:rPr>
          <w:rFonts w:ascii="Arial" w:hAnsi="Arial" w:cs="Arial"/>
          <w:b/>
          <w:bCs/>
          <w:noProof/>
          <w:sz w:val="24"/>
          <w:szCs w:val="24"/>
        </w:rPr>
      </w:pPr>
    </w:p>
    <w:p w14:paraId="327D419A" w14:textId="0A4A79A1" w:rsidR="00B2312C" w:rsidRDefault="00B2312C" w:rsidP="002A462C">
      <w:pPr>
        <w:spacing w:after="0" w:line="360" w:lineRule="auto"/>
        <w:jc w:val="center"/>
        <w:rPr>
          <w:rFonts w:ascii="Arial" w:hAnsi="Arial" w:cs="Arial"/>
          <w:b/>
          <w:bCs/>
          <w:noProof/>
          <w:sz w:val="24"/>
          <w:szCs w:val="24"/>
        </w:rPr>
      </w:pPr>
    </w:p>
    <w:p w14:paraId="6628D04E" w14:textId="46CC30BA" w:rsidR="00B2312C" w:rsidRDefault="00B2312C" w:rsidP="002A462C">
      <w:pPr>
        <w:spacing w:after="0" w:line="360" w:lineRule="auto"/>
        <w:jc w:val="center"/>
        <w:rPr>
          <w:rFonts w:ascii="Arial" w:hAnsi="Arial" w:cs="Arial"/>
          <w:b/>
          <w:bCs/>
          <w:noProof/>
          <w:sz w:val="24"/>
          <w:szCs w:val="24"/>
        </w:rPr>
      </w:pPr>
    </w:p>
    <w:p w14:paraId="22763B18" w14:textId="01BBB371" w:rsidR="00B2312C" w:rsidRDefault="00604233"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18291" w:dyaOrig="11891" w14:anchorId="16E90152">
          <v:shape id="_x0000_i1051" type="#_x0000_t75" style="width:465.5pt;height:668.75pt" o:ole="">
            <v:imagedata r:id="rId69" o:title=""/>
          </v:shape>
          <o:OLEObject Type="Embed" ProgID="Excel.Sheet.12" ShapeID="_x0000_i1051" DrawAspect="Content" ObjectID="_1695109520" r:id="rId70"/>
        </w:object>
      </w:r>
    </w:p>
    <w:p w14:paraId="19AEA1FE" w14:textId="5B8953A1" w:rsidR="006E13C2" w:rsidRDefault="006E13C2" w:rsidP="002A462C">
      <w:pPr>
        <w:spacing w:after="0" w:line="360" w:lineRule="auto"/>
        <w:jc w:val="center"/>
        <w:rPr>
          <w:rFonts w:ascii="Arial" w:hAnsi="Arial" w:cs="Arial"/>
          <w:b/>
          <w:bCs/>
          <w:noProof/>
          <w:sz w:val="24"/>
          <w:szCs w:val="24"/>
        </w:rPr>
      </w:pPr>
    </w:p>
    <w:p w14:paraId="3E5A36D5" w14:textId="569E1B47" w:rsidR="006E13C2" w:rsidRDefault="00014212"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18291" w:dyaOrig="11638" w14:anchorId="61A6799F">
          <v:shape id="_x0000_i1052" type="#_x0000_t75" style="width:445.5pt;height:625.5pt" o:ole="">
            <v:imagedata r:id="rId71" o:title=""/>
          </v:shape>
          <o:OLEObject Type="Embed" ProgID="Excel.Sheet.12" ShapeID="_x0000_i1052" DrawAspect="Content" ObjectID="_1695109521" r:id="rId72"/>
        </w:object>
      </w:r>
    </w:p>
    <w:p w14:paraId="77D07272" w14:textId="7E1EA830" w:rsidR="006E13C2" w:rsidRDefault="00E127ED"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18291" w:dyaOrig="11555" w14:anchorId="3B1B6E6B">
          <v:shape id="_x0000_i1053" type="#_x0000_t75" style="width:461pt;height:648.25pt" o:ole="">
            <v:imagedata r:id="rId73" o:title=""/>
          </v:shape>
          <o:OLEObject Type="Embed" ProgID="Excel.Sheet.12" ShapeID="_x0000_i1053" DrawAspect="Content" ObjectID="_1695109522" r:id="rId74"/>
        </w:object>
      </w:r>
    </w:p>
    <w:p w14:paraId="6E23C340" w14:textId="6D0661C9" w:rsidR="006E13C2" w:rsidRDefault="006E13C2" w:rsidP="002A462C">
      <w:pPr>
        <w:spacing w:after="0" w:line="360" w:lineRule="auto"/>
        <w:jc w:val="center"/>
        <w:rPr>
          <w:rFonts w:ascii="Arial" w:hAnsi="Arial" w:cs="Arial"/>
          <w:b/>
          <w:bCs/>
          <w:noProof/>
          <w:sz w:val="24"/>
          <w:szCs w:val="24"/>
        </w:rPr>
      </w:pPr>
    </w:p>
    <w:p w14:paraId="28E25FD2" w14:textId="75BF54EC" w:rsidR="006E13C2" w:rsidRDefault="00F53CD9"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18291" w:dyaOrig="9884" w14:anchorId="7029402A">
          <v:shape id="_x0000_i1054" type="#_x0000_t75" style="width:469.25pt;height:628.5pt" o:ole="">
            <v:imagedata r:id="rId75" o:title=""/>
          </v:shape>
          <o:OLEObject Type="Embed" ProgID="Excel.Sheet.12" ShapeID="_x0000_i1054" DrawAspect="Content" ObjectID="_1695109523" r:id="rId76"/>
        </w:object>
      </w:r>
    </w:p>
    <w:p w14:paraId="51513A26" w14:textId="487D0F61" w:rsidR="006E13C2" w:rsidRDefault="00843D79"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18291" w:dyaOrig="13367" w14:anchorId="31283A27">
          <v:shape id="_x0000_i1055" type="#_x0000_t75" style="width:477.5pt;height:668.25pt" o:ole="">
            <v:imagedata r:id="rId77" o:title=""/>
          </v:shape>
          <o:OLEObject Type="Embed" ProgID="Excel.Sheet.12" ShapeID="_x0000_i1055" DrawAspect="Content" ObjectID="_1695109524" r:id="rId78"/>
        </w:object>
      </w:r>
    </w:p>
    <w:p w14:paraId="1CD02071" w14:textId="0C0EC0AF" w:rsidR="00B2312C" w:rsidRDefault="00F554BE"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17060" w:dyaOrig="13746" w14:anchorId="33116026">
          <v:shape id="_x0000_i1056" type="#_x0000_t75" style="width:462.25pt;height:656.25pt" o:ole="">
            <v:imagedata r:id="rId79" o:title=""/>
          </v:shape>
          <o:OLEObject Type="Embed" ProgID="Excel.Sheet.12" ShapeID="_x0000_i1056" DrawAspect="Content" ObjectID="_1695109525" r:id="rId80"/>
        </w:object>
      </w:r>
    </w:p>
    <w:p w14:paraId="030DFA4E" w14:textId="346D450A" w:rsidR="00B2312C" w:rsidRDefault="00CC34CD"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17060" w:dyaOrig="13093" w14:anchorId="32C2DEB3">
          <v:shape id="_x0000_i1057" type="#_x0000_t75" style="width:476.75pt;height:633.75pt" o:ole="">
            <v:imagedata r:id="rId81" o:title=""/>
          </v:shape>
          <o:OLEObject Type="Embed" ProgID="Excel.Sheet.12" ShapeID="_x0000_i1057" DrawAspect="Content" ObjectID="_1695109526" r:id="rId82"/>
        </w:object>
      </w:r>
    </w:p>
    <w:p w14:paraId="4D6DD372" w14:textId="09559E20" w:rsidR="00B2312C" w:rsidRDefault="00B2312C" w:rsidP="002A462C">
      <w:pPr>
        <w:spacing w:after="0" w:line="360" w:lineRule="auto"/>
        <w:jc w:val="center"/>
        <w:rPr>
          <w:rFonts w:ascii="Arial" w:hAnsi="Arial" w:cs="Arial"/>
          <w:b/>
          <w:bCs/>
          <w:noProof/>
          <w:sz w:val="24"/>
          <w:szCs w:val="24"/>
        </w:rPr>
      </w:pPr>
    </w:p>
    <w:p w14:paraId="349FDFB5" w14:textId="3032679F" w:rsidR="00B2312C" w:rsidRDefault="002E53F7"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17060" w:dyaOrig="11624" w14:anchorId="7FCA810D">
          <v:shape id="_x0000_i1058" type="#_x0000_t75" style="width:465pt;height:647.5pt" o:ole="">
            <v:imagedata r:id="rId83" o:title=""/>
          </v:shape>
          <o:OLEObject Type="Embed" ProgID="Excel.Sheet.12" ShapeID="_x0000_i1058" DrawAspect="Content" ObjectID="_1695109527" r:id="rId84"/>
        </w:object>
      </w:r>
    </w:p>
    <w:p w14:paraId="370496FC" w14:textId="4621213B" w:rsidR="009B50E7" w:rsidRDefault="009B50E7" w:rsidP="002A462C">
      <w:pPr>
        <w:spacing w:after="0" w:line="360" w:lineRule="auto"/>
        <w:jc w:val="center"/>
        <w:rPr>
          <w:rFonts w:ascii="Arial" w:hAnsi="Arial" w:cs="Arial"/>
          <w:b/>
          <w:bCs/>
          <w:noProof/>
          <w:sz w:val="24"/>
          <w:szCs w:val="24"/>
        </w:rPr>
      </w:pPr>
    </w:p>
    <w:p w14:paraId="0004AC8E" w14:textId="689F37BC" w:rsidR="009B50E7" w:rsidRDefault="00927D01"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17060" w:dyaOrig="18934" w14:anchorId="6157D9FF">
          <v:shape id="_x0000_i1059" type="#_x0000_t75" style="width:490.5pt;height:666.5pt" o:ole="">
            <v:imagedata r:id="rId85" o:title=""/>
          </v:shape>
          <o:OLEObject Type="Embed" ProgID="Excel.Sheet.12" ShapeID="_x0000_i1059" DrawAspect="Content" ObjectID="_1695109528" r:id="rId86"/>
        </w:object>
      </w:r>
    </w:p>
    <w:p w14:paraId="4A118C5A" w14:textId="1E57DF97" w:rsidR="009B50E7" w:rsidRDefault="006E6C04"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16808" w:dyaOrig="6701" w14:anchorId="16F97180">
          <v:shape id="_x0000_i1060" type="#_x0000_t75" style="width:464pt;height:292.75pt" o:ole="">
            <v:imagedata r:id="rId87" o:title=""/>
          </v:shape>
          <o:OLEObject Type="Embed" ProgID="Excel.Sheet.12" ShapeID="_x0000_i1060" DrawAspect="Content" ObjectID="_1695109529" r:id="rId88"/>
        </w:object>
      </w:r>
    </w:p>
    <w:p w14:paraId="6BA52E6F" w14:textId="3AF336BC" w:rsidR="009B50E7" w:rsidRDefault="009B50E7" w:rsidP="002A462C">
      <w:pPr>
        <w:spacing w:after="0" w:line="360" w:lineRule="auto"/>
        <w:jc w:val="center"/>
        <w:rPr>
          <w:rFonts w:ascii="Arial" w:hAnsi="Arial" w:cs="Arial"/>
          <w:b/>
          <w:bCs/>
          <w:noProof/>
          <w:sz w:val="24"/>
          <w:szCs w:val="24"/>
        </w:rPr>
      </w:pPr>
    </w:p>
    <w:p w14:paraId="1F879F0B" w14:textId="30ED2D2F" w:rsidR="009B50E7" w:rsidRDefault="009B50E7" w:rsidP="002A462C">
      <w:pPr>
        <w:spacing w:after="0" w:line="360" w:lineRule="auto"/>
        <w:jc w:val="center"/>
        <w:rPr>
          <w:rFonts w:ascii="Arial" w:hAnsi="Arial" w:cs="Arial"/>
          <w:b/>
          <w:bCs/>
          <w:noProof/>
          <w:sz w:val="24"/>
          <w:szCs w:val="24"/>
        </w:rPr>
      </w:pPr>
    </w:p>
    <w:p w14:paraId="15EB22CB" w14:textId="78A27A7E" w:rsidR="009B50E7" w:rsidRDefault="009B50E7" w:rsidP="002A462C">
      <w:pPr>
        <w:spacing w:after="0" w:line="360" w:lineRule="auto"/>
        <w:jc w:val="center"/>
        <w:rPr>
          <w:rFonts w:ascii="Arial" w:hAnsi="Arial" w:cs="Arial"/>
          <w:b/>
          <w:bCs/>
          <w:noProof/>
          <w:sz w:val="24"/>
          <w:szCs w:val="24"/>
        </w:rPr>
      </w:pPr>
    </w:p>
    <w:p w14:paraId="0C422F2F" w14:textId="6218D7D8" w:rsidR="009B50E7" w:rsidRDefault="009B50E7" w:rsidP="002A462C">
      <w:pPr>
        <w:spacing w:after="0" w:line="360" w:lineRule="auto"/>
        <w:jc w:val="center"/>
        <w:rPr>
          <w:rFonts w:ascii="Arial" w:hAnsi="Arial" w:cs="Arial"/>
          <w:b/>
          <w:bCs/>
          <w:noProof/>
          <w:sz w:val="24"/>
          <w:szCs w:val="24"/>
        </w:rPr>
      </w:pPr>
    </w:p>
    <w:p w14:paraId="6E1D5507" w14:textId="7653EC65" w:rsidR="009B50E7" w:rsidRDefault="009B50E7" w:rsidP="002A462C">
      <w:pPr>
        <w:spacing w:after="0" w:line="360" w:lineRule="auto"/>
        <w:jc w:val="center"/>
        <w:rPr>
          <w:rFonts w:ascii="Arial" w:hAnsi="Arial" w:cs="Arial"/>
          <w:b/>
          <w:bCs/>
          <w:noProof/>
          <w:sz w:val="24"/>
          <w:szCs w:val="24"/>
        </w:rPr>
      </w:pPr>
    </w:p>
    <w:p w14:paraId="0CA0CC77" w14:textId="2C297202" w:rsidR="009B50E7" w:rsidRDefault="009B50E7" w:rsidP="002A462C">
      <w:pPr>
        <w:spacing w:after="0" w:line="360" w:lineRule="auto"/>
        <w:jc w:val="center"/>
        <w:rPr>
          <w:rFonts w:ascii="Arial" w:hAnsi="Arial" w:cs="Arial"/>
          <w:b/>
          <w:bCs/>
          <w:noProof/>
          <w:sz w:val="24"/>
          <w:szCs w:val="24"/>
        </w:rPr>
      </w:pPr>
    </w:p>
    <w:p w14:paraId="4D077B83" w14:textId="331A20B0" w:rsidR="006E6C04" w:rsidRDefault="006E6C04" w:rsidP="002A462C">
      <w:pPr>
        <w:spacing w:after="0" w:line="360" w:lineRule="auto"/>
        <w:jc w:val="center"/>
        <w:rPr>
          <w:rFonts w:ascii="Arial" w:hAnsi="Arial" w:cs="Arial"/>
          <w:b/>
          <w:bCs/>
          <w:noProof/>
          <w:sz w:val="24"/>
          <w:szCs w:val="24"/>
        </w:rPr>
      </w:pPr>
    </w:p>
    <w:p w14:paraId="0C64E073" w14:textId="15034D75" w:rsidR="006E6C04" w:rsidRDefault="006E6C04" w:rsidP="002A462C">
      <w:pPr>
        <w:spacing w:after="0" w:line="360" w:lineRule="auto"/>
        <w:jc w:val="center"/>
        <w:rPr>
          <w:rFonts w:ascii="Arial" w:hAnsi="Arial" w:cs="Arial"/>
          <w:b/>
          <w:bCs/>
          <w:noProof/>
          <w:sz w:val="24"/>
          <w:szCs w:val="24"/>
        </w:rPr>
      </w:pPr>
    </w:p>
    <w:p w14:paraId="3ABF4564" w14:textId="56D5D688" w:rsidR="006E6C04" w:rsidRDefault="006E6C04" w:rsidP="002A462C">
      <w:pPr>
        <w:spacing w:after="0" w:line="360" w:lineRule="auto"/>
        <w:jc w:val="center"/>
        <w:rPr>
          <w:rFonts w:ascii="Arial" w:hAnsi="Arial" w:cs="Arial"/>
          <w:b/>
          <w:bCs/>
          <w:noProof/>
          <w:sz w:val="24"/>
          <w:szCs w:val="24"/>
        </w:rPr>
      </w:pPr>
    </w:p>
    <w:p w14:paraId="64940B00" w14:textId="1E76F8E9" w:rsidR="006E6C04" w:rsidRDefault="006E6C04" w:rsidP="002A462C">
      <w:pPr>
        <w:spacing w:after="0" w:line="360" w:lineRule="auto"/>
        <w:jc w:val="center"/>
        <w:rPr>
          <w:rFonts w:ascii="Arial" w:hAnsi="Arial" w:cs="Arial"/>
          <w:b/>
          <w:bCs/>
          <w:noProof/>
          <w:sz w:val="24"/>
          <w:szCs w:val="24"/>
        </w:rPr>
      </w:pPr>
    </w:p>
    <w:p w14:paraId="5537CA6D" w14:textId="585D91E3" w:rsidR="006E6C04" w:rsidRDefault="006E6C04" w:rsidP="002A462C">
      <w:pPr>
        <w:spacing w:after="0" w:line="360" w:lineRule="auto"/>
        <w:jc w:val="center"/>
        <w:rPr>
          <w:rFonts w:ascii="Arial" w:hAnsi="Arial" w:cs="Arial"/>
          <w:b/>
          <w:bCs/>
          <w:noProof/>
          <w:sz w:val="24"/>
          <w:szCs w:val="24"/>
        </w:rPr>
      </w:pPr>
    </w:p>
    <w:p w14:paraId="18B28696" w14:textId="13E1E929" w:rsidR="006E6C04" w:rsidRDefault="006E6C04" w:rsidP="002A462C">
      <w:pPr>
        <w:spacing w:after="0" w:line="360" w:lineRule="auto"/>
        <w:jc w:val="center"/>
        <w:rPr>
          <w:rFonts w:ascii="Arial" w:hAnsi="Arial" w:cs="Arial"/>
          <w:b/>
          <w:bCs/>
          <w:noProof/>
          <w:sz w:val="24"/>
          <w:szCs w:val="24"/>
        </w:rPr>
      </w:pPr>
    </w:p>
    <w:p w14:paraId="5CBA7401" w14:textId="78012759" w:rsidR="006E6C04" w:rsidRDefault="006E6C04" w:rsidP="002A462C">
      <w:pPr>
        <w:spacing w:after="0" w:line="360" w:lineRule="auto"/>
        <w:jc w:val="center"/>
        <w:rPr>
          <w:rFonts w:ascii="Arial" w:hAnsi="Arial" w:cs="Arial"/>
          <w:b/>
          <w:bCs/>
          <w:noProof/>
          <w:sz w:val="24"/>
          <w:szCs w:val="24"/>
        </w:rPr>
      </w:pPr>
    </w:p>
    <w:p w14:paraId="5F4F6B21" w14:textId="04CDBD1D" w:rsidR="006E6C04" w:rsidRDefault="006E6C04" w:rsidP="002A462C">
      <w:pPr>
        <w:spacing w:after="0" w:line="360" w:lineRule="auto"/>
        <w:jc w:val="center"/>
        <w:rPr>
          <w:rFonts w:ascii="Arial" w:hAnsi="Arial" w:cs="Arial"/>
          <w:b/>
          <w:bCs/>
          <w:noProof/>
          <w:sz w:val="24"/>
          <w:szCs w:val="24"/>
        </w:rPr>
      </w:pPr>
    </w:p>
    <w:p w14:paraId="63DCB921" w14:textId="25B71EA7" w:rsidR="006E6C04" w:rsidRDefault="006E6C04" w:rsidP="002A462C">
      <w:pPr>
        <w:spacing w:after="0" w:line="360" w:lineRule="auto"/>
        <w:jc w:val="center"/>
        <w:rPr>
          <w:rFonts w:ascii="Arial" w:hAnsi="Arial" w:cs="Arial"/>
          <w:b/>
          <w:bCs/>
          <w:noProof/>
          <w:sz w:val="24"/>
          <w:szCs w:val="24"/>
        </w:rPr>
      </w:pPr>
    </w:p>
    <w:p w14:paraId="7D1FA336" w14:textId="420A486A" w:rsidR="006E6C04" w:rsidRDefault="006E6C04" w:rsidP="002A462C">
      <w:pPr>
        <w:spacing w:after="0" w:line="360" w:lineRule="auto"/>
        <w:jc w:val="center"/>
        <w:rPr>
          <w:rFonts w:ascii="Arial" w:hAnsi="Arial" w:cs="Arial"/>
          <w:b/>
          <w:bCs/>
          <w:noProof/>
          <w:sz w:val="24"/>
          <w:szCs w:val="24"/>
        </w:rPr>
      </w:pPr>
    </w:p>
    <w:p w14:paraId="1F88ED0A" w14:textId="62FA6D00" w:rsidR="00AE590E" w:rsidRDefault="00AE590E" w:rsidP="002A462C">
      <w:pPr>
        <w:spacing w:after="0" w:line="360" w:lineRule="auto"/>
        <w:jc w:val="center"/>
        <w:rPr>
          <w:rFonts w:ascii="Arial" w:hAnsi="Arial" w:cs="Arial"/>
          <w:b/>
          <w:bCs/>
          <w:noProof/>
          <w:sz w:val="24"/>
          <w:szCs w:val="24"/>
        </w:rPr>
      </w:pPr>
    </w:p>
    <w:p w14:paraId="3C348712" w14:textId="462E90DC" w:rsidR="00AE590E" w:rsidRDefault="00AE590E" w:rsidP="002A462C">
      <w:pPr>
        <w:spacing w:after="0" w:line="360" w:lineRule="auto"/>
        <w:jc w:val="center"/>
        <w:rPr>
          <w:rFonts w:ascii="Arial" w:hAnsi="Arial" w:cs="Arial"/>
          <w:b/>
          <w:bCs/>
          <w:noProof/>
          <w:sz w:val="24"/>
          <w:szCs w:val="24"/>
        </w:rPr>
      </w:pPr>
    </w:p>
    <w:p w14:paraId="70B78FBA" w14:textId="4D11CA01" w:rsidR="0053610B" w:rsidRDefault="0053610B" w:rsidP="002A462C">
      <w:pPr>
        <w:spacing w:after="0" w:line="360" w:lineRule="auto"/>
        <w:jc w:val="center"/>
        <w:rPr>
          <w:rFonts w:ascii="Arial" w:hAnsi="Arial" w:cs="Arial"/>
          <w:b/>
          <w:bCs/>
          <w:noProof/>
          <w:sz w:val="24"/>
          <w:szCs w:val="24"/>
        </w:rPr>
      </w:pPr>
    </w:p>
    <w:p w14:paraId="3E7F76E2" w14:textId="3B0092DF" w:rsidR="0053610B" w:rsidRDefault="0053610B" w:rsidP="002A462C">
      <w:pPr>
        <w:spacing w:after="0" w:line="360" w:lineRule="auto"/>
        <w:jc w:val="center"/>
        <w:rPr>
          <w:rFonts w:ascii="Arial" w:hAnsi="Arial" w:cs="Arial"/>
          <w:b/>
          <w:bCs/>
          <w:noProof/>
          <w:sz w:val="24"/>
          <w:szCs w:val="24"/>
        </w:rPr>
      </w:pPr>
    </w:p>
    <w:p w14:paraId="200F3587" w14:textId="02853E95" w:rsidR="0053610B" w:rsidRDefault="0053610B" w:rsidP="002A462C">
      <w:pPr>
        <w:spacing w:after="0" w:line="360" w:lineRule="auto"/>
        <w:jc w:val="center"/>
        <w:rPr>
          <w:rFonts w:ascii="Arial" w:hAnsi="Arial" w:cs="Arial"/>
          <w:b/>
          <w:bCs/>
          <w:noProof/>
          <w:sz w:val="24"/>
          <w:szCs w:val="24"/>
        </w:rPr>
      </w:pPr>
    </w:p>
    <w:p w14:paraId="4CBE98FE" w14:textId="47003153" w:rsidR="0053610B" w:rsidRDefault="0053610B" w:rsidP="002A462C">
      <w:pPr>
        <w:spacing w:after="0" w:line="360" w:lineRule="auto"/>
        <w:jc w:val="center"/>
        <w:rPr>
          <w:rFonts w:ascii="Arial" w:hAnsi="Arial" w:cs="Arial"/>
          <w:b/>
          <w:bCs/>
          <w:noProof/>
          <w:sz w:val="24"/>
          <w:szCs w:val="24"/>
        </w:rPr>
      </w:pPr>
    </w:p>
    <w:p w14:paraId="6D7120F4" w14:textId="280A2EBF" w:rsidR="0053610B" w:rsidRDefault="0053610B" w:rsidP="002A462C">
      <w:pPr>
        <w:spacing w:after="0" w:line="360" w:lineRule="auto"/>
        <w:jc w:val="center"/>
        <w:rPr>
          <w:rFonts w:ascii="Arial" w:hAnsi="Arial" w:cs="Arial"/>
          <w:b/>
          <w:bCs/>
          <w:noProof/>
          <w:sz w:val="24"/>
          <w:szCs w:val="24"/>
        </w:rPr>
      </w:pPr>
    </w:p>
    <w:p w14:paraId="087E9409" w14:textId="7B01D8E9" w:rsidR="0053610B" w:rsidRDefault="0053610B" w:rsidP="002A462C">
      <w:pPr>
        <w:spacing w:after="0" w:line="360" w:lineRule="auto"/>
        <w:jc w:val="center"/>
        <w:rPr>
          <w:rFonts w:ascii="Arial" w:hAnsi="Arial" w:cs="Arial"/>
          <w:b/>
          <w:bCs/>
          <w:noProof/>
          <w:sz w:val="24"/>
          <w:szCs w:val="24"/>
        </w:rPr>
      </w:pPr>
    </w:p>
    <w:p w14:paraId="10EB52F7" w14:textId="2EDA8BFF" w:rsidR="0053610B" w:rsidRDefault="0053610B" w:rsidP="002A462C">
      <w:pPr>
        <w:spacing w:after="0" w:line="360" w:lineRule="auto"/>
        <w:jc w:val="center"/>
        <w:rPr>
          <w:rFonts w:ascii="Arial" w:hAnsi="Arial" w:cs="Arial"/>
          <w:b/>
          <w:bCs/>
          <w:noProof/>
          <w:sz w:val="24"/>
          <w:szCs w:val="24"/>
        </w:rPr>
      </w:pPr>
    </w:p>
    <w:p w14:paraId="11398D4E" w14:textId="67EEB0BE" w:rsidR="0053610B" w:rsidRDefault="0053610B" w:rsidP="002A462C">
      <w:pPr>
        <w:spacing w:after="0" w:line="360" w:lineRule="auto"/>
        <w:jc w:val="center"/>
        <w:rPr>
          <w:rFonts w:ascii="Arial" w:hAnsi="Arial" w:cs="Arial"/>
          <w:b/>
          <w:bCs/>
          <w:noProof/>
          <w:sz w:val="24"/>
          <w:szCs w:val="24"/>
        </w:rPr>
      </w:pPr>
    </w:p>
    <w:p w14:paraId="4AFF46D5" w14:textId="3E4D431A" w:rsidR="0053610B" w:rsidRDefault="0053610B" w:rsidP="002A462C">
      <w:pPr>
        <w:spacing w:after="0" w:line="360" w:lineRule="auto"/>
        <w:jc w:val="center"/>
        <w:rPr>
          <w:rFonts w:ascii="Arial" w:hAnsi="Arial" w:cs="Arial"/>
          <w:b/>
          <w:bCs/>
          <w:noProof/>
          <w:sz w:val="24"/>
          <w:szCs w:val="24"/>
        </w:rPr>
      </w:pPr>
    </w:p>
    <w:p w14:paraId="35142199" w14:textId="6059CCA9" w:rsidR="0053610B" w:rsidRDefault="0053610B" w:rsidP="002A462C">
      <w:pPr>
        <w:spacing w:after="0" w:line="360" w:lineRule="auto"/>
        <w:jc w:val="center"/>
        <w:rPr>
          <w:rFonts w:ascii="Arial" w:hAnsi="Arial" w:cs="Arial"/>
          <w:b/>
          <w:bCs/>
          <w:noProof/>
          <w:sz w:val="24"/>
          <w:szCs w:val="24"/>
        </w:rPr>
      </w:pPr>
    </w:p>
    <w:p w14:paraId="700D66AE" w14:textId="10EA72AC" w:rsidR="0053610B" w:rsidRDefault="0053610B" w:rsidP="002A462C">
      <w:pPr>
        <w:spacing w:after="0" w:line="360" w:lineRule="auto"/>
        <w:jc w:val="center"/>
        <w:rPr>
          <w:rFonts w:ascii="Arial" w:hAnsi="Arial" w:cs="Arial"/>
          <w:b/>
          <w:bCs/>
          <w:noProof/>
          <w:sz w:val="24"/>
          <w:szCs w:val="24"/>
        </w:rPr>
      </w:pPr>
    </w:p>
    <w:p w14:paraId="0D3DF08D" w14:textId="1C421051" w:rsidR="00D61DD4" w:rsidRDefault="00D61DD4" w:rsidP="002A462C">
      <w:pPr>
        <w:spacing w:after="0" w:line="360" w:lineRule="auto"/>
        <w:jc w:val="center"/>
        <w:rPr>
          <w:rFonts w:ascii="Arial" w:hAnsi="Arial" w:cs="Arial"/>
          <w:b/>
          <w:bCs/>
          <w:noProof/>
          <w:sz w:val="24"/>
          <w:szCs w:val="24"/>
        </w:rPr>
      </w:pPr>
    </w:p>
    <w:p w14:paraId="2D78A4A8" w14:textId="08518179" w:rsidR="00D61DD4" w:rsidRDefault="00D61DD4" w:rsidP="002A462C">
      <w:pPr>
        <w:spacing w:after="0" w:line="360" w:lineRule="auto"/>
        <w:jc w:val="center"/>
        <w:rPr>
          <w:rFonts w:ascii="Arial" w:hAnsi="Arial" w:cs="Arial"/>
          <w:b/>
          <w:bCs/>
          <w:noProof/>
          <w:sz w:val="24"/>
          <w:szCs w:val="24"/>
        </w:rPr>
      </w:pPr>
    </w:p>
    <w:p w14:paraId="39E0BA87" w14:textId="7D609007" w:rsidR="00D61DD4" w:rsidRDefault="00D61DD4" w:rsidP="002A462C">
      <w:pPr>
        <w:spacing w:after="0" w:line="360" w:lineRule="auto"/>
        <w:jc w:val="center"/>
        <w:rPr>
          <w:rFonts w:ascii="Arial" w:hAnsi="Arial" w:cs="Arial"/>
          <w:b/>
          <w:bCs/>
          <w:noProof/>
          <w:sz w:val="24"/>
          <w:szCs w:val="24"/>
        </w:rPr>
      </w:pPr>
    </w:p>
    <w:p w14:paraId="7C824537" w14:textId="2CA645BE" w:rsidR="00D61DD4" w:rsidRDefault="00D61DD4" w:rsidP="002A462C">
      <w:pPr>
        <w:spacing w:after="0" w:line="360" w:lineRule="auto"/>
        <w:jc w:val="center"/>
        <w:rPr>
          <w:rFonts w:ascii="Arial" w:hAnsi="Arial" w:cs="Arial"/>
          <w:b/>
          <w:bCs/>
          <w:noProof/>
          <w:sz w:val="24"/>
          <w:szCs w:val="24"/>
        </w:rPr>
      </w:pPr>
    </w:p>
    <w:p w14:paraId="01CE601F" w14:textId="654A2D6C" w:rsidR="00D61DD4" w:rsidRDefault="00D61DD4" w:rsidP="002A462C">
      <w:pPr>
        <w:spacing w:after="0" w:line="360" w:lineRule="auto"/>
        <w:jc w:val="center"/>
        <w:rPr>
          <w:rFonts w:ascii="Arial" w:hAnsi="Arial" w:cs="Arial"/>
          <w:b/>
          <w:bCs/>
          <w:noProof/>
          <w:sz w:val="24"/>
          <w:szCs w:val="24"/>
        </w:rPr>
      </w:pPr>
    </w:p>
    <w:p w14:paraId="69BD6FDC" w14:textId="237943C9" w:rsidR="00D61DD4" w:rsidRDefault="00D61DD4" w:rsidP="002A462C">
      <w:pPr>
        <w:spacing w:after="0" w:line="360" w:lineRule="auto"/>
        <w:jc w:val="center"/>
        <w:rPr>
          <w:rFonts w:ascii="Arial" w:hAnsi="Arial" w:cs="Arial"/>
          <w:b/>
          <w:bCs/>
          <w:noProof/>
          <w:sz w:val="24"/>
          <w:szCs w:val="24"/>
        </w:rPr>
      </w:pPr>
    </w:p>
    <w:p w14:paraId="7265FF6D" w14:textId="4E04F188" w:rsidR="00D61DD4" w:rsidRDefault="00D61DD4" w:rsidP="002A462C">
      <w:pPr>
        <w:spacing w:after="0" w:line="360" w:lineRule="auto"/>
        <w:jc w:val="center"/>
        <w:rPr>
          <w:rFonts w:ascii="Arial" w:hAnsi="Arial" w:cs="Arial"/>
          <w:b/>
          <w:bCs/>
          <w:noProof/>
          <w:sz w:val="24"/>
          <w:szCs w:val="24"/>
        </w:rPr>
      </w:pPr>
    </w:p>
    <w:p w14:paraId="2EB2CED7" w14:textId="0966E374" w:rsidR="00D61DD4" w:rsidRDefault="00D61DD4" w:rsidP="002A462C">
      <w:pPr>
        <w:spacing w:after="0" w:line="360" w:lineRule="auto"/>
        <w:jc w:val="center"/>
        <w:rPr>
          <w:rFonts w:ascii="Arial" w:hAnsi="Arial" w:cs="Arial"/>
          <w:b/>
          <w:bCs/>
          <w:noProof/>
          <w:sz w:val="24"/>
          <w:szCs w:val="24"/>
        </w:rPr>
      </w:pPr>
      <w:r>
        <w:rPr>
          <w:rFonts w:ascii="Arial" w:hAnsi="Arial" w:cs="Arial"/>
          <w:b/>
          <w:bCs/>
          <w:sz w:val="48"/>
          <w:szCs w:val="48"/>
        </w:rPr>
        <w:t xml:space="preserve">Clasificador económico por Programa </w:t>
      </w:r>
    </w:p>
    <w:p w14:paraId="083FAFB9" w14:textId="0E44EEAD" w:rsidR="00D61DD4" w:rsidRDefault="00D61DD4" w:rsidP="002A462C">
      <w:pPr>
        <w:spacing w:after="0" w:line="360" w:lineRule="auto"/>
        <w:jc w:val="center"/>
        <w:rPr>
          <w:rFonts w:ascii="Arial" w:hAnsi="Arial" w:cs="Arial"/>
          <w:b/>
          <w:bCs/>
          <w:noProof/>
          <w:sz w:val="24"/>
          <w:szCs w:val="24"/>
        </w:rPr>
      </w:pPr>
    </w:p>
    <w:p w14:paraId="05852B9B" w14:textId="60E69B18" w:rsidR="00D61DD4" w:rsidRDefault="00D61DD4" w:rsidP="002A462C">
      <w:pPr>
        <w:spacing w:after="0" w:line="360" w:lineRule="auto"/>
        <w:jc w:val="center"/>
        <w:rPr>
          <w:rFonts w:ascii="Arial" w:hAnsi="Arial" w:cs="Arial"/>
          <w:b/>
          <w:bCs/>
          <w:noProof/>
          <w:sz w:val="24"/>
          <w:szCs w:val="24"/>
        </w:rPr>
      </w:pPr>
    </w:p>
    <w:p w14:paraId="09D8D3FE" w14:textId="5E497CCE" w:rsidR="00D61DD4" w:rsidRDefault="00D61DD4" w:rsidP="002A462C">
      <w:pPr>
        <w:spacing w:after="0" w:line="360" w:lineRule="auto"/>
        <w:jc w:val="center"/>
        <w:rPr>
          <w:rFonts w:ascii="Arial" w:hAnsi="Arial" w:cs="Arial"/>
          <w:b/>
          <w:bCs/>
          <w:noProof/>
          <w:sz w:val="24"/>
          <w:szCs w:val="24"/>
        </w:rPr>
      </w:pPr>
    </w:p>
    <w:p w14:paraId="4445DA41" w14:textId="46D2CD46" w:rsidR="00D61DD4" w:rsidRDefault="00D61DD4" w:rsidP="002A462C">
      <w:pPr>
        <w:spacing w:after="0" w:line="360" w:lineRule="auto"/>
        <w:jc w:val="center"/>
        <w:rPr>
          <w:rFonts w:ascii="Arial" w:hAnsi="Arial" w:cs="Arial"/>
          <w:b/>
          <w:bCs/>
          <w:noProof/>
          <w:sz w:val="24"/>
          <w:szCs w:val="24"/>
        </w:rPr>
      </w:pPr>
    </w:p>
    <w:p w14:paraId="2019D238" w14:textId="19A27561" w:rsidR="00D61DD4" w:rsidRDefault="00D61DD4" w:rsidP="002A462C">
      <w:pPr>
        <w:spacing w:after="0" w:line="360" w:lineRule="auto"/>
        <w:jc w:val="center"/>
        <w:rPr>
          <w:rFonts w:ascii="Arial" w:hAnsi="Arial" w:cs="Arial"/>
          <w:b/>
          <w:bCs/>
          <w:noProof/>
          <w:sz w:val="24"/>
          <w:szCs w:val="24"/>
        </w:rPr>
      </w:pPr>
    </w:p>
    <w:p w14:paraId="087DC536" w14:textId="5C035A38" w:rsidR="00D61DD4" w:rsidRDefault="00D61DD4" w:rsidP="002A462C">
      <w:pPr>
        <w:spacing w:after="0" w:line="360" w:lineRule="auto"/>
        <w:jc w:val="center"/>
        <w:rPr>
          <w:rFonts w:ascii="Arial" w:hAnsi="Arial" w:cs="Arial"/>
          <w:b/>
          <w:bCs/>
          <w:noProof/>
          <w:sz w:val="24"/>
          <w:szCs w:val="24"/>
        </w:rPr>
      </w:pPr>
    </w:p>
    <w:p w14:paraId="07A8F9A1" w14:textId="787D3C73" w:rsidR="00D61DD4" w:rsidRDefault="00D61DD4" w:rsidP="002A462C">
      <w:pPr>
        <w:spacing w:after="0" w:line="360" w:lineRule="auto"/>
        <w:jc w:val="center"/>
        <w:rPr>
          <w:rFonts w:ascii="Arial" w:hAnsi="Arial" w:cs="Arial"/>
          <w:b/>
          <w:bCs/>
          <w:noProof/>
          <w:sz w:val="24"/>
          <w:szCs w:val="24"/>
        </w:rPr>
      </w:pPr>
    </w:p>
    <w:p w14:paraId="7784F2FF" w14:textId="426B1E24" w:rsidR="00D61DD4" w:rsidRDefault="00D61DD4" w:rsidP="002A462C">
      <w:pPr>
        <w:spacing w:after="0" w:line="360" w:lineRule="auto"/>
        <w:jc w:val="center"/>
        <w:rPr>
          <w:rFonts w:ascii="Arial" w:hAnsi="Arial" w:cs="Arial"/>
          <w:b/>
          <w:bCs/>
          <w:noProof/>
          <w:sz w:val="24"/>
          <w:szCs w:val="24"/>
        </w:rPr>
      </w:pPr>
    </w:p>
    <w:p w14:paraId="22702E83" w14:textId="44B50C7D" w:rsidR="00D61DD4" w:rsidRDefault="00D61DD4" w:rsidP="002A462C">
      <w:pPr>
        <w:spacing w:after="0" w:line="360" w:lineRule="auto"/>
        <w:jc w:val="center"/>
        <w:rPr>
          <w:rFonts w:ascii="Arial" w:hAnsi="Arial" w:cs="Arial"/>
          <w:b/>
          <w:bCs/>
          <w:noProof/>
          <w:sz w:val="24"/>
          <w:szCs w:val="24"/>
        </w:rPr>
      </w:pPr>
    </w:p>
    <w:p w14:paraId="70ACFA63" w14:textId="370EA625" w:rsidR="00D61DD4" w:rsidRDefault="00D61DD4" w:rsidP="002A462C">
      <w:pPr>
        <w:spacing w:after="0" w:line="360" w:lineRule="auto"/>
        <w:jc w:val="center"/>
        <w:rPr>
          <w:rFonts w:ascii="Arial" w:hAnsi="Arial" w:cs="Arial"/>
          <w:b/>
          <w:bCs/>
          <w:noProof/>
          <w:sz w:val="24"/>
          <w:szCs w:val="24"/>
        </w:rPr>
      </w:pPr>
    </w:p>
    <w:p w14:paraId="4808AEC9" w14:textId="10262A97" w:rsidR="00D61DD4" w:rsidRDefault="00D61DD4" w:rsidP="002A462C">
      <w:pPr>
        <w:spacing w:after="0" w:line="360" w:lineRule="auto"/>
        <w:jc w:val="center"/>
        <w:rPr>
          <w:rFonts w:ascii="Arial" w:hAnsi="Arial" w:cs="Arial"/>
          <w:b/>
          <w:bCs/>
          <w:noProof/>
          <w:sz w:val="24"/>
          <w:szCs w:val="24"/>
        </w:rPr>
      </w:pPr>
    </w:p>
    <w:p w14:paraId="233CA6F8" w14:textId="68DE2FD7" w:rsidR="00D61DD4" w:rsidRDefault="00D61DD4" w:rsidP="002A462C">
      <w:pPr>
        <w:spacing w:after="0" w:line="360" w:lineRule="auto"/>
        <w:jc w:val="center"/>
        <w:rPr>
          <w:rFonts w:ascii="Arial" w:hAnsi="Arial" w:cs="Arial"/>
          <w:b/>
          <w:bCs/>
          <w:noProof/>
          <w:sz w:val="24"/>
          <w:szCs w:val="24"/>
        </w:rPr>
      </w:pPr>
    </w:p>
    <w:p w14:paraId="2EDE2A57" w14:textId="1C0B2047" w:rsidR="00D61DD4" w:rsidRDefault="00D61DD4" w:rsidP="002A462C">
      <w:pPr>
        <w:spacing w:after="0" w:line="360" w:lineRule="auto"/>
        <w:jc w:val="center"/>
        <w:rPr>
          <w:rFonts w:ascii="Arial" w:hAnsi="Arial" w:cs="Arial"/>
          <w:b/>
          <w:bCs/>
          <w:noProof/>
          <w:sz w:val="24"/>
          <w:szCs w:val="24"/>
        </w:rPr>
      </w:pPr>
    </w:p>
    <w:p w14:paraId="6F78E858" w14:textId="0C7678D9" w:rsidR="00D61DD4" w:rsidRDefault="00D61DD4" w:rsidP="002A462C">
      <w:pPr>
        <w:spacing w:after="0" w:line="360" w:lineRule="auto"/>
        <w:jc w:val="center"/>
        <w:rPr>
          <w:rFonts w:ascii="Arial" w:hAnsi="Arial" w:cs="Arial"/>
          <w:b/>
          <w:bCs/>
          <w:noProof/>
          <w:sz w:val="24"/>
          <w:szCs w:val="24"/>
        </w:rPr>
      </w:pPr>
    </w:p>
    <w:p w14:paraId="3806E07E" w14:textId="1A162029" w:rsidR="00D61DD4" w:rsidRDefault="000B3ABA"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16691" w:dyaOrig="11302" w14:anchorId="518D2FD6">
          <v:shape id="_x0000_i1061" type="#_x0000_t75" style="width:482.25pt;height:608.5pt" o:ole="">
            <v:imagedata r:id="rId89" o:title=""/>
          </v:shape>
          <o:OLEObject Type="Embed" ProgID="Excel.Sheet.12" ShapeID="_x0000_i1061" DrawAspect="Content" ObjectID="_1695109530" r:id="rId90"/>
        </w:object>
      </w:r>
    </w:p>
    <w:p w14:paraId="5C52C648" w14:textId="6E8DB103" w:rsidR="00D61DD4" w:rsidRDefault="00D61DD4" w:rsidP="002A462C">
      <w:pPr>
        <w:spacing w:after="0" w:line="360" w:lineRule="auto"/>
        <w:jc w:val="center"/>
        <w:rPr>
          <w:rFonts w:ascii="Arial" w:hAnsi="Arial" w:cs="Arial"/>
          <w:b/>
          <w:bCs/>
          <w:noProof/>
          <w:sz w:val="24"/>
          <w:szCs w:val="24"/>
        </w:rPr>
      </w:pPr>
    </w:p>
    <w:p w14:paraId="4CCCBFC4" w14:textId="65E5AFD2" w:rsidR="00D61DD4" w:rsidRDefault="00D61DD4" w:rsidP="002A462C">
      <w:pPr>
        <w:spacing w:after="0" w:line="360" w:lineRule="auto"/>
        <w:jc w:val="center"/>
        <w:rPr>
          <w:rFonts w:ascii="Arial" w:hAnsi="Arial" w:cs="Arial"/>
          <w:b/>
          <w:bCs/>
          <w:noProof/>
          <w:sz w:val="24"/>
          <w:szCs w:val="24"/>
        </w:rPr>
      </w:pPr>
    </w:p>
    <w:p w14:paraId="37970187" w14:textId="372263A5" w:rsidR="00D61DD4" w:rsidRDefault="00D61DD4" w:rsidP="002A462C">
      <w:pPr>
        <w:spacing w:after="0" w:line="360" w:lineRule="auto"/>
        <w:jc w:val="center"/>
        <w:rPr>
          <w:rFonts w:ascii="Arial" w:hAnsi="Arial" w:cs="Arial"/>
          <w:b/>
          <w:bCs/>
          <w:noProof/>
          <w:sz w:val="24"/>
          <w:szCs w:val="24"/>
        </w:rPr>
      </w:pPr>
    </w:p>
    <w:p w14:paraId="3D559559" w14:textId="174F3A19" w:rsidR="00D61DD4" w:rsidRDefault="00D61DD4" w:rsidP="002A462C">
      <w:pPr>
        <w:spacing w:after="0" w:line="360" w:lineRule="auto"/>
        <w:jc w:val="center"/>
        <w:rPr>
          <w:rFonts w:ascii="Arial" w:hAnsi="Arial" w:cs="Arial"/>
          <w:b/>
          <w:bCs/>
          <w:noProof/>
          <w:sz w:val="24"/>
          <w:szCs w:val="24"/>
        </w:rPr>
      </w:pPr>
    </w:p>
    <w:p w14:paraId="55747E7D" w14:textId="71255E18" w:rsidR="00D61DD4" w:rsidRDefault="00D61DD4" w:rsidP="002A462C">
      <w:pPr>
        <w:spacing w:after="0" w:line="360" w:lineRule="auto"/>
        <w:jc w:val="center"/>
        <w:rPr>
          <w:rFonts w:ascii="Arial" w:hAnsi="Arial" w:cs="Arial"/>
          <w:b/>
          <w:bCs/>
          <w:noProof/>
          <w:sz w:val="24"/>
          <w:szCs w:val="24"/>
        </w:rPr>
      </w:pPr>
    </w:p>
    <w:p w14:paraId="4197B302" w14:textId="77777777" w:rsidR="00D61DD4" w:rsidRDefault="00D61DD4" w:rsidP="002A462C">
      <w:pPr>
        <w:spacing w:after="0" w:line="360" w:lineRule="auto"/>
        <w:jc w:val="center"/>
        <w:rPr>
          <w:rFonts w:ascii="Arial" w:hAnsi="Arial" w:cs="Arial"/>
          <w:b/>
          <w:bCs/>
          <w:noProof/>
          <w:sz w:val="24"/>
          <w:szCs w:val="24"/>
        </w:rPr>
      </w:pPr>
    </w:p>
    <w:p w14:paraId="3930E817" w14:textId="6E946E22" w:rsidR="0053610B" w:rsidRDefault="0053610B" w:rsidP="002A462C">
      <w:pPr>
        <w:spacing w:after="0" w:line="360" w:lineRule="auto"/>
        <w:jc w:val="center"/>
        <w:rPr>
          <w:rFonts w:ascii="Arial" w:hAnsi="Arial" w:cs="Arial"/>
          <w:b/>
          <w:bCs/>
          <w:noProof/>
          <w:sz w:val="24"/>
          <w:szCs w:val="24"/>
        </w:rPr>
      </w:pPr>
    </w:p>
    <w:p w14:paraId="4F51F048" w14:textId="157BE395" w:rsidR="0053713D" w:rsidRDefault="0053713D" w:rsidP="002A462C">
      <w:pPr>
        <w:spacing w:after="0" w:line="360" w:lineRule="auto"/>
        <w:jc w:val="center"/>
        <w:rPr>
          <w:rFonts w:ascii="Arial" w:hAnsi="Arial" w:cs="Arial"/>
          <w:b/>
          <w:bCs/>
          <w:noProof/>
          <w:sz w:val="24"/>
          <w:szCs w:val="24"/>
        </w:rPr>
      </w:pPr>
    </w:p>
    <w:p w14:paraId="4CD69469" w14:textId="5F084C58" w:rsidR="0053713D" w:rsidRDefault="0053713D" w:rsidP="002A462C">
      <w:pPr>
        <w:spacing w:after="0" w:line="360" w:lineRule="auto"/>
        <w:jc w:val="center"/>
        <w:rPr>
          <w:rFonts w:ascii="Arial" w:hAnsi="Arial" w:cs="Arial"/>
          <w:b/>
          <w:bCs/>
          <w:noProof/>
          <w:sz w:val="24"/>
          <w:szCs w:val="24"/>
        </w:rPr>
      </w:pPr>
    </w:p>
    <w:p w14:paraId="5C65C1C1" w14:textId="46C6F7A2" w:rsidR="0053713D" w:rsidRDefault="0053713D" w:rsidP="002A462C">
      <w:pPr>
        <w:spacing w:after="0" w:line="360" w:lineRule="auto"/>
        <w:jc w:val="center"/>
        <w:rPr>
          <w:rFonts w:ascii="Arial" w:hAnsi="Arial" w:cs="Arial"/>
          <w:b/>
          <w:bCs/>
          <w:noProof/>
          <w:sz w:val="24"/>
          <w:szCs w:val="24"/>
        </w:rPr>
      </w:pPr>
    </w:p>
    <w:p w14:paraId="5A16D89E" w14:textId="39810C47" w:rsidR="0053713D" w:rsidRDefault="0053713D" w:rsidP="002A462C">
      <w:pPr>
        <w:spacing w:after="0" w:line="360" w:lineRule="auto"/>
        <w:jc w:val="center"/>
        <w:rPr>
          <w:rFonts w:ascii="Arial" w:hAnsi="Arial" w:cs="Arial"/>
          <w:b/>
          <w:bCs/>
          <w:noProof/>
          <w:sz w:val="24"/>
          <w:szCs w:val="24"/>
        </w:rPr>
      </w:pPr>
    </w:p>
    <w:p w14:paraId="26C0C255" w14:textId="4BEBF5BE" w:rsidR="0053713D" w:rsidRDefault="0053713D" w:rsidP="002A462C">
      <w:pPr>
        <w:spacing w:after="0" w:line="360" w:lineRule="auto"/>
        <w:jc w:val="center"/>
        <w:rPr>
          <w:rFonts w:ascii="Arial" w:hAnsi="Arial" w:cs="Arial"/>
          <w:b/>
          <w:bCs/>
          <w:noProof/>
          <w:sz w:val="24"/>
          <w:szCs w:val="24"/>
        </w:rPr>
      </w:pPr>
    </w:p>
    <w:p w14:paraId="363F6313" w14:textId="38C89CB4" w:rsidR="0053713D" w:rsidRDefault="0053713D" w:rsidP="002A462C">
      <w:pPr>
        <w:spacing w:after="0" w:line="360" w:lineRule="auto"/>
        <w:jc w:val="center"/>
        <w:rPr>
          <w:rFonts w:ascii="Arial" w:hAnsi="Arial" w:cs="Arial"/>
          <w:b/>
          <w:bCs/>
          <w:noProof/>
          <w:sz w:val="24"/>
          <w:szCs w:val="24"/>
        </w:rPr>
      </w:pPr>
    </w:p>
    <w:p w14:paraId="03308634" w14:textId="77992013" w:rsidR="0053713D" w:rsidRDefault="0053713D" w:rsidP="002A462C">
      <w:pPr>
        <w:spacing w:after="0" w:line="360" w:lineRule="auto"/>
        <w:jc w:val="center"/>
        <w:rPr>
          <w:rFonts w:ascii="Arial" w:hAnsi="Arial" w:cs="Arial"/>
          <w:b/>
          <w:bCs/>
          <w:noProof/>
          <w:sz w:val="24"/>
          <w:szCs w:val="24"/>
        </w:rPr>
      </w:pPr>
    </w:p>
    <w:p w14:paraId="48707908" w14:textId="1DE009B1" w:rsidR="0053713D" w:rsidRDefault="0053713D" w:rsidP="002A462C">
      <w:pPr>
        <w:spacing w:after="0" w:line="360" w:lineRule="auto"/>
        <w:jc w:val="center"/>
        <w:rPr>
          <w:rFonts w:ascii="Arial" w:hAnsi="Arial" w:cs="Arial"/>
          <w:b/>
          <w:bCs/>
          <w:noProof/>
          <w:sz w:val="24"/>
          <w:szCs w:val="24"/>
        </w:rPr>
      </w:pPr>
    </w:p>
    <w:p w14:paraId="36E0805A" w14:textId="5DA8C73F" w:rsidR="0053713D" w:rsidRDefault="0053713D" w:rsidP="002A462C">
      <w:pPr>
        <w:spacing w:after="0" w:line="360" w:lineRule="auto"/>
        <w:jc w:val="center"/>
        <w:rPr>
          <w:rFonts w:ascii="Arial" w:hAnsi="Arial" w:cs="Arial"/>
          <w:b/>
          <w:bCs/>
          <w:noProof/>
          <w:sz w:val="24"/>
          <w:szCs w:val="24"/>
        </w:rPr>
      </w:pPr>
    </w:p>
    <w:p w14:paraId="2EF0B1D3" w14:textId="62E2C1BE" w:rsidR="0053713D" w:rsidRDefault="0053713D" w:rsidP="002A462C">
      <w:pPr>
        <w:spacing w:after="0" w:line="360" w:lineRule="auto"/>
        <w:jc w:val="center"/>
        <w:rPr>
          <w:rFonts w:ascii="Arial" w:hAnsi="Arial" w:cs="Arial"/>
          <w:b/>
          <w:bCs/>
          <w:noProof/>
          <w:sz w:val="24"/>
          <w:szCs w:val="24"/>
        </w:rPr>
      </w:pPr>
    </w:p>
    <w:p w14:paraId="74554696" w14:textId="2C164605" w:rsidR="0053610B" w:rsidRDefault="0053610B" w:rsidP="002A462C">
      <w:pPr>
        <w:spacing w:after="0" w:line="360" w:lineRule="auto"/>
        <w:jc w:val="center"/>
        <w:rPr>
          <w:rFonts w:ascii="Arial" w:hAnsi="Arial" w:cs="Arial"/>
          <w:b/>
          <w:bCs/>
          <w:noProof/>
          <w:sz w:val="24"/>
          <w:szCs w:val="24"/>
        </w:rPr>
      </w:pPr>
      <w:r>
        <w:rPr>
          <w:rFonts w:ascii="Arial" w:hAnsi="Arial" w:cs="Arial"/>
          <w:b/>
          <w:bCs/>
          <w:sz w:val="48"/>
          <w:szCs w:val="48"/>
        </w:rPr>
        <w:t xml:space="preserve">Gastos corrientes capitalizables  </w:t>
      </w:r>
      <w:r w:rsidR="00A91632">
        <w:rPr>
          <w:rFonts w:ascii="Arial" w:hAnsi="Arial" w:cs="Arial"/>
          <w:b/>
          <w:bCs/>
          <w:sz w:val="48"/>
          <w:szCs w:val="48"/>
        </w:rPr>
        <w:t>P</w:t>
      </w:r>
      <w:r>
        <w:rPr>
          <w:rFonts w:ascii="Arial" w:hAnsi="Arial" w:cs="Arial"/>
          <w:b/>
          <w:bCs/>
          <w:sz w:val="48"/>
          <w:szCs w:val="48"/>
        </w:rPr>
        <w:t xml:space="preserve">rograma de </w:t>
      </w:r>
      <w:r w:rsidR="00A91632">
        <w:rPr>
          <w:rFonts w:ascii="Arial" w:hAnsi="Arial" w:cs="Arial"/>
          <w:b/>
          <w:bCs/>
          <w:sz w:val="48"/>
          <w:szCs w:val="48"/>
        </w:rPr>
        <w:t>I</w:t>
      </w:r>
      <w:r>
        <w:rPr>
          <w:rFonts w:ascii="Arial" w:hAnsi="Arial" w:cs="Arial"/>
          <w:b/>
          <w:bCs/>
          <w:sz w:val="48"/>
          <w:szCs w:val="48"/>
        </w:rPr>
        <w:t>nversión</w:t>
      </w:r>
    </w:p>
    <w:p w14:paraId="3E47C32D" w14:textId="62176D03" w:rsidR="0053610B" w:rsidRDefault="0053610B" w:rsidP="002A462C">
      <w:pPr>
        <w:spacing w:after="0" w:line="360" w:lineRule="auto"/>
        <w:jc w:val="center"/>
        <w:rPr>
          <w:rFonts w:ascii="Arial" w:hAnsi="Arial" w:cs="Arial"/>
          <w:b/>
          <w:bCs/>
          <w:noProof/>
          <w:sz w:val="24"/>
          <w:szCs w:val="24"/>
        </w:rPr>
      </w:pPr>
    </w:p>
    <w:p w14:paraId="37BDF9DC" w14:textId="0E274ABC" w:rsidR="0053610B" w:rsidRDefault="0053610B" w:rsidP="002A462C">
      <w:pPr>
        <w:spacing w:after="0" w:line="360" w:lineRule="auto"/>
        <w:jc w:val="center"/>
        <w:rPr>
          <w:rFonts w:ascii="Arial" w:hAnsi="Arial" w:cs="Arial"/>
          <w:b/>
          <w:bCs/>
          <w:noProof/>
          <w:sz w:val="24"/>
          <w:szCs w:val="24"/>
        </w:rPr>
      </w:pPr>
    </w:p>
    <w:p w14:paraId="146AD1A9" w14:textId="60F9FF2F" w:rsidR="0053610B" w:rsidRDefault="0053610B" w:rsidP="002A462C">
      <w:pPr>
        <w:spacing w:after="0" w:line="360" w:lineRule="auto"/>
        <w:jc w:val="center"/>
        <w:rPr>
          <w:rFonts w:ascii="Arial" w:hAnsi="Arial" w:cs="Arial"/>
          <w:b/>
          <w:bCs/>
          <w:noProof/>
          <w:sz w:val="24"/>
          <w:szCs w:val="24"/>
        </w:rPr>
      </w:pPr>
    </w:p>
    <w:p w14:paraId="71BF9027" w14:textId="4E8BBE79" w:rsidR="0053610B" w:rsidRDefault="0053610B" w:rsidP="002A462C">
      <w:pPr>
        <w:spacing w:after="0" w:line="360" w:lineRule="auto"/>
        <w:jc w:val="center"/>
        <w:rPr>
          <w:rFonts w:ascii="Arial" w:hAnsi="Arial" w:cs="Arial"/>
          <w:b/>
          <w:bCs/>
          <w:noProof/>
          <w:sz w:val="24"/>
          <w:szCs w:val="24"/>
        </w:rPr>
      </w:pPr>
    </w:p>
    <w:p w14:paraId="62170192" w14:textId="27A4212C" w:rsidR="00F45B8F" w:rsidRDefault="00F45B8F" w:rsidP="002A462C">
      <w:pPr>
        <w:spacing w:after="0" w:line="360" w:lineRule="auto"/>
        <w:jc w:val="center"/>
        <w:rPr>
          <w:rFonts w:ascii="Arial" w:hAnsi="Arial" w:cs="Arial"/>
          <w:b/>
          <w:bCs/>
          <w:noProof/>
          <w:sz w:val="24"/>
          <w:szCs w:val="24"/>
        </w:rPr>
      </w:pPr>
    </w:p>
    <w:p w14:paraId="5E99545F" w14:textId="3B46B3FA" w:rsidR="00F45B8F" w:rsidRDefault="00F45B8F" w:rsidP="002A462C">
      <w:pPr>
        <w:spacing w:after="0" w:line="360" w:lineRule="auto"/>
        <w:jc w:val="center"/>
        <w:rPr>
          <w:rFonts w:ascii="Arial" w:hAnsi="Arial" w:cs="Arial"/>
          <w:b/>
          <w:bCs/>
          <w:noProof/>
          <w:sz w:val="24"/>
          <w:szCs w:val="24"/>
        </w:rPr>
      </w:pPr>
    </w:p>
    <w:p w14:paraId="22735424" w14:textId="3D6FA625" w:rsidR="00F45B8F" w:rsidRDefault="00F45B8F" w:rsidP="002A462C">
      <w:pPr>
        <w:spacing w:after="0" w:line="360" w:lineRule="auto"/>
        <w:jc w:val="center"/>
        <w:rPr>
          <w:rFonts w:ascii="Arial" w:hAnsi="Arial" w:cs="Arial"/>
          <w:b/>
          <w:bCs/>
          <w:noProof/>
          <w:sz w:val="24"/>
          <w:szCs w:val="24"/>
        </w:rPr>
      </w:pPr>
    </w:p>
    <w:p w14:paraId="7F45B4B3" w14:textId="77777777" w:rsidR="00F45B8F" w:rsidRDefault="00F45B8F" w:rsidP="002A462C">
      <w:pPr>
        <w:spacing w:after="0" w:line="360" w:lineRule="auto"/>
        <w:jc w:val="center"/>
        <w:rPr>
          <w:rFonts w:ascii="Arial" w:hAnsi="Arial" w:cs="Arial"/>
          <w:b/>
          <w:bCs/>
          <w:noProof/>
          <w:sz w:val="24"/>
          <w:szCs w:val="24"/>
        </w:rPr>
      </w:pPr>
    </w:p>
    <w:p w14:paraId="68658592" w14:textId="19C2297A" w:rsidR="0053610B" w:rsidRDefault="0053610B" w:rsidP="002A462C">
      <w:pPr>
        <w:spacing w:after="0" w:line="360" w:lineRule="auto"/>
        <w:jc w:val="center"/>
        <w:rPr>
          <w:rFonts w:ascii="Arial" w:hAnsi="Arial" w:cs="Arial"/>
          <w:b/>
          <w:bCs/>
          <w:noProof/>
          <w:sz w:val="24"/>
          <w:szCs w:val="24"/>
        </w:rPr>
      </w:pPr>
    </w:p>
    <w:p w14:paraId="48BDF554" w14:textId="3A796059" w:rsidR="0053610B" w:rsidRDefault="0053610B" w:rsidP="002A462C">
      <w:pPr>
        <w:spacing w:after="0" w:line="360" w:lineRule="auto"/>
        <w:jc w:val="center"/>
        <w:rPr>
          <w:rFonts w:ascii="Arial" w:hAnsi="Arial" w:cs="Arial"/>
          <w:b/>
          <w:bCs/>
          <w:noProof/>
          <w:sz w:val="24"/>
          <w:szCs w:val="24"/>
        </w:rPr>
      </w:pPr>
    </w:p>
    <w:p w14:paraId="5D71FF16" w14:textId="7953D724" w:rsidR="0053610B" w:rsidRDefault="0053610B" w:rsidP="002A462C">
      <w:pPr>
        <w:spacing w:after="0" w:line="360" w:lineRule="auto"/>
        <w:jc w:val="center"/>
        <w:rPr>
          <w:rFonts w:ascii="Arial" w:hAnsi="Arial" w:cs="Arial"/>
          <w:b/>
          <w:bCs/>
          <w:noProof/>
          <w:sz w:val="24"/>
          <w:szCs w:val="24"/>
        </w:rPr>
      </w:pPr>
    </w:p>
    <w:p w14:paraId="7961A918" w14:textId="499EEA93" w:rsidR="0053610B" w:rsidRDefault="009D04BF"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13894" w:dyaOrig="11876" w14:anchorId="2EEE2B41">
          <v:shape id="_x0000_i1062" type="#_x0000_t75" style="width:482pt;height:636.5pt" o:ole="">
            <v:imagedata r:id="rId91" o:title=""/>
          </v:shape>
          <o:OLEObject Type="Embed" ProgID="Excel.Sheet.12" ShapeID="_x0000_i1062" DrawAspect="Content" ObjectID="_1695109531" r:id="rId92"/>
        </w:object>
      </w:r>
    </w:p>
    <w:p w14:paraId="12DC5468" w14:textId="299ECFBB" w:rsidR="00F45B8F" w:rsidRDefault="00F45B8F" w:rsidP="002A462C">
      <w:pPr>
        <w:spacing w:after="0" w:line="360" w:lineRule="auto"/>
        <w:jc w:val="center"/>
        <w:rPr>
          <w:rFonts w:ascii="Arial" w:hAnsi="Arial" w:cs="Arial"/>
          <w:b/>
          <w:bCs/>
          <w:noProof/>
          <w:sz w:val="24"/>
          <w:szCs w:val="24"/>
        </w:rPr>
      </w:pPr>
    </w:p>
    <w:p w14:paraId="4C940A61" w14:textId="0BE2F09D" w:rsidR="00F45B8F" w:rsidRDefault="00072AD1" w:rsidP="002A462C">
      <w:pPr>
        <w:spacing w:after="0" w:line="360" w:lineRule="auto"/>
        <w:jc w:val="center"/>
        <w:rPr>
          <w:rFonts w:ascii="Arial" w:hAnsi="Arial" w:cs="Arial"/>
          <w:b/>
          <w:bCs/>
          <w:noProof/>
          <w:sz w:val="24"/>
          <w:szCs w:val="24"/>
        </w:rPr>
      </w:pPr>
      <w:r>
        <w:rPr>
          <w:rFonts w:ascii="Arial" w:hAnsi="Arial" w:cs="Arial"/>
          <w:b/>
          <w:bCs/>
          <w:noProof/>
          <w:sz w:val="24"/>
          <w:szCs w:val="24"/>
        </w:rPr>
        <w:object w:dxaOrig="13894" w:dyaOrig="10006" w14:anchorId="17F0CD88">
          <v:shape id="_x0000_i1063" type="#_x0000_t75" style="width:482.75pt;height:500.75pt" o:ole="">
            <v:imagedata r:id="rId93" o:title=""/>
          </v:shape>
          <o:OLEObject Type="Embed" ProgID="Excel.Sheet.12" ShapeID="_x0000_i1063" DrawAspect="Content" ObjectID="_1695109532" r:id="rId94"/>
        </w:object>
      </w:r>
    </w:p>
    <w:p w14:paraId="68DF2494" w14:textId="538B32C2" w:rsidR="00F45B8F" w:rsidRDefault="00F45B8F" w:rsidP="002A462C">
      <w:pPr>
        <w:spacing w:after="0" w:line="360" w:lineRule="auto"/>
        <w:jc w:val="center"/>
        <w:rPr>
          <w:rFonts w:ascii="Arial" w:hAnsi="Arial" w:cs="Arial"/>
          <w:b/>
          <w:bCs/>
          <w:noProof/>
          <w:sz w:val="24"/>
          <w:szCs w:val="24"/>
        </w:rPr>
      </w:pPr>
    </w:p>
    <w:p w14:paraId="1E271305" w14:textId="5C1178C9" w:rsidR="00F45B8F" w:rsidRDefault="00F45B8F" w:rsidP="002A462C">
      <w:pPr>
        <w:spacing w:after="0" w:line="360" w:lineRule="auto"/>
        <w:jc w:val="center"/>
        <w:rPr>
          <w:rFonts w:ascii="Arial" w:hAnsi="Arial" w:cs="Arial"/>
          <w:b/>
          <w:bCs/>
          <w:noProof/>
          <w:sz w:val="24"/>
          <w:szCs w:val="24"/>
        </w:rPr>
      </w:pPr>
    </w:p>
    <w:p w14:paraId="2553AC49" w14:textId="16052A43" w:rsidR="00F45B8F" w:rsidRDefault="00F45B8F" w:rsidP="002A462C">
      <w:pPr>
        <w:spacing w:after="0" w:line="360" w:lineRule="auto"/>
        <w:jc w:val="center"/>
        <w:rPr>
          <w:rFonts w:ascii="Arial" w:hAnsi="Arial" w:cs="Arial"/>
          <w:b/>
          <w:bCs/>
          <w:noProof/>
          <w:sz w:val="24"/>
          <w:szCs w:val="24"/>
        </w:rPr>
      </w:pPr>
    </w:p>
    <w:p w14:paraId="5F331997" w14:textId="46699A1C" w:rsidR="00F45B8F" w:rsidRDefault="00F45B8F" w:rsidP="002A462C">
      <w:pPr>
        <w:spacing w:after="0" w:line="360" w:lineRule="auto"/>
        <w:jc w:val="center"/>
        <w:rPr>
          <w:rFonts w:ascii="Arial" w:hAnsi="Arial" w:cs="Arial"/>
          <w:b/>
          <w:bCs/>
          <w:noProof/>
          <w:sz w:val="24"/>
          <w:szCs w:val="24"/>
        </w:rPr>
      </w:pPr>
    </w:p>
    <w:p w14:paraId="5C49FF5C" w14:textId="1DD64870" w:rsidR="00F45B8F" w:rsidRDefault="00F45B8F" w:rsidP="002A462C">
      <w:pPr>
        <w:spacing w:after="0" w:line="360" w:lineRule="auto"/>
        <w:jc w:val="center"/>
        <w:rPr>
          <w:rFonts w:ascii="Arial" w:hAnsi="Arial" w:cs="Arial"/>
          <w:b/>
          <w:bCs/>
          <w:noProof/>
          <w:sz w:val="24"/>
          <w:szCs w:val="24"/>
        </w:rPr>
      </w:pPr>
    </w:p>
    <w:p w14:paraId="40A5A643" w14:textId="2DE82D4F" w:rsidR="00F45B8F" w:rsidRDefault="00F45B8F" w:rsidP="002A462C">
      <w:pPr>
        <w:spacing w:after="0" w:line="360" w:lineRule="auto"/>
        <w:jc w:val="center"/>
        <w:rPr>
          <w:rFonts w:ascii="Arial" w:hAnsi="Arial" w:cs="Arial"/>
          <w:b/>
          <w:bCs/>
          <w:noProof/>
          <w:sz w:val="24"/>
          <w:szCs w:val="24"/>
        </w:rPr>
      </w:pPr>
    </w:p>
    <w:p w14:paraId="3F1F08CA" w14:textId="24A1061A" w:rsidR="00F45B8F" w:rsidRDefault="00F45B8F" w:rsidP="002A462C">
      <w:pPr>
        <w:spacing w:after="0" w:line="360" w:lineRule="auto"/>
        <w:jc w:val="center"/>
        <w:rPr>
          <w:rFonts w:ascii="Arial" w:hAnsi="Arial" w:cs="Arial"/>
          <w:b/>
          <w:bCs/>
          <w:noProof/>
          <w:sz w:val="24"/>
          <w:szCs w:val="24"/>
        </w:rPr>
      </w:pPr>
    </w:p>
    <w:p w14:paraId="5073C951" w14:textId="04FF1946" w:rsidR="00F45B8F" w:rsidRDefault="00F45B8F" w:rsidP="002A462C">
      <w:pPr>
        <w:spacing w:after="0" w:line="360" w:lineRule="auto"/>
        <w:jc w:val="center"/>
        <w:rPr>
          <w:rFonts w:ascii="Arial" w:hAnsi="Arial" w:cs="Arial"/>
          <w:b/>
          <w:bCs/>
          <w:noProof/>
          <w:sz w:val="24"/>
          <w:szCs w:val="24"/>
        </w:rPr>
      </w:pPr>
    </w:p>
    <w:p w14:paraId="01E31CE6" w14:textId="42293BB9" w:rsidR="005A6FF9" w:rsidRPr="00A91632" w:rsidRDefault="005A6FF9" w:rsidP="00A91632">
      <w:pPr>
        <w:pStyle w:val="Prrafodelista"/>
        <w:numPr>
          <w:ilvl w:val="0"/>
          <w:numId w:val="202"/>
        </w:numPr>
        <w:spacing w:after="0" w:line="360" w:lineRule="auto"/>
        <w:jc w:val="both"/>
        <w:rPr>
          <w:rFonts w:ascii="Arial" w:hAnsi="Arial" w:cs="Arial"/>
          <w:b/>
          <w:bCs/>
          <w:noProof/>
          <w:sz w:val="24"/>
          <w:szCs w:val="24"/>
        </w:rPr>
      </w:pPr>
      <w:r w:rsidRPr="00A91632">
        <w:rPr>
          <w:rFonts w:ascii="Arial" w:hAnsi="Arial" w:cs="Arial"/>
          <w:b/>
          <w:bCs/>
          <w:noProof/>
          <w:sz w:val="24"/>
          <w:szCs w:val="24"/>
        </w:rPr>
        <w:lastRenderedPageBreak/>
        <w:t>PRESUPUESTO DE INGRESOS</w:t>
      </w:r>
    </w:p>
    <w:p w14:paraId="00D857B5" w14:textId="0F720282" w:rsidR="005A6FF9" w:rsidRDefault="005A6FF9" w:rsidP="005A6FF9">
      <w:pPr>
        <w:spacing w:after="0" w:line="360" w:lineRule="auto"/>
        <w:jc w:val="both"/>
        <w:rPr>
          <w:rFonts w:ascii="Arial" w:hAnsi="Arial" w:cs="Arial"/>
          <w:noProof/>
          <w:sz w:val="24"/>
          <w:szCs w:val="24"/>
        </w:rPr>
      </w:pPr>
    </w:p>
    <w:p w14:paraId="06A97E6C" w14:textId="607241BB" w:rsidR="005A6FF9" w:rsidRDefault="005A6FF9" w:rsidP="005A6FF9">
      <w:pPr>
        <w:spacing w:after="0" w:line="360" w:lineRule="auto"/>
        <w:jc w:val="both"/>
        <w:rPr>
          <w:rFonts w:ascii="Arial" w:hAnsi="Arial" w:cs="Arial"/>
          <w:noProof/>
          <w:sz w:val="24"/>
          <w:szCs w:val="24"/>
        </w:rPr>
      </w:pPr>
      <w:r>
        <w:rPr>
          <w:rFonts w:ascii="Arial" w:hAnsi="Arial" w:cs="Arial"/>
          <w:noProof/>
          <w:sz w:val="24"/>
          <w:szCs w:val="24"/>
        </w:rPr>
        <w:t xml:space="preserve">Los ingresos de la Institución se clasifican en tres tipos: Ingresos Corrientes, de Capital y de Financiamiento y suman </w:t>
      </w:r>
      <w:r>
        <w:rPr>
          <w:rFonts w:ascii="Arial" w:hAnsi="Arial" w:cs="Arial"/>
          <w:sz w:val="24"/>
          <w:szCs w:val="24"/>
        </w:rPr>
        <w:t>₡</w:t>
      </w:r>
      <w:r w:rsidRPr="00B06F3C">
        <w:rPr>
          <w:rFonts w:ascii="Arial" w:hAnsi="Arial" w:cs="Arial"/>
          <w:noProof/>
          <w:sz w:val="24"/>
          <w:szCs w:val="24"/>
        </w:rPr>
        <w:t>258.014.25</w:t>
      </w:r>
      <w:r w:rsidR="00B06F3C" w:rsidRPr="00B06F3C">
        <w:rPr>
          <w:rFonts w:ascii="Arial" w:hAnsi="Arial" w:cs="Arial"/>
          <w:noProof/>
          <w:sz w:val="24"/>
          <w:szCs w:val="24"/>
        </w:rPr>
        <w:t>3</w:t>
      </w:r>
      <w:r w:rsidRPr="00B06F3C">
        <w:rPr>
          <w:rFonts w:ascii="Arial" w:hAnsi="Arial" w:cs="Arial"/>
          <w:noProof/>
          <w:sz w:val="24"/>
          <w:szCs w:val="24"/>
        </w:rPr>
        <w:t>.3</w:t>
      </w:r>
      <w:r w:rsidR="00C30DC8">
        <w:rPr>
          <w:rFonts w:ascii="Arial" w:hAnsi="Arial" w:cs="Arial"/>
          <w:noProof/>
          <w:sz w:val="24"/>
          <w:szCs w:val="24"/>
        </w:rPr>
        <w:t>1</w:t>
      </w:r>
      <w:r>
        <w:rPr>
          <w:rFonts w:ascii="Arial" w:hAnsi="Arial" w:cs="Arial"/>
          <w:noProof/>
          <w:sz w:val="24"/>
          <w:szCs w:val="24"/>
        </w:rPr>
        <w:t xml:space="preserve"> miles de colones.</w:t>
      </w:r>
    </w:p>
    <w:p w14:paraId="2CB3276C" w14:textId="77777777" w:rsidR="00B06F3C" w:rsidRDefault="00B06F3C" w:rsidP="005A6FF9">
      <w:pPr>
        <w:spacing w:after="0" w:line="360" w:lineRule="auto"/>
        <w:jc w:val="both"/>
        <w:rPr>
          <w:rFonts w:ascii="Arial" w:hAnsi="Arial" w:cs="Arial"/>
          <w:noProof/>
          <w:sz w:val="24"/>
          <w:szCs w:val="24"/>
        </w:rPr>
      </w:pPr>
    </w:p>
    <w:p w14:paraId="67BD879D" w14:textId="64F304DF" w:rsidR="00C87C11" w:rsidRDefault="00B06F3C" w:rsidP="00B06F3C">
      <w:pPr>
        <w:spacing w:after="0" w:line="360" w:lineRule="auto"/>
        <w:jc w:val="center"/>
        <w:rPr>
          <w:rFonts w:ascii="Arial" w:hAnsi="Arial" w:cs="Arial"/>
          <w:b/>
          <w:bCs/>
          <w:noProof/>
          <w:sz w:val="24"/>
          <w:szCs w:val="24"/>
        </w:rPr>
      </w:pPr>
      <w:r w:rsidRPr="00B06F3C">
        <w:rPr>
          <w:rFonts w:ascii="Arial" w:hAnsi="Arial" w:cs="Arial"/>
          <w:b/>
          <w:bCs/>
          <w:noProof/>
          <w:sz w:val="24"/>
          <w:szCs w:val="24"/>
        </w:rPr>
        <w:t>Cuadro</w:t>
      </w:r>
      <w:r>
        <w:rPr>
          <w:rFonts w:ascii="Arial" w:hAnsi="Arial" w:cs="Arial"/>
          <w:b/>
          <w:bCs/>
          <w:noProof/>
          <w:sz w:val="24"/>
          <w:szCs w:val="24"/>
        </w:rPr>
        <w:t xml:space="preserve"> No.</w:t>
      </w:r>
      <w:r w:rsidRPr="00B06F3C">
        <w:rPr>
          <w:rFonts w:ascii="Arial" w:hAnsi="Arial" w:cs="Arial"/>
          <w:b/>
          <w:bCs/>
          <w:noProof/>
          <w:sz w:val="24"/>
          <w:szCs w:val="24"/>
        </w:rPr>
        <w:t xml:space="preserve"> 2</w:t>
      </w:r>
    </w:p>
    <w:bookmarkStart w:id="2" w:name="_MON_1693738774"/>
    <w:bookmarkEnd w:id="2"/>
    <w:p w14:paraId="5A0ED82B" w14:textId="561642DB" w:rsidR="004F1073" w:rsidRPr="00B06F3C" w:rsidRDefault="004F1073" w:rsidP="00B06F3C">
      <w:pPr>
        <w:spacing w:after="0" w:line="360" w:lineRule="auto"/>
        <w:jc w:val="center"/>
        <w:rPr>
          <w:rFonts w:ascii="Arial" w:hAnsi="Arial" w:cs="Arial"/>
          <w:b/>
          <w:bCs/>
          <w:noProof/>
          <w:sz w:val="24"/>
          <w:szCs w:val="24"/>
        </w:rPr>
      </w:pPr>
      <w:r>
        <w:rPr>
          <w:rFonts w:ascii="Arial" w:hAnsi="Arial" w:cs="Arial"/>
          <w:b/>
          <w:bCs/>
          <w:noProof/>
          <w:sz w:val="24"/>
          <w:szCs w:val="24"/>
        </w:rPr>
        <w:object w:dxaOrig="4930" w:dyaOrig="1785" w14:anchorId="35215F7A">
          <v:shape id="_x0000_i1064" type="#_x0000_t75" style="width:246.75pt;height:89pt" o:ole="">
            <v:imagedata r:id="rId95" o:title=""/>
          </v:shape>
          <o:OLEObject Type="Embed" ProgID="Excel.Sheet.12" ShapeID="_x0000_i1064" DrawAspect="Content" ObjectID="_1695109533" r:id="rId96"/>
        </w:object>
      </w:r>
    </w:p>
    <w:p w14:paraId="7C46A6AF" w14:textId="4D543633" w:rsidR="00C87C11" w:rsidRDefault="00C87C11" w:rsidP="005A6FF9">
      <w:pPr>
        <w:spacing w:after="0" w:line="360" w:lineRule="auto"/>
        <w:jc w:val="both"/>
        <w:rPr>
          <w:rFonts w:ascii="Arial" w:hAnsi="Arial" w:cs="Arial"/>
          <w:noProof/>
          <w:sz w:val="24"/>
          <w:szCs w:val="24"/>
        </w:rPr>
      </w:pPr>
    </w:p>
    <w:p w14:paraId="3492CB2D" w14:textId="77777777" w:rsidR="005A6FF9" w:rsidRDefault="005A6FF9" w:rsidP="005A6FF9">
      <w:pPr>
        <w:spacing w:after="0" w:line="360" w:lineRule="auto"/>
        <w:jc w:val="both"/>
        <w:rPr>
          <w:rFonts w:ascii="Arial" w:hAnsi="Arial" w:cs="Arial"/>
          <w:color w:val="202124"/>
          <w:sz w:val="24"/>
          <w:szCs w:val="24"/>
          <w:shd w:val="clear" w:color="auto" w:fill="FFFFFF"/>
        </w:rPr>
      </w:pPr>
      <w:r>
        <w:rPr>
          <w:rFonts w:ascii="Arial" w:hAnsi="Arial" w:cs="Arial"/>
          <w:sz w:val="24"/>
          <w:szCs w:val="24"/>
          <w:shd w:val="clear" w:color="auto" w:fill="FFFFFF"/>
        </w:rPr>
        <w:t xml:space="preserve">Los Ingresos Corrientes, son aquellos </w:t>
      </w:r>
      <w:r>
        <w:rPr>
          <w:rFonts w:ascii="Arial" w:hAnsi="Arial" w:cs="Arial"/>
          <w:color w:val="202124"/>
          <w:sz w:val="24"/>
          <w:szCs w:val="24"/>
          <w:shd w:val="clear" w:color="auto" w:fill="FFFFFF"/>
        </w:rPr>
        <w:t>de carácter permanente que se generan de la actividad normal de la entidad y se obtienen de manera regular y periódica. Dicho de otra manera, estos ingresos son generados producto de la prestación efectiva y cobro de los servicios de abastecimiento de agua, recolección, evacuación y disposición de las aguas residuales, así como por la operación y rehabilitación del servicio de Hidrantes, declarado servicio público por Ley de la República No. 8641.</w:t>
      </w:r>
    </w:p>
    <w:p w14:paraId="7E894A98" w14:textId="77777777" w:rsidR="005A6FF9" w:rsidRDefault="005A6FF9" w:rsidP="005A6FF9">
      <w:pPr>
        <w:spacing w:after="0" w:line="360" w:lineRule="auto"/>
        <w:jc w:val="both"/>
        <w:rPr>
          <w:rFonts w:ascii="Arial" w:hAnsi="Arial" w:cs="Arial"/>
          <w:color w:val="202124"/>
          <w:sz w:val="24"/>
          <w:szCs w:val="24"/>
          <w:shd w:val="clear" w:color="auto" w:fill="FFFFFF"/>
        </w:rPr>
      </w:pPr>
    </w:p>
    <w:p w14:paraId="73FFB3D5" w14:textId="77777777" w:rsidR="005A6FF9" w:rsidRDefault="005A6FF9" w:rsidP="005A6FF9">
      <w:pPr>
        <w:spacing w:after="0" w:line="360" w:lineRule="auto"/>
        <w:jc w:val="both"/>
        <w:rPr>
          <w:rFonts w:ascii="Arial" w:hAnsi="Arial" w:cs="Arial"/>
          <w:color w:val="333333"/>
          <w:sz w:val="24"/>
          <w:szCs w:val="24"/>
          <w:shd w:val="clear" w:color="auto" w:fill="FFFFFF"/>
        </w:rPr>
      </w:pPr>
      <w:r>
        <w:rPr>
          <w:rFonts w:ascii="Arial" w:hAnsi="Arial" w:cs="Arial"/>
          <w:color w:val="202124"/>
          <w:sz w:val="24"/>
          <w:szCs w:val="24"/>
          <w:shd w:val="clear" w:color="auto" w:fill="FFFFFF"/>
        </w:rPr>
        <w:t>Los Ingresos de Capital, c</w:t>
      </w:r>
      <w:r>
        <w:rPr>
          <w:rFonts w:ascii="Arial" w:hAnsi="Arial" w:cs="Arial"/>
          <w:color w:val="333333"/>
          <w:sz w:val="24"/>
          <w:szCs w:val="24"/>
          <w:shd w:val="clear" w:color="auto" w:fill="FFFFFF"/>
        </w:rPr>
        <w:t xml:space="preserve">omprenden los fondos recibidos sin contraprestación, tanto del sector interno o externo, mediante transferencias o donaciones; estos ingresos sirven expresamente para financiar los gastos de capital e inversión en proyectos para el desarrollo de los sistemas de acueducto y alcantarillado. Estos ingresos de capital están generalmente constituidos por, transferencias del Gobierno Central, Asignaciones Familiares, INDER, CNE, y otros, así como recuperaciones de préstamos y donaciones principalmente. </w:t>
      </w:r>
    </w:p>
    <w:p w14:paraId="33A2F415" w14:textId="77777777" w:rsidR="005A6FF9" w:rsidRDefault="005A6FF9" w:rsidP="005A6FF9">
      <w:pPr>
        <w:spacing w:after="0" w:line="360" w:lineRule="auto"/>
        <w:jc w:val="both"/>
        <w:rPr>
          <w:rFonts w:ascii="Arial" w:hAnsi="Arial" w:cs="Arial"/>
          <w:color w:val="202124"/>
          <w:sz w:val="24"/>
          <w:szCs w:val="24"/>
          <w:shd w:val="clear" w:color="auto" w:fill="FFFFFF"/>
        </w:rPr>
      </w:pPr>
    </w:p>
    <w:p w14:paraId="0D7A8D4B" w14:textId="77777777" w:rsidR="005A6FF9" w:rsidRDefault="005A6FF9" w:rsidP="005A6FF9">
      <w:pPr>
        <w:spacing w:after="0" w:line="360" w:lineRule="auto"/>
        <w:jc w:val="both"/>
        <w:rPr>
          <w:rFonts w:ascii="Arial" w:hAnsi="Arial" w:cs="Arial"/>
          <w:sz w:val="24"/>
          <w:szCs w:val="24"/>
        </w:rPr>
      </w:pPr>
      <w:r>
        <w:rPr>
          <w:rFonts w:ascii="Arial" w:hAnsi="Arial" w:cs="Arial"/>
          <w:sz w:val="24"/>
          <w:szCs w:val="24"/>
        </w:rPr>
        <w:t xml:space="preserve">Los Ingresos de Financiamiento, </w:t>
      </w:r>
      <w:r>
        <w:rPr>
          <w:rFonts w:ascii="Arial" w:hAnsi="Arial" w:cs="Arial"/>
          <w:color w:val="333333"/>
          <w:sz w:val="24"/>
          <w:szCs w:val="24"/>
          <w:shd w:val="clear" w:color="auto" w:fill="FFFFFF"/>
        </w:rPr>
        <w:t xml:space="preserve">son recursos provenientes de préstamos sean de fuentes internas o externas, y de </w:t>
      </w:r>
      <w:r>
        <w:rPr>
          <w:rFonts w:ascii="Arial" w:eastAsia="SimSun" w:hAnsi="Arial" w:cs="Arial"/>
          <w:kern w:val="2"/>
          <w:sz w:val="24"/>
          <w:szCs w:val="24"/>
          <w:lang w:eastAsia="hi-IN" w:bidi="hi-IN"/>
        </w:rPr>
        <w:t xml:space="preserve">Recursos de Vigencias Anteriores, correspondientes a recursos por superávit que son utilizados para financiar proyectos de inversión.  Estos, son recursos que quedan en la cuenta de Caja y Bancos al 31 de diciembre de cada año, </w:t>
      </w:r>
      <w:r>
        <w:rPr>
          <w:rFonts w:ascii="Arial" w:eastAsia="SimSun" w:hAnsi="Arial" w:cs="Arial"/>
          <w:kern w:val="2"/>
          <w:sz w:val="24"/>
          <w:szCs w:val="24"/>
          <w:lang w:eastAsia="hi-IN" w:bidi="hi-IN"/>
        </w:rPr>
        <w:lastRenderedPageBreak/>
        <w:t>y son registradas como recursos de vigencias anteriores, se pueden financiar proyectos o incluso deuda.</w:t>
      </w:r>
    </w:p>
    <w:p w14:paraId="1B6C9AA7" w14:textId="77777777" w:rsidR="005A6FF9" w:rsidRDefault="005A6FF9" w:rsidP="005A6FF9">
      <w:pPr>
        <w:spacing w:after="0" w:line="360" w:lineRule="auto"/>
        <w:jc w:val="both"/>
        <w:rPr>
          <w:rFonts w:ascii="Arial" w:hAnsi="Arial" w:cs="Arial"/>
          <w:sz w:val="24"/>
          <w:szCs w:val="24"/>
        </w:rPr>
      </w:pPr>
    </w:p>
    <w:p w14:paraId="42EC0E75" w14:textId="13A684D1" w:rsidR="005A6FF9" w:rsidRDefault="00B06F3C" w:rsidP="005A6FF9">
      <w:pPr>
        <w:spacing w:after="0" w:line="360" w:lineRule="auto"/>
        <w:jc w:val="both"/>
        <w:rPr>
          <w:rFonts w:ascii="Arial" w:hAnsi="Arial" w:cs="Arial"/>
          <w:sz w:val="24"/>
          <w:szCs w:val="24"/>
        </w:rPr>
      </w:pPr>
      <w:r w:rsidRPr="00B06F3C">
        <w:rPr>
          <w:rFonts w:ascii="Arial" w:hAnsi="Arial" w:cs="Arial"/>
          <w:sz w:val="24"/>
          <w:szCs w:val="24"/>
        </w:rPr>
        <w:t>E</w:t>
      </w:r>
      <w:r w:rsidR="005A6FF9" w:rsidRPr="00B06F3C">
        <w:rPr>
          <w:rFonts w:ascii="Arial" w:hAnsi="Arial" w:cs="Arial"/>
          <w:sz w:val="24"/>
          <w:szCs w:val="24"/>
        </w:rPr>
        <w:t>n el Presupuesto 2022 se presupuestan recursos de ingresos totales por ₡</w:t>
      </w:r>
      <w:r w:rsidR="005A6FF9" w:rsidRPr="00B06F3C">
        <w:rPr>
          <w:rFonts w:ascii="Arial" w:eastAsia="Times New Roman" w:hAnsi="Arial" w:cs="Arial"/>
          <w:color w:val="000000"/>
          <w:sz w:val="24"/>
          <w:szCs w:val="24"/>
          <w:lang w:eastAsia="es-CR"/>
        </w:rPr>
        <w:t>258,014,25</w:t>
      </w:r>
      <w:r w:rsidRPr="00B06F3C">
        <w:rPr>
          <w:rFonts w:ascii="Arial" w:eastAsia="Times New Roman" w:hAnsi="Arial" w:cs="Arial"/>
          <w:color w:val="000000"/>
          <w:sz w:val="24"/>
          <w:szCs w:val="24"/>
          <w:lang w:eastAsia="es-CR"/>
        </w:rPr>
        <w:t>3</w:t>
      </w:r>
      <w:r w:rsidR="005A6FF9" w:rsidRPr="00B06F3C">
        <w:rPr>
          <w:rFonts w:ascii="Arial" w:eastAsia="Times New Roman" w:hAnsi="Arial" w:cs="Arial"/>
          <w:color w:val="000000"/>
          <w:sz w:val="24"/>
          <w:szCs w:val="24"/>
          <w:lang w:eastAsia="es-CR"/>
        </w:rPr>
        <w:t>.31</w:t>
      </w:r>
      <w:r w:rsidR="005A6FF9" w:rsidRPr="00B06F3C">
        <w:rPr>
          <w:rFonts w:ascii="Arial" w:eastAsia="Times New Roman" w:hAnsi="Arial" w:cs="Arial"/>
          <w:b/>
          <w:bCs/>
          <w:color w:val="000000"/>
          <w:sz w:val="24"/>
          <w:szCs w:val="24"/>
          <w:lang w:eastAsia="es-CR"/>
        </w:rPr>
        <w:t xml:space="preserve"> </w:t>
      </w:r>
      <w:r w:rsidR="005A6FF9" w:rsidRPr="00B06F3C">
        <w:rPr>
          <w:rFonts w:ascii="Arial" w:hAnsi="Arial" w:cs="Arial"/>
          <w:sz w:val="24"/>
          <w:szCs w:val="24"/>
        </w:rPr>
        <w:t>miles de colones; de los cuales ₡</w:t>
      </w:r>
      <w:r w:rsidR="005A6FF9" w:rsidRPr="00B06F3C">
        <w:rPr>
          <w:rFonts w:ascii="Arial" w:eastAsia="Times New Roman" w:hAnsi="Arial" w:cs="Arial"/>
          <w:color w:val="000000"/>
          <w:sz w:val="24"/>
          <w:szCs w:val="24"/>
          <w:lang w:eastAsia="es-CR"/>
        </w:rPr>
        <w:t>183,543,28</w:t>
      </w:r>
      <w:r w:rsidRPr="00B06F3C">
        <w:rPr>
          <w:rFonts w:ascii="Arial" w:eastAsia="Times New Roman" w:hAnsi="Arial" w:cs="Arial"/>
          <w:color w:val="000000"/>
          <w:sz w:val="24"/>
          <w:szCs w:val="24"/>
          <w:lang w:eastAsia="es-CR"/>
        </w:rPr>
        <w:t>1</w:t>
      </w:r>
      <w:r w:rsidR="005A6FF9" w:rsidRPr="00B06F3C">
        <w:rPr>
          <w:rFonts w:ascii="Arial" w:eastAsia="Times New Roman" w:hAnsi="Arial" w:cs="Arial"/>
          <w:color w:val="000000"/>
          <w:sz w:val="24"/>
          <w:szCs w:val="24"/>
          <w:lang w:eastAsia="es-CR"/>
        </w:rPr>
        <w:t xml:space="preserve">.57 </w:t>
      </w:r>
      <w:r w:rsidR="005A6FF9" w:rsidRPr="00B06F3C">
        <w:rPr>
          <w:rFonts w:ascii="Arial" w:hAnsi="Arial" w:cs="Arial"/>
          <w:sz w:val="24"/>
          <w:szCs w:val="24"/>
        </w:rPr>
        <w:t>miles de colones son por concepto de ingresos corrientes, lo cual representa una disminución del 11.7% en ese rubro de ingresos, respecto al año 2021.</w:t>
      </w:r>
      <w:r w:rsidR="005A6FF9">
        <w:rPr>
          <w:rFonts w:ascii="Arial" w:hAnsi="Arial" w:cs="Arial"/>
          <w:sz w:val="24"/>
          <w:szCs w:val="24"/>
        </w:rPr>
        <w:t xml:space="preserve">  </w:t>
      </w:r>
    </w:p>
    <w:p w14:paraId="4D9B8D40" w14:textId="77777777" w:rsidR="005A6FF9" w:rsidRDefault="005A6FF9" w:rsidP="005A6FF9">
      <w:pPr>
        <w:spacing w:after="0" w:line="360" w:lineRule="auto"/>
        <w:jc w:val="both"/>
        <w:rPr>
          <w:rFonts w:ascii="Arial" w:eastAsia="Times New Roman" w:hAnsi="Arial" w:cs="Arial"/>
          <w:color w:val="000000"/>
          <w:sz w:val="24"/>
          <w:szCs w:val="24"/>
          <w:lang w:eastAsia="es-CR"/>
        </w:rPr>
      </w:pPr>
    </w:p>
    <w:p w14:paraId="74F370EC" w14:textId="77777777" w:rsidR="005A6FF9" w:rsidRDefault="005A6FF9" w:rsidP="005A6FF9">
      <w:pPr>
        <w:spacing w:line="360" w:lineRule="auto"/>
        <w:jc w:val="both"/>
        <w:rPr>
          <w:rFonts w:ascii="Arial" w:hAnsi="Arial" w:cs="Arial"/>
          <w:sz w:val="24"/>
          <w:szCs w:val="24"/>
        </w:rPr>
      </w:pPr>
      <w:r>
        <w:rPr>
          <w:rFonts w:ascii="Arial" w:hAnsi="Arial" w:cs="Arial"/>
          <w:sz w:val="24"/>
          <w:szCs w:val="24"/>
        </w:rPr>
        <w:t>Los ₡74.470.971.74 miles de colones restantes; corresponden a ingresos o recursos de capital por ₡</w:t>
      </w:r>
      <w:r>
        <w:rPr>
          <w:rFonts w:ascii="Arial" w:eastAsia="Times New Roman" w:hAnsi="Arial" w:cs="Arial"/>
          <w:color w:val="000000"/>
          <w:sz w:val="24"/>
          <w:szCs w:val="24"/>
          <w:lang w:eastAsia="es-CR"/>
        </w:rPr>
        <w:t>11,905,598.85</w:t>
      </w:r>
      <w:r>
        <w:rPr>
          <w:rFonts w:ascii="Arial" w:hAnsi="Arial" w:cs="Arial"/>
          <w:sz w:val="24"/>
          <w:szCs w:val="24"/>
        </w:rPr>
        <w:t xml:space="preserve"> miles de colones, con un aumento del 6.11% respecto al año anterior. Finalmente, los ingresos de financiamiento se presentan por la suma de ₡</w:t>
      </w:r>
      <w:r>
        <w:rPr>
          <w:rFonts w:ascii="Arial" w:eastAsia="Times New Roman" w:hAnsi="Arial" w:cs="Arial"/>
          <w:color w:val="000000"/>
          <w:sz w:val="24"/>
          <w:szCs w:val="24"/>
          <w:lang w:eastAsia="es-CR"/>
        </w:rPr>
        <w:t>62,565,372.88</w:t>
      </w:r>
      <w:r>
        <w:rPr>
          <w:rFonts w:ascii="Arial" w:hAnsi="Arial" w:cs="Arial"/>
          <w:sz w:val="24"/>
          <w:szCs w:val="24"/>
        </w:rPr>
        <w:t xml:space="preserve"> miles de colones, presentando una reducción de esos recursos del orden del 8.8% en comparación del año 2021.</w:t>
      </w:r>
    </w:p>
    <w:p w14:paraId="3A400672" w14:textId="77777777" w:rsidR="005A6FF9" w:rsidRDefault="005A6FF9" w:rsidP="005A6FF9">
      <w:pPr>
        <w:spacing w:line="360" w:lineRule="auto"/>
        <w:jc w:val="both"/>
        <w:rPr>
          <w:rFonts w:ascii="Arial" w:hAnsi="Arial" w:cs="Arial"/>
          <w:sz w:val="24"/>
          <w:szCs w:val="24"/>
        </w:rPr>
      </w:pPr>
      <w:r>
        <w:rPr>
          <w:rFonts w:ascii="Arial" w:hAnsi="Arial" w:cs="Arial"/>
          <w:sz w:val="24"/>
          <w:szCs w:val="24"/>
        </w:rPr>
        <w:t>En total, el presupuesto de ingresos sufrió una contracción en el orden del 10.2% comparándolo con el presupuesto ordinario correspondiente al año 2021, el cual, todavía se cursa.</w:t>
      </w:r>
    </w:p>
    <w:p w14:paraId="45440EDE" w14:textId="77777777" w:rsidR="005A6FF9" w:rsidRDefault="005A6FF9" w:rsidP="005A6FF9">
      <w:pPr>
        <w:tabs>
          <w:tab w:val="left" w:pos="5812"/>
        </w:tabs>
        <w:spacing w:line="360" w:lineRule="auto"/>
        <w:jc w:val="both"/>
        <w:rPr>
          <w:rFonts w:ascii="Arial" w:hAnsi="Arial" w:cs="Arial"/>
          <w:noProof/>
          <w:sz w:val="24"/>
          <w:szCs w:val="24"/>
        </w:rPr>
      </w:pPr>
      <w:r>
        <w:rPr>
          <w:rFonts w:ascii="Arial" w:hAnsi="Arial" w:cs="Arial"/>
          <w:noProof/>
          <w:sz w:val="24"/>
          <w:szCs w:val="24"/>
        </w:rPr>
        <w:t>En el siguiente gráfico, se muestra un comparativo de los Ingresos Corrientes, de Capital y Financieros; correspondientes a los años 2019, 2020, 2021 y del presupuesto 2022. Se observa claramente la contracción de los ingresos presupuestarios.</w:t>
      </w:r>
    </w:p>
    <w:p w14:paraId="5EFB311D" w14:textId="77777777" w:rsidR="005A6FF9" w:rsidRDefault="005A6FF9" w:rsidP="005A6FF9">
      <w:pPr>
        <w:spacing w:line="360" w:lineRule="auto"/>
        <w:jc w:val="center"/>
        <w:rPr>
          <w:rFonts w:ascii="Arial" w:hAnsi="Arial" w:cs="Arial"/>
          <w:b/>
          <w:sz w:val="24"/>
          <w:szCs w:val="24"/>
        </w:rPr>
      </w:pPr>
    </w:p>
    <w:p w14:paraId="659816E6" w14:textId="77777777" w:rsidR="005A6FF9" w:rsidRDefault="005A6FF9" w:rsidP="005A6FF9">
      <w:pPr>
        <w:spacing w:line="360" w:lineRule="auto"/>
        <w:jc w:val="center"/>
        <w:rPr>
          <w:rFonts w:ascii="Arial" w:hAnsi="Arial" w:cs="Arial"/>
          <w:b/>
          <w:sz w:val="24"/>
          <w:szCs w:val="24"/>
        </w:rPr>
      </w:pPr>
    </w:p>
    <w:p w14:paraId="16B36EF1" w14:textId="77777777" w:rsidR="005A6FF9" w:rsidRDefault="005A6FF9" w:rsidP="005A6FF9">
      <w:pPr>
        <w:spacing w:line="360" w:lineRule="auto"/>
        <w:jc w:val="center"/>
        <w:rPr>
          <w:rFonts w:ascii="Arial" w:hAnsi="Arial" w:cs="Arial"/>
          <w:b/>
          <w:sz w:val="24"/>
          <w:szCs w:val="24"/>
        </w:rPr>
      </w:pPr>
    </w:p>
    <w:p w14:paraId="7CB3D0EA" w14:textId="77777777" w:rsidR="005A6FF9" w:rsidRDefault="005A6FF9" w:rsidP="005A6FF9">
      <w:pPr>
        <w:spacing w:line="360" w:lineRule="auto"/>
        <w:jc w:val="center"/>
        <w:rPr>
          <w:rFonts w:ascii="Arial" w:hAnsi="Arial" w:cs="Arial"/>
          <w:b/>
          <w:sz w:val="24"/>
          <w:szCs w:val="24"/>
        </w:rPr>
      </w:pPr>
    </w:p>
    <w:p w14:paraId="19629826" w14:textId="77777777" w:rsidR="005A6FF9" w:rsidRDefault="005A6FF9" w:rsidP="005A6FF9">
      <w:pPr>
        <w:spacing w:line="360" w:lineRule="auto"/>
        <w:jc w:val="center"/>
        <w:rPr>
          <w:rFonts w:ascii="Arial" w:hAnsi="Arial" w:cs="Arial"/>
          <w:b/>
          <w:sz w:val="24"/>
          <w:szCs w:val="24"/>
        </w:rPr>
      </w:pPr>
    </w:p>
    <w:p w14:paraId="76739616" w14:textId="77777777" w:rsidR="005A6FF9" w:rsidRDefault="005A6FF9" w:rsidP="005A6FF9">
      <w:pPr>
        <w:spacing w:line="360" w:lineRule="auto"/>
        <w:jc w:val="center"/>
        <w:rPr>
          <w:rFonts w:ascii="Arial" w:hAnsi="Arial" w:cs="Arial"/>
          <w:b/>
          <w:sz w:val="24"/>
          <w:szCs w:val="24"/>
        </w:rPr>
      </w:pPr>
    </w:p>
    <w:p w14:paraId="4B51B13E" w14:textId="77777777" w:rsidR="005A6FF9" w:rsidRDefault="005A6FF9" w:rsidP="005A6FF9">
      <w:pPr>
        <w:spacing w:line="360" w:lineRule="auto"/>
        <w:jc w:val="center"/>
        <w:rPr>
          <w:rFonts w:ascii="Arial" w:hAnsi="Arial" w:cs="Arial"/>
          <w:b/>
          <w:sz w:val="24"/>
          <w:szCs w:val="24"/>
        </w:rPr>
      </w:pPr>
    </w:p>
    <w:p w14:paraId="3F0F3A48" w14:textId="7B04A9C4" w:rsidR="005A6FF9" w:rsidRDefault="005A6FF9" w:rsidP="005A6FF9">
      <w:pPr>
        <w:spacing w:line="360" w:lineRule="auto"/>
        <w:jc w:val="center"/>
        <w:rPr>
          <w:rFonts w:ascii="Arial" w:hAnsi="Arial" w:cs="Arial"/>
          <w:b/>
          <w:sz w:val="24"/>
          <w:szCs w:val="24"/>
        </w:rPr>
      </w:pPr>
    </w:p>
    <w:p w14:paraId="7CF1CFCB" w14:textId="63BD87DE" w:rsidR="00050A9B" w:rsidRDefault="00050A9B" w:rsidP="005A6FF9">
      <w:pPr>
        <w:spacing w:line="360" w:lineRule="auto"/>
        <w:jc w:val="center"/>
        <w:rPr>
          <w:rFonts w:ascii="Arial" w:hAnsi="Arial" w:cs="Arial"/>
          <w:b/>
          <w:sz w:val="24"/>
          <w:szCs w:val="24"/>
        </w:rPr>
      </w:pPr>
    </w:p>
    <w:p w14:paraId="791249DA" w14:textId="77777777" w:rsidR="00050A9B" w:rsidRDefault="00050A9B" w:rsidP="005A6FF9">
      <w:pPr>
        <w:spacing w:line="360" w:lineRule="auto"/>
        <w:jc w:val="center"/>
        <w:rPr>
          <w:rFonts w:ascii="Arial" w:hAnsi="Arial" w:cs="Arial"/>
          <w:b/>
          <w:sz w:val="24"/>
          <w:szCs w:val="24"/>
        </w:rPr>
      </w:pPr>
    </w:p>
    <w:p w14:paraId="463BBED6" w14:textId="77777777" w:rsidR="005A6FF9" w:rsidRDefault="005A6FF9" w:rsidP="005A6FF9">
      <w:pPr>
        <w:spacing w:line="360" w:lineRule="auto"/>
        <w:jc w:val="center"/>
        <w:rPr>
          <w:rFonts w:ascii="Arial" w:hAnsi="Arial" w:cs="Arial"/>
          <w:b/>
          <w:sz w:val="24"/>
          <w:szCs w:val="24"/>
        </w:rPr>
      </w:pPr>
      <w:r>
        <w:rPr>
          <w:rFonts w:ascii="Arial" w:hAnsi="Arial" w:cs="Arial"/>
          <w:b/>
          <w:sz w:val="24"/>
          <w:szCs w:val="24"/>
        </w:rPr>
        <w:t>Gráfico No. 1</w:t>
      </w:r>
    </w:p>
    <w:p w14:paraId="7D14FA0B" w14:textId="77777777" w:rsidR="005A6FF9" w:rsidRDefault="005A6FF9" w:rsidP="005A6FF9">
      <w:pPr>
        <w:spacing w:line="360" w:lineRule="auto"/>
        <w:jc w:val="both"/>
        <w:rPr>
          <w:rFonts w:ascii="Arial" w:hAnsi="Arial" w:cs="Arial"/>
          <w:b/>
          <w:sz w:val="24"/>
          <w:szCs w:val="24"/>
        </w:rPr>
      </w:pPr>
      <w:r>
        <w:rPr>
          <w:rFonts w:ascii="Arial" w:hAnsi="Arial" w:cs="Arial"/>
          <w:b/>
          <w:sz w:val="24"/>
          <w:szCs w:val="24"/>
        </w:rPr>
        <w:object w:dxaOrig="9590" w:dyaOrig="5535" w14:anchorId="34B5B143">
          <v:shape id="_x0000_i1065" type="#_x0000_t75" style="width:479pt;height:276.75pt" o:ole="">
            <v:imagedata r:id="rId97" o:title=""/>
          </v:shape>
          <o:OLEObject Type="Embed" ProgID="Excel.Sheet.12" ShapeID="_x0000_i1065" DrawAspect="Content" ObjectID="_1695109534" r:id="rId98"/>
        </w:object>
      </w:r>
    </w:p>
    <w:p w14:paraId="28C98430" w14:textId="77777777" w:rsidR="005A6FF9" w:rsidRDefault="005A6FF9" w:rsidP="005A6FF9">
      <w:pPr>
        <w:tabs>
          <w:tab w:val="left" w:pos="5812"/>
        </w:tabs>
        <w:spacing w:after="0" w:line="360" w:lineRule="auto"/>
        <w:jc w:val="both"/>
        <w:rPr>
          <w:rFonts w:ascii="Arial" w:hAnsi="Arial" w:cs="Arial"/>
          <w:b/>
          <w:bCs/>
          <w:noProof/>
          <w:sz w:val="24"/>
          <w:szCs w:val="24"/>
        </w:rPr>
      </w:pPr>
    </w:p>
    <w:p w14:paraId="55E0F995" w14:textId="77777777" w:rsidR="005A6FF9" w:rsidRDefault="005A6FF9" w:rsidP="005A6FF9">
      <w:pPr>
        <w:tabs>
          <w:tab w:val="left" w:pos="5812"/>
        </w:tabs>
        <w:spacing w:after="0" w:line="360" w:lineRule="auto"/>
        <w:jc w:val="both"/>
        <w:rPr>
          <w:rFonts w:ascii="Arial" w:hAnsi="Arial" w:cs="Arial"/>
          <w:b/>
          <w:bCs/>
          <w:noProof/>
          <w:sz w:val="24"/>
          <w:szCs w:val="24"/>
        </w:rPr>
      </w:pPr>
      <w:r>
        <w:rPr>
          <w:rFonts w:ascii="Arial" w:hAnsi="Arial" w:cs="Arial"/>
          <w:b/>
          <w:bCs/>
          <w:noProof/>
          <w:sz w:val="24"/>
          <w:szCs w:val="24"/>
        </w:rPr>
        <w:t>Estimación de los ingresos corrientes</w:t>
      </w:r>
    </w:p>
    <w:p w14:paraId="32D3A24B" w14:textId="77777777" w:rsidR="005A6FF9" w:rsidRDefault="005A6FF9" w:rsidP="008C7832">
      <w:pPr>
        <w:pStyle w:val="Prrafodelista"/>
        <w:numPr>
          <w:ilvl w:val="0"/>
          <w:numId w:val="90"/>
        </w:numPr>
        <w:tabs>
          <w:tab w:val="left" w:pos="5812"/>
        </w:tabs>
        <w:suppressAutoHyphens/>
        <w:spacing w:after="0" w:line="360" w:lineRule="auto"/>
        <w:jc w:val="both"/>
        <w:rPr>
          <w:rFonts w:ascii="Arial" w:hAnsi="Arial" w:cs="Arial"/>
          <w:b/>
          <w:bCs/>
          <w:noProof/>
          <w:sz w:val="24"/>
          <w:szCs w:val="24"/>
        </w:rPr>
      </w:pPr>
      <w:r>
        <w:rPr>
          <w:rFonts w:ascii="Arial" w:hAnsi="Arial" w:cs="Arial"/>
          <w:b/>
          <w:bCs/>
          <w:noProof/>
          <w:sz w:val="24"/>
          <w:szCs w:val="24"/>
        </w:rPr>
        <w:t>Ingresos por venta de agua, alcantarillado e hidrantes</w:t>
      </w:r>
    </w:p>
    <w:p w14:paraId="7C05F6ED" w14:textId="77777777" w:rsidR="005A6FF9" w:rsidRDefault="005A6FF9" w:rsidP="005A6FF9">
      <w:pPr>
        <w:spacing w:after="0" w:line="360" w:lineRule="auto"/>
        <w:jc w:val="both"/>
        <w:rPr>
          <w:rFonts w:ascii="Arial" w:hAnsi="Arial" w:cs="Arial"/>
          <w:noProof/>
          <w:sz w:val="24"/>
          <w:szCs w:val="24"/>
        </w:rPr>
      </w:pPr>
      <w:r>
        <w:rPr>
          <w:rFonts w:ascii="Arial" w:hAnsi="Arial" w:cs="Arial"/>
          <w:noProof/>
          <w:sz w:val="24"/>
          <w:szCs w:val="24"/>
        </w:rPr>
        <w:t xml:space="preserve">Tal y como se observa en el siguiente gráfico, de los ingresos corrientes, el 74% y 22%, provienen de la venta de servicios de agua y de alcantarillado respectivamente, el 2% restante es por Hidrantes y 2% para otros ingresos comerciales, como nuevos servicios, cortas y reconexiones, multas, etc. La nueva tarifa hídrica y el rubro de Otros Ingresos No Comerciales tienen menos del 1%. </w:t>
      </w:r>
    </w:p>
    <w:p w14:paraId="0BDEE095" w14:textId="77777777" w:rsidR="005A6FF9" w:rsidRDefault="005A6FF9" w:rsidP="005A6FF9">
      <w:pPr>
        <w:spacing w:after="0" w:line="360" w:lineRule="auto"/>
        <w:jc w:val="both"/>
        <w:rPr>
          <w:rFonts w:ascii="Arial" w:hAnsi="Arial" w:cs="Arial"/>
          <w:noProof/>
          <w:sz w:val="24"/>
          <w:szCs w:val="24"/>
        </w:rPr>
      </w:pPr>
    </w:p>
    <w:p w14:paraId="005A58A0" w14:textId="77777777" w:rsidR="005A6FF9" w:rsidRDefault="005A6FF9" w:rsidP="005A6FF9">
      <w:pPr>
        <w:spacing w:after="0" w:line="360" w:lineRule="auto"/>
        <w:jc w:val="both"/>
        <w:rPr>
          <w:rFonts w:ascii="Arial" w:hAnsi="Arial" w:cs="Arial"/>
          <w:noProof/>
          <w:sz w:val="24"/>
          <w:szCs w:val="24"/>
        </w:rPr>
      </w:pPr>
    </w:p>
    <w:p w14:paraId="250690D9" w14:textId="77777777" w:rsidR="005A6FF9" w:rsidRDefault="005A6FF9" w:rsidP="005A6FF9">
      <w:pPr>
        <w:spacing w:after="0" w:line="360" w:lineRule="auto"/>
        <w:jc w:val="both"/>
        <w:rPr>
          <w:rFonts w:ascii="Arial" w:hAnsi="Arial" w:cs="Arial"/>
          <w:noProof/>
          <w:sz w:val="24"/>
          <w:szCs w:val="24"/>
        </w:rPr>
      </w:pPr>
    </w:p>
    <w:p w14:paraId="07EF9A72" w14:textId="77777777" w:rsidR="005A6FF9" w:rsidRDefault="005A6FF9" w:rsidP="005A6FF9">
      <w:pPr>
        <w:spacing w:after="0" w:line="360" w:lineRule="auto"/>
        <w:jc w:val="both"/>
        <w:rPr>
          <w:rFonts w:ascii="Arial" w:hAnsi="Arial" w:cs="Arial"/>
          <w:noProof/>
          <w:sz w:val="24"/>
          <w:szCs w:val="24"/>
        </w:rPr>
      </w:pPr>
    </w:p>
    <w:p w14:paraId="0E04BF77" w14:textId="77777777" w:rsidR="005A6FF9" w:rsidRDefault="005A6FF9" w:rsidP="005A6FF9">
      <w:pPr>
        <w:spacing w:after="0" w:line="360" w:lineRule="auto"/>
        <w:jc w:val="both"/>
        <w:rPr>
          <w:rFonts w:ascii="Arial" w:hAnsi="Arial" w:cs="Arial"/>
          <w:noProof/>
          <w:sz w:val="24"/>
          <w:szCs w:val="24"/>
        </w:rPr>
      </w:pPr>
    </w:p>
    <w:p w14:paraId="6731E69C" w14:textId="77777777" w:rsidR="005A6FF9" w:rsidRDefault="005A6FF9" w:rsidP="005A6FF9">
      <w:pPr>
        <w:spacing w:after="0" w:line="360" w:lineRule="auto"/>
        <w:jc w:val="both"/>
        <w:rPr>
          <w:rFonts w:ascii="Arial" w:hAnsi="Arial" w:cs="Arial"/>
          <w:noProof/>
          <w:sz w:val="24"/>
          <w:szCs w:val="24"/>
        </w:rPr>
      </w:pPr>
    </w:p>
    <w:p w14:paraId="0068D939" w14:textId="77777777" w:rsidR="005A6FF9" w:rsidRDefault="005A6FF9" w:rsidP="005A6FF9">
      <w:pPr>
        <w:spacing w:after="0" w:line="360" w:lineRule="auto"/>
        <w:jc w:val="both"/>
        <w:rPr>
          <w:rFonts w:ascii="Arial" w:hAnsi="Arial" w:cs="Arial"/>
          <w:noProof/>
          <w:sz w:val="24"/>
          <w:szCs w:val="24"/>
        </w:rPr>
      </w:pPr>
    </w:p>
    <w:p w14:paraId="51621E6C" w14:textId="77777777" w:rsidR="005A6FF9" w:rsidRDefault="005A6FF9" w:rsidP="005A6FF9">
      <w:pPr>
        <w:spacing w:after="0" w:line="360" w:lineRule="auto"/>
        <w:jc w:val="both"/>
        <w:rPr>
          <w:rFonts w:ascii="Arial" w:hAnsi="Arial" w:cs="Arial"/>
          <w:noProof/>
          <w:sz w:val="24"/>
          <w:szCs w:val="24"/>
        </w:rPr>
      </w:pPr>
    </w:p>
    <w:p w14:paraId="3C35F059" w14:textId="77777777" w:rsidR="005A6FF9" w:rsidRDefault="005A6FF9" w:rsidP="005A6FF9">
      <w:pPr>
        <w:spacing w:after="0" w:line="360" w:lineRule="auto"/>
        <w:jc w:val="both"/>
        <w:rPr>
          <w:rFonts w:ascii="Arial" w:hAnsi="Arial" w:cs="Arial"/>
          <w:b/>
          <w:sz w:val="24"/>
          <w:szCs w:val="24"/>
        </w:rPr>
      </w:pPr>
    </w:p>
    <w:p w14:paraId="7C5269C2" w14:textId="77777777" w:rsidR="005A6FF9" w:rsidRDefault="005A6FF9" w:rsidP="005A6FF9">
      <w:pPr>
        <w:spacing w:line="360" w:lineRule="auto"/>
        <w:jc w:val="center"/>
        <w:rPr>
          <w:rFonts w:ascii="Arial" w:hAnsi="Arial" w:cs="Arial"/>
          <w:b/>
          <w:bCs/>
          <w:sz w:val="24"/>
          <w:szCs w:val="24"/>
        </w:rPr>
      </w:pPr>
      <w:r>
        <w:rPr>
          <w:rFonts w:ascii="Arial" w:hAnsi="Arial" w:cs="Arial"/>
          <w:b/>
          <w:bCs/>
          <w:sz w:val="24"/>
          <w:szCs w:val="24"/>
        </w:rPr>
        <w:t>Gráfico No. 2</w:t>
      </w:r>
    </w:p>
    <w:p w14:paraId="00B0391B" w14:textId="77777777" w:rsidR="005A6FF9" w:rsidRDefault="005A6FF9" w:rsidP="005A6FF9">
      <w:pPr>
        <w:spacing w:line="360" w:lineRule="auto"/>
        <w:jc w:val="both"/>
        <w:rPr>
          <w:rFonts w:ascii="Arial" w:hAnsi="Arial" w:cs="Arial"/>
          <w:b/>
          <w:bCs/>
          <w:sz w:val="24"/>
          <w:szCs w:val="24"/>
        </w:rPr>
      </w:pPr>
      <w:r>
        <w:rPr>
          <w:rFonts w:ascii="Arial" w:hAnsi="Arial" w:cs="Arial"/>
          <w:b/>
          <w:bCs/>
          <w:sz w:val="24"/>
          <w:szCs w:val="24"/>
        </w:rPr>
        <w:object w:dxaOrig="9570" w:dyaOrig="5230" w14:anchorId="395E2C02">
          <v:shape id="_x0000_i1066" type="#_x0000_t75" style="width:477pt;height:262pt" o:ole="">
            <v:imagedata r:id="rId99" o:title=""/>
          </v:shape>
          <o:OLEObject Type="Embed" ProgID="Excel.Sheet.12" ShapeID="_x0000_i1066" DrawAspect="Content" ObjectID="_1695109535" r:id="rId100"/>
        </w:object>
      </w:r>
    </w:p>
    <w:p w14:paraId="038B7D94" w14:textId="77777777" w:rsidR="005A6FF9" w:rsidRDefault="005A6FF9" w:rsidP="005A6FF9">
      <w:pPr>
        <w:pStyle w:val="Default"/>
        <w:spacing w:line="360" w:lineRule="auto"/>
        <w:jc w:val="both"/>
        <w:rPr>
          <w:noProof/>
        </w:rPr>
      </w:pPr>
      <w:r>
        <w:rPr>
          <w:noProof/>
        </w:rPr>
        <w:t>Para el caso de las tarifas de los servicios de acueducto, alcantarillado e hidrantes, éstas quedan aprobadas mediante las resoluciones tarifarias de la Autoridad Reguladora de los Servicios Públicos (ARESEP).</w:t>
      </w:r>
    </w:p>
    <w:p w14:paraId="195D5629" w14:textId="77777777" w:rsidR="005A6FF9" w:rsidRDefault="005A6FF9" w:rsidP="005A6FF9">
      <w:pPr>
        <w:pStyle w:val="Default"/>
        <w:spacing w:line="360" w:lineRule="auto"/>
        <w:jc w:val="both"/>
        <w:rPr>
          <w:shd w:val="clear" w:color="auto" w:fill="FFFFFF"/>
        </w:rPr>
      </w:pPr>
    </w:p>
    <w:p w14:paraId="2CBF1521" w14:textId="77777777" w:rsidR="005A6FF9" w:rsidRDefault="005A6FF9" w:rsidP="005A6FF9">
      <w:pPr>
        <w:shd w:val="clear" w:color="auto" w:fill="FFFFFF"/>
        <w:spacing w:after="0" w:line="360" w:lineRule="auto"/>
        <w:jc w:val="both"/>
        <w:rPr>
          <w:rFonts w:ascii="Arial" w:hAnsi="Arial" w:cs="Arial"/>
          <w:noProof/>
          <w:sz w:val="24"/>
          <w:szCs w:val="24"/>
        </w:rPr>
      </w:pPr>
      <w:r>
        <w:rPr>
          <w:rFonts w:ascii="Arial" w:eastAsia="Times New Roman" w:hAnsi="Arial" w:cs="Arial"/>
          <w:color w:val="0A0A0A"/>
          <w:sz w:val="24"/>
          <w:szCs w:val="24"/>
          <w:lang w:eastAsia="es-CR"/>
        </w:rPr>
        <w:t>La ARESEP congeló dos aumentos en las tarifas del servicio de acueducto y alcantarillado, que se tenían previstas a partir de enero de 2021, mediante RE-</w:t>
      </w:r>
      <w:r>
        <w:rPr>
          <w:rFonts w:ascii="Arial" w:hAnsi="Arial" w:cs="Arial"/>
          <w:noProof/>
          <w:sz w:val="24"/>
          <w:szCs w:val="24"/>
        </w:rPr>
        <w:t>060-IA-2020 del 11 de diciembre de 2020.</w:t>
      </w:r>
    </w:p>
    <w:p w14:paraId="399A7055" w14:textId="77777777" w:rsidR="005A6FF9" w:rsidRDefault="005A6FF9" w:rsidP="005A6FF9">
      <w:pPr>
        <w:shd w:val="clear" w:color="auto" w:fill="FFFFFF"/>
        <w:spacing w:after="0" w:line="360" w:lineRule="auto"/>
        <w:jc w:val="both"/>
        <w:rPr>
          <w:rFonts w:ascii="Arial" w:eastAsia="Times New Roman" w:hAnsi="Arial" w:cs="Arial"/>
          <w:color w:val="0A0A0A"/>
          <w:sz w:val="24"/>
          <w:szCs w:val="24"/>
          <w:lang w:eastAsia="es-CR"/>
        </w:rPr>
      </w:pPr>
    </w:p>
    <w:p w14:paraId="0BF511B0" w14:textId="402ADDC1" w:rsidR="005A6FF9" w:rsidRDefault="005A6FF9" w:rsidP="005A6FF9">
      <w:pPr>
        <w:spacing w:line="360" w:lineRule="auto"/>
        <w:jc w:val="both"/>
        <w:rPr>
          <w:rFonts w:ascii="Arial" w:hAnsi="Arial" w:cs="Arial"/>
          <w:sz w:val="24"/>
          <w:szCs w:val="24"/>
          <w:lang w:eastAsia="es-CR"/>
        </w:rPr>
      </w:pPr>
      <w:r>
        <w:rPr>
          <w:rFonts w:ascii="Arial" w:hAnsi="Arial" w:cs="Arial"/>
          <w:sz w:val="24"/>
          <w:szCs w:val="24"/>
          <w:lang w:eastAsia="es-CR"/>
        </w:rPr>
        <w:t>Con esta decisión, se suspendió el incremento del 43% en el servicio de alcantarillado y el incremento del 3,6% en el servicio de acueducto, lo que conlleva a la disminución de la proyección de ingresos en el 2022.</w:t>
      </w:r>
      <w:r w:rsidR="00673B20">
        <w:rPr>
          <w:rFonts w:ascii="Arial" w:hAnsi="Arial" w:cs="Arial"/>
          <w:sz w:val="24"/>
          <w:szCs w:val="24"/>
          <w:lang w:eastAsia="es-CR"/>
        </w:rPr>
        <w:t xml:space="preserve"> </w:t>
      </w:r>
      <w:r>
        <w:rPr>
          <w:rFonts w:ascii="Arial" w:hAnsi="Arial" w:cs="Arial"/>
          <w:noProof/>
          <w:sz w:val="24"/>
          <w:szCs w:val="24"/>
        </w:rPr>
        <w:t xml:space="preserve">Las tarifas </w:t>
      </w:r>
      <w:r w:rsidR="00673B20">
        <w:rPr>
          <w:rFonts w:ascii="Arial" w:hAnsi="Arial" w:cs="Arial"/>
          <w:noProof/>
          <w:sz w:val="24"/>
          <w:szCs w:val="24"/>
        </w:rPr>
        <w:t xml:space="preserve">congeladas </w:t>
      </w:r>
      <w:r>
        <w:rPr>
          <w:rFonts w:ascii="Arial" w:hAnsi="Arial" w:cs="Arial"/>
          <w:noProof/>
          <w:sz w:val="24"/>
          <w:szCs w:val="24"/>
        </w:rPr>
        <w:t>de alcantarillado para 2021 fueron aprobadas desde 2017 y las tarifas de acueducto, fueron aprobadas en el 2019.</w:t>
      </w:r>
    </w:p>
    <w:p w14:paraId="53B43BC4" w14:textId="52458066" w:rsidR="005A6FF9" w:rsidRDefault="005A6FF9" w:rsidP="005A6FF9">
      <w:pPr>
        <w:spacing w:line="360" w:lineRule="auto"/>
        <w:jc w:val="both"/>
        <w:rPr>
          <w:rFonts w:ascii="Arial" w:hAnsi="Arial" w:cs="Arial"/>
          <w:noProof/>
          <w:sz w:val="24"/>
          <w:szCs w:val="24"/>
        </w:rPr>
      </w:pPr>
      <w:r>
        <w:rPr>
          <w:rFonts w:ascii="Arial" w:hAnsi="Arial" w:cs="Arial"/>
          <w:sz w:val="24"/>
          <w:szCs w:val="24"/>
        </w:rPr>
        <w:t xml:space="preserve">Se adjunta la metodología y supuestos utilizados para generar la proyección de ingresos operativos para el próximo año 2022, </w:t>
      </w:r>
      <w:r w:rsidR="003A392C">
        <w:rPr>
          <w:rFonts w:ascii="Arial" w:hAnsi="Arial" w:cs="Arial"/>
          <w:sz w:val="24"/>
          <w:szCs w:val="24"/>
        </w:rPr>
        <w:t>d</w:t>
      </w:r>
      <w:r>
        <w:rPr>
          <w:rFonts w:ascii="Arial" w:hAnsi="Arial" w:cs="Arial"/>
          <w:sz w:val="24"/>
          <w:szCs w:val="24"/>
        </w:rPr>
        <w:t xml:space="preserve">e igual manera, se incorpora la monetización de las proyecciones de demanda para cada categoría tarifaria y por tipo de servicio, </w:t>
      </w:r>
      <w:r>
        <w:rPr>
          <w:rFonts w:ascii="Arial" w:hAnsi="Arial" w:cs="Arial"/>
          <w:sz w:val="24"/>
          <w:szCs w:val="24"/>
        </w:rPr>
        <w:lastRenderedPageBreak/>
        <w:t>concluyendo con las estimaciones de ingresos operativos para cada uno de los servicios que presta la Institución, para el próximo año 2022.</w:t>
      </w:r>
      <w:r>
        <w:rPr>
          <w:rFonts w:ascii="Arial" w:hAnsi="Arial" w:cs="Arial"/>
          <w:noProof/>
          <w:sz w:val="24"/>
          <w:szCs w:val="24"/>
        </w:rPr>
        <w:t xml:space="preserve"> </w:t>
      </w:r>
    </w:p>
    <w:p w14:paraId="08CFE504" w14:textId="77777777" w:rsidR="003A392C" w:rsidRDefault="003A392C" w:rsidP="005A6FF9">
      <w:pPr>
        <w:autoSpaceDE w:val="0"/>
        <w:autoSpaceDN w:val="0"/>
        <w:adjustRightInd w:val="0"/>
        <w:spacing w:after="0" w:line="360" w:lineRule="auto"/>
        <w:jc w:val="both"/>
        <w:rPr>
          <w:rFonts w:ascii="Arial" w:hAnsi="Arial" w:cs="Arial"/>
          <w:sz w:val="24"/>
          <w:szCs w:val="24"/>
        </w:rPr>
      </w:pPr>
    </w:p>
    <w:p w14:paraId="4465BC33" w14:textId="4F5B9E2C" w:rsidR="005A6FF9" w:rsidRDefault="005A6FF9" w:rsidP="005A6FF9">
      <w:pPr>
        <w:autoSpaceDE w:val="0"/>
        <w:autoSpaceDN w:val="0"/>
        <w:adjustRightInd w:val="0"/>
        <w:spacing w:after="0" w:line="360" w:lineRule="auto"/>
        <w:jc w:val="both"/>
        <w:rPr>
          <w:rFonts w:ascii="Arial" w:hAnsi="Arial" w:cs="Arial"/>
          <w:sz w:val="24"/>
          <w:szCs w:val="24"/>
        </w:rPr>
      </w:pPr>
      <w:r>
        <w:rPr>
          <w:rFonts w:ascii="Arial" w:hAnsi="Arial" w:cs="Arial"/>
          <w:sz w:val="24"/>
          <w:szCs w:val="24"/>
        </w:rPr>
        <w:t>De la proyección que se presenta en la metodología, se presupuesta el 99% de recaudación.</w:t>
      </w:r>
    </w:p>
    <w:p w14:paraId="0DF1BCE2" w14:textId="77777777" w:rsidR="005A6FF9" w:rsidRDefault="005A6FF9" w:rsidP="005A6FF9">
      <w:pPr>
        <w:autoSpaceDE w:val="0"/>
        <w:autoSpaceDN w:val="0"/>
        <w:adjustRightInd w:val="0"/>
        <w:spacing w:after="0" w:line="360" w:lineRule="auto"/>
        <w:jc w:val="both"/>
        <w:rPr>
          <w:rFonts w:ascii="Arial" w:hAnsi="Arial" w:cs="Arial"/>
          <w:noProof/>
          <w:sz w:val="24"/>
          <w:szCs w:val="24"/>
        </w:rPr>
      </w:pPr>
    </w:p>
    <w:p w14:paraId="0DE7E11A" w14:textId="77777777" w:rsidR="005A6FF9" w:rsidRDefault="005A6FF9" w:rsidP="005A6FF9">
      <w:pPr>
        <w:spacing w:after="0" w:line="360" w:lineRule="auto"/>
        <w:jc w:val="both"/>
        <w:rPr>
          <w:rFonts w:ascii="Arial" w:hAnsi="Arial" w:cs="Arial"/>
          <w:b/>
          <w:sz w:val="24"/>
          <w:szCs w:val="24"/>
        </w:rPr>
      </w:pPr>
      <w:r>
        <w:rPr>
          <w:rFonts w:ascii="Arial" w:hAnsi="Arial" w:cs="Arial"/>
          <w:b/>
          <w:sz w:val="24"/>
          <w:szCs w:val="24"/>
        </w:rPr>
        <w:t>Ingresos de Capital</w:t>
      </w:r>
    </w:p>
    <w:p w14:paraId="13B3625D" w14:textId="77777777" w:rsidR="005A6FF9" w:rsidRDefault="005A6FF9" w:rsidP="005A6FF9">
      <w:pPr>
        <w:spacing w:after="0" w:line="360" w:lineRule="auto"/>
        <w:jc w:val="both"/>
        <w:rPr>
          <w:rFonts w:ascii="Arial" w:hAnsi="Arial" w:cs="Arial"/>
          <w:sz w:val="24"/>
          <w:szCs w:val="24"/>
        </w:rPr>
      </w:pPr>
    </w:p>
    <w:p w14:paraId="63D13AF0" w14:textId="77777777" w:rsidR="005A6FF9" w:rsidRDefault="005A6FF9" w:rsidP="005A6FF9">
      <w:pPr>
        <w:spacing w:after="0" w:line="360" w:lineRule="auto"/>
        <w:jc w:val="both"/>
        <w:rPr>
          <w:rFonts w:ascii="Arial" w:hAnsi="Arial" w:cs="Arial"/>
          <w:sz w:val="24"/>
          <w:szCs w:val="24"/>
        </w:rPr>
      </w:pPr>
      <w:r>
        <w:rPr>
          <w:rFonts w:ascii="Arial" w:hAnsi="Arial" w:cs="Arial"/>
          <w:sz w:val="24"/>
          <w:szCs w:val="24"/>
        </w:rPr>
        <w:t>Como ingresos de capital están las transferencias del gobierno por los fondos de: KFW 28568 (Programa Zonas Prioritarias) por ₡</w:t>
      </w:r>
      <w:r>
        <w:t xml:space="preserve"> </w:t>
      </w:r>
      <w:r>
        <w:rPr>
          <w:rFonts w:ascii="Arial" w:hAnsi="Arial" w:cs="Arial"/>
          <w:sz w:val="24"/>
          <w:szCs w:val="24"/>
        </w:rPr>
        <w:t xml:space="preserve">1.781.272.74 millones de colones, el cual bajó en un 31,4% respecto al 2021 y BCIE 2198 (Proyecto Alcantarillado Limón) por ₡6.507.830.00 millones de colones, incrementándose en un 72.9%. </w:t>
      </w:r>
    </w:p>
    <w:p w14:paraId="6CCEE905" w14:textId="77777777" w:rsidR="005A6FF9" w:rsidRDefault="005A6FF9" w:rsidP="005A6FF9">
      <w:pPr>
        <w:spacing w:after="0" w:line="360" w:lineRule="auto"/>
        <w:jc w:val="both"/>
        <w:rPr>
          <w:rFonts w:ascii="Arial" w:hAnsi="Arial" w:cs="Arial"/>
          <w:sz w:val="24"/>
          <w:szCs w:val="24"/>
        </w:rPr>
      </w:pPr>
    </w:p>
    <w:p w14:paraId="58CE4ADE" w14:textId="77777777" w:rsidR="005A6FF9" w:rsidRDefault="005A6FF9" w:rsidP="005A6FF9">
      <w:pPr>
        <w:autoSpaceDE w:val="0"/>
        <w:autoSpaceDN w:val="0"/>
        <w:adjustRightInd w:val="0"/>
        <w:spacing w:after="0" w:line="36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Según el acuerdo de </w:t>
      </w:r>
      <w:r>
        <w:rPr>
          <w:rFonts w:ascii="Arial" w:hAnsi="Arial" w:cs="Arial"/>
          <w:sz w:val="24"/>
          <w:szCs w:val="24"/>
        </w:rPr>
        <w:t>aprobación del contrato de préstamo N°28568 para financiar el programa de saneamiento en zonas prioritarias entre el AyA y KFW, e</w:t>
      </w:r>
      <w:r>
        <w:rPr>
          <w:rFonts w:ascii="Arial" w:eastAsia="Times New Roman" w:hAnsi="Arial" w:cs="Arial"/>
          <w:sz w:val="24"/>
          <w:szCs w:val="24"/>
          <w:lang w:eastAsia="es-CR"/>
        </w:rPr>
        <w:t>l AyA llevará a cabo la contratación para los diseños finales de Planta de Tratamiento de Aguas Residuales y Alcantarillado Sanitario, con el fin de implementar estos sistemas para preservar y mejorar la salud de los habitantes, el ambiente y desarrollo en las comunidades catalogadas como zonas prioritarias.</w:t>
      </w:r>
    </w:p>
    <w:p w14:paraId="7D1B0FC5" w14:textId="77777777" w:rsidR="005A6FF9" w:rsidRDefault="005A6FF9" w:rsidP="005A6FF9">
      <w:pPr>
        <w:spacing w:after="0" w:line="360" w:lineRule="auto"/>
        <w:jc w:val="both"/>
        <w:rPr>
          <w:rFonts w:ascii="Arial" w:hAnsi="Arial" w:cs="Arial"/>
          <w:sz w:val="24"/>
          <w:szCs w:val="24"/>
        </w:rPr>
      </w:pPr>
    </w:p>
    <w:p w14:paraId="2DC399DD" w14:textId="05C3B031" w:rsidR="005A6FF9" w:rsidRDefault="005A6FF9" w:rsidP="003A392C">
      <w:pPr>
        <w:spacing w:after="0" w:line="360" w:lineRule="auto"/>
        <w:jc w:val="both"/>
        <w:rPr>
          <w:rFonts w:ascii="Arial" w:eastAsia="Times New Roman" w:hAnsi="Arial" w:cs="Arial"/>
          <w:sz w:val="24"/>
          <w:szCs w:val="24"/>
          <w:lang w:eastAsia="es-CR"/>
        </w:rPr>
      </w:pPr>
      <w:r>
        <w:rPr>
          <w:rFonts w:ascii="Arial" w:hAnsi="Arial" w:cs="Arial"/>
          <w:sz w:val="24"/>
          <w:szCs w:val="24"/>
        </w:rPr>
        <w:t>La transferencia del Fondo de Asignaciones Familiares se mantiene el mismo monto del 2021 por ₡945.343.00 miles y la donación del Fondo Español de Cooperación para Agua y Saneamiento en América Latina y el Caribe (FECASALC), disminuye su monto presupuestado en casi un 156%</w:t>
      </w:r>
      <w:r w:rsidR="003A392C">
        <w:rPr>
          <w:rFonts w:ascii="Arial" w:hAnsi="Arial" w:cs="Arial"/>
          <w:sz w:val="24"/>
          <w:szCs w:val="24"/>
        </w:rPr>
        <w:t xml:space="preserve">. </w:t>
      </w:r>
      <w:r>
        <w:rPr>
          <w:rFonts w:ascii="Arial" w:hAnsi="Arial" w:cs="Arial"/>
          <w:sz w:val="24"/>
          <w:szCs w:val="24"/>
        </w:rPr>
        <w:t>La transferencia de Asignaciones Familiares financia la construcción y mejora de sistemas en las zonas rurales y la donación FECASALC financia el Componente II del Programa de Agua Potable y Saneamiento correspondiente a acueductos rurales</w:t>
      </w:r>
      <w:r w:rsidR="003A392C">
        <w:rPr>
          <w:rFonts w:ascii="Arial" w:hAnsi="Arial" w:cs="Arial"/>
          <w:sz w:val="24"/>
          <w:szCs w:val="24"/>
        </w:rPr>
        <w:t>, que está disminuyendo los recursos que se presupuestan por acercarse el término de este.</w:t>
      </w:r>
    </w:p>
    <w:p w14:paraId="433BE3DC" w14:textId="77777777" w:rsidR="00622D6A" w:rsidRDefault="00622D6A" w:rsidP="005A6FF9">
      <w:pPr>
        <w:spacing w:after="0" w:line="360" w:lineRule="auto"/>
        <w:jc w:val="both"/>
        <w:rPr>
          <w:rFonts w:ascii="Arial" w:eastAsia="Times New Roman" w:hAnsi="Arial" w:cs="Arial"/>
          <w:sz w:val="24"/>
          <w:szCs w:val="24"/>
          <w:lang w:eastAsia="es-CR"/>
        </w:rPr>
      </w:pPr>
    </w:p>
    <w:p w14:paraId="43F28F26" w14:textId="4DF821F7" w:rsidR="005A6FF9" w:rsidRDefault="005A6FF9" w:rsidP="005A6FF9">
      <w:pPr>
        <w:spacing w:after="0" w:line="360" w:lineRule="auto"/>
        <w:jc w:val="both"/>
        <w:rPr>
          <w:rFonts w:ascii="Arial" w:eastAsia="Times New Roman" w:hAnsi="Arial" w:cs="Arial"/>
          <w:sz w:val="24"/>
          <w:szCs w:val="24"/>
          <w:lang w:eastAsia="es-CR"/>
        </w:rPr>
      </w:pPr>
      <w:r>
        <w:rPr>
          <w:rFonts w:ascii="Arial" w:eastAsia="Times New Roman" w:hAnsi="Arial" w:cs="Arial"/>
          <w:sz w:val="24"/>
          <w:szCs w:val="24"/>
          <w:lang w:eastAsia="es-CR"/>
        </w:rPr>
        <w:t>La donación de KFW es para seguir fortaleciendo el proyecto de Reducción de Agua No Contabilizada, RANC. Dicha donación inició en el año 2020 y para el año 2022 fue presupuestado el mismo monto que el 2021.</w:t>
      </w:r>
    </w:p>
    <w:p w14:paraId="4B6A72CE" w14:textId="77777777" w:rsidR="005A6FF9" w:rsidRDefault="005A6FF9" w:rsidP="005A6FF9">
      <w:pPr>
        <w:spacing w:after="0" w:line="360" w:lineRule="auto"/>
        <w:jc w:val="both"/>
        <w:rPr>
          <w:rFonts w:ascii="Arial" w:hAnsi="Arial" w:cs="Arial"/>
          <w:sz w:val="24"/>
          <w:szCs w:val="24"/>
        </w:rPr>
      </w:pPr>
    </w:p>
    <w:p w14:paraId="4DC3260C" w14:textId="7927459C" w:rsidR="005A6FF9" w:rsidRDefault="005A6FF9" w:rsidP="005A6FF9">
      <w:pPr>
        <w:spacing w:after="0" w:line="360" w:lineRule="auto"/>
        <w:jc w:val="both"/>
        <w:rPr>
          <w:rFonts w:ascii="Arial" w:hAnsi="Arial" w:cs="Arial"/>
          <w:sz w:val="24"/>
          <w:szCs w:val="24"/>
        </w:rPr>
      </w:pPr>
      <w:r>
        <w:rPr>
          <w:rFonts w:ascii="Arial" w:hAnsi="Arial" w:cs="Arial"/>
          <w:sz w:val="24"/>
          <w:szCs w:val="24"/>
        </w:rPr>
        <w:t>Por medio del programa “Mejoramiento sanitario para personas y medio ambiente” la Unión Europea y KFW contribuyen con una donación para que el AyA lleve a cabo la sustitución, ampliación y construcción de infraestructuras de aguas residuales urbanas, así como la gestión de estas y su uso sostenible desde el punto de vista económico y ecológico. Se proyecta para el año 2022, un monto de ₡1.271.000.00 miles de colones lo que representa un aumento del 9.6% en relación con el año 2021.</w:t>
      </w:r>
    </w:p>
    <w:p w14:paraId="529772B3" w14:textId="77777777" w:rsidR="005A6FF9" w:rsidRDefault="005A6FF9" w:rsidP="005A6FF9">
      <w:pPr>
        <w:spacing w:after="0" w:line="360" w:lineRule="auto"/>
        <w:jc w:val="both"/>
        <w:rPr>
          <w:rFonts w:ascii="Arial" w:hAnsi="Arial" w:cs="Arial"/>
          <w:sz w:val="24"/>
          <w:szCs w:val="24"/>
        </w:rPr>
      </w:pPr>
    </w:p>
    <w:p w14:paraId="17181CCA" w14:textId="77777777" w:rsidR="005A6FF9" w:rsidRDefault="005A6FF9" w:rsidP="005A6FF9">
      <w:pPr>
        <w:spacing w:after="0" w:line="360" w:lineRule="auto"/>
        <w:jc w:val="both"/>
        <w:rPr>
          <w:rFonts w:ascii="Arial" w:hAnsi="Arial" w:cs="Arial"/>
          <w:sz w:val="24"/>
          <w:szCs w:val="24"/>
        </w:rPr>
      </w:pPr>
      <w:r>
        <w:rPr>
          <w:rFonts w:ascii="Arial" w:hAnsi="Arial" w:cs="Arial"/>
          <w:sz w:val="24"/>
          <w:szCs w:val="24"/>
        </w:rPr>
        <w:t>A continuación, se presenta un gráfico comparativo con respecto al comportamiento del presupuesto en ingresos de capital, del año 2018 al 2020.</w:t>
      </w:r>
    </w:p>
    <w:p w14:paraId="13152A1B" w14:textId="77777777" w:rsidR="005A6FF9" w:rsidRDefault="005A6FF9" w:rsidP="005A6FF9">
      <w:pPr>
        <w:spacing w:after="0" w:line="360" w:lineRule="auto"/>
        <w:jc w:val="center"/>
        <w:rPr>
          <w:rFonts w:ascii="Arial" w:hAnsi="Arial" w:cs="Arial"/>
          <w:b/>
          <w:sz w:val="24"/>
          <w:szCs w:val="24"/>
        </w:rPr>
      </w:pPr>
    </w:p>
    <w:p w14:paraId="2DFD148B" w14:textId="77777777" w:rsidR="005A6FF9" w:rsidRDefault="005A6FF9" w:rsidP="005A6FF9">
      <w:pPr>
        <w:spacing w:after="0" w:line="360" w:lineRule="auto"/>
        <w:jc w:val="center"/>
        <w:rPr>
          <w:rFonts w:ascii="Arial" w:hAnsi="Arial" w:cs="Arial"/>
          <w:sz w:val="24"/>
          <w:szCs w:val="24"/>
        </w:rPr>
      </w:pPr>
      <w:r>
        <w:rPr>
          <w:rFonts w:ascii="Arial" w:hAnsi="Arial" w:cs="Arial"/>
          <w:b/>
          <w:sz w:val="24"/>
          <w:szCs w:val="24"/>
        </w:rPr>
        <w:t>Gráfico No. 3</w:t>
      </w:r>
    </w:p>
    <w:bookmarkStart w:id="3" w:name="_MON_1693726668"/>
    <w:bookmarkEnd w:id="3"/>
    <w:p w14:paraId="6109DDF4" w14:textId="73F579C0" w:rsidR="005A6FF9" w:rsidRDefault="003A392C" w:rsidP="005A6FF9">
      <w:pPr>
        <w:spacing w:after="0" w:line="360" w:lineRule="auto"/>
        <w:jc w:val="both"/>
        <w:rPr>
          <w:rFonts w:ascii="Arial" w:hAnsi="Arial" w:cs="Arial"/>
          <w:sz w:val="24"/>
          <w:szCs w:val="24"/>
        </w:rPr>
      </w:pPr>
      <w:r>
        <w:rPr>
          <w:rFonts w:ascii="Arial" w:hAnsi="Arial" w:cs="Arial"/>
          <w:sz w:val="24"/>
          <w:szCs w:val="24"/>
        </w:rPr>
        <w:object w:dxaOrig="9670" w:dyaOrig="5115" w14:anchorId="6CCB2C4E">
          <v:shape id="_x0000_i1067" type="#_x0000_t75" style="width:485.5pt;height:305pt" o:ole="">
            <v:imagedata r:id="rId101" o:title=""/>
          </v:shape>
          <o:OLEObject Type="Embed" ProgID="Excel.Sheet.12" ShapeID="_x0000_i1067" DrawAspect="Content" ObjectID="_1695109536" r:id="rId102"/>
        </w:object>
      </w:r>
    </w:p>
    <w:p w14:paraId="5294C217" w14:textId="77777777" w:rsidR="005A6FF9" w:rsidRDefault="005A6FF9" w:rsidP="005A6FF9">
      <w:pPr>
        <w:spacing w:line="360" w:lineRule="auto"/>
        <w:jc w:val="both"/>
        <w:rPr>
          <w:rFonts w:ascii="Arial" w:hAnsi="Arial" w:cs="Arial"/>
          <w:bCs/>
          <w:sz w:val="24"/>
          <w:szCs w:val="24"/>
        </w:rPr>
      </w:pPr>
    </w:p>
    <w:p w14:paraId="3E68843B" w14:textId="77777777" w:rsidR="003A392C" w:rsidRDefault="003A392C" w:rsidP="005A6FF9">
      <w:pPr>
        <w:spacing w:line="360" w:lineRule="auto"/>
        <w:jc w:val="both"/>
        <w:rPr>
          <w:rFonts w:ascii="Arial" w:hAnsi="Arial" w:cs="Arial"/>
          <w:bCs/>
          <w:sz w:val="24"/>
          <w:szCs w:val="24"/>
        </w:rPr>
      </w:pPr>
    </w:p>
    <w:p w14:paraId="4EB9CC00" w14:textId="77777777" w:rsidR="003A392C" w:rsidRDefault="003A392C" w:rsidP="005A6FF9">
      <w:pPr>
        <w:spacing w:line="360" w:lineRule="auto"/>
        <w:jc w:val="both"/>
        <w:rPr>
          <w:rFonts w:ascii="Arial" w:hAnsi="Arial" w:cs="Arial"/>
          <w:bCs/>
          <w:sz w:val="24"/>
          <w:szCs w:val="24"/>
        </w:rPr>
      </w:pPr>
    </w:p>
    <w:p w14:paraId="05CD5351" w14:textId="77777777" w:rsidR="003A392C" w:rsidRDefault="003A392C" w:rsidP="005A6FF9">
      <w:pPr>
        <w:spacing w:line="360" w:lineRule="auto"/>
        <w:jc w:val="both"/>
        <w:rPr>
          <w:rFonts w:ascii="Arial" w:hAnsi="Arial" w:cs="Arial"/>
          <w:bCs/>
          <w:sz w:val="24"/>
          <w:szCs w:val="24"/>
        </w:rPr>
      </w:pPr>
    </w:p>
    <w:p w14:paraId="34E9536B" w14:textId="77777777" w:rsidR="003A392C" w:rsidRDefault="003A392C" w:rsidP="005A6FF9">
      <w:pPr>
        <w:spacing w:line="360" w:lineRule="auto"/>
        <w:jc w:val="both"/>
        <w:rPr>
          <w:rFonts w:ascii="Arial" w:hAnsi="Arial" w:cs="Arial"/>
          <w:bCs/>
          <w:sz w:val="24"/>
          <w:szCs w:val="24"/>
        </w:rPr>
      </w:pPr>
    </w:p>
    <w:p w14:paraId="5D7C399D" w14:textId="2B4CAA78" w:rsidR="003A392C" w:rsidRDefault="005A6FF9" w:rsidP="005A6FF9">
      <w:pPr>
        <w:spacing w:line="360" w:lineRule="auto"/>
        <w:jc w:val="both"/>
        <w:rPr>
          <w:rFonts w:ascii="Arial" w:hAnsi="Arial" w:cs="Arial"/>
          <w:bCs/>
          <w:sz w:val="24"/>
          <w:szCs w:val="24"/>
        </w:rPr>
      </w:pPr>
      <w:r>
        <w:rPr>
          <w:rFonts w:ascii="Arial" w:hAnsi="Arial" w:cs="Arial"/>
          <w:bCs/>
          <w:sz w:val="24"/>
          <w:szCs w:val="24"/>
        </w:rPr>
        <w:t>En el siguiente gráfico se aprecia el peso que tiene cada una de las transferencias con respecto al total de su presupuesto, en donde se aprecia que la transferencia del BCIE 2198 ocupa el 55%.</w:t>
      </w:r>
    </w:p>
    <w:p w14:paraId="447EF021" w14:textId="2406118A" w:rsidR="005A6FF9" w:rsidRDefault="005A6FF9" w:rsidP="005A6FF9">
      <w:pPr>
        <w:spacing w:line="360" w:lineRule="auto"/>
        <w:jc w:val="center"/>
        <w:rPr>
          <w:rFonts w:ascii="Arial" w:hAnsi="Arial" w:cs="Arial"/>
          <w:b/>
          <w:sz w:val="24"/>
          <w:szCs w:val="24"/>
        </w:rPr>
      </w:pPr>
      <w:r>
        <w:rPr>
          <w:rFonts w:ascii="Arial" w:hAnsi="Arial" w:cs="Arial"/>
          <w:b/>
          <w:sz w:val="24"/>
          <w:szCs w:val="24"/>
        </w:rPr>
        <w:t>Gráfico No. 4</w:t>
      </w:r>
      <w:r w:rsidR="003A392C">
        <w:rPr>
          <w:rFonts w:ascii="Arial" w:hAnsi="Arial" w:cs="Arial"/>
          <w:b/>
          <w:bCs/>
          <w:sz w:val="24"/>
          <w:szCs w:val="24"/>
        </w:rPr>
        <w:object w:dxaOrig="8380" w:dyaOrig="5190" w14:anchorId="09307BB2">
          <v:shape id="_x0000_i1068" type="#_x0000_t75" style="width:402.25pt;height:229.75pt" o:ole="">
            <v:imagedata r:id="rId103" o:title=""/>
          </v:shape>
          <o:OLEObject Type="Embed" ProgID="Excel.Sheet.12" ShapeID="_x0000_i1068" DrawAspect="Content" ObjectID="_1695109537" r:id="rId104"/>
        </w:object>
      </w:r>
    </w:p>
    <w:p w14:paraId="54CEEC8A" w14:textId="7786CB41" w:rsidR="005A6FF9" w:rsidRDefault="005A6FF9" w:rsidP="005A6FF9">
      <w:pPr>
        <w:spacing w:line="360" w:lineRule="auto"/>
        <w:jc w:val="center"/>
        <w:rPr>
          <w:rFonts w:ascii="Arial" w:hAnsi="Arial" w:cs="Arial"/>
          <w:b/>
          <w:sz w:val="24"/>
          <w:szCs w:val="24"/>
        </w:rPr>
      </w:pPr>
    </w:p>
    <w:p w14:paraId="21556012" w14:textId="77777777" w:rsidR="005A6FF9" w:rsidRDefault="005A6FF9" w:rsidP="005A6FF9">
      <w:pPr>
        <w:spacing w:line="360" w:lineRule="auto"/>
        <w:jc w:val="both"/>
        <w:rPr>
          <w:rFonts w:ascii="Arial" w:hAnsi="Arial" w:cs="Arial"/>
          <w:b/>
          <w:sz w:val="24"/>
          <w:szCs w:val="24"/>
        </w:rPr>
      </w:pPr>
      <w:r>
        <w:rPr>
          <w:rFonts w:ascii="Arial" w:hAnsi="Arial" w:cs="Arial"/>
          <w:b/>
          <w:sz w:val="24"/>
          <w:szCs w:val="24"/>
        </w:rPr>
        <w:t>Ingresos de Financiamiento</w:t>
      </w:r>
    </w:p>
    <w:p w14:paraId="635368A1" w14:textId="65ABF26F" w:rsidR="005A6FF9" w:rsidRDefault="005A6FF9" w:rsidP="005A6FF9">
      <w:pPr>
        <w:spacing w:after="0" w:line="360" w:lineRule="auto"/>
        <w:jc w:val="both"/>
        <w:rPr>
          <w:rFonts w:ascii="Arial" w:hAnsi="Arial" w:cs="Arial"/>
          <w:sz w:val="24"/>
          <w:szCs w:val="24"/>
        </w:rPr>
      </w:pPr>
      <w:r>
        <w:rPr>
          <w:rFonts w:ascii="Arial" w:hAnsi="Arial" w:cs="Arial"/>
          <w:sz w:val="24"/>
          <w:szCs w:val="24"/>
        </w:rPr>
        <w:t>La partida de Financiamiento se clasifica en Financiamiento Interno, Financiamiento Externo y Recursos de Vigencias Anteriores.  En el gráfico No 5 se puede observar que, en la partida de financiamiento, el 46% corresponde a Financiamiento Externo, un 41% es por Recursos de Vigencias Anteriores y un 13% es por Financiamiento Interno.</w:t>
      </w:r>
    </w:p>
    <w:p w14:paraId="10808496" w14:textId="2D6B366D" w:rsidR="00622D6A" w:rsidRDefault="00622D6A" w:rsidP="005A6FF9">
      <w:pPr>
        <w:spacing w:after="0" w:line="360" w:lineRule="auto"/>
        <w:jc w:val="both"/>
        <w:rPr>
          <w:rFonts w:ascii="Arial" w:hAnsi="Arial" w:cs="Arial"/>
          <w:sz w:val="24"/>
          <w:szCs w:val="24"/>
        </w:rPr>
      </w:pPr>
    </w:p>
    <w:p w14:paraId="0513B577" w14:textId="60253CBE" w:rsidR="00622D6A" w:rsidRDefault="00622D6A" w:rsidP="005A6FF9">
      <w:pPr>
        <w:spacing w:after="0" w:line="360" w:lineRule="auto"/>
        <w:jc w:val="both"/>
        <w:rPr>
          <w:rFonts w:ascii="Arial" w:hAnsi="Arial" w:cs="Arial"/>
          <w:sz w:val="24"/>
          <w:szCs w:val="24"/>
        </w:rPr>
      </w:pPr>
    </w:p>
    <w:p w14:paraId="0F982CCD" w14:textId="5BFB7DE7" w:rsidR="00622D6A" w:rsidRDefault="00622D6A" w:rsidP="005A6FF9">
      <w:pPr>
        <w:spacing w:after="0" w:line="360" w:lineRule="auto"/>
        <w:jc w:val="both"/>
        <w:rPr>
          <w:rFonts w:ascii="Arial" w:hAnsi="Arial" w:cs="Arial"/>
          <w:sz w:val="24"/>
          <w:szCs w:val="24"/>
        </w:rPr>
      </w:pPr>
    </w:p>
    <w:p w14:paraId="5A19E10E" w14:textId="2DDBC3A2" w:rsidR="00622D6A" w:rsidRDefault="00622D6A" w:rsidP="005A6FF9">
      <w:pPr>
        <w:spacing w:after="0" w:line="360" w:lineRule="auto"/>
        <w:jc w:val="both"/>
        <w:rPr>
          <w:rFonts w:ascii="Arial" w:hAnsi="Arial" w:cs="Arial"/>
          <w:sz w:val="24"/>
          <w:szCs w:val="24"/>
        </w:rPr>
      </w:pPr>
    </w:p>
    <w:p w14:paraId="62ECE6C1" w14:textId="355D7034" w:rsidR="00622D6A" w:rsidRDefault="00622D6A" w:rsidP="005A6FF9">
      <w:pPr>
        <w:spacing w:after="0" w:line="360" w:lineRule="auto"/>
        <w:jc w:val="both"/>
        <w:rPr>
          <w:rFonts w:ascii="Arial" w:hAnsi="Arial" w:cs="Arial"/>
          <w:sz w:val="24"/>
          <w:szCs w:val="24"/>
        </w:rPr>
      </w:pPr>
    </w:p>
    <w:p w14:paraId="5CA6388E" w14:textId="6FD48C3B" w:rsidR="00622D6A" w:rsidRDefault="00622D6A" w:rsidP="005A6FF9">
      <w:pPr>
        <w:spacing w:after="0" w:line="360" w:lineRule="auto"/>
        <w:jc w:val="both"/>
        <w:rPr>
          <w:rFonts w:ascii="Arial" w:hAnsi="Arial" w:cs="Arial"/>
          <w:sz w:val="24"/>
          <w:szCs w:val="24"/>
        </w:rPr>
      </w:pPr>
    </w:p>
    <w:p w14:paraId="48149BCF" w14:textId="59AA2F16" w:rsidR="00622D6A" w:rsidRDefault="00622D6A" w:rsidP="005A6FF9">
      <w:pPr>
        <w:spacing w:after="0" w:line="360" w:lineRule="auto"/>
        <w:jc w:val="both"/>
        <w:rPr>
          <w:rFonts w:ascii="Arial" w:hAnsi="Arial" w:cs="Arial"/>
          <w:sz w:val="24"/>
          <w:szCs w:val="24"/>
        </w:rPr>
      </w:pPr>
    </w:p>
    <w:p w14:paraId="70DD457E" w14:textId="77777777" w:rsidR="00622D6A" w:rsidRDefault="00622D6A" w:rsidP="005A6FF9">
      <w:pPr>
        <w:spacing w:after="0" w:line="360" w:lineRule="auto"/>
        <w:jc w:val="both"/>
        <w:rPr>
          <w:rFonts w:ascii="Arial" w:hAnsi="Arial" w:cs="Arial"/>
          <w:sz w:val="24"/>
          <w:szCs w:val="24"/>
        </w:rPr>
      </w:pPr>
    </w:p>
    <w:p w14:paraId="1D9748F9" w14:textId="77777777" w:rsidR="00BC6D38" w:rsidRDefault="00BC6D38" w:rsidP="005A6FF9">
      <w:pPr>
        <w:spacing w:after="0" w:line="360" w:lineRule="auto"/>
        <w:jc w:val="center"/>
        <w:rPr>
          <w:rFonts w:ascii="Arial" w:hAnsi="Arial" w:cs="Arial"/>
          <w:b/>
          <w:bCs/>
          <w:sz w:val="24"/>
          <w:szCs w:val="24"/>
        </w:rPr>
      </w:pPr>
    </w:p>
    <w:p w14:paraId="11E1DD61" w14:textId="0E3EE301" w:rsidR="005A6FF9" w:rsidRDefault="005A6FF9" w:rsidP="005A6FF9">
      <w:pPr>
        <w:spacing w:after="0" w:line="360" w:lineRule="auto"/>
        <w:jc w:val="center"/>
        <w:rPr>
          <w:rFonts w:ascii="Arial" w:hAnsi="Arial" w:cs="Arial"/>
          <w:b/>
          <w:bCs/>
          <w:sz w:val="24"/>
          <w:szCs w:val="24"/>
        </w:rPr>
      </w:pPr>
      <w:r>
        <w:rPr>
          <w:rFonts w:ascii="Arial" w:hAnsi="Arial" w:cs="Arial"/>
          <w:b/>
          <w:bCs/>
          <w:sz w:val="24"/>
          <w:szCs w:val="24"/>
        </w:rPr>
        <w:t>Gráfico No. 5</w:t>
      </w:r>
      <w:r w:rsidR="00F15041">
        <w:rPr>
          <w:rFonts w:ascii="Arial" w:hAnsi="Arial" w:cs="Arial"/>
          <w:b/>
          <w:bCs/>
          <w:sz w:val="24"/>
          <w:szCs w:val="24"/>
        </w:rPr>
        <w:object w:dxaOrig="8105" w:dyaOrig="4425" w14:anchorId="58C88382">
          <v:shape id="_x0000_i1069" type="#_x0000_t75" style="width:435.25pt;height:258pt" o:ole="">
            <v:imagedata r:id="rId105" o:title=""/>
          </v:shape>
          <o:OLEObject Type="Embed" ProgID="Excel.Sheet.12" ShapeID="_x0000_i1069" DrawAspect="Content" ObjectID="_1695109538" r:id="rId106"/>
        </w:object>
      </w:r>
    </w:p>
    <w:p w14:paraId="20F69381" w14:textId="77777777" w:rsidR="005A6FF9" w:rsidRDefault="005A6FF9" w:rsidP="005A6FF9">
      <w:pPr>
        <w:spacing w:after="0" w:line="360" w:lineRule="auto"/>
        <w:jc w:val="center"/>
        <w:rPr>
          <w:rFonts w:ascii="Arial" w:hAnsi="Arial" w:cs="Arial"/>
          <w:b/>
          <w:bCs/>
          <w:sz w:val="24"/>
          <w:szCs w:val="24"/>
        </w:rPr>
      </w:pPr>
    </w:p>
    <w:p w14:paraId="2E85775C" w14:textId="77777777" w:rsidR="005A6FF9" w:rsidRDefault="005A6FF9" w:rsidP="005A6FF9">
      <w:pPr>
        <w:pStyle w:val="Sangradetextonormal"/>
        <w:spacing w:after="0" w:line="360" w:lineRule="auto"/>
        <w:ind w:left="0"/>
        <w:jc w:val="both"/>
        <w:rPr>
          <w:rFonts w:ascii="Arial" w:hAnsi="Arial" w:cs="Arial"/>
          <w:b/>
          <w:bCs/>
          <w:sz w:val="24"/>
          <w:szCs w:val="24"/>
        </w:rPr>
      </w:pPr>
      <w:r>
        <w:rPr>
          <w:rFonts w:ascii="Arial" w:hAnsi="Arial" w:cs="Arial"/>
          <w:b/>
          <w:bCs/>
          <w:sz w:val="24"/>
          <w:szCs w:val="24"/>
        </w:rPr>
        <w:t>Financiamiento Interno</w:t>
      </w:r>
    </w:p>
    <w:p w14:paraId="5140C070" w14:textId="443F01C6" w:rsidR="005A6FF9" w:rsidRDefault="005A6FF9" w:rsidP="005A6FF9">
      <w:pPr>
        <w:pStyle w:val="Sangradetextonormal"/>
        <w:spacing w:after="0" w:line="360" w:lineRule="auto"/>
        <w:ind w:left="0"/>
        <w:jc w:val="both"/>
        <w:rPr>
          <w:rFonts w:ascii="Arial" w:hAnsi="Arial" w:cs="Arial"/>
          <w:sz w:val="24"/>
          <w:szCs w:val="24"/>
        </w:rPr>
      </w:pPr>
      <w:r>
        <w:rPr>
          <w:rFonts w:ascii="Arial" w:hAnsi="Arial" w:cs="Arial"/>
          <w:sz w:val="24"/>
          <w:szCs w:val="24"/>
        </w:rPr>
        <w:t>Corresponde a un préstamo del Banco Nacional para continuar con el financiamiento del Proyecto de Mejoramiento Ambiental de la Gran Área Metropolitana, en conjunto con el préstamo externo BID 2493.</w:t>
      </w:r>
      <w:r w:rsidR="00BC6D38">
        <w:rPr>
          <w:rFonts w:ascii="Arial" w:hAnsi="Arial" w:cs="Arial"/>
          <w:sz w:val="24"/>
          <w:szCs w:val="24"/>
        </w:rPr>
        <w:t xml:space="preserve">  Se presupuestan ₡8.345.291.09 miles.</w:t>
      </w:r>
    </w:p>
    <w:p w14:paraId="10D9522A" w14:textId="7C31E281" w:rsidR="00BC6D38" w:rsidRDefault="00BC6D38" w:rsidP="005A6FF9">
      <w:pPr>
        <w:pStyle w:val="Sangradetextonormal"/>
        <w:spacing w:after="0" w:line="360" w:lineRule="auto"/>
        <w:ind w:left="0"/>
        <w:jc w:val="both"/>
        <w:rPr>
          <w:rFonts w:ascii="Arial" w:hAnsi="Arial" w:cs="Arial"/>
          <w:sz w:val="24"/>
          <w:szCs w:val="24"/>
        </w:rPr>
      </w:pPr>
    </w:p>
    <w:p w14:paraId="375EE5FF" w14:textId="77777777" w:rsidR="005A6FF9" w:rsidRDefault="005A6FF9" w:rsidP="005A6FF9">
      <w:pPr>
        <w:spacing w:after="0" w:line="360" w:lineRule="auto"/>
        <w:jc w:val="both"/>
        <w:rPr>
          <w:rFonts w:ascii="Arial" w:hAnsi="Arial" w:cs="Arial"/>
          <w:b/>
          <w:sz w:val="24"/>
          <w:szCs w:val="24"/>
        </w:rPr>
      </w:pPr>
      <w:r>
        <w:rPr>
          <w:rFonts w:ascii="Arial" w:hAnsi="Arial" w:cs="Arial"/>
          <w:b/>
          <w:sz w:val="24"/>
          <w:szCs w:val="24"/>
        </w:rPr>
        <w:t>Financiamiento Externo</w:t>
      </w:r>
    </w:p>
    <w:p w14:paraId="4EAA3A35" w14:textId="77777777" w:rsidR="005A6FF9" w:rsidRDefault="005A6FF9" w:rsidP="005A6FF9">
      <w:pPr>
        <w:spacing w:after="0" w:line="360" w:lineRule="auto"/>
        <w:jc w:val="both"/>
        <w:rPr>
          <w:rFonts w:ascii="Arial" w:hAnsi="Arial" w:cs="Arial"/>
          <w:sz w:val="24"/>
          <w:szCs w:val="24"/>
        </w:rPr>
      </w:pPr>
      <w:r>
        <w:rPr>
          <w:rFonts w:ascii="Arial" w:hAnsi="Arial" w:cs="Arial"/>
          <w:sz w:val="24"/>
          <w:szCs w:val="24"/>
        </w:rPr>
        <w:t>Se presupuestan los siguientes recursos:</w:t>
      </w:r>
    </w:p>
    <w:p w14:paraId="7387E389" w14:textId="5CC75B25" w:rsidR="005A6FF9" w:rsidRDefault="005A6FF9" w:rsidP="008C7832">
      <w:pPr>
        <w:pStyle w:val="Prrafodelista"/>
        <w:widowControl w:val="0"/>
        <w:numPr>
          <w:ilvl w:val="0"/>
          <w:numId w:val="91"/>
        </w:numPr>
        <w:suppressAutoHyphens/>
        <w:autoSpaceDN w:val="0"/>
        <w:spacing w:after="0" w:line="360" w:lineRule="auto"/>
        <w:jc w:val="both"/>
        <w:textAlignment w:val="baseline"/>
        <w:rPr>
          <w:rFonts w:ascii="Arial" w:hAnsi="Arial" w:cs="Arial"/>
          <w:sz w:val="24"/>
          <w:szCs w:val="24"/>
        </w:rPr>
      </w:pPr>
      <w:r>
        <w:rPr>
          <w:rFonts w:ascii="Arial" w:hAnsi="Arial" w:cs="Arial"/>
          <w:sz w:val="24"/>
          <w:szCs w:val="24"/>
        </w:rPr>
        <w:t>Préstamo del Banco Centroamericano de Integración Económica (BCIE1725) que financia el Programa de Abastecimiento del Área Metropolitana de San José, Acueductos Urbanos y Alcantarillado Sanitario de Puerto Viejo por un monto de ₡5.997</w:t>
      </w:r>
      <w:r w:rsidR="00BC6D38">
        <w:rPr>
          <w:rFonts w:ascii="Arial" w:hAnsi="Arial" w:cs="Arial"/>
          <w:sz w:val="24"/>
          <w:szCs w:val="24"/>
        </w:rPr>
        <w:t>.</w:t>
      </w:r>
      <w:r>
        <w:rPr>
          <w:rFonts w:ascii="Arial" w:hAnsi="Arial" w:cs="Arial"/>
          <w:sz w:val="24"/>
          <w:szCs w:val="24"/>
        </w:rPr>
        <w:t>7</w:t>
      </w:r>
      <w:r w:rsidR="00BC6D38">
        <w:rPr>
          <w:rFonts w:ascii="Arial" w:hAnsi="Arial" w:cs="Arial"/>
          <w:sz w:val="24"/>
          <w:szCs w:val="24"/>
        </w:rPr>
        <w:t>00.00 miles</w:t>
      </w:r>
      <w:r>
        <w:rPr>
          <w:rFonts w:ascii="Arial" w:hAnsi="Arial" w:cs="Arial"/>
          <w:sz w:val="24"/>
          <w:szCs w:val="24"/>
        </w:rPr>
        <w:t xml:space="preserve"> de colones. Aumentan su presupuesto en un 67,1% con respecto al 2021.</w:t>
      </w:r>
    </w:p>
    <w:p w14:paraId="3F30E845" w14:textId="2A4FB355" w:rsidR="005A6FF9" w:rsidRDefault="005A6FF9" w:rsidP="008C7832">
      <w:pPr>
        <w:pStyle w:val="Prrafodelista"/>
        <w:widowControl w:val="0"/>
        <w:numPr>
          <w:ilvl w:val="0"/>
          <w:numId w:val="91"/>
        </w:numPr>
        <w:suppressAutoHyphens/>
        <w:autoSpaceDN w:val="0"/>
        <w:spacing w:after="0" w:line="360" w:lineRule="auto"/>
        <w:jc w:val="both"/>
        <w:textAlignment w:val="baseline"/>
        <w:rPr>
          <w:rFonts w:ascii="Arial" w:hAnsi="Arial" w:cs="Arial"/>
          <w:sz w:val="24"/>
          <w:szCs w:val="24"/>
        </w:rPr>
      </w:pPr>
      <w:r>
        <w:rPr>
          <w:rFonts w:ascii="Arial" w:hAnsi="Arial" w:cs="Arial"/>
          <w:sz w:val="24"/>
          <w:szCs w:val="24"/>
        </w:rPr>
        <w:t>El préstamo BCIE 2129 que financia el Programa de Agua no Contabilizada y Reducción Energética por un monto de ₡1.738</w:t>
      </w:r>
      <w:r w:rsidR="00BC6D38">
        <w:rPr>
          <w:rFonts w:ascii="Arial" w:hAnsi="Arial" w:cs="Arial"/>
          <w:sz w:val="24"/>
          <w:szCs w:val="24"/>
        </w:rPr>
        <w:t xml:space="preserve">.596.00 miles </w:t>
      </w:r>
      <w:r>
        <w:rPr>
          <w:rFonts w:ascii="Arial" w:hAnsi="Arial" w:cs="Arial"/>
          <w:sz w:val="24"/>
          <w:szCs w:val="24"/>
        </w:rPr>
        <w:t>de colones. Se reduce el presupuesto en un 118.9% con respecto al 2021.</w:t>
      </w:r>
    </w:p>
    <w:p w14:paraId="524B6F50" w14:textId="77777777" w:rsidR="005A6FF9" w:rsidRDefault="005A6FF9" w:rsidP="008C7832">
      <w:pPr>
        <w:pStyle w:val="Prrafodelista"/>
        <w:widowControl w:val="0"/>
        <w:numPr>
          <w:ilvl w:val="0"/>
          <w:numId w:val="91"/>
        </w:numPr>
        <w:suppressAutoHyphens/>
        <w:autoSpaceDN w:val="0"/>
        <w:spacing w:after="0" w:line="360" w:lineRule="auto"/>
        <w:jc w:val="both"/>
        <w:textAlignment w:val="baseline"/>
        <w:rPr>
          <w:rFonts w:ascii="Arial" w:hAnsi="Arial" w:cs="Arial"/>
          <w:sz w:val="24"/>
          <w:szCs w:val="24"/>
        </w:rPr>
      </w:pPr>
      <w:r>
        <w:rPr>
          <w:rFonts w:ascii="Arial" w:hAnsi="Arial" w:cs="Arial"/>
          <w:sz w:val="24"/>
          <w:szCs w:val="24"/>
        </w:rPr>
        <w:t xml:space="preserve">Préstamo BCIE 2164 que financia el Programa de Abastecimiento del Área </w:t>
      </w:r>
      <w:r>
        <w:rPr>
          <w:rFonts w:ascii="Arial" w:hAnsi="Arial" w:cs="Arial"/>
          <w:sz w:val="24"/>
          <w:szCs w:val="24"/>
        </w:rPr>
        <w:lastRenderedPageBreak/>
        <w:t>Metropolitana de San José, Acueductos Urbanos II y Alcantarillado Juanito Mora por un monto de ₡6.373.537.60 miles de colones. Se reduce el presupuesto en un 13.3% con respecto al 2021.</w:t>
      </w:r>
    </w:p>
    <w:p w14:paraId="32FA3E82" w14:textId="77777777" w:rsidR="005A6FF9" w:rsidRDefault="005A6FF9" w:rsidP="008C7832">
      <w:pPr>
        <w:pStyle w:val="Prrafodelista"/>
        <w:widowControl w:val="0"/>
        <w:numPr>
          <w:ilvl w:val="0"/>
          <w:numId w:val="91"/>
        </w:numPr>
        <w:suppressAutoHyphens/>
        <w:autoSpaceDN w:val="0"/>
        <w:spacing w:after="0" w:line="360" w:lineRule="auto"/>
        <w:jc w:val="both"/>
        <w:textAlignment w:val="baseline"/>
        <w:rPr>
          <w:rFonts w:ascii="Arial" w:hAnsi="Arial" w:cs="Arial"/>
          <w:sz w:val="24"/>
          <w:szCs w:val="24"/>
        </w:rPr>
      </w:pPr>
      <w:r>
        <w:rPr>
          <w:rFonts w:ascii="Arial" w:hAnsi="Arial" w:cs="Arial"/>
          <w:sz w:val="24"/>
          <w:szCs w:val="24"/>
        </w:rPr>
        <w:t>El préstamo BCIE 2188 que financia el Programa de Acueductos y Alcantarillados en Ciudades Costeras (PAACC) y el Edificio del Laboratorio por un monto de ₡3.000.500.00 miles de colones. Se reduce el presupuesto en un 122.5% con respecto al 2021.</w:t>
      </w:r>
    </w:p>
    <w:p w14:paraId="453CD106" w14:textId="720C4783" w:rsidR="005A6FF9" w:rsidRDefault="005A6FF9" w:rsidP="008C7832">
      <w:pPr>
        <w:pStyle w:val="Prrafodelista"/>
        <w:widowControl w:val="0"/>
        <w:numPr>
          <w:ilvl w:val="0"/>
          <w:numId w:val="91"/>
        </w:numPr>
        <w:suppressAutoHyphens/>
        <w:autoSpaceDN w:val="0"/>
        <w:spacing w:after="0" w:line="360" w:lineRule="auto"/>
        <w:jc w:val="both"/>
        <w:textAlignment w:val="baseline"/>
        <w:rPr>
          <w:rFonts w:ascii="Arial" w:hAnsi="Arial" w:cs="Arial"/>
          <w:sz w:val="24"/>
          <w:szCs w:val="24"/>
        </w:rPr>
      </w:pPr>
      <w:r>
        <w:rPr>
          <w:rFonts w:ascii="Arial" w:hAnsi="Arial" w:cs="Arial"/>
          <w:sz w:val="24"/>
          <w:szCs w:val="24"/>
        </w:rPr>
        <w:t>Banco Interamericano de Desarrollo 2493 que financia parte de</w:t>
      </w:r>
      <w:r w:rsidR="00BC6D38">
        <w:rPr>
          <w:rFonts w:ascii="Arial" w:hAnsi="Arial" w:cs="Arial"/>
          <w:sz w:val="24"/>
          <w:szCs w:val="24"/>
        </w:rPr>
        <w:t xml:space="preserve"> los</w:t>
      </w:r>
      <w:r>
        <w:rPr>
          <w:rFonts w:ascii="Arial" w:hAnsi="Arial" w:cs="Arial"/>
          <w:sz w:val="24"/>
          <w:szCs w:val="24"/>
        </w:rPr>
        <w:t xml:space="preserve"> Componente</w:t>
      </w:r>
      <w:r w:rsidR="00BC6D38">
        <w:rPr>
          <w:rFonts w:ascii="Arial" w:hAnsi="Arial" w:cs="Arial"/>
          <w:sz w:val="24"/>
          <w:szCs w:val="24"/>
        </w:rPr>
        <w:t>s</w:t>
      </w:r>
      <w:r>
        <w:rPr>
          <w:rFonts w:ascii="Arial" w:hAnsi="Arial" w:cs="Arial"/>
          <w:sz w:val="24"/>
          <w:szCs w:val="24"/>
        </w:rPr>
        <w:t xml:space="preserve"> I y  III del Programa de Agua Potable y Saneamiento por un monto de ₡11.503.939.</w:t>
      </w:r>
      <w:r w:rsidR="00BC6D38">
        <w:rPr>
          <w:rFonts w:ascii="Arial" w:hAnsi="Arial" w:cs="Arial"/>
          <w:sz w:val="24"/>
          <w:szCs w:val="24"/>
        </w:rPr>
        <w:t xml:space="preserve">40 </w:t>
      </w:r>
      <w:r>
        <w:rPr>
          <w:rFonts w:ascii="Arial" w:hAnsi="Arial" w:cs="Arial"/>
          <w:sz w:val="24"/>
          <w:szCs w:val="24"/>
        </w:rPr>
        <w:t>miles de colones. Se aumenta el presupuesto en un 14.8% con respecto al 2021.</w:t>
      </w:r>
    </w:p>
    <w:p w14:paraId="492BBE2D" w14:textId="77777777" w:rsidR="005A6FF9" w:rsidRDefault="005A6FF9" w:rsidP="005A6FF9">
      <w:pPr>
        <w:pStyle w:val="Prrafodelista"/>
        <w:widowControl w:val="0"/>
        <w:suppressAutoHyphens/>
        <w:autoSpaceDN w:val="0"/>
        <w:spacing w:after="0" w:line="360" w:lineRule="auto"/>
        <w:jc w:val="both"/>
        <w:textAlignment w:val="baseline"/>
        <w:rPr>
          <w:rFonts w:ascii="Arial" w:hAnsi="Arial" w:cs="Arial"/>
          <w:b/>
          <w:sz w:val="24"/>
          <w:szCs w:val="24"/>
        </w:rPr>
      </w:pPr>
    </w:p>
    <w:p w14:paraId="789A3A47" w14:textId="578FD197" w:rsidR="005A6FF9" w:rsidRPr="005A6FF9" w:rsidRDefault="005A6FF9" w:rsidP="005A6FF9">
      <w:pPr>
        <w:spacing w:after="0" w:line="360" w:lineRule="auto"/>
        <w:jc w:val="both"/>
        <w:rPr>
          <w:rFonts w:ascii="Arial" w:hAnsi="Arial" w:cs="Arial"/>
          <w:sz w:val="24"/>
          <w:szCs w:val="24"/>
        </w:rPr>
      </w:pPr>
      <w:r>
        <w:rPr>
          <w:rFonts w:ascii="Arial" w:hAnsi="Arial" w:cs="Arial"/>
          <w:sz w:val="24"/>
          <w:szCs w:val="24"/>
        </w:rPr>
        <w:t>El gráfico 6 compara anualmente el comportamiento de cada uno de los préstamos del 2018 al 2022.</w:t>
      </w:r>
    </w:p>
    <w:p w14:paraId="63E117E4" w14:textId="77777777" w:rsidR="005A6FF9" w:rsidRDefault="005A6FF9" w:rsidP="00622D6A">
      <w:pPr>
        <w:spacing w:line="360" w:lineRule="auto"/>
        <w:rPr>
          <w:rFonts w:ascii="Arial" w:hAnsi="Arial" w:cs="Arial"/>
          <w:b/>
          <w:sz w:val="24"/>
          <w:szCs w:val="24"/>
        </w:rPr>
      </w:pPr>
    </w:p>
    <w:p w14:paraId="4FBAA835" w14:textId="28807A50" w:rsidR="005A6FF9" w:rsidRDefault="005A6FF9" w:rsidP="005A6FF9">
      <w:pPr>
        <w:spacing w:line="360" w:lineRule="auto"/>
        <w:jc w:val="center"/>
        <w:rPr>
          <w:rFonts w:ascii="Arial" w:hAnsi="Arial" w:cs="Arial"/>
          <w:b/>
          <w:sz w:val="24"/>
          <w:szCs w:val="24"/>
        </w:rPr>
      </w:pPr>
      <w:r>
        <w:rPr>
          <w:rFonts w:ascii="Arial" w:hAnsi="Arial" w:cs="Arial"/>
          <w:b/>
          <w:sz w:val="24"/>
          <w:szCs w:val="24"/>
        </w:rPr>
        <w:t>Gráfico No. 6</w:t>
      </w:r>
    </w:p>
    <w:p w14:paraId="46D3E12E" w14:textId="77777777" w:rsidR="005A6FF9" w:rsidRDefault="005A6FF9" w:rsidP="005A6FF9">
      <w:pPr>
        <w:spacing w:line="360" w:lineRule="auto"/>
        <w:jc w:val="center"/>
        <w:rPr>
          <w:rFonts w:ascii="Arial" w:hAnsi="Arial" w:cs="Arial"/>
          <w:b/>
          <w:sz w:val="24"/>
          <w:szCs w:val="24"/>
        </w:rPr>
      </w:pPr>
      <w:r>
        <w:rPr>
          <w:rFonts w:ascii="Arial" w:hAnsi="Arial" w:cs="Arial"/>
          <w:b/>
          <w:sz w:val="24"/>
          <w:szCs w:val="24"/>
        </w:rPr>
        <w:object w:dxaOrig="9510" w:dyaOrig="5205" w14:anchorId="1F69EACB">
          <v:shape id="_x0000_i1070" type="#_x0000_t75" style="width:475pt;height:260.5pt" o:ole="">
            <v:imagedata r:id="rId107" o:title=""/>
          </v:shape>
          <o:OLEObject Type="Embed" ProgID="Excel.Sheet.12" ShapeID="_x0000_i1070" DrawAspect="Content" ObjectID="_1695109539" r:id="rId108"/>
        </w:object>
      </w:r>
    </w:p>
    <w:p w14:paraId="49727914" w14:textId="5FD891F9" w:rsidR="005A6FF9" w:rsidRDefault="005A6FF9" w:rsidP="005A6FF9">
      <w:pPr>
        <w:spacing w:line="360" w:lineRule="auto"/>
        <w:jc w:val="both"/>
        <w:rPr>
          <w:rFonts w:ascii="Arial" w:hAnsi="Arial" w:cs="Arial"/>
          <w:b/>
          <w:sz w:val="24"/>
          <w:szCs w:val="24"/>
        </w:rPr>
      </w:pPr>
    </w:p>
    <w:p w14:paraId="1264DEB8" w14:textId="42C0E37A" w:rsidR="00622D6A" w:rsidRDefault="00622D6A" w:rsidP="005A6FF9">
      <w:pPr>
        <w:spacing w:line="360" w:lineRule="auto"/>
        <w:jc w:val="both"/>
        <w:rPr>
          <w:rFonts w:ascii="Arial" w:hAnsi="Arial" w:cs="Arial"/>
          <w:b/>
          <w:sz w:val="24"/>
          <w:szCs w:val="24"/>
        </w:rPr>
      </w:pPr>
    </w:p>
    <w:p w14:paraId="479BC62A" w14:textId="1409D5FA" w:rsidR="005A6FF9" w:rsidRDefault="005A6FF9" w:rsidP="005A6FF9">
      <w:pPr>
        <w:spacing w:line="360" w:lineRule="auto"/>
        <w:jc w:val="both"/>
        <w:rPr>
          <w:rFonts w:ascii="Arial" w:hAnsi="Arial" w:cs="Arial"/>
          <w:b/>
          <w:sz w:val="24"/>
          <w:szCs w:val="24"/>
        </w:rPr>
      </w:pPr>
      <w:r>
        <w:rPr>
          <w:rFonts w:ascii="Arial" w:hAnsi="Arial" w:cs="Arial"/>
          <w:b/>
          <w:sz w:val="24"/>
          <w:szCs w:val="24"/>
        </w:rPr>
        <w:lastRenderedPageBreak/>
        <w:t xml:space="preserve">Recursos de Vigencias Anteriores </w:t>
      </w:r>
    </w:p>
    <w:p w14:paraId="3E0E0130" w14:textId="77777777" w:rsidR="005A6FF9" w:rsidRDefault="005A6FF9" w:rsidP="005A6FF9">
      <w:pPr>
        <w:spacing w:line="360" w:lineRule="auto"/>
        <w:jc w:val="both"/>
        <w:rPr>
          <w:rFonts w:ascii="Arial" w:hAnsi="Arial" w:cs="Arial"/>
          <w:sz w:val="24"/>
          <w:szCs w:val="24"/>
        </w:rPr>
      </w:pPr>
      <w:r>
        <w:rPr>
          <w:rFonts w:ascii="Arial" w:hAnsi="Arial" w:cs="Arial"/>
          <w:sz w:val="24"/>
          <w:szCs w:val="24"/>
        </w:rPr>
        <w:t xml:space="preserve">Se incluye el superávit específico compuesto por el superávit con fondos propios, hidrantes, Asignaciones Familiares, donación Emiratos Árabes, INDER.  El presupuesto asignado para el año 2022, es de ₡25.605.808.79. </w:t>
      </w:r>
    </w:p>
    <w:p w14:paraId="3A5076AA" w14:textId="67C8418C" w:rsidR="005A6FF9" w:rsidRDefault="005A6FF9" w:rsidP="005A6FF9">
      <w:pPr>
        <w:spacing w:line="360" w:lineRule="auto"/>
        <w:jc w:val="both"/>
        <w:rPr>
          <w:rFonts w:ascii="Arial" w:hAnsi="Arial" w:cs="Arial"/>
          <w:b/>
          <w:bCs/>
          <w:sz w:val="24"/>
          <w:szCs w:val="24"/>
        </w:rPr>
      </w:pPr>
      <w:r>
        <w:rPr>
          <w:rFonts w:ascii="Arial" w:hAnsi="Arial" w:cs="Arial"/>
          <w:sz w:val="24"/>
          <w:szCs w:val="24"/>
        </w:rPr>
        <w:t>El superávit de la Donación de los Emiratos Árabes</w:t>
      </w:r>
      <w:r w:rsidR="00582A02">
        <w:rPr>
          <w:rFonts w:ascii="Arial" w:hAnsi="Arial" w:cs="Arial"/>
          <w:sz w:val="24"/>
          <w:szCs w:val="24"/>
        </w:rPr>
        <w:t xml:space="preserve"> por un monto de ₡</w:t>
      </w:r>
      <w:r w:rsidR="007011CC">
        <w:rPr>
          <w:rFonts w:ascii="Arial" w:hAnsi="Arial" w:cs="Arial"/>
          <w:sz w:val="24"/>
          <w:szCs w:val="24"/>
        </w:rPr>
        <w:t>3.941.706.70 miles de colones</w:t>
      </w:r>
      <w:r w:rsidR="00582A02">
        <w:rPr>
          <w:rFonts w:ascii="Arial" w:hAnsi="Arial" w:cs="Arial"/>
          <w:sz w:val="24"/>
          <w:szCs w:val="24"/>
        </w:rPr>
        <w:t xml:space="preserve"> </w:t>
      </w:r>
      <w:r>
        <w:rPr>
          <w:rFonts w:ascii="Arial" w:hAnsi="Arial" w:cs="Arial"/>
          <w:sz w:val="24"/>
          <w:szCs w:val="24"/>
        </w:rPr>
        <w:t xml:space="preserve"> financia los proyectos para la rehabilitación de los sistemas de Upala que se vieron afectados por el Huracán Otto</w:t>
      </w:r>
      <w:r w:rsidR="007011CC">
        <w:rPr>
          <w:rFonts w:ascii="Arial" w:hAnsi="Arial" w:cs="Arial"/>
          <w:sz w:val="24"/>
          <w:szCs w:val="24"/>
        </w:rPr>
        <w:t>. E</w:t>
      </w:r>
      <w:r>
        <w:rPr>
          <w:rFonts w:ascii="Arial" w:hAnsi="Arial" w:cs="Arial"/>
          <w:sz w:val="24"/>
          <w:szCs w:val="24"/>
        </w:rPr>
        <w:t>l superávit de Asignaciones Familiares</w:t>
      </w:r>
      <w:r w:rsidR="007011CC">
        <w:rPr>
          <w:rFonts w:ascii="Arial" w:hAnsi="Arial" w:cs="Arial"/>
          <w:sz w:val="24"/>
          <w:szCs w:val="24"/>
        </w:rPr>
        <w:t xml:space="preserve"> por ₡1.287.746.32 miles</w:t>
      </w:r>
      <w:r>
        <w:rPr>
          <w:rFonts w:ascii="Arial" w:hAnsi="Arial" w:cs="Arial"/>
          <w:sz w:val="24"/>
          <w:szCs w:val="24"/>
        </w:rPr>
        <w:t xml:space="preserve"> financia el proyecto de Finca Tapavientos y los recursos del INDER </w:t>
      </w:r>
      <w:r w:rsidR="007011CC">
        <w:rPr>
          <w:rFonts w:ascii="Arial" w:hAnsi="Arial" w:cs="Arial"/>
          <w:sz w:val="24"/>
          <w:szCs w:val="24"/>
        </w:rPr>
        <w:t xml:space="preserve">por ₡100.000.00 miles </w:t>
      </w:r>
      <w:r>
        <w:rPr>
          <w:rFonts w:ascii="Arial" w:hAnsi="Arial" w:cs="Arial"/>
          <w:sz w:val="24"/>
          <w:szCs w:val="24"/>
        </w:rPr>
        <w:t>financian el Estudio Integral para el manejo de aguas residuales, factibilidad y diseños finales del sistema de saneamiento de la comunidad de Tortuguero.</w:t>
      </w:r>
    </w:p>
    <w:p w14:paraId="3BE524A3" w14:textId="77777777" w:rsidR="005A6FF9" w:rsidRDefault="005A6FF9" w:rsidP="005A6FF9">
      <w:pPr>
        <w:spacing w:after="0" w:line="360" w:lineRule="auto"/>
        <w:jc w:val="both"/>
        <w:rPr>
          <w:rFonts w:ascii="Arial" w:eastAsia="Times New Roman" w:hAnsi="Arial" w:cs="Arial"/>
          <w:color w:val="000000"/>
          <w:sz w:val="24"/>
          <w:szCs w:val="24"/>
          <w:lang w:eastAsia="es-CR"/>
        </w:rPr>
      </w:pPr>
      <w:r>
        <w:rPr>
          <w:rFonts w:ascii="Arial" w:hAnsi="Arial" w:cs="Arial"/>
          <w:sz w:val="24"/>
          <w:szCs w:val="24"/>
        </w:rPr>
        <w:t>Con respecto al superávit fondos propios y al superávit de hidrantes, la Dirección de Finanzas elabora la proyección correspondiente, de la cual se presupuestan ₡</w:t>
      </w:r>
      <w:r>
        <w:rPr>
          <w:rFonts w:ascii="Arial" w:eastAsia="Times New Roman" w:hAnsi="Arial" w:cs="Arial"/>
          <w:color w:val="000000"/>
          <w:sz w:val="24"/>
          <w:szCs w:val="24"/>
          <w:lang w:eastAsia="es-CR"/>
        </w:rPr>
        <w:t>20,276,355.77.</w:t>
      </w:r>
    </w:p>
    <w:p w14:paraId="60BB42A0" w14:textId="08877FA4" w:rsidR="005A6FF9" w:rsidRDefault="005A6FF9" w:rsidP="005A6FF9">
      <w:pPr>
        <w:spacing w:line="360" w:lineRule="auto"/>
        <w:jc w:val="both"/>
        <w:rPr>
          <w:rFonts w:ascii="Arial" w:hAnsi="Arial" w:cs="Arial"/>
          <w:b/>
          <w:bCs/>
          <w:sz w:val="24"/>
          <w:szCs w:val="24"/>
        </w:rPr>
      </w:pPr>
    </w:p>
    <w:p w14:paraId="3BB95011" w14:textId="77777777" w:rsidR="005A6FF9" w:rsidRDefault="005A6FF9" w:rsidP="005A6FF9">
      <w:pPr>
        <w:spacing w:line="360" w:lineRule="auto"/>
        <w:jc w:val="both"/>
        <w:rPr>
          <w:rFonts w:ascii="Arial" w:hAnsi="Arial" w:cs="Arial"/>
          <w:b/>
          <w:bCs/>
          <w:sz w:val="24"/>
          <w:szCs w:val="24"/>
        </w:rPr>
      </w:pPr>
    </w:p>
    <w:p w14:paraId="4A5A4174" w14:textId="77777777" w:rsidR="00622D6A" w:rsidRDefault="00622D6A" w:rsidP="005A6FF9">
      <w:pPr>
        <w:spacing w:line="360" w:lineRule="auto"/>
        <w:jc w:val="both"/>
        <w:rPr>
          <w:rFonts w:ascii="Arial" w:hAnsi="Arial" w:cs="Arial"/>
          <w:b/>
          <w:bCs/>
          <w:sz w:val="24"/>
          <w:szCs w:val="24"/>
        </w:rPr>
      </w:pPr>
    </w:p>
    <w:p w14:paraId="71A4D45B" w14:textId="77777777" w:rsidR="00622D6A" w:rsidRDefault="00622D6A" w:rsidP="005A6FF9">
      <w:pPr>
        <w:spacing w:line="360" w:lineRule="auto"/>
        <w:jc w:val="both"/>
        <w:rPr>
          <w:rFonts w:ascii="Arial" w:hAnsi="Arial" w:cs="Arial"/>
          <w:b/>
          <w:bCs/>
          <w:sz w:val="24"/>
          <w:szCs w:val="24"/>
        </w:rPr>
      </w:pPr>
    </w:p>
    <w:p w14:paraId="7AAE9781" w14:textId="77777777" w:rsidR="00622D6A" w:rsidRDefault="00622D6A" w:rsidP="005A6FF9">
      <w:pPr>
        <w:spacing w:line="360" w:lineRule="auto"/>
        <w:jc w:val="both"/>
        <w:rPr>
          <w:rFonts w:ascii="Arial" w:hAnsi="Arial" w:cs="Arial"/>
          <w:b/>
          <w:bCs/>
          <w:sz w:val="24"/>
          <w:szCs w:val="24"/>
        </w:rPr>
      </w:pPr>
    </w:p>
    <w:p w14:paraId="258B5C06" w14:textId="77777777" w:rsidR="00622D6A" w:rsidRDefault="00622D6A" w:rsidP="005A6FF9">
      <w:pPr>
        <w:spacing w:line="360" w:lineRule="auto"/>
        <w:jc w:val="both"/>
        <w:rPr>
          <w:rFonts w:ascii="Arial" w:hAnsi="Arial" w:cs="Arial"/>
          <w:b/>
          <w:bCs/>
          <w:sz w:val="24"/>
          <w:szCs w:val="24"/>
        </w:rPr>
      </w:pPr>
    </w:p>
    <w:p w14:paraId="778DD3E5" w14:textId="77777777" w:rsidR="00622D6A" w:rsidRDefault="00622D6A" w:rsidP="005A6FF9">
      <w:pPr>
        <w:spacing w:line="360" w:lineRule="auto"/>
        <w:jc w:val="both"/>
        <w:rPr>
          <w:rFonts w:ascii="Arial" w:hAnsi="Arial" w:cs="Arial"/>
          <w:b/>
          <w:bCs/>
          <w:sz w:val="24"/>
          <w:szCs w:val="24"/>
        </w:rPr>
      </w:pPr>
    </w:p>
    <w:p w14:paraId="00D8D36D" w14:textId="77777777" w:rsidR="00622D6A" w:rsidRDefault="00622D6A" w:rsidP="005A6FF9">
      <w:pPr>
        <w:spacing w:line="360" w:lineRule="auto"/>
        <w:jc w:val="both"/>
        <w:rPr>
          <w:rFonts w:ascii="Arial" w:hAnsi="Arial" w:cs="Arial"/>
          <w:b/>
          <w:bCs/>
          <w:sz w:val="24"/>
          <w:szCs w:val="24"/>
        </w:rPr>
      </w:pPr>
    </w:p>
    <w:p w14:paraId="6ECB7C83" w14:textId="77777777" w:rsidR="00622D6A" w:rsidRDefault="00622D6A" w:rsidP="005A6FF9">
      <w:pPr>
        <w:spacing w:line="360" w:lineRule="auto"/>
        <w:jc w:val="both"/>
        <w:rPr>
          <w:rFonts w:ascii="Arial" w:hAnsi="Arial" w:cs="Arial"/>
          <w:b/>
          <w:bCs/>
          <w:sz w:val="24"/>
          <w:szCs w:val="24"/>
        </w:rPr>
      </w:pPr>
    </w:p>
    <w:p w14:paraId="09A80D1F" w14:textId="77777777" w:rsidR="00622D6A" w:rsidRDefault="00622D6A" w:rsidP="005A6FF9">
      <w:pPr>
        <w:spacing w:line="360" w:lineRule="auto"/>
        <w:jc w:val="both"/>
        <w:rPr>
          <w:rFonts w:ascii="Arial" w:hAnsi="Arial" w:cs="Arial"/>
          <w:b/>
          <w:bCs/>
          <w:sz w:val="24"/>
          <w:szCs w:val="24"/>
        </w:rPr>
      </w:pPr>
    </w:p>
    <w:p w14:paraId="5AD54B11" w14:textId="77777777" w:rsidR="00622D6A" w:rsidRDefault="00622D6A" w:rsidP="005A6FF9">
      <w:pPr>
        <w:spacing w:line="360" w:lineRule="auto"/>
        <w:jc w:val="both"/>
        <w:rPr>
          <w:rFonts w:ascii="Arial" w:hAnsi="Arial" w:cs="Arial"/>
          <w:b/>
          <w:bCs/>
          <w:sz w:val="24"/>
          <w:szCs w:val="24"/>
        </w:rPr>
      </w:pPr>
    </w:p>
    <w:p w14:paraId="79B9E3F0" w14:textId="77777777" w:rsidR="00622D6A" w:rsidRDefault="00622D6A" w:rsidP="005A6FF9">
      <w:pPr>
        <w:spacing w:line="360" w:lineRule="auto"/>
        <w:jc w:val="both"/>
        <w:rPr>
          <w:rFonts w:ascii="Arial" w:hAnsi="Arial" w:cs="Arial"/>
          <w:b/>
          <w:bCs/>
          <w:sz w:val="24"/>
          <w:szCs w:val="24"/>
        </w:rPr>
      </w:pPr>
    </w:p>
    <w:p w14:paraId="6C872A98" w14:textId="77777777" w:rsidR="00622D6A" w:rsidRDefault="00622D6A" w:rsidP="005A6FF9">
      <w:pPr>
        <w:spacing w:line="360" w:lineRule="auto"/>
        <w:jc w:val="both"/>
        <w:rPr>
          <w:rFonts w:ascii="Arial" w:hAnsi="Arial" w:cs="Arial"/>
          <w:b/>
          <w:bCs/>
          <w:sz w:val="24"/>
          <w:szCs w:val="24"/>
        </w:rPr>
      </w:pPr>
    </w:p>
    <w:p w14:paraId="0AF7E3EC" w14:textId="3E561B37" w:rsidR="005A6FF9" w:rsidRPr="00A91632" w:rsidRDefault="005A6FF9" w:rsidP="00A91632">
      <w:pPr>
        <w:pStyle w:val="Prrafodelista"/>
        <w:numPr>
          <w:ilvl w:val="0"/>
          <w:numId w:val="202"/>
        </w:numPr>
        <w:spacing w:line="360" w:lineRule="auto"/>
        <w:jc w:val="both"/>
        <w:rPr>
          <w:rFonts w:ascii="Arial" w:hAnsi="Arial" w:cs="Arial"/>
          <w:b/>
          <w:bCs/>
          <w:sz w:val="24"/>
          <w:szCs w:val="24"/>
        </w:rPr>
      </w:pPr>
      <w:r w:rsidRPr="00A91632">
        <w:rPr>
          <w:rFonts w:ascii="Arial" w:hAnsi="Arial" w:cs="Arial"/>
          <w:b/>
          <w:bCs/>
          <w:sz w:val="24"/>
          <w:szCs w:val="24"/>
        </w:rPr>
        <w:lastRenderedPageBreak/>
        <w:t>PRESUPUESTO DE EGRESOS</w:t>
      </w:r>
    </w:p>
    <w:p w14:paraId="1A54D0C6" w14:textId="75BD3299" w:rsidR="005A6FF9" w:rsidRDefault="005A6FF9" w:rsidP="005A6FF9">
      <w:pPr>
        <w:spacing w:line="360" w:lineRule="auto"/>
        <w:jc w:val="both"/>
        <w:rPr>
          <w:rFonts w:ascii="Arial" w:hAnsi="Arial" w:cs="Arial"/>
          <w:sz w:val="24"/>
          <w:szCs w:val="24"/>
        </w:rPr>
      </w:pPr>
      <w:r>
        <w:rPr>
          <w:rFonts w:ascii="Arial" w:hAnsi="Arial" w:cs="Arial"/>
          <w:sz w:val="24"/>
          <w:szCs w:val="24"/>
        </w:rPr>
        <w:t>El presupuesto de egresos del 2022 suma ₡258.014.253.31 miles de colones. En el cuadro siguiente se detalla por programa y por partida presupuestaria este presupuesto.</w:t>
      </w:r>
    </w:p>
    <w:p w14:paraId="42DA04D6" w14:textId="16724956" w:rsidR="005A6FF9" w:rsidRDefault="005A6FF9" w:rsidP="005A6FF9">
      <w:pPr>
        <w:spacing w:line="360" w:lineRule="auto"/>
        <w:jc w:val="center"/>
        <w:rPr>
          <w:rFonts w:ascii="Arial" w:hAnsi="Arial" w:cs="Arial"/>
          <w:b/>
          <w:bCs/>
          <w:sz w:val="24"/>
          <w:szCs w:val="24"/>
        </w:rPr>
      </w:pPr>
      <w:r w:rsidRPr="0093410F">
        <w:rPr>
          <w:rFonts w:ascii="Arial" w:hAnsi="Arial" w:cs="Arial"/>
          <w:b/>
          <w:bCs/>
          <w:sz w:val="24"/>
          <w:szCs w:val="24"/>
        </w:rPr>
        <w:t xml:space="preserve">Cuadro No. </w:t>
      </w:r>
      <w:r w:rsidR="00050A9B" w:rsidRPr="0093410F">
        <w:rPr>
          <w:rFonts w:ascii="Arial" w:hAnsi="Arial" w:cs="Arial"/>
          <w:b/>
          <w:bCs/>
          <w:sz w:val="24"/>
          <w:szCs w:val="24"/>
        </w:rPr>
        <w:t>3</w:t>
      </w:r>
      <w:r w:rsidR="006C373C">
        <w:rPr>
          <w:rFonts w:ascii="Arial" w:hAnsi="Arial" w:cs="Arial"/>
          <w:b/>
          <w:bCs/>
          <w:sz w:val="24"/>
          <w:szCs w:val="24"/>
        </w:rPr>
        <w:t xml:space="preserve">  </w:t>
      </w:r>
    </w:p>
    <w:p w14:paraId="40F85577" w14:textId="5D0DDBFA" w:rsidR="005A6FF9" w:rsidRDefault="0093410F" w:rsidP="005A6FF9">
      <w:pPr>
        <w:spacing w:line="360" w:lineRule="auto"/>
        <w:jc w:val="both"/>
        <w:rPr>
          <w:rFonts w:ascii="Arial" w:hAnsi="Arial" w:cs="Arial"/>
          <w:b/>
          <w:bCs/>
          <w:sz w:val="24"/>
          <w:szCs w:val="24"/>
        </w:rPr>
      </w:pPr>
      <w:r>
        <w:rPr>
          <w:noProof/>
        </w:rPr>
        <w:object w:dxaOrig="14727" w:dyaOrig="4792" w14:anchorId="6CAD2BE6">
          <v:shape id="_x0000_i1071" type="#_x0000_t75" style="width:472.75pt;height:239.25pt" o:ole="">
            <v:imagedata r:id="rId109" o:title=""/>
          </v:shape>
          <o:OLEObject Type="Embed" ProgID="Excel.Sheet.12" ShapeID="_x0000_i1071" DrawAspect="Content" ObjectID="_1695109540" r:id="rId110"/>
        </w:object>
      </w:r>
    </w:p>
    <w:p w14:paraId="03714552" w14:textId="77777777" w:rsidR="00827305" w:rsidRDefault="00827305" w:rsidP="005A6FF9">
      <w:pPr>
        <w:spacing w:line="360" w:lineRule="auto"/>
        <w:jc w:val="both"/>
        <w:rPr>
          <w:rFonts w:ascii="Arial" w:hAnsi="Arial" w:cs="Arial"/>
          <w:sz w:val="24"/>
          <w:szCs w:val="24"/>
        </w:rPr>
      </w:pPr>
    </w:p>
    <w:p w14:paraId="78D82A04" w14:textId="1FDABD64" w:rsidR="00827305" w:rsidRDefault="005A6FF9" w:rsidP="005A6FF9">
      <w:pPr>
        <w:spacing w:line="360" w:lineRule="auto"/>
        <w:jc w:val="both"/>
        <w:rPr>
          <w:rFonts w:ascii="Arial" w:hAnsi="Arial" w:cs="Arial"/>
          <w:sz w:val="24"/>
          <w:szCs w:val="24"/>
        </w:rPr>
      </w:pPr>
      <w:r>
        <w:rPr>
          <w:rFonts w:ascii="Arial" w:hAnsi="Arial" w:cs="Arial"/>
          <w:sz w:val="24"/>
          <w:szCs w:val="24"/>
        </w:rPr>
        <w:t>Del total del presupuesto, el 30% corresponde a la partida de Bienes Duraderos en la cual se concentra la ejecución de los proyectos; así como la adquisición de equipo para sustitución en las áreas operativas y administrativas</w:t>
      </w:r>
      <w:r w:rsidR="00B5314B">
        <w:rPr>
          <w:rFonts w:ascii="Arial" w:hAnsi="Arial" w:cs="Arial"/>
          <w:sz w:val="24"/>
          <w:szCs w:val="24"/>
        </w:rPr>
        <w:t>, el programa de Hidrantes</w:t>
      </w:r>
      <w:r w:rsidR="0062317F">
        <w:rPr>
          <w:rFonts w:ascii="Arial" w:hAnsi="Arial" w:cs="Arial"/>
          <w:sz w:val="24"/>
          <w:szCs w:val="24"/>
        </w:rPr>
        <w:t xml:space="preserve"> y el pago del servicio de la deuda de los proyectos en construcción.</w:t>
      </w:r>
    </w:p>
    <w:p w14:paraId="4971C29F" w14:textId="2B7D1695" w:rsidR="005A6FF9" w:rsidRDefault="005A6FF9" w:rsidP="005A6FF9">
      <w:pPr>
        <w:spacing w:line="360" w:lineRule="auto"/>
        <w:jc w:val="both"/>
        <w:rPr>
          <w:rFonts w:ascii="Arial" w:hAnsi="Arial" w:cs="Arial"/>
          <w:sz w:val="24"/>
          <w:szCs w:val="24"/>
        </w:rPr>
      </w:pPr>
      <w:r>
        <w:rPr>
          <w:rFonts w:ascii="Arial" w:hAnsi="Arial" w:cs="Arial"/>
          <w:sz w:val="24"/>
          <w:szCs w:val="24"/>
        </w:rPr>
        <w:t xml:space="preserve">Las partidas de Remuneraciones y Servicios representan, cada una, un 28% del total presupuestado.  En el caso de las Remuneraciones, el </w:t>
      </w:r>
      <w:r w:rsidR="0062317F">
        <w:rPr>
          <w:rFonts w:ascii="Arial" w:hAnsi="Arial" w:cs="Arial"/>
          <w:sz w:val="24"/>
          <w:szCs w:val="24"/>
        </w:rPr>
        <w:t>60</w:t>
      </w:r>
      <w:r>
        <w:rPr>
          <w:rFonts w:ascii="Arial" w:hAnsi="Arial" w:cs="Arial"/>
          <w:sz w:val="24"/>
          <w:szCs w:val="24"/>
        </w:rPr>
        <w:t>% de estas, se encuentran distribuidas en los programas operativos</w:t>
      </w:r>
      <w:r w:rsidR="00B5314B">
        <w:rPr>
          <w:rFonts w:ascii="Arial" w:hAnsi="Arial" w:cs="Arial"/>
          <w:sz w:val="24"/>
          <w:szCs w:val="24"/>
        </w:rPr>
        <w:t>, el 22% se encuentra en el Programa de inversiones y el 18% en el Programa de Administración</w:t>
      </w:r>
      <w:r w:rsidR="00A45875">
        <w:rPr>
          <w:rFonts w:ascii="Arial" w:hAnsi="Arial" w:cs="Arial"/>
          <w:sz w:val="24"/>
          <w:szCs w:val="24"/>
        </w:rPr>
        <w:t>. E</w:t>
      </w:r>
      <w:r>
        <w:rPr>
          <w:rFonts w:ascii="Arial" w:hAnsi="Arial" w:cs="Arial"/>
          <w:sz w:val="24"/>
          <w:szCs w:val="24"/>
        </w:rPr>
        <w:t>n el caso de los Servicios, el 6</w:t>
      </w:r>
      <w:r w:rsidR="0062317F">
        <w:rPr>
          <w:rFonts w:ascii="Arial" w:hAnsi="Arial" w:cs="Arial"/>
          <w:sz w:val="24"/>
          <w:szCs w:val="24"/>
        </w:rPr>
        <w:t>7</w:t>
      </w:r>
      <w:r>
        <w:rPr>
          <w:rFonts w:ascii="Arial" w:hAnsi="Arial" w:cs="Arial"/>
          <w:sz w:val="24"/>
          <w:szCs w:val="24"/>
        </w:rPr>
        <w:t>%</w:t>
      </w:r>
      <w:r w:rsidR="00A45875">
        <w:rPr>
          <w:rFonts w:ascii="Arial" w:hAnsi="Arial" w:cs="Arial"/>
          <w:sz w:val="24"/>
          <w:szCs w:val="24"/>
        </w:rPr>
        <w:t xml:space="preserve"> corresponde a los programas operativos, el 17% en el Programa de Administración y el 16% en el Programa de Inversiones.</w:t>
      </w:r>
    </w:p>
    <w:p w14:paraId="020812A7" w14:textId="77777777" w:rsidR="00CC2F9C" w:rsidRDefault="00CC2F9C" w:rsidP="005A6FF9">
      <w:pPr>
        <w:spacing w:line="360" w:lineRule="auto"/>
        <w:jc w:val="both"/>
        <w:rPr>
          <w:rFonts w:ascii="Arial" w:hAnsi="Arial" w:cs="Arial"/>
          <w:sz w:val="24"/>
          <w:szCs w:val="24"/>
        </w:rPr>
      </w:pPr>
    </w:p>
    <w:p w14:paraId="0F13F953" w14:textId="77777777" w:rsidR="00CC2F9C" w:rsidRDefault="00CC2F9C" w:rsidP="005A6FF9">
      <w:pPr>
        <w:spacing w:line="360" w:lineRule="auto"/>
        <w:jc w:val="both"/>
        <w:rPr>
          <w:rFonts w:ascii="Arial" w:hAnsi="Arial" w:cs="Arial"/>
          <w:sz w:val="24"/>
          <w:szCs w:val="24"/>
        </w:rPr>
      </w:pPr>
    </w:p>
    <w:p w14:paraId="660ACF02" w14:textId="0AC051EF" w:rsidR="005A6FF9" w:rsidRDefault="005A6FF9" w:rsidP="005A6FF9">
      <w:pPr>
        <w:spacing w:line="360" w:lineRule="auto"/>
        <w:jc w:val="both"/>
        <w:rPr>
          <w:rFonts w:ascii="Arial" w:hAnsi="Arial" w:cs="Arial"/>
          <w:sz w:val="24"/>
          <w:szCs w:val="24"/>
        </w:rPr>
      </w:pPr>
      <w:r>
        <w:rPr>
          <w:rFonts w:ascii="Arial" w:hAnsi="Arial" w:cs="Arial"/>
          <w:sz w:val="24"/>
          <w:szCs w:val="24"/>
        </w:rPr>
        <w:lastRenderedPageBreak/>
        <w:t>Los componentes del presupuesto 2022 se presentan a continuación:</w:t>
      </w:r>
    </w:p>
    <w:p w14:paraId="47B46A6D" w14:textId="5E1A9E4B" w:rsidR="005A6FF9" w:rsidRDefault="005A6FF9" w:rsidP="005A6FF9">
      <w:pPr>
        <w:spacing w:line="360" w:lineRule="auto"/>
        <w:jc w:val="center"/>
        <w:rPr>
          <w:rFonts w:ascii="Arial" w:hAnsi="Arial" w:cs="Arial"/>
          <w:b/>
          <w:bCs/>
          <w:sz w:val="24"/>
          <w:szCs w:val="24"/>
        </w:rPr>
      </w:pPr>
      <w:r w:rsidRPr="0093410F">
        <w:rPr>
          <w:rFonts w:ascii="Arial" w:hAnsi="Arial" w:cs="Arial"/>
          <w:b/>
          <w:bCs/>
          <w:sz w:val="24"/>
          <w:szCs w:val="24"/>
        </w:rPr>
        <w:t xml:space="preserve">Cuadro No. </w:t>
      </w:r>
      <w:r w:rsidR="003777A1" w:rsidRPr="0093410F">
        <w:rPr>
          <w:rFonts w:ascii="Arial" w:hAnsi="Arial" w:cs="Arial"/>
          <w:b/>
          <w:bCs/>
          <w:sz w:val="24"/>
          <w:szCs w:val="24"/>
        </w:rPr>
        <w:t>4</w:t>
      </w:r>
    </w:p>
    <w:bookmarkStart w:id="4" w:name="_MON_1693992503"/>
    <w:bookmarkEnd w:id="4"/>
    <w:p w14:paraId="6F63A43F" w14:textId="25231375" w:rsidR="005A6FF9" w:rsidRDefault="00604104" w:rsidP="005A6FF9">
      <w:pPr>
        <w:spacing w:line="360" w:lineRule="auto"/>
        <w:jc w:val="center"/>
        <w:rPr>
          <w:rFonts w:ascii="Arial" w:hAnsi="Arial" w:cs="Arial"/>
          <w:sz w:val="24"/>
          <w:szCs w:val="24"/>
        </w:rPr>
      </w:pPr>
      <w:r>
        <w:rPr>
          <w:rFonts w:ascii="Arial" w:hAnsi="Arial" w:cs="Arial"/>
          <w:sz w:val="24"/>
          <w:szCs w:val="24"/>
        </w:rPr>
        <w:object w:dxaOrig="6647" w:dyaOrig="3520" w14:anchorId="56496B14">
          <v:shape id="_x0000_i1072" type="#_x0000_t75" style="width:332.25pt;height:176.25pt" o:ole="">
            <v:imagedata r:id="rId111" o:title=""/>
          </v:shape>
          <o:OLEObject Type="Embed" ProgID="Excel.Sheet.12" ShapeID="_x0000_i1072" DrawAspect="Content" ObjectID="_1695109541" r:id="rId112"/>
        </w:object>
      </w:r>
    </w:p>
    <w:p w14:paraId="2741C135" w14:textId="77777777" w:rsidR="005A6FF9" w:rsidRDefault="005A6FF9" w:rsidP="005A6FF9">
      <w:pPr>
        <w:spacing w:line="360" w:lineRule="auto"/>
        <w:jc w:val="both"/>
        <w:rPr>
          <w:rFonts w:ascii="Arial" w:hAnsi="Arial" w:cs="Arial"/>
          <w:sz w:val="24"/>
          <w:szCs w:val="24"/>
        </w:rPr>
      </w:pPr>
      <w:r>
        <w:rPr>
          <w:rFonts w:ascii="Arial" w:hAnsi="Arial" w:cs="Arial"/>
          <w:sz w:val="24"/>
          <w:szCs w:val="24"/>
        </w:rPr>
        <w:t>El presupuesto laboral se toma como un solo componente e incluye el presupuesto de Remuneraciones y el de la cuenta de Transferencias Corrientes relacionada a prestaciones y subsidios.  No incluye el presupuesto de los proyectos correspondientes a los sistemas de Upala afectados por el Huracán Otto, los cuales se encuentran en el componente de Programa de Inversión Fondos Específicos.</w:t>
      </w:r>
    </w:p>
    <w:p w14:paraId="209DCED8" w14:textId="77777777" w:rsidR="005A6FF9" w:rsidRDefault="005A6FF9" w:rsidP="005A6FF9">
      <w:pPr>
        <w:spacing w:line="360" w:lineRule="auto"/>
        <w:jc w:val="both"/>
        <w:rPr>
          <w:rFonts w:ascii="Arial" w:hAnsi="Arial" w:cs="Arial"/>
          <w:sz w:val="24"/>
          <w:szCs w:val="24"/>
        </w:rPr>
      </w:pPr>
      <w:r>
        <w:rPr>
          <w:rFonts w:ascii="Arial" w:hAnsi="Arial" w:cs="Arial"/>
          <w:sz w:val="24"/>
          <w:szCs w:val="24"/>
        </w:rPr>
        <w:t>Los programas de operación y administración no incluyen el presupuesto laboral.</w:t>
      </w:r>
    </w:p>
    <w:p w14:paraId="5EE4EF03" w14:textId="6A42C00F" w:rsidR="005A6FF9" w:rsidRDefault="005A6FF9" w:rsidP="0015146B">
      <w:pPr>
        <w:spacing w:line="360" w:lineRule="auto"/>
        <w:jc w:val="both"/>
        <w:rPr>
          <w:rFonts w:ascii="Arial" w:hAnsi="Arial" w:cs="Arial"/>
          <w:sz w:val="24"/>
          <w:szCs w:val="24"/>
        </w:rPr>
        <w:sectPr w:rsidR="005A6FF9">
          <w:pgSz w:w="12240" w:h="15840"/>
          <w:pgMar w:top="992" w:right="1418" w:bottom="1418" w:left="1418" w:header="720" w:footer="720" w:gutter="0"/>
          <w:cols w:space="720"/>
        </w:sectPr>
      </w:pPr>
      <w:r>
        <w:rPr>
          <w:rFonts w:ascii="Arial" w:hAnsi="Arial" w:cs="Arial"/>
          <w:sz w:val="24"/>
          <w:szCs w:val="24"/>
        </w:rPr>
        <w:t>Se observa que el presupuesto está distribuido mayoritariamente en el Presupuesto Laboral, en los programas de inversión y en el programa de Operación, Mantenimiento y Comercialización de Acueducto</w:t>
      </w:r>
      <w:r w:rsidR="00C0225F">
        <w:rPr>
          <w:rFonts w:ascii="Arial" w:hAnsi="Arial" w:cs="Arial"/>
          <w:sz w:val="24"/>
          <w:szCs w:val="24"/>
        </w:rPr>
        <w:t>.</w:t>
      </w:r>
    </w:p>
    <w:p w14:paraId="655CCF0F" w14:textId="77777777" w:rsidR="005A6FF9" w:rsidRDefault="005A6FF9" w:rsidP="005A6FF9">
      <w:pPr>
        <w:spacing w:after="120" w:line="360" w:lineRule="auto"/>
        <w:jc w:val="both"/>
        <w:rPr>
          <w:rFonts w:ascii="Arial" w:hAnsi="Arial"/>
          <w:b/>
          <w:bCs/>
          <w:noProof/>
          <w:sz w:val="24"/>
          <w:szCs w:val="24"/>
        </w:rPr>
      </w:pPr>
      <w:r>
        <w:rPr>
          <w:rFonts w:ascii="Arial" w:hAnsi="Arial"/>
          <w:b/>
          <w:bCs/>
          <w:noProof/>
          <w:sz w:val="24"/>
          <w:szCs w:val="24"/>
        </w:rPr>
        <w:lastRenderedPageBreak/>
        <w:t>Comparativo presupuesto 2018-2022</w:t>
      </w:r>
    </w:p>
    <w:p w14:paraId="12D1C059" w14:textId="3173F4AE" w:rsidR="0062317F" w:rsidRDefault="005A6FF9" w:rsidP="005A6FF9">
      <w:pPr>
        <w:spacing w:after="120" w:line="360" w:lineRule="auto"/>
        <w:jc w:val="both"/>
        <w:rPr>
          <w:rFonts w:ascii="Arial" w:hAnsi="Arial"/>
          <w:noProof/>
          <w:sz w:val="24"/>
          <w:szCs w:val="24"/>
        </w:rPr>
      </w:pPr>
      <w:r>
        <w:rPr>
          <w:rFonts w:ascii="Arial" w:hAnsi="Arial"/>
          <w:noProof/>
          <w:sz w:val="24"/>
          <w:szCs w:val="24"/>
        </w:rPr>
        <w:t xml:space="preserve">El presupuesto de egresos ha variado de entre </w:t>
      </w:r>
      <w:r>
        <w:rPr>
          <w:rFonts w:ascii="Arial" w:hAnsi="Arial" w:cs="Arial"/>
          <w:sz w:val="24"/>
          <w:szCs w:val="24"/>
        </w:rPr>
        <w:t>₡</w:t>
      </w:r>
      <w:r>
        <w:rPr>
          <w:rFonts w:ascii="Arial" w:hAnsi="Arial"/>
          <w:noProof/>
          <w:sz w:val="24"/>
          <w:szCs w:val="24"/>
        </w:rPr>
        <w:t xml:space="preserve">250.815.147.07 miles (2019) y </w:t>
      </w:r>
      <w:r w:rsidR="002C75CD">
        <w:rPr>
          <w:rFonts w:ascii="Arial" w:hAnsi="Arial" w:cs="Arial"/>
          <w:sz w:val="24"/>
          <w:szCs w:val="24"/>
        </w:rPr>
        <w:t>₡</w:t>
      </w:r>
      <w:r>
        <w:rPr>
          <w:rFonts w:ascii="Arial" w:hAnsi="Arial"/>
          <w:noProof/>
          <w:sz w:val="24"/>
          <w:szCs w:val="24"/>
        </w:rPr>
        <w:t xml:space="preserve">284.271.432.08 miles (2021).  La proyección para el año 2022 es menor a </w:t>
      </w:r>
      <w:r w:rsidR="0062317F">
        <w:rPr>
          <w:rFonts w:ascii="Arial" w:hAnsi="Arial"/>
          <w:noProof/>
          <w:sz w:val="24"/>
          <w:szCs w:val="24"/>
        </w:rPr>
        <w:t>cada uno de los años a exepción del año 2019.</w:t>
      </w:r>
    </w:p>
    <w:p w14:paraId="49F093E3" w14:textId="52F4169E" w:rsidR="0046326F" w:rsidRDefault="0046326F" w:rsidP="005A6FF9">
      <w:pPr>
        <w:spacing w:after="120" w:line="360" w:lineRule="auto"/>
        <w:jc w:val="both"/>
        <w:rPr>
          <w:rFonts w:ascii="Arial" w:hAnsi="Arial" w:cs="Arial"/>
          <w:sz w:val="24"/>
          <w:szCs w:val="24"/>
        </w:rPr>
      </w:pPr>
      <w:r>
        <w:rPr>
          <w:rFonts w:ascii="Arial" w:hAnsi="Arial"/>
          <w:noProof/>
          <w:sz w:val="24"/>
          <w:szCs w:val="24"/>
        </w:rPr>
        <w:t xml:space="preserve">En el cuadro siguiente se observa un crecimiento importante en la partida de Remuneraciones entre el 2021 y el 2022 debido a que en el presupuesto inicial del año 2021 no se incorporaron recursos para las plazas de los proyectos del Programa de Agua Potable y Saneamiento, para los proyectos de los diferentes programas de inversión financiados con recursos de préstamos BCIE y contrapartida, plazas para llevar a cabo las actividades financiadas con la tarifa hídrica, plazas operativas para las regiones y para la Unidad Técnica de </w:t>
      </w:r>
      <w:r w:rsidR="00560EA6">
        <w:rPr>
          <w:rFonts w:ascii="Arial" w:hAnsi="Arial"/>
          <w:noProof/>
          <w:sz w:val="24"/>
          <w:szCs w:val="24"/>
        </w:rPr>
        <w:t xml:space="preserve">los Servicios de Abastecimiento de </w:t>
      </w:r>
      <w:r>
        <w:rPr>
          <w:rFonts w:ascii="Arial" w:hAnsi="Arial"/>
          <w:noProof/>
          <w:sz w:val="24"/>
          <w:szCs w:val="24"/>
        </w:rPr>
        <w:t>Agua Potable y Saneamiento</w:t>
      </w:r>
      <w:r w:rsidR="002C75CD">
        <w:rPr>
          <w:rFonts w:ascii="Arial" w:hAnsi="Arial"/>
          <w:noProof/>
          <w:sz w:val="24"/>
          <w:szCs w:val="24"/>
        </w:rPr>
        <w:t>.  Estas plazas no se incorporaron en el presupuesto inicial del 2021 por encontrarse en trámite de aprobación en la Secretaría Técnica de la Autoridad Presupuestaria. Como dato importante, el presupuesto laboral actual</w:t>
      </w:r>
      <w:r w:rsidR="00832699">
        <w:rPr>
          <w:rFonts w:ascii="Arial" w:hAnsi="Arial"/>
          <w:noProof/>
          <w:sz w:val="24"/>
          <w:szCs w:val="24"/>
        </w:rPr>
        <w:t xml:space="preserve"> 2021</w:t>
      </w:r>
      <w:r w:rsidR="002C75CD">
        <w:rPr>
          <w:rFonts w:ascii="Arial" w:hAnsi="Arial"/>
          <w:noProof/>
          <w:sz w:val="24"/>
          <w:szCs w:val="24"/>
        </w:rPr>
        <w:t xml:space="preserve">, incluyendo la presupuestación de las plazas antes mencionadas, suma </w:t>
      </w:r>
      <w:r w:rsidR="002C75CD">
        <w:rPr>
          <w:rFonts w:ascii="Arial" w:hAnsi="Arial" w:cs="Arial"/>
          <w:sz w:val="24"/>
          <w:szCs w:val="24"/>
        </w:rPr>
        <w:t>₡</w:t>
      </w:r>
      <w:r w:rsidR="00832699">
        <w:rPr>
          <w:rFonts w:ascii="Arial" w:hAnsi="Arial" w:cs="Arial"/>
          <w:sz w:val="24"/>
          <w:szCs w:val="24"/>
        </w:rPr>
        <w:t>71.529.244.07 miles, ₡719.293.66 miles menos que lo que se presupuesta en el 2022.</w:t>
      </w:r>
    </w:p>
    <w:p w14:paraId="7914817D" w14:textId="2CF9F220" w:rsidR="00D43A94" w:rsidRDefault="00D43A94" w:rsidP="005A6FF9">
      <w:pPr>
        <w:spacing w:after="120" w:line="360" w:lineRule="auto"/>
        <w:jc w:val="both"/>
        <w:rPr>
          <w:rFonts w:ascii="Arial" w:hAnsi="Arial"/>
          <w:noProof/>
          <w:sz w:val="24"/>
          <w:szCs w:val="24"/>
        </w:rPr>
      </w:pPr>
      <w:r>
        <w:rPr>
          <w:rFonts w:ascii="Arial" w:hAnsi="Arial" w:cs="Arial"/>
          <w:sz w:val="24"/>
          <w:szCs w:val="24"/>
        </w:rPr>
        <w:t>Esta disminución del presupuesto de egresos obedece a la disminución de los ingresos con respecto al 2022; así como el ajustarse al crecimiento dl 1.96% del gasto corriente.</w:t>
      </w:r>
    </w:p>
    <w:p w14:paraId="34806192" w14:textId="763179E1" w:rsidR="005A6FF9" w:rsidRPr="00CA6851" w:rsidRDefault="005A6FF9" w:rsidP="00CA6851">
      <w:pPr>
        <w:spacing w:line="360" w:lineRule="auto"/>
        <w:jc w:val="center"/>
        <w:rPr>
          <w:rFonts w:ascii="Arial" w:hAnsi="Arial" w:cs="Arial"/>
          <w:b/>
          <w:bCs/>
          <w:sz w:val="24"/>
          <w:szCs w:val="24"/>
        </w:rPr>
      </w:pPr>
      <w:r>
        <w:rPr>
          <w:rFonts w:ascii="Arial" w:hAnsi="Arial"/>
          <w:noProof/>
          <w:sz w:val="24"/>
          <w:szCs w:val="24"/>
        </w:rPr>
        <w:t xml:space="preserve">  </w:t>
      </w:r>
      <w:r w:rsidR="00CA6851">
        <w:rPr>
          <w:rFonts w:ascii="Arial" w:hAnsi="Arial" w:cs="Arial"/>
          <w:b/>
          <w:bCs/>
          <w:sz w:val="24"/>
          <w:szCs w:val="24"/>
        </w:rPr>
        <w:t xml:space="preserve">Cuadro No. </w:t>
      </w:r>
      <w:r w:rsidR="00110174">
        <w:rPr>
          <w:rFonts w:ascii="Arial" w:hAnsi="Arial" w:cs="Arial"/>
          <w:b/>
          <w:bCs/>
          <w:sz w:val="24"/>
          <w:szCs w:val="24"/>
        </w:rPr>
        <w:t>5</w:t>
      </w:r>
    </w:p>
    <w:bookmarkStart w:id="5" w:name="_MON_1693746172"/>
    <w:bookmarkEnd w:id="5"/>
    <w:p w14:paraId="5F4A13F7" w14:textId="350B5046" w:rsidR="00A1571E" w:rsidRDefault="002B5436" w:rsidP="005A6FF9">
      <w:pPr>
        <w:spacing w:after="120" w:line="360" w:lineRule="auto"/>
        <w:jc w:val="both"/>
        <w:rPr>
          <w:rFonts w:ascii="Arial" w:hAnsi="Arial"/>
          <w:noProof/>
          <w:sz w:val="24"/>
          <w:szCs w:val="24"/>
        </w:rPr>
      </w:pPr>
      <w:r>
        <w:rPr>
          <w:rFonts w:ascii="Arial" w:hAnsi="Arial"/>
          <w:noProof/>
          <w:sz w:val="24"/>
          <w:szCs w:val="24"/>
        </w:rPr>
        <w:object w:dxaOrig="16160" w:dyaOrig="4288" w14:anchorId="034C020C">
          <v:shape id="_x0000_i1073" type="#_x0000_t75" style="width:415.25pt;height:225.75pt" o:ole="">
            <v:imagedata r:id="rId113" o:title=""/>
          </v:shape>
          <o:OLEObject Type="Embed" ProgID="Excel.Sheet.12" ShapeID="_x0000_i1073" DrawAspect="Content" ObjectID="_1695109542" r:id="rId114"/>
        </w:object>
      </w:r>
    </w:p>
    <w:p w14:paraId="741C65BB" w14:textId="3847303D" w:rsidR="00271101" w:rsidRPr="002C354C" w:rsidRDefault="00B53903" w:rsidP="002C354C">
      <w:pPr>
        <w:spacing w:after="120" w:line="360" w:lineRule="auto"/>
        <w:jc w:val="both"/>
        <w:rPr>
          <w:rFonts w:ascii="Arial" w:hAnsi="Arial"/>
          <w:noProof/>
          <w:sz w:val="24"/>
          <w:szCs w:val="24"/>
        </w:rPr>
      </w:pPr>
      <w:r>
        <w:rPr>
          <w:rFonts w:ascii="Arial" w:hAnsi="Arial"/>
          <w:noProof/>
          <w:sz w:val="24"/>
          <w:szCs w:val="24"/>
        </w:rPr>
        <w:lastRenderedPageBreak/>
        <w:t>En el siguiente cuadro se observa la tasa de variación anual del presupuesto original consolidado según los años.</w:t>
      </w:r>
    </w:p>
    <w:p w14:paraId="2D06C0B9" w14:textId="0077A7A1" w:rsidR="00271101" w:rsidRDefault="00271101" w:rsidP="00271101">
      <w:pPr>
        <w:spacing w:after="120" w:line="360" w:lineRule="auto"/>
        <w:jc w:val="center"/>
        <w:rPr>
          <w:rFonts w:ascii="Arial" w:hAnsi="Arial"/>
          <w:b/>
          <w:bCs/>
          <w:noProof/>
          <w:sz w:val="24"/>
          <w:szCs w:val="24"/>
        </w:rPr>
      </w:pPr>
      <w:r>
        <w:rPr>
          <w:rFonts w:ascii="Arial" w:hAnsi="Arial"/>
          <w:b/>
          <w:bCs/>
          <w:noProof/>
          <w:sz w:val="24"/>
          <w:szCs w:val="24"/>
        </w:rPr>
        <w:t>Gráfico No. 7</w:t>
      </w:r>
    </w:p>
    <w:p w14:paraId="0B651A3A" w14:textId="177B37B2" w:rsidR="005A6FF9" w:rsidRDefault="00CC2F9C" w:rsidP="005A6FF9">
      <w:pPr>
        <w:spacing w:after="120" w:line="360" w:lineRule="auto"/>
        <w:jc w:val="both"/>
        <w:rPr>
          <w:rFonts w:ascii="Arial" w:hAnsi="Arial"/>
          <w:b/>
          <w:bCs/>
          <w:noProof/>
          <w:sz w:val="24"/>
          <w:szCs w:val="24"/>
        </w:rPr>
      </w:pPr>
      <w:r>
        <w:rPr>
          <w:rFonts w:ascii="Arial" w:hAnsi="Arial"/>
          <w:b/>
          <w:bCs/>
          <w:noProof/>
          <w:sz w:val="24"/>
          <w:szCs w:val="24"/>
        </w:rPr>
        <w:object w:dxaOrig="24870" w:dyaOrig="11120" w14:anchorId="424A2090">
          <v:shape id="_x0000_i1074" type="#_x0000_t75" style="width:468.75pt;height:224.5pt" o:ole="">
            <v:imagedata r:id="rId115" o:title=""/>
          </v:shape>
          <o:OLEObject Type="Embed" ProgID="Excel.Sheet.12" ShapeID="_x0000_i1074" DrawAspect="Content" ObjectID="_1695109543" r:id="rId116"/>
        </w:object>
      </w:r>
    </w:p>
    <w:p w14:paraId="193EC276" w14:textId="53EDA77E" w:rsidR="005A6FF9" w:rsidRDefault="00C6793C" w:rsidP="005A6FF9">
      <w:pPr>
        <w:spacing w:after="120" w:line="360" w:lineRule="auto"/>
        <w:jc w:val="both"/>
        <w:rPr>
          <w:rFonts w:ascii="Arial" w:hAnsi="Arial"/>
          <w:noProof/>
          <w:sz w:val="24"/>
          <w:szCs w:val="24"/>
        </w:rPr>
      </w:pPr>
      <w:r>
        <w:rPr>
          <w:rFonts w:ascii="Arial" w:hAnsi="Arial"/>
          <w:noProof/>
          <w:sz w:val="24"/>
          <w:szCs w:val="24"/>
        </w:rPr>
        <w:t>A continuación, se presentan cuadros comparativos del presupuesto original de los años 2018 al 2022.</w:t>
      </w:r>
    </w:p>
    <w:p w14:paraId="5F3F73A6" w14:textId="2F689670" w:rsidR="00C6793C" w:rsidRDefault="00C6793C" w:rsidP="005A6FF9">
      <w:pPr>
        <w:spacing w:after="120" w:line="360" w:lineRule="auto"/>
        <w:jc w:val="both"/>
        <w:rPr>
          <w:rFonts w:ascii="Arial" w:hAnsi="Arial"/>
          <w:b/>
          <w:bCs/>
          <w:noProof/>
          <w:sz w:val="24"/>
          <w:szCs w:val="24"/>
        </w:rPr>
      </w:pPr>
      <w:r w:rsidRPr="002C354C">
        <w:rPr>
          <w:rFonts w:ascii="Arial" w:hAnsi="Arial"/>
          <w:b/>
          <w:bCs/>
          <w:noProof/>
          <w:sz w:val="24"/>
          <w:szCs w:val="24"/>
        </w:rPr>
        <w:t>Programa de Administración Superior y Apoyo Institucional</w:t>
      </w:r>
    </w:p>
    <w:p w14:paraId="5A601E5A" w14:textId="09154D0D" w:rsidR="003E6488" w:rsidRPr="002C354C" w:rsidRDefault="003E6488" w:rsidP="003E6488">
      <w:pPr>
        <w:spacing w:after="120" w:line="360" w:lineRule="auto"/>
        <w:jc w:val="center"/>
        <w:rPr>
          <w:rFonts w:ascii="Arial" w:hAnsi="Arial"/>
          <w:b/>
          <w:bCs/>
          <w:noProof/>
          <w:sz w:val="24"/>
          <w:szCs w:val="24"/>
        </w:rPr>
      </w:pPr>
      <w:r>
        <w:rPr>
          <w:rFonts w:ascii="Arial" w:hAnsi="Arial" w:cs="Arial"/>
          <w:b/>
          <w:bCs/>
          <w:sz w:val="24"/>
          <w:szCs w:val="24"/>
        </w:rPr>
        <w:t xml:space="preserve">Cuadro No. </w:t>
      </w:r>
      <w:r w:rsidR="004A769D">
        <w:rPr>
          <w:rFonts w:ascii="Arial" w:hAnsi="Arial" w:cs="Arial"/>
          <w:b/>
          <w:bCs/>
          <w:sz w:val="24"/>
          <w:szCs w:val="24"/>
        </w:rPr>
        <w:t>6</w:t>
      </w:r>
    </w:p>
    <w:bookmarkStart w:id="6" w:name="_MON_1693993710"/>
    <w:bookmarkEnd w:id="6"/>
    <w:p w14:paraId="73AA198E" w14:textId="1C8BB908" w:rsidR="00C6793C" w:rsidRDefault="004A769D" w:rsidP="005A6FF9">
      <w:pPr>
        <w:spacing w:after="120" w:line="360" w:lineRule="auto"/>
        <w:jc w:val="both"/>
        <w:rPr>
          <w:rFonts w:ascii="Arial" w:hAnsi="Arial"/>
          <w:noProof/>
          <w:sz w:val="24"/>
          <w:szCs w:val="24"/>
        </w:rPr>
      </w:pPr>
      <w:r>
        <w:rPr>
          <w:rFonts w:ascii="Arial" w:hAnsi="Arial"/>
          <w:noProof/>
          <w:sz w:val="24"/>
          <w:szCs w:val="24"/>
        </w:rPr>
        <w:object w:dxaOrig="16160" w:dyaOrig="4682" w14:anchorId="5E03F3EE">
          <v:shape id="_x0000_i1075" type="#_x0000_t75" style="width:429.75pt;height:203pt" o:ole="">
            <v:imagedata r:id="rId117" o:title=""/>
          </v:shape>
          <o:OLEObject Type="Embed" ProgID="Excel.Sheet.12" ShapeID="_x0000_i1075" DrawAspect="Content" ObjectID="_1695109544" r:id="rId118"/>
        </w:object>
      </w:r>
    </w:p>
    <w:p w14:paraId="17B6D707" w14:textId="134DBF76" w:rsidR="005A6FF9" w:rsidRDefault="00BE2E63" w:rsidP="005A6FF9">
      <w:pPr>
        <w:spacing w:after="120" w:line="360" w:lineRule="auto"/>
        <w:jc w:val="both"/>
        <w:rPr>
          <w:rFonts w:ascii="Arial" w:hAnsi="Arial"/>
          <w:noProof/>
          <w:sz w:val="24"/>
          <w:szCs w:val="24"/>
        </w:rPr>
      </w:pPr>
      <w:r w:rsidRPr="00BE2E63">
        <w:rPr>
          <w:rFonts w:ascii="Arial" w:hAnsi="Arial"/>
          <w:noProof/>
          <w:sz w:val="24"/>
          <w:szCs w:val="24"/>
        </w:rPr>
        <w:t>En el cuadro anterior se observa</w:t>
      </w:r>
      <w:r>
        <w:rPr>
          <w:rFonts w:ascii="Arial" w:hAnsi="Arial"/>
          <w:noProof/>
          <w:sz w:val="24"/>
          <w:szCs w:val="24"/>
        </w:rPr>
        <w:t xml:space="preserve"> que el presupuesto 2022 del programa, es menor en </w:t>
      </w:r>
      <w:r>
        <w:rPr>
          <w:rFonts w:ascii="Arial" w:hAnsi="Arial" w:cs="Arial"/>
          <w:sz w:val="24"/>
          <w:szCs w:val="24"/>
        </w:rPr>
        <w:t>₡</w:t>
      </w:r>
      <w:r>
        <w:rPr>
          <w:rFonts w:ascii="Arial" w:hAnsi="Arial"/>
          <w:noProof/>
          <w:sz w:val="24"/>
          <w:szCs w:val="24"/>
        </w:rPr>
        <w:t>317.418.31 miles con respecto al 2021.</w:t>
      </w:r>
    </w:p>
    <w:p w14:paraId="28B6D1EF" w14:textId="6F284008" w:rsidR="00BE2E63" w:rsidRDefault="00BE2E63" w:rsidP="005A6FF9">
      <w:pPr>
        <w:spacing w:after="120" w:line="360" w:lineRule="auto"/>
        <w:jc w:val="both"/>
        <w:rPr>
          <w:rFonts w:ascii="Arial" w:hAnsi="Arial"/>
          <w:b/>
          <w:bCs/>
          <w:noProof/>
          <w:sz w:val="24"/>
          <w:szCs w:val="24"/>
        </w:rPr>
      </w:pPr>
      <w:r w:rsidRPr="003A388E">
        <w:rPr>
          <w:rFonts w:ascii="Arial" w:hAnsi="Arial"/>
          <w:b/>
          <w:bCs/>
          <w:noProof/>
          <w:sz w:val="24"/>
          <w:szCs w:val="24"/>
        </w:rPr>
        <w:lastRenderedPageBreak/>
        <w:t>Programa de Operación, Mantenimiento y Comercialización de Acueducto</w:t>
      </w:r>
    </w:p>
    <w:p w14:paraId="762D6984" w14:textId="5723930D" w:rsidR="00FF6E1C" w:rsidRPr="00FF6E1C" w:rsidRDefault="00FF6E1C" w:rsidP="005A6FF9">
      <w:pPr>
        <w:spacing w:after="120" w:line="360" w:lineRule="auto"/>
        <w:jc w:val="both"/>
        <w:rPr>
          <w:rFonts w:ascii="Arial" w:hAnsi="Arial"/>
          <w:noProof/>
          <w:sz w:val="24"/>
          <w:szCs w:val="24"/>
        </w:rPr>
      </w:pPr>
      <w:r w:rsidRPr="00FF6E1C">
        <w:rPr>
          <w:rFonts w:ascii="Arial" w:hAnsi="Arial"/>
          <w:noProof/>
          <w:sz w:val="24"/>
          <w:szCs w:val="24"/>
        </w:rPr>
        <w:t xml:space="preserve">En este programa </w:t>
      </w:r>
      <w:r>
        <w:rPr>
          <w:rFonts w:ascii="Arial" w:hAnsi="Arial"/>
          <w:noProof/>
          <w:sz w:val="24"/>
          <w:szCs w:val="24"/>
        </w:rPr>
        <w:t xml:space="preserve">se </w:t>
      </w:r>
      <w:r w:rsidRPr="00FF6E1C">
        <w:rPr>
          <w:rFonts w:ascii="Arial" w:hAnsi="Arial"/>
          <w:noProof/>
          <w:sz w:val="24"/>
          <w:szCs w:val="24"/>
        </w:rPr>
        <w:t>aumenta el presupuesto</w:t>
      </w:r>
      <w:r>
        <w:rPr>
          <w:rFonts w:ascii="Arial" w:hAnsi="Arial"/>
          <w:noProof/>
          <w:sz w:val="24"/>
          <w:szCs w:val="24"/>
        </w:rPr>
        <w:t xml:space="preserve"> en</w:t>
      </w:r>
      <w:r w:rsidRPr="00FF6E1C">
        <w:rPr>
          <w:rFonts w:ascii="Arial" w:hAnsi="Arial"/>
          <w:noProof/>
          <w:sz w:val="24"/>
          <w:szCs w:val="24"/>
        </w:rPr>
        <w:t xml:space="preserve"> un 0.64% con respecto al 2021.</w:t>
      </w:r>
      <w:r>
        <w:rPr>
          <w:rFonts w:ascii="Arial" w:hAnsi="Arial"/>
          <w:noProof/>
          <w:sz w:val="24"/>
          <w:szCs w:val="24"/>
        </w:rPr>
        <w:t xml:space="preserve">  El mayor aumento entre las partidas se presenta en Remuneraciones, correspondiente a las plazas operativas aprobadas por la STAP, luego de la formulación del Presupuesto 2021. </w:t>
      </w:r>
    </w:p>
    <w:p w14:paraId="5ED8A753" w14:textId="020271EF" w:rsidR="00BE2E63" w:rsidRPr="002C354C" w:rsidRDefault="00BE2E63" w:rsidP="00BE2E63">
      <w:pPr>
        <w:spacing w:after="120" w:line="360" w:lineRule="auto"/>
        <w:jc w:val="center"/>
        <w:rPr>
          <w:rFonts w:ascii="Arial" w:hAnsi="Arial"/>
          <w:b/>
          <w:bCs/>
          <w:noProof/>
          <w:sz w:val="24"/>
          <w:szCs w:val="24"/>
        </w:rPr>
      </w:pPr>
      <w:r>
        <w:rPr>
          <w:rFonts w:ascii="Arial" w:hAnsi="Arial" w:cs="Arial"/>
          <w:b/>
          <w:bCs/>
          <w:sz w:val="24"/>
          <w:szCs w:val="24"/>
        </w:rPr>
        <w:t xml:space="preserve">Cuadro No. </w:t>
      </w:r>
      <w:r w:rsidR="00C06CF0">
        <w:rPr>
          <w:rFonts w:ascii="Arial" w:hAnsi="Arial" w:cs="Arial"/>
          <w:b/>
          <w:bCs/>
          <w:sz w:val="24"/>
          <w:szCs w:val="24"/>
        </w:rPr>
        <w:t>7</w:t>
      </w:r>
    </w:p>
    <w:bookmarkStart w:id="7" w:name="_MON_1693993755"/>
    <w:bookmarkEnd w:id="7"/>
    <w:p w14:paraId="101142BA" w14:textId="2970EDEE" w:rsidR="00BE2E63" w:rsidRPr="00BE2E63" w:rsidRDefault="00B23006" w:rsidP="005A6FF9">
      <w:pPr>
        <w:spacing w:after="120" w:line="360" w:lineRule="auto"/>
        <w:jc w:val="both"/>
        <w:rPr>
          <w:rFonts w:ascii="Arial" w:hAnsi="Arial"/>
          <w:noProof/>
          <w:sz w:val="24"/>
          <w:szCs w:val="24"/>
        </w:rPr>
      </w:pPr>
      <w:r>
        <w:rPr>
          <w:rFonts w:ascii="Arial" w:hAnsi="Arial"/>
          <w:noProof/>
          <w:sz w:val="24"/>
          <w:szCs w:val="24"/>
        </w:rPr>
        <w:object w:dxaOrig="16160" w:dyaOrig="4101" w14:anchorId="2C219E05">
          <v:shape id="_x0000_i1076" type="#_x0000_t75" style="width:469.5pt;height:173pt" o:ole="">
            <v:imagedata r:id="rId119" o:title=""/>
          </v:shape>
          <o:OLEObject Type="Embed" ProgID="Excel.Sheet.12" ShapeID="_x0000_i1076" DrawAspect="Content" ObjectID="_1695109545" r:id="rId120"/>
        </w:object>
      </w:r>
    </w:p>
    <w:p w14:paraId="7F4256D1" w14:textId="5D8F369D" w:rsidR="002006B0" w:rsidRDefault="002006B0" w:rsidP="005A6FF9">
      <w:pPr>
        <w:spacing w:after="120" w:line="360" w:lineRule="auto"/>
        <w:jc w:val="both"/>
        <w:rPr>
          <w:rFonts w:ascii="Arial" w:hAnsi="Arial"/>
          <w:b/>
          <w:bCs/>
          <w:noProof/>
          <w:sz w:val="24"/>
          <w:szCs w:val="24"/>
        </w:rPr>
      </w:pPr>
      <w:r>
        <w:rPr>
          <w:rFonts w:ascii="Arial" w:hAnsi="Arial"/>
          <w:b/>
          <w:bCs/>
          <w:noProof/>
          <w:sz w:val="24"/>
          <w:szCs w:val="24"/>
        </w:rPr>
        <w:t>Programa de Inversiones</w:t>
      </w:r>
    </w:p>
    <w:p w14:paraId="1EE00315" w14:textId="7415CF52" w:rsidR="00B95B97" w:rsidRDefault="0004428C" w:rsidP="005A6FF9">
      <w:pPr>
        <w:spacing w:after="120" w:line="360" w:lineRule="auto"/>
        <w:jc w:val="both"/>
        <w:rPr>
          <w:rFonts w:ascii="Arial" w:hAnsi="Arial"/>
          <w:noProof/>
          <w:sz w:val="24"/>
          <w:szCs w:val="24"/>
        </w:rPr>
      </w:pPr>
      <w:r>
        <w:rPr>
          <w:rFonts w:ascii="Arial" w:hAnsi="Arial"/>
          <w:noProof/>
          <w:sz w:val="24"/>
          <w:szCs w:val="24"/>
        </w:rPr>
        <w:t>Si bien es cierto en este programa se disminuye el presupuesto 2022 con respecto al 2021 en un -19.53%, la partida de Remuneraciones aumenta un 24.23% correspondiente a la presupuestación de todas las plazas del Programa de Agua Potable y Saneamiento y de los programas de inversión AyA-BCIE</w:t>
      </w:r>
      <w:r w:rsidR="00593557">
        <w:rPr>
          <w:rFonts w:ascii="Arial" w:hAnsi="Arial"/>
          <w:noProof/>
          <w:sz w:val="24"/>
          <w:szCs w:val="24"/>
        </w:rPr>
        <w:t>.</w:t>
      </w:r>
    </w:p>
    <w:p w14:paraId="2B3B3E47" w14:textId="6023A316" w:rsidR="00B95B97" w:rsidRPr="00B95B97" w:rsidRDefault="00B95B97" w:rsidP="00B95B97">
      <w:pPr>
        <w:spacing w:after="120" w:line="360" w:lineRule="auto"/>
        <w:jc w:val="center"/>
        <w:rPr>
          <w:rFonts w:ascii="Arial" w:hAnsi="Arial"/>
          <w:b/>
          <w:bCs/>
          <w:noProof/>
          <w:sz w:val="24"/>
          <w:szCs w:val="24"/>
        </w:rPr>
      </w:pPr>
      <w:r>
        <w:rPr>
          <w:rFonts w:ascii="Arial" w:hAnsi="Arial" w:cs="Arial"/>
          <w:b/>
          <w:bCs/>
          <w:sz w:val="24"/>
          <w:szCs w:val="24"/>
        </w:rPr>
        <w:t xml:space="preserve">Cuadro No. </w:t>
      </w:r>
      <w:r w:rsidR="00C06CF0">
        <w:rPr>
          <w:rFonts w:ascii="Arial" w:hAnsi="Arial" w:cs="Arial"/>
          <w:b/>
          <w:bCs/>
          <w:sz w:val="24"/>
          <w:szCs w:val="24"/>
        </w:rPr>
        <w:t>8</w:t>
      </w:r>
    </w:p>
    <w:p w14:paraId="78556653" w14:textId="76CBCC59" w:rsidR="002006B0" w:rsidRDefault="00B23006" w:rsidP="005A6FF9">
      <w:pPr>
        <w:spacing w:after="120" w:line="360" w:lineRule="auto"/>
        <w:jc w:val="both"/>
        <w:rPr>
          <w:rFonts w:ascii="Arial" w:hAnsi="Arial"/>
          <w:b/>
          <w:bCs/>
          <w:noProof/>
          <w:sz w:val="24"/>
          <w:szCs w:val="24"/>
        </w:rPr>
      </w:pPr>
      <w:r>
        <w:rPr>
          <w:rFonts w:ascii="Arial" w:hAnsi="Arial"/>
          <w:b/>
          <w:bCs/>
          <w:noProof/>
          <w:sz w:val="24"/>
          <w:szCs w:val="24"/>
        </w:rPr>
        <w:object w:dxaOrig="16160" w:dyaOrig="4682" w14:anchorId="70DDDFA2">
          <v:shape id="_x0000_i1077" type="#_x0000_t75" style="width:470.25pt;height:189.5pt" o:ole="">
            <v:imagedata r:id="rId121" o:title=""/>
          </v:shape>
          <o:OLEObject Type="Embed" ProgID="Excel.Sheet.12" ShapeID="_x0000_i1077" DrawAspect="Content" ObjectID="_1695109546" r:id="rId122"/>
        </w:object>
      </w:r>
    </w:p>
    <w:p w14:paraId="0342B5B0" w14:textId="77777777" w:rsidR="008A3153" w:rsidRDefault="008A3153" w:rsidP="005A6FF9">
      <w:pPr>
        <w:spacing w:after="120" w:line="360" w:lineRule="auto"/>
        <w:jc w:val="both"/>
        <w:rPr>
          <w:rFonts w:ascii="Arial" w:hAnsi="Arial"/>
          <w:b/>
          <w:bCs/>
          <w:noProof/>
          <w:sz w:val="24"/>
          <w:szCs w:val="24"/>
        </w:rPr>
      </w:pPr>
    </w:p>
    <w:p w14:paraId="74EA2AE2" w14:textId="52398225" w:rsidR="00B00B22" w:rsidRDefault="00B00B22" w:rsidP="005A6FF9">
      <w:pPr>
        <w:spacing w:after="120" w:line="360" w:lineRule="auto"/>
        <w:jc w:val="both"/>
        <w:rPr>
          <w:rFonts w:ascii="Arial" w:hAnsi="Arial"/>
          <w:b/>
          <w:bCs/>
          <w:noProof/>
          <w:sz w:val="24"/>
          <w:szCs w:val="24"/>
        </w:rPr>
      </w:pPr>
      <w:r>
        <w:rPr>
          <w:rFonts w:ascii="Arial" w:hAnsi="Arial"/>
          <w:b/>
          <w:bCs/>
          <w:noProof/>
          <w:sz w:val="24"/>
          <w:szCs w:val="24"/>
        </w:rPr>
        <w:t>Programa de Operación, Mantenimiento y Comercialización de Alcantarillado</w:t>
      </w:r>
    </w:p>
    <w:p w14:paraId="0930C4BC" w14:textId="355A1DFE" w:rsidR="00962E61" w:rsidRDefault="00962E61" w:rsidP="005A6FF9">
      <w:pPr>
        <w:spacing w:after="120" w:line="360" w:lineRule="auto"/>
        <w:jc w:val="both"/>
        <w:rPr>
          <w:rFonts w:ascii="Arial" w:hAnsi="Arial"/>
          <w:noProof/>
          <w:sz w:val="24"/>
          <w:szCs w:val="24"/>
        </w:rPr>
      </w:pPr>
      <w:r>
        <w:rPr>
          <w:rFonts w:ascii="Arial" w:hAnsi="Arial"/>
          <w:noProof/>
          <w:sz w:val="24"/>
          <w:szCs w:val="24"/>
        </w:rPr>
        <w:t>El presupuesto 2022 de este programa crece en un 13% con respecto al 2021.</w:t>
      </w:r>
    </w:p>
    <w:p w14:paraId="5D3D76A2" w14:textId="42DB571E" w:rsidR="0082589D" w:rsidRPr="008A3153" w:rsidRDefault="008A3153" w:rsidP="008A3153">
      <w:pPr>
        <w:spacing w:after="120" w:line="360" w:lineRule="auto"/>
        <w:jc w:val="center"/>
        <w:rPr>
          <w:rFonts w:ascii="Arial" w:hAnsi="Arial"/>
          <w:b/>
          <w:bCs/>
          <w:noProof/>
          <w:sz w:val="24"/>
          <w:szCs w:val="24"/>
        </w:rPr>
      </w:pPr>
      <w:r>
        <w:rPr>
          <w:rFonts w:ascii="Arial" w:hAnsi="Arial" w:cs="Arial"/>
          <w:b/>
          <w:bCs/>
          <w:sz w:val="24"/>
          <w:szCs w:val="24"/>
        </w:rPr>
        <w:t xml:space="preserve">Cuadro No. </w:t>
      </w:r>
      <w:r w:rsidR="00C06CF0">
        <w:rPr>
          <w:rFonts w:ascii="Arial" w:hAnsi="Arial" w:cs="Arial"/>
          <w:b/>
          <w:bCs/>
          <w:sz w:val="24"/>
          <w:szCs w:val="24"/>
        </w:rPr>
        <w:t>9</w:t>
      </w:r>
    </w:p>
    <w:p w14:paraId="7403BCE2" w14:textId="6B4ED6F8" w:rsidR="00B00B22" w:rsidRDefault="00962E61" w:rsidP="005A6FF9">
      <w:pPr>
        <w:spacing w:after="120" w:line="360" w:lineRule="auto"/>
        <w:jc w:val="both"/>
        <w:rPr>
          <w:rFonts w:ascii="Arial" w:hAnsi="Arial"/>
          <w:b/>
          <w:bCs/>
          <w:noProof/>
          <w:sz w:val="24"/>
          <w:szCs w:val="24"/>
        </w:rPr>
      </w:pPr>
      <w:r>
        <w:rPr>
          <w:rFonts w:ascii="Arial" w:hAnsi="Arial"/>
          <w:b/>
          <w:bCs/>
          <w:noProof/>
          <w:sz w:val="24"/>
          <w:szCs w:val="24"/>
        </w:rPr>
        <w:object w:dxaOrig="16160" w:dyaOrig="4101" w14:anchorId="13B537B6">
          <v:shape id="_x0000_i1078" type="#_x0000_t75" style="width:433pt;height:186.75pt" o:ole="">
            <v:imagedata r:id="rId123" o:title=""/>
          </v:shape>
          <o:OLEObject Type="Embed" ProgID="Excel.Sheet.12" ShapeID="_x0000_i1078" DrawAspect="Content" ObjectID="_1695109547" r:id="rId124"/>
        </w:object>
      </w:r>
    </w:p>
    <w:p w14:paraId="1FB171B8" w14:textId="77777777" w:rsidR="008A3153" w:rsidRDefault="008A3153" w:rsidP="005A6FF9">
      <w:pPr>
        <w:spacing w:after="120" w:line="360" w:lineRule="auto"/>
        <w:jc w:val="both"/>
        <w:rPr>
          <w:rFonts w:ascii="Arial" w:hAnsi="Arial"/>
          <w:b/>
          <w:bCs/>
          <w:noProof/>
          <w:sz w:val="24"/>
          <w:szCs w:val="24"/>
        </w:rPr>
      </w:pPr>
    </w:p>
    <w:p w14:paraId="4A99D766" w14:textId="43289180" w:rsidR="008A3153" w:rsidRDefault="005F19E6" w:rsidP="005A6FF9">
      <w:pPr>
        <w:spacing w:after="120" w:line="360" w:lineRule="auto"/>
        <w:jc w:val="both"/>
        <w:rPr>
          <w:rFonts w:ascii="Arial" w:hAnsi="Arial"/>
          <w:b/>
          <w:bCs/>
          <w:noProof/>
          <w:sz w:val="24"/>
          <w:szCs w:val="24"/>
        </w:rPr>
      </w:pPr>
      <w:r>
        <w:rPr>
          <w:rFonts w:ascii="Arial" w:hAnsi="Arial"/>
          <w:b/>
          <w:bCs/>
          <w:noProof/>
          <w:sz w:val="24"/>
          <w:szCs w:val="24"/>
        </w:rPr>
        <w:t>Programa</w:t>
      </w:r>
      <w:r w:rsidR="008A3153">
        <w:rPr>
          <w:rFonts w:ascii="Arial" w:hAnsi="Arial"/>
          <w:b/>
          <w:bCs/>
          <w:noProof/>
          <w:sz w:val="24"/>
          <w:szCs w:val="24"/>
        </w:rPr>
        <w:t xml:space="preserve"> de Hidrantes</w:t>
      </w:r>
    </w:p>
    <w:p w14:paraId="42709194" w14:textId="2A567C87" w:rsidR="00D43A94" w:rsidRPr="00D43A94" w:rsidRDefault="00D43A94" w:rsidP="005A6FF9">
      <w:pPr>
        <w:spacing w:after="120" w:line="360" w:lineRule="auto"/>
        <w:jc w:val="both"/>
        <w:rPr>
          <w:rFonts w:ascii="Arial" w:hAnsi="Arial"/>
          <w:noProof/>
          <w:sz w:val="24"/>
          <w:szCs w:val="24"/>
        </w:rPr>
      </w:pPr>
      <w:r w:rsidRPr="00D43A94">
        <w:rPr>
          <w:rFonts w:ascii="Arial" w:hAnsi="Arial"/>
          <w:noProof/>
          <w:sz w:val="24"/>
          <w:szCs w:val="24"/>
        </w:rPr>
        <w:t>En el programa de hidrantes se disminuye el presupuesto 2022 en relación con el presupuesto 2021 en un 10.73%</w:t>
      </w:r>
      <w:r>
        <w:rPr>
          <w:rFonts w:ascii="Arial" w:hAnsi="Arial"/>
          <w:noProof/>
          <w:sz w:val="24"/>
          <w:szCs w:val="24"/>
        </w:rPr>
        <w:t>.</w:t>
      </w:r>
    </w:p>
    <w:p w14:paraId="155AF720" w14:textId="618055B0" w:rsidR="008A3153" w:rsidRDefault="008A3153" w:rsidP="008A3153">
      <w:pPr>
        <w:spacing w:after="120" w:line="360" w:lineRule="auto"/>
        <w:jc w:val="center"/>
        <w:rPr>
          <w:rFonts w:ascii="Arial" w:hAnsi="Arial"/>
          <w:b/>
          <w:bCs/>
          <w:noProof/>
          <w:sz w:val="24"/>
          <w:szCs w:val="24"/>
        </w:rPr>
      </w:pPr>
      <w:r>
        <w:rPr>
          <w:rFonts w:ascii="Arial" w:hAnsi="Arial" w:cs="Arial"/>
          <w:b/>
          <w:bCs/>
          <w:sz w:val="24"/>
          <w:szCs w:val="24"/>
        </w:rPr>
        <w:t xml:space="preserve">Cuadro No. </w:t>
      </w:r>
      <w:r w:rsidR="00C06CF0">
        <w:rPr>
          <w:rFonts w:ascii="Arial" w:hAnsi="Arial" w:cs="Arial"/>
          <w:b/>
          <w:bCs/>
          <w:sz w:val="24"/>
          <w:szCs w:val="24"/>
        </w:rPr>
        <w:t>10</w:t>
      </w:r>
    </w:p>
    <w:p w14:paraId="1CF62A3D" w14:textId="34970DDB" w:rsidR="008A3153" w:rsidRDefault="008A3153" w:rsidP="005A6FF9">
      <w:pPr>
        <w:spacing w:after="120" w:line="360" w:lineRule="auto"/>
        <w:jc w:val="both"/>
        <w:rPr>
          <w:rFonts w:ascii="Arial" w:hAnsi="Arial"/>
          <w:b/>
          <w:bCs/>
          <w:noProof/>
          <w:sz w:val="24"/>
          <w:szCs w:val="24"/>
        </w:rPr>
      </w:pPr>
      <w:r>
        <w:rPr>
          <w:rFonts w:ascii="Arial" w:hAnsi="Arial"/>
          <w:b/>
          <w:bCs/>
          <w:noProof/>
          <w:sz w:val="24"/>
          <w:szCs w:val="24"/>
        </w:rPr>
        <w:object w:dxaOrig="16160" w:dyaOrig="4391" w14:anchorId="29E4D6FA">
          <v:shape id="_x0000_i1079" type="#_x0000_t75" style="width:420.25pt;height:178pt" o:ole="">
            <v:imagedata r:id="rId125" o:title=""/>
          </v:shape>
          <o:OLEObject Type="Embed" ProgID="Excel.Sheet.12" ShapeID="_x0000_i1079" DrawAspect="Content" ObjectID="_1695109548" r:id="rId126"/>
        </w:object>
      </w:r>
    </w:p>
    <w:p w14:paraId="25F69579" w14:textId="77777777" w:rsidR="007B6301" w:rsidRDefault="007B6301" w:rsidP="005A6FF9">
      <w:pPr>
        <w:spacing w:after="120" w:line="360" w:lineRule="auto"/>
        <w:jc w:val="both"/>
        <w:rPr>
          <w:rFonts w:ascii="Arial" w:hAnsi="Arial"/>
          <w:b/>
          <w:bCs/>
          <w:noProof/>
          <w:sz w:val="24"/>
          <w:szCs w:val="24"/>
        </w:rPr>
      </w:pPr>
    </w:p>
    <w:p w14:paraId="162F411F" w14:textId="77777777" w:rsidR="005F19E6" w:rsidRDefault="005F19E6" w:rsidP="005A6FF9">
      <w:pPr>
        <w:spacing w:after="120" w:line="360" w:lineRule="auto"/>
        <w:jc w:val="both"/>
        <w:rPr>
          <w:rFonts w:ascii="Arial" w:hAnsi="Arial"/>
          <w:b/>
          <w:bCs/>
          <w:noProof/>
          <w:sz w:val="24"/>
          <w:szCs w:val="24"/>
        </w:rPr>
      </w:pPr>
    </w:p>
    <w:p w14:paraId="7D3527BA" w14:textId="0662C514" w:rsidR="005A6FF9" w:rsidRDefault="005A6FF9" w:rsidP="005A6FF9">
      <w:pPr>
        <w:spacing w:after="120" w:line="360" w:lineRule="auto"/>
        <w:jc w:val="both"/>
        <w:rPr>
          <w:rFonts w:ascii="Arial" w:hAnsi="Arial"/>
          <w:b/>
          <w:bCs/>
          <w:noProof/>
          <w:sz w:val="24"/>
          <w:szCs w:val="24"/>
        </w:rPr>
      </w:pPr>
      <w:r>
        <w:rPr>
          <w:rFonts w:ascii="Arial" w:hAnsi="Arial"/>
          <w:b/>
          <w:bCs/>
          <w:noProof/>
          <w:sz w:val="24"/>
          <w:szCs w:val="24"/>
        </w:rPr>
        <w:lastRenderedPageBreak/>
        <w:t>Presupuesto Laboral</w:t>
      </w:r>
    </w:p>
    <w:p w14:paraId="7B420AEB" w14:textId="77777777" w:rsidR="005A6FF9" w:rsidRDefault="005A6FF9" w:rsidP="005A6FF9">
      <w:pPr>
        <w:spacing w:after="120" w:line="360" w:lineRule="auto"/>
        <w:jc w:val="both"/>
        <w:rPr>
          <w:rFonts w:ascii="Arial" w:hAnsi="Arial" w:cs="Arial"/>
          <w:sz w:val="24"/>
          <w:szCs w:val="24"/>
        </w:rPr>
      </w:pPr>
      <w:r>
        <w:rPr>
          <w:rFonts w:ascii="Arial" w:hAnsi="Arial" w:cs="Arial"/>
          <w:sz w:val="24"/>
          <w:szCs w:val="24"/>
        </w:rPr>
        <w:t>El presupuesto laboral se compone por todas las posiciones financieras que pertenecen a la partida “0” de Remuneraciones, además, de lo correspondiente a los recursos necesarios para el pago de prestaciones legales, subsidios (otras prestaciones a terceras personas). Los recursos presupuestarios programados para cada una de las posiciones financieras del presupuesto laboral serán destinados a la atención de los pagos de sueldos y salarios a todos los funcionarios de la Institución para el período 2022.</w:t>
      </w:r>
    </w:p>
    <w:p w14:paraId="22ECE410" w14:textId="7D06D3BD" w:rsidR="005A6FF9" w:rsidRDefault="005A6FF9" w:rsidP="005A6FF9">
      <w:pPr>
        <w:spacing w:after="0" w:line="360" w:lineRule="auto"/>
        <w:jc w:val="both"/>
        <w:rPr>
          <w:rFonts w:ascii="Arial" w:eastAsia="Times New Roman" w:hAnsi="Arial" w:cs="Arial"/>
          <w:sz w:val="24"/>
          <w:szCs w:val="24"/>
          <w:lang w:eastAsia="es-CR"/>
        </w:rPr>
      </w:pPr>
      <w:r>
        <w:rPr>
          <w:rFonts w:ascii="Arial" w:hAnsi="Arial" w:cs="Arial"/>
          <w:sz w:val="24"/>
          <w:szCs w:val="24"/>
        </w:rPr>
        <w:t xml:space="preserve">El presupuesto laboral ordinario para el periodo 2022, asciende al orden de </w:t>
      </w:r>
      <w:r w:rsidRPr="00A1571E">
        <w:rPr>
          <w:rFonts w:ascii="Arial" w:hAnsi="Arial" w:cs="Arial"/>
          <w:sz w:val="24"/>
          <w:szCs w:val="24"/>
        </w:rPr>
        <w:t>₡</w:t>
      </w:r>
      <w:r w:rsidR="00A1571E" w:rsidRPr="00A1571E">
        <w:rPr>
          <w:rFonts w:ascii="Arial" w:hAnsi="Arial" w:cs="Arial"/>
          <w:sz w:val="24"/>
          <w:szCs w:val="24"/>
        </w:rPr>
        <w:t>73.099.689.03</w:t>
      </w:r>
      <w:r w:rsidR="00EF42DC" w:rsidRPr="00A1571E">
        <w:rPr>
          <w:rFonts w:ascii="Arial" w:hAnsi="Arial" w:cs="Arial"/>
          <w:sz w:val="24"/>
          <w:szCs w:val="24"/>
        </w:rPr>
        <w:t xml:space="preserve"> </w:t>
      </w:r>
      <w:r w:rsidRPr="00A1571E">
        <w:rPr>
          <w:rFonts w:ascii="Arial" w:eastAsia="Times New Roman" w:hAnsi="Arial" w:cs="Arial"/>
          <w:sz w:val="24"/>
          <w:szCs w:val="24"/>
          <w:lang w:eastAsia="es-CR"/>
        </w:rPr>
        <w:t>miles</w:t>
      </w:r>
      <w:r w:rsidRPr="00A1571E">
        <w:rPr>
          <w:rFonts w:ascii="Arial" w:eastAsia="Times New Roman" w:hAnsi="Arial" w:cs="Arial"/>
          <w:b/>
          <w:bCs/>
          <w:color w:val="000000"/>
          <w:sz w:val="24"/>
          <w:szCs w:val="24"/>
          <w:lang w:eastAsia="es-CR"/>
        </w:rPr>
        <w:t xml:space="preserve"> </w:t>
      </w:r>
      <w:r w:rsidRPr="00A1571E">
        <w:rPr>
          <w:rFonts w:ascii="Arial" w:eastAsia="Times New Roman" w:hAnsi="Arial" w:cs="Arial"/>
          <w:color w:val="000000"/>
          <w:sz w:val="24"/>
          <w:szCs w:val="24"/>
          <w:lang w:eastAsia="es-CR"/>
        </w:rPr>
        <w:t>incluyendo cargas sociales y patronales</w:t>
      </w:r>
      <w:r w:rsidR="005F6733" w:rsidRPr="00A1571E">
        <w:rPr>
          <w:rFonts w:ascii="Arial" w:eastAsia="Times New Roman" w:hAnsi="Arial" w:cs="Arial"/>
          <w:color w:val="000000"/>
          <w:sz w:val="24"/>
          <w:szCs w:val="24"/>
          <w:lang w:eastAsia="es-CR"/>
        </w:rPr>
        <w:t xml:space="preserve"> y prestaciones.</w:t>
      </w:r>
    </w:p>
    <w:p w14:paraId="7D991593" w14:textId="77777777" w:rsidR="00A5744D" w:rsidRDefault="00A5744D" w:rsidP="00A5744D">
      <w:pPr>
        <w:spacing w:before="120" w:line="360" w:lineRule="auto"/>
        <w:jc w:val="both"/>
        <w:rPr>
          <w:rFonts w:ascii="Arial" w:hAnsi="Arial" w:cs="Arial"/>
          <w:sz w:val="24"/>
          <w:szCs w:val="24"/>
        </w:rPr>
      </w:pPr>
      <w:r w:rsidRPr="00BC7957">
        <w:rPr>
          <w:rFonts w:ascii="Arial" w:hAnsi="Arial" w:cs="Arial"/>
          <w:sz w:val="24"/>
          <w:szCs w:val="24"/>
        </w:rPr>
        <w:t xml:space="preserve">Al 1 de junio de 2021, la Institución cuenta con un total de </w:t>
      </w:r>
      <w:r w:rsidRPr="00BB174A">
        <w:rPr>
          <w:rFonts w:ascii="Arial" w:hAnsi="Arial" w:cs="Arial"/>
          <w:sz w:val="24"/>
          <w:szCs w:val="24"/>
        </w:rPr>
        <w:t>4428 plazas aprobadas</w:t>
      </w:r>
      <w:r w:rsidRPr="00BC7957">
        <w:rPr>
          <w:rFonts w:ascii="Arial" w:hAnsi="Arial" w:cs="Arial"/>
          <w:b/>
          <w:i/>
          <w:sz w:val="24"/>
          <w:szCs w:val="24"/>
        </w:rPr>
        <w:t xml:space="preserve"> en la meta de empleo del período 2021, </w:t>
      </w:r>
      <w:r>
        <w:rPr>
          <w:rFonts w:ascii="Arial" w:hAnsi="Arial" w:cs="Arial"/>
          <w:sz w:val="24"/>
          <w:szCs w:val="24"/>
        </w:rPr>
        <w:t>d</w:t>
      </w:r>
      <w:r w:rsidRPr="00BC7957">
        <w:rPr>
          <w:rFonts w:ascii="Arial" w:hAnsi="Arial" w:cs="Arial"/>
          <w:sz w:val="24"/>
          <w:szCs w:val="24"/>
        </w:rPr>
        <w:t xml:space="preserve">e las cuales </w:t>
      </w:r>
      <w:r w:rsidRPr="00BC7957">
        <w:rPr>
          <w:rFonts w:ascii="Arial" w:hAnsi="Arial" w:cs="Arial"/>
          <w:b/>
          <w:i/>
          <w:sz w:val="24"/>
          <w:szCs w:val="24"/>
        </w:rPr>
        <w:t>383 corresponden a servicios especiales</w:t>
      </w:r>
      <w:r w:rsidRPr="00BC7957">
        <w:rPr>
          <w:rFonts w:ascii="Arial" w:hAnsi="Arial" w:cs="Arial"/>
          <w:sz w:val="24"/>
          <w:szCs w:val="24"/>
        </w:rPr>
        <w:t xml:space="preserve"> que laboran en las</w:t>
      </w:r>
      <w:r w:rsidRPr="00BC7957">
        <w:rPr>
          <w:rFonts w:ascii="Arial" w:hAnsi="Arial" w:cs="Arial"/>
          <w:i/>
          <w:sz w:val="24"/>
          <w:szCs w:val="24"/>
        </w:rPr>
        <w:t xml:space="preserve"> Unidades Ejecutoras de Proyectos de Inversión de la Institución</w:t>
      </w:r>
      <w:r w:rsidRPr="00BC7957">
        <w:rPr>
          <w:rFonts w:ascii="Arial" w:hAnsi="Arial" w:cs="Arial"/>
          <w:sz w:val="24"/>
          <w:szCs w:val="24"/>
        </w:rPr>
        <w:t xml:space="preserve">; las restantes </w:t>
      </w:r>
      <w:r w:rsidRPr="000D4F76">
        <w:rPr>
          <w:rFonts w:ascii="Arial" w:hAnsi="Arial" w:cs="Arial"/>
          <w:b/>
          <w:bCs/>
          <w:i/>
          <w:iCs/>
          <w:sz w:val="24"/>
          <w:szCs w:val="24"/>
        </w:rPr>
        <w:t>4045</w:t>
      </w:r>
      <w:r>
        <w:rPr>
          <w:rFonts w:ascii="Arial" w:hAnsi="Arial" w:cs="Arial"/>
          <w:sz w:val="24"/>
          <w:szCs w:val="24"/>
        </w:rPr>
        <w:t xml:space="preserve"> </w:t>
      </w:r>
      <w:r w:rsidRPr="00BC7957">
        <w:rPr>
          <w:rFonts w:ascii="Arial" w:hAnsi="Arial" w:cs="Arial"/>
          <w:b/>
          <w:i/>
          <w:sz w:val="24"/>
          <w:szCs w:val="24"/>
        </w:rPr>
        <w:t>plazas son de cargos fijos</w:t>
      </w:r>
      <w:r w:rsidRPr="00BC7957">
        <w:rPr>
          <w:rFonts w:ascii="Arial" w:hAnsi="Arial" w:cs="Arial"/>
          <w:sz w:val="24"/>
          <w:szCs w:val="24"/>
        </w:rPr>
        <w:t>, son destinadas a funcionarios nombrados en propiedad para desarrollar actividades propias de la Institución.</w:t>
      </w:r>
    </w:p>
    <w:p w14:paraId="6DDBEB70" w14:textId="3CB322B4" w:rsidR="00A5744D" w:rsidRDefault="00A5744D" w:rsidP="00A5744D">
      <w:pPr>
        <w:spacing w:before="120" w:line="360" w:lineRule="auto"/>
        <w:jc w:val="both"/>
        <w:rPr>
          <w:rFonts w:ascii="Arial" w:hAnsi="Arial" w:cs="Arial"/>
          <w:sz w:val="24"/>
          <w:szCs w:val="24"/>
        </w:rPr>
      </w:pPr>
      <w:r>
        <w:rPr>
          <w:rFonts w:ascii="Arial" w:hAnsi="Arial" w:cs="Arial"/>
          <w:sz w:val="24"/>
          <w:szCs w:val="24"/>
        </w:rPr>
        <w:t xml:space="preserve">Con respecto a la cantidad de plazas de la Institución, es importante mencionar que desde el mes de enero del 2021 a la fecha se han incorporado a la Relación de Puestos </w:t>
      </w:r>
      <w:r w:rsidRPr="00584315">
        <w:rPr>
          <w:rFonts w:ascii="Arial" w:hAnsi="Arial" w:cs="Arial"/>
          <w:b/>
          <w:bCs/>
          <w:sz w:val="24"/>
          <w:szCs w:val="24"/>
        </w:rPr>
        <w:t>1</w:t>
      </w:r>
      <w:r>
        <w:rPr>
          <w:rFonts w:ascii="Arial" w:hAnsi="Arial" w:cs="Arial"/>
          <w:b/>
          <w:bCs/>
          <w:sz w:val="24"/>
          <w:szCs w:val="24"/>
        </w:rPr>
        <w:t>37</w:t>
      </w:r>
      <w:r w:rsidRPr="00584315">
        <w:rPr>
          <w:rFonts w:ascii="Arial" w:hAnsi="Arial" w:cs="Arial"/>
          <w:b/>
          <w:bCs/>
          <w:sz w:val="24"/>
          <w:szCs w:val="24"/>
        </w:rPr>
        <w:t xml:space="preserve"> plazas nuevas</w:t>
      </w:r>
      <w:r>
        <w:rPr>
          <w:rFonts w:ascii="Arial" w:hAnsi="Arial" w:cs="Arial"/>
          <w:b/>
          <w:bCs/>
          <w:sz w:val="24"/>
          <w:szCs w:val="24"/>
        </w:rPr>
        <w:t xml:space="preserve">, </w:t>
      </w:r>
      <w:r>
        <w:rPr>
          <w:rFonts w:ascii="Arial" w:hAnsi="Arial" w:cs="Arial"/>
          <w:sz w:val="24"/>
          <w:szCs w:val="24"/>
        </w:rPr>
        <w:t>aprobadas por la Autoridad Presupuestaria en 2020. De estas plazas 10 corresponden a cargos fijos y 127 corresponde a Servicios Especiales con fecha de vigencia hasta el 31 de diciembre del 2022. A continuación, se presenta el detalle de dichas plazas</w:t>
      </w:r>
    </w:p>
    <w:p w14:paraId="3F47364C" w14:textId="43470B7D" w:rsidR="00EA0BCE" w:rsidRPr="00EA0BCE" w:rsidRDefault="00EA0BCE" w:rsidP="00EA0BCE">
      <w:pPr>
        <w:spacing w:before="120" w:line="360" w:lineRule="auto"/>
        <w:jc w:val="center"/>
        <w:rPr>
          <w:rFonts w:ascii="Arial" w:hAnsi="Arial" w:cs="Arial"/>
          <w:b/>
          <w:bCs/>
          <w:sz w:val="24"/>
          <w:szCs w:val="24"/>
        </w:rPr>
      </w:pPr>
      <w:r w:rsidRPr="00EA0BCE">
        <w:rPr>
          <w:rFonts w:ascii="Arial" w:hAnsi="Arial" w:cs="Arial"/>
          <w:b/>
          <w:bCs/>
          <w:sz w:val="24"/>
          <w:szCs w:val="24"/>
        </w:rPr>
        <w:t>Cuadro No. 11</w:t>
      </w:r>
    </w:p>
    <w:tbl>
      <w:tblPr>
        <w:tblpPr w:leftFromText="141" w:rightFromText="141" w:vertAnchor="text" w:tblpY="1"/>
        <w:tblOverlap w:val="never"/>
        <w:tblW w:w="7180" w:type="dxa"/>
        <w:tblCellMar>
          <w:left w:w="70" w:type="dxa"/>
          <w:right w:w="70" w:type="dxa"/>
        </w:tblCellMar>
        <w:tblLook w:val="04A0" w:firstRow="1" w:lastRow="0" w:firstColumn="1" w:lastColumn="0" w:noHBand="0" w:noVBand="1"/>
      </w:tblPr>
      <w:tblGrid>
        <w:gridCol w:w="1840"/>
        <w:gridCol w:w="3060"/>
        <w:gridCol w:w="2280"/>
      </w:tblGrid>
      <w:tr w:rsidR="00A5744D" w:rsidRPr="00C15B6A" w14:paraId="7D42A25D" w14:textId="77777777" w:rsidTr="008E0656">
        <w:trPr>
          <w:trHeight w:val="312"/>
        </w:trPr>
        <w:tc>
          <w:tcPr>
            <w:tcW w:w="7180" w:type="dxa"/>
            <w:gridSpan w:val="3"/>
            <w:tcBorders>
              <w:top w:val="nil"/>
              <w:left w:val="nil"/>
              <w:bottom w:val="nil"/>
              <w:right w:val="nil"/>
            </w:tcBorders>
            <w:shd w:val="clear" w:color="auto" w:fill="auto"/>
            <w:noWrap/>
            <w:vAlign w:val="bottom"/>
            <w:hideMark/>
          </w:tcPr>
          <w:p w14:paraId="09E6FB48" w14:textId="77777777" w:rsidR="00A5744D" w:rsidRPr="00C15B6A" w:rsidRDefault="00A5744D" w:rsidP="008E0656">
            <w:pPr>
              <w:spacing w:after="0" w:line="240" w:lineRule="auto"/>
              <w:jc w:val="center"/>
              <w:rPr>
                <w:rFonts w:ascii="Arial" w:eastAsia="Times New Roman" w:hAnsi="Arial" w:cs="Arial"/>
                <w:b/>
                <w:bCs/>
                <w:color w:val="000000"/>
                <w:sz w:val="24"/>
                <w:szCs w:val="24"/>
                <w:lang w:eastAsia="es-CR"/>
              </w:rPr>
            </w:pPr>
            <w:r w:rsidRPr="00C15B6A">
              <w:rPr>
                <w:rFonts w:ascii="Arial" w:eastAsia="Times New Roman" w:hAnsi="Arial" w:cs="Arial"/>
                <w:b/>
                <w:bCs/>
                <w:color w:val="000000"/>
                <w:sz w:val="24"/>
                <w:szCs w:val="24"/>
                <w:lang w:eastAsia="es-CR"/>
              </w:rPr>
              <w:t>Dirección Gestión Capital Humano</w:t>
            </w:r>
          </w:p>
        </w:tc>
      </w:tr>
      <w:tr w:rsidR="00A5744D" w:rsidRPr="00C15B6A" w14:paraId="5BD1071F" w14:textId="77777777" w:rsidTr="008E0656">
        <w:trPr>
          <w:trHeight w:val="312"/>
        </w:trPr>
        <w:tc>
          <w:tcPr>
            <w:tcW w:w="7180" w:type="dxa"/>
            <w:gridSpan w:val="3"/>
            <w:tcBorders>
              <w:top w:val="nil"/>
              <w:left w:val="nil"/>
              <w:bottom w:val="nil"/>
              <w:right w:val="nil"/>
            </w:tcBorders>
            <w:shd w:val="clear" w:color="auto" w:fill="auto"/>
            <w:noWrap/>
            <w:vAlign w:val="bottom"/>
            <w:hideMark/>
          </w:tcPr>
          <w:p w14:paraId="005BC63F" w14:textId="77777777" w:rsidR="00A5744D" w:rsidRPr="00C15B6A" w:rsidRDefault="00A5744D" w:rsidP="008E0656">
            <w:pPr>
              <w:spacing w:after="0" w:line="240" w:lineRule="auto"/>
              <w:jc w:val="center"/>
              <w:rPr>
                <w:rFonts w:ascii="Arial" w:eastAsia="Times New Roman" w:hAnsi="Arial" w:cs="Arial"/>
                <w:b/>
                <w:bCs/>
                <w:color w:val="000000"/>
                <w:sz w:val="24"/>
                <w:szCs w:val="24"/>
                <w:lang w:eastAsia="es-CR"/>
              </w:rPr>
            </w:pPr>
            <w:r w:rsidRPr="00C15B6A">
              <w:rPr>
                <w:rFonts w:ascii="Arial" w:eastAsia="Times New Roman" w:hAnsi="Arial" w:cs="Arial"/>
                <w:b/>
                <w:bCs/>
                <w:color w:val="000000"/>
                <w:sz w:val="24"/>
                <w:szCs w:val="24"/>
                <w:lang w:eastAsia="es-CR"/>
              </w:rPr>
              <w:t>Plazas incorporadas en la Relación de Puestos</w:t>
            </w:r>
          </w:p>
        </w:tc>
      </w:tr>
      <w:tr w:rsidR="00A5744D" w:rsidRPr="00C15B6A" w14:paraId="2EABA3AE" w14:textId="77777777" w:rsidTr="008E0656">
        <w:trPr>
          <w:trHeight w:val="300"/>
        </w:trPr>
        <w:tc>
          <w:tcPr>
            <w:tcW w:w="7180" w:type="dxa"/>
            <w:gridSpan w:val="3"/>
            <w:tcBorders>
              <w:top w:val="nil"/>
              <w:left w:val="nil"/>
              <w:bottom w:val="single" w:sz="8" w:space="0" w:color="auto"/>
              <w:right w:val="nil"/>
            </w:tcBorders>
            <w:shd w:val="clear" w:color="auto" w:fill="auto"/>
            <w:noWrap/>
            <w:vAlign w:val="bottom"/>
            <w:hideMark/>
          </w:tcPr>
          <w:p w14:paraId="7D0B1EDB" w14:textId="77777777" w:rsidR="00A5744D" w:rsidRPr="00C15B6A" w:rsidRDefault="00A5744D" w:rsidP="008E0656">
            <w:pPr>
              <w:spacing w:after="0" w:line="240" w:lineRule="auto"/>
              <w:jc w:val="center"/>
              <w:rPr>
                <w:rFonts w:eastAsia="Times New Roman" w:cs="Calibri"/>
                <w:color w:val="000000"/>
                <w:lang w:eastAsia="es-CR"/>
              </w:rPr>
            </w:pPr>
            <w:r w:rsidRPr="00C15B6A">
              <w:rPr>
                <w:rFonts w:eastAsia="Times New Roman" w:cs="Calibri"/>
                <w:color w:val="000000"/>
                <w:lang w:eastAsia="es-CR"/>
              </w:rPr>
              <w:t>ene-21</w:t>
            </w:r>
          </w:p>
        </w:tc>
      </w:tr>
      <w:tr w:rsidR="00A5744D" w:rsidRPr="00C15B6A" w14:paraId="063FA336" w14:textId="77777777" w:rsidTr="008E0656">
        <w:trPr>
          <w:trHeight w:val="312"/>
        </w:trPr>
        <w:tc>
          <w:tcPr>
            <w:tcW w:w="1840" w:type="dxa"/>
            <w:tcBorders>
              <w:top w:val="nil"/>
              <w:left w:val="single" w:sz="8" w:space="0" w:color="auto"/>
              <w:bottom w:val="nil"/>
              <w:right w:val="single" w:sz="8" w:space="0" w:color="auto"/>
            </w:tcBorders>
            <w:shd w:val="clear" w:color="auto" w:fill="auto"/>
            <w:vAlign w:val="center"/>
            <w:hideMark/>
          </w:tcPr>
          <w:p w14:paraId="09B32840" w14:textId="77777777" w:rsidR="00A5744D" w:rsidRPr="00C15B6A" w:rsidRDefault="00A5744D" w:rsidP="008E0656">
            <w:pPr>
              <w:spacing w:after="0" w:line="240" w:lineRule="auto"/>
              <w:jc w:val="both"/>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val="en-US" w:eastAsia="es-CR"/>
              </w:rPr>
              <w:t>Centro Gestor</w:t>
            </w:r>
          </w:p>
        </w:tc>
        <w:tc>
          <w:tcPr>
            <w:tcW w:w="3060" w:type="dxa"/>
            <w:tcBorders>
              <w:top w:val="nil"/>
              <w:left w:val="nil"/>
              <w:bottom w:val="single" w:sz="8" w:space="0" w:color="auto"/>
              <w:right w:val="single" w:sz="8" w:space="0" w:color="auto"/>
            </w:tcBorders>
            <w:shd w:val="clear" w:color="auto" w:fill="auto"/>
            <w:vAlign w:val="center"/>
            <w:hideMark/>
          </w:tcPr>
          <w:p w14:paraId="391BD127" w14:textId="77777777" w:rsidR="00A5744D" w:rsidRPr="00C15B6A" w:rsidRDefault="00A5744D" w:rsidP="008E0656">
            <w:pPr>
              <w:spacing w:after="0" w:line="240" w:lineRule="auto"/>
              <w:jc w:val="both"/>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val="en-US" w:eastAsia="es-CR"/>
              </w:rPr>
              <w:t>Tipo de plaza</w:t>
            </w:r>
          </w:p>
        </w:tc>
        <w:tc>
          <w:tcPr>
            <w:tcW w:w="2280" w:type="dxa"/>
            <w:tcBorders>
              <w:top w:val="nil"/>
              <w:left w:val="nil"/>
              <w:bottom w:val="single" w:sz="8" w:space="0" w:color="auto"/>
              <w:right w:val="single" w:sz="8" w:space="0" w:color="auto"/>
            </w:tcBorders>
            <w:shd w:val="clear" w:color="auto" w:fill="auto"/>
            <w:vAlign w:val="center"/>
            <w:hideMark/>
          </w:tcPr>
          <w:p w14:paraId="7B339DF4" w14:textId="77777777" w:rsidR="00A5744D" w:rsidRPr="00C15B6A" w:rsidRDefault="00A5744D" w:rsidP="008E0656">
            <w:pPr>
              <w:spacing w:after="0" w:line="240" w:lineRule="auto"/>
              <w:jc w:val="both"/>
              <w:rPr>
                <w:rFonts w:ascii="Arial" w:eastAsia="Times New Roman" w:hAnsi="Arial" w:cs="Arial"/>
                <w:color w:val="000000"/>
                <w:sz w:val="24"/>
                <w:szCs w:val="24"/>
                <w:lang w:eastAsia="es-CR"/>
              </w:rPr>
            </w:pPr>
            <w:proofErr w:type="spellStart"/>
            <w:r w:rsidRPr="00C15B6A">
              <w:rPr>
                <w:rFonts w:ascii="Arial" w:eastAsia="Times New Roman" w:hAnsi="Arial" w:cs="Arial"/>
                <w:color w:val="000000"/>
                <w:sz w:val="24"/>
                <w:szCs w:val="24"/>
                <w:lang w:val="en-US" w:eastAsia="es-CR"/>
              </w:rPr>
              <w:t>Cantidad</w:t>
            </w:r>
            <w:proofErr w:type="spellEnd"/>
            <w:r w:rsidRPr="00C15B6A">
              <w:rPr>
                <w:rFonts w:ascii="Arial" w:eastAsia="Times New Roman" w:hAnsi="Arial" w:cs="Arial"/>
                <w:color w:val="000000"/>
                <w:sz w:val="24"/>
                <w:szCs w:val="24"/>
                <w:lang w:val="en-US" w:eastAsia="es-CR"/>
              </w:rPr>
              <w:t xml:space="preserve"> de Plazas </w:t>
            </w:r>
          </w:p>
        </w:tc>
      </w:tr>
      <w:tr w:rsidR="00A5744D" w:rsidRPr="00C15B6A" w14:paraId="74AFF92A" w14:textId="77777777" w:rsidTr="008E0656">
        <w:trPr>
          <w:trHeight w:val="324"/>
        </w:trPr>
        <w:tc>
          <w:tcPr>
            <w:tcW w:w="18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6514F9" w14:textId="77777777" w:rsidR="00A5744D" w:rsidRPr="00C15B6A" w:rsidRDefault="00A5744D" w:rsidP="008E0656">
            <w:pPr>
              <w:spacing w:after="0" w:line="240" w:lineRule="auto"/>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eastAsia="es-CR"/>
              </w:rPr>
              <w:t>0101020102</w:t>
            </w:r>
          </w:p>
        </w:tc>
        <w:tc>
          <w:tcPr>
            <w:tcW w:w="3060" w:type="dxa"/>
            <w:tcBorders>
              <w:top w:val="nil"/>
              <w:left w:val="nil"/>
              <w:bottom w:val="single" w:sz="8" w:space="0" w:color="auto"/>
              <w:right w:val="single" w:sz="8" w:space="0" w:color="auto"/>
            </w:tcBorders>
            <w:shd w:val="clear" w:color="auto" w:fill="auto"/>
            <w:vAlign w:val="center"/>
            <w:hideMark/>
          </w:tcPr>
          <w:p w14:paraId="0AE283CE" w14:textId="77777777" w:rsidR="00A5744D" w:rsidRPr="00C15B6A" w:rsidRDefault="00A5744D" w:rsidP="008E0656">
            <w:pPr>
              <w:spacing w:after="0" w:line="240" w:lineRule="auto"/>
              <w:jc w:val="both"/>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val="en-US" w:eastAsia="es-CR"/>
              </w:rPr>
              <w:t xml:space="preserve">Cargos </w:t>
            </w:r>
            <w:proofErr w:type="spellStart"/>
            <w:r w:rsidRPr="00C15B6A">
              <w:rPr>
                <w:rFonts w:ascii="Arial" w:eastAsia="Times New Roman" w:hAnsi="Arial" w:cs="Arial"/>
                <w:color w:val="000000"/>
                <w:sz w:val="24"/>
                <w:szCs w:val="24"/>
                <w:lang w:val="en-US" w:eastAsia="es-CR"/>
              </w:rPr>
              <w:t>fijos</w:t>
            </w:r>
            <w:proofErr w:type="spellEnd"/>
          </w:p>
        </w:tc>
        <w:tc>
          <w:tcPr>
            <w:tcW w:w="2280" w:type="dxa"/>
            <w:tcBorders>
              <w:top w:val="nil"/>
              <w:left w:val="nil"/>
              <w:bottom w:val="single" w:sz="8" w:space="0" w:color="auto"/>
              <w:right w:val="single" w:sz="8" w:space="0" w:color="auto"/>
            </w:tcBorders>
            <w:shd w:val="clear" w:color="auto" w:fill="auto"/>
            <w:vAlign w:val="center"/>
            <w:hideMark/>
          </w:tcPr>
          <w:p w14:paraId="2EE7262B" w14:textId="77777777" w:rsidR="00A5744D" w:rsidRPr="00C15B6A" w:rsidRDefault="00A5744D" w:rsidP="008E0656">
            <w:pPr>
              <w:spacing w:after="0" w:line="240" w:lineRule="auto"/>
              <w:jc w:val="both"/>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val="en-US" w:eastAsia="es-CR"/>
              </w:rPr>
              <w:t>1</w:t>
            </w:r>
          </w:p>
        </w:tc>
      </w:tr>
      <w:tr w:rsidR="00A5744D" w:rsidRPr="00C15B6A" w14:paraId="7D9363E2" w14:textId="77777777" w:rsidTr="008E0656">
        <w:trPr>
          <w:trHeight w:val="324"/>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1DF6AD48" w14:textId="77777777" w:rsidR="00A5744D" w:rsidRPr="00C15B6A" w:rsidRDefault="00A5744D" w:rsidP="008E0656">
            <w:pPr>
              <w:spacing w:after="0" w:line="240" w:lineRule="auto"/>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eastAsia="es-CR"/>
              </w:rPr>
              <w:t>0101010203</w:t>
            </w:r>
          </w:p>
        </w:tc>
        <w:tc>
          <w:tcPr>
            <w:tcW w:w="3060" w:type="dxa"/>
            <w:tcBorders>
              <w:top w:val="nil"/>
              <w:left w:val="nil"/>
              <w:bottom w:val="single" w:sz="8" w:space="0" w:color="auto"/>
              <w:right w:val="single" w:sz="8" w:space="0" w:color="auto"/>
            </w:tcBorders>
            <w:shd w:val="clear" w:color="auto" w:fill="auto"/>
            <w:vAlign w:val="center"/>
            <w:hideMark/>
          </w:tcPr>
          <w:p w14:paraId="1B6261B9" w14:textId="77777777" w:rsidR="00A5744D" w:rsidRPr="00C15B6A" w:rsidRDefault="00A5744D" w:rsidP="008E0656">
            <w:pPr>
              <w:spacing w:after="0" w:line="240" w:lineRule="auto"/>
              <w:jc w:val="both"/>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val="en-US" w:eastAsia="es-CR"/>
              </w:rPr>
              <w:t xml:space="preserve">Cargos </w:t>
            </w:r>
            <w:proofErr w:type="spellStart"/>
            <w:r w:rsidRPr="00C15B6A">
              <w:rPr>
                <w:rFonts w:ascii="Arial" w:eastAsia="Times New Roman" w:hAnsi="Arial" w:cs="Arial"/>
                <w:color w:val="000000"/>
                <w:sz w:val="24"/>
                <w:szCs w:val="24"/>
                <w:lang w:val="en-US" w:eastAsia="es-CR"/>
              </w:rPr>
              <w:t>fijos</w:t>
            </w:r>
            <w:proofErr w:type="spellEnd"/>
          </w:p>
        </w:tc>
        <w:tc>
          <w:tcPr>
            <w:tcW w:w="2280" w:type="dxa"/>
            <w:tcBorders>
              <w:top w:val="nil"/>
              <w:left w:val="nil"/>
              <w:bottom w:val="single" w:sz="8" w:space="0" w:color="auto"/>
              <w:right w:val="single" w:sz="8" w:space="0" w:color="auto"/>
            </w:tcBorders>
            <w:shd w:val="clear" w:color="auto" w:fill="auto"/>
            <w:vAlign w:val="center"/>
            <w:hideMark/>
          </w:tcPr>
          <w:p w14:paraId="284BC363" w14:textId="77777777" w:rsidR="00A5744D" w:rsidRPr="00C15B6A" w:rsidRDefault="00A5744D" w:rsidP="008E0656">
            <w:pPr>
              <w:spacing w:after="0" w:line="240" w:lineRule="auto"/>
              <w:jc w:val="both"/>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val="en-US" w:eastAsia="es-CR"/>
              </w:rPr>
              <w:t>1</w:t>
            </w:r>
          </w:p>
        </w:tc>
      </w:tr>
      <w:tr w:rsidR="00A5744D" w:rsidRPr="00C15B6A" w14:paraId="00FA34EE" w14:textId="77777777" w:rsidTr="008E0656">
        <w:trPr>
          <w:trHeight w:val="324"/>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1A6BDAC7" w14:textId="77777777" w:rsidR="00A5744D" w:rsidRPr="00C15B6A" w:rsidRDefault="00A5744D" w:rsidP="008E0656">
            <w:pPr>
              <w:spacing w:after="0" w:line="240" w:lineRule="auto"/>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eastAsia="es-CR"/>
              </w:rPr>
              <w:t>0103050101</w:t>
            </w:r>
          </w:p>
        </w:tc>
        <w:tc>
          <w:tcPr>
            <w:tcW w:w="3060" w:type="dxa"/>
            <w:tcBorders>
              <w:top w:val="nil"/>
              <w:left w:val="nil"/>
              <w:bottom w:val="single" w:sz="8" w:space="0" w:color="auto"/>
              <w:right w:val="single" w:sz="8" w:space="0" w:color="auto"/>
            </w:tcBorders>
            <w:shd w:val="clear" w:color="auto" w:fill="auto"/>
            <w:vAlign w:val="center"/>
            <w:hideMark/>
          </w:tcPr>
          <w:p w14:paraId="36B4B991" w14:textId="77777777" w:rsidR="00A5744D" w:rsidRPr="00C15B6A" w:rsidRDefault="00A5744D" w:rsidP="008E0656">
            <w:pPr>
              <w:spacing w:after="0" w:line="240" w:lineRule="auto"/>
              <w:jc w:val="both"/>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val="en-US" w:eastAsia="es-CR"/>
              </w:rPr>
              <w:t xml:space="preserve">Cargos </w:t>
            </w:r>
            <w:proofErr w:type="spellStart"/>
            <w:r w:rsidRPr="00C15B6A">
              <w:rPr>
                <w:rFonts w:ascii="Arial" w:eastAsia="Times New Roman" w:hAnsi="Arial" w:cs="Arial"/>
                <w:color w:val="000000"/>
                <w:sz w:val="24"/>
                <w:szCs w:val="24"/>
                <w:lang w:val="en-US" w:eastAsia="es-CR"/>
              </w:rPr>
              <w:t>fijos</w:t>
            </w:r>
            <w:proofErr w:type="spellEnd"/>
          </w:p>
        </w:tc>
        <w:tc>
          <w:tcPr>
            <w:tcW w:w="2280" w:type="dxa"/>
            <w:tcBorders>
              <w:top w:val="nil"/>
              <w:left w:val="nil"/>
              <w:bottom w:val="single" w:sz="8" w:space="0" w:color="auto"/>
              <w:right w:val="single" w:sz="8" w:space="0" w:color="auto"/>
            </w:tcBorders>
            <w:shd w:val="clear" w:color="auto" w:fill="auto"/>
            <w:vAlign w:val="center"/>
            <w:hideMark/>
          </w:tcPr>
          <w:p w14:paraId="4E3FCF22" w14:textId="77777777" w:rsidR="00A5744D" w:rsidRPr="00C15B6A" w:rsidRDefault="00A5744D" w:rsidP="008E0656">
            <w:pPr>
              <w:spacing w:after="0" w:line="240" w:lineRule="auto"/>
              <w:jc w:val="both"/>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val="en-US" w:eastAsia="es-CR"/>
              </w:rPr>
              <w:t>8</w:t>
            </w:r>
          </w:p>
        </w:tc>
      </w:tr>
      <w:tr w:rsidR="00A5744D" w:rsidRPr="00C15B6A" w14:paraId="59CD4A60" w14:textId="77777777" w:rsidTr="008E0656">
        <w:trPr>
          <w:trHeight w:val="324"/>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19CD3F51" w14:textId="77777777" w:rsidR="00A5744D" w:rsidRPr="00C15B6A" w:rsidRDefault="00A5744D" w:rsidP="008E0656">
            <w:pPr>
              <w:spacing w:after="0" w:line="240" w:lineRule="auto"/>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eastAsia="es-CR"/>
              </w:rPr>
              <w:t>0103070500</w:t>
            </w:r>
          </w:p>
        </w:tc>
        <w:tc>
          <w:tcPr>
            <w:tcW w:w="3060" w:type="dxa"/>
            <w:tcBorders>
              <w:top w:val="nil"/>
              <w:left w:val="nil"/>
              <w:bottom w:val="single" w:sz="8" w:space="0" w:color="auto"/>
              <w:right w:val="single" w:sz="8" w:space="0" w:color="auto"/>
            </w:tcBorders>
            <w:shd w:val="clear" w:color="auto" w:fill="auto"/>
            <w:vAlign w:val="center"/>
            <w:hideMark/>
          </w:tcPr>
          <w:p w14:paraId="7202CA62" w14:textId="77777777" w:rsidR="00A5744D" w:rsidRPr="00C15B6A" w:rsidRDefault="00A5744D" w:rsidP="008E0656">
            <w:pPr>
              <w:spacing w:after="0" w:line="240" w:lineRule="auto"/>
              <w:jc w:val="both"/>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val="en-US" w:eastAsia="es-CR"/>
              </w:rPr>
              <w:t xml:space="preserve">Servicios </w:t>
            </w:r>
            <w:proofErr w:type="spellStart"/>
            <w:r w:rsidRPr="00C15B6A">
              <w:rPr>
                <w:rFonts w:ascii="Arial" w:eastAsia="Times New Roman" w:hAnsi="Arial" w:cs="Arial"/>
                <w:color w:val="000000"/>
                <w:sz w:val="24"/>
                <w:szCs w:val="24"/>
                <w:lang w:val="en-US" w:eastAsia="es-CR"/>
              </w:rPr>
              <w:t>Especiales</w:t>
            </w:r>
            <w:proofErr w:type="spellEnd"/>
          </w:p>
        </w:tc>
        <w:tc>
          <w:tcPr>
            <w:tcW w:w="2280" w:type="dxa"/>
            <w:tcBorders>
              <w:top w:val="nil"/>
              <w:left w:val="nil"/>
              <w:bottom w:val="single" w:sz="8" w:space="0" w:color="auto"/>
              <w:right w:val="single" w:sz="8" w:space="0" w:color="auto"/>
            </w:tcBorders>
            <w:shd w:val="clear" w:color="auto" w:fill="auto"/>
            <w:vAlign w:val="center"/>
            <w:hideMark/>
          </w:tcPr>
          <w:p w14:paraId="701B13A3" w14:textId="77777777" w:rsidR="00A5744D" w:rsidRPr="00C15B6A" w:rsidRDefault="00A5744D" w:rsidP="008E0656">
            <w:pPr>
              <w:spacing w:after="0" w:line="240" w:lineRule="auto"/>
              <w:jc w:val="both"/>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val="en-US" w:eastAsia="es-CR"/>
              </w:rPr>
              <w:t>8</w:t>
            </w:r>
          </w:p>
        </w:tc>
      </w:tr>
      <w:tr w:rsidR="00A5744D" w:rsidRPr="00C15B6A" w14:paraId="63E8DBCF" w14:textId="77777777" w:rsidTr="008E0656">
        <w:trPr>
          <w:trHeight w:val="324"/>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33AB2FF3" w14:textId="77777777" w:rsidR="00A5744D" w:rsidRPr="00C15B6A" w:rsidRDefault="00A5744D" w:rsidP="008E0656">
            <w:pPr>
              <w:spacing w:after="0" w:line="240" w:lineRule="auto"/>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eastAsia="es-CR"/>
              </w:rPr>
              <w:t>01031700</w:t>
            </w:r>
          </w:p>
        </w:tc>
        <w:tc>
          <w:tcPr>
            <w:tcW w:w="3060" w:type="dxa"/>
            <w:tcBorders>
              <w:top w:val="nil"/>
              <w:left w:val="nil"/>
              <w:bottom w:val="single" w:sz="8" w:space="0" w:color="auto"/>
              <w:right w:val="single" w:sz="8" w:space="0" w:color="auto"/>
            </w:tcBorders>
            <w:shd w:val="clear" w:color="auto" w:fill="auto"/>
            <w:vAlign w:val="center"/>
            <w:hideMark/>
          </w:tcPr>
          <w:p w14:paraId="495B4668" w14:textId="77777777" w:rsidR="00A5744D" w:rsidRPr="00C15B6A" w:rsidRDefault="00A5744D" w:rsidP="008E0656">
            <w:pPr>
              <w:spacing w:after="0" w:line="240" w:lineRule="auto"/>
              <w:jc w:val="both"/>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val="en-US" w:eastAsia="es-CR"/>
              </w:rPr>
              <w:t xml:space="preserve">Servicios </w:t>
            </w:r>
            <w:proofErr w:type="spellStart"/>
            <w:r w:rsidRPr="00C15B6A">
              <w:rPr>
                <w:rFonts w:ascii="Arial" w:eastAsia="Times New Roman" w:hAnsi="Arial" w:cs="Arial"/>
                <w:color w:val="000000"/>
                <w:sz w:val="24"/>
                <w:szCs w:val="24"/>
                <w:lang w:val="en-US" w:eastAsia="es-CR"/>
              </w:rPr>
              <w:t>Especiales</w:t>
            </w:r>
            <w:proofErr w:type="spellEnd"/>
          </w:p>
        </w:tc>
        <w:tc>
          <w:tcPr>
            <w:tcW w:w="2280" w:type="dxa"/>
            <w:tcBorders>
              <w:top w:val="nil"/>
              <w:left w:val="nil"/>
              <w:bottom w:val="single" w:sz="8" w:space="0" w:color="auto"/>
              <w:right w:val="single" w:sz="8" w:space="0" w:color="auto"/>
            </w:tcBorders>
            <w:shd w:val="clear" w:color="auto" w:fill="auto"/>
            <w:vAlign w:val="center"/>
            <w:hideMark/>
          </w:tcPr>
          <w:p w14:paraId="4DA8E869" w14:textId="77777777" w:rsidR="00A5744D" w:rsidRPr="00C15B6A" w:rsidRDefault="00A5744D" w:rsidP="008E0656">
            <w:pPr>
              <w:spacing w:after="0" w:line="240" w:lineRule="auto"/>
              <w:jc w:val="both"/>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val="en-US" w:eastAsia="es-CR"/>
              </w:rPr>
              <w:t>98</w:t>
            </w:r>
          </w:p>
        </w:tc>
      </w:tr>
      <w:tr w:rsidR="00A5744D" w:rsidRPr="00C15B6A" w14:paraId="000987BC" w14:textId="77777777" w:rsidTr="008E0656">
        <w:trPr>
          <w:trHeight w:val="324"/>
        </w:trPr>
        <w:tc>
          <w:tcPr>
            <w:tcW w:w="1840" w:type="dxa"/>
            <w:tcBorders>
              <w:top w:val="nil"/>
              <w:left w:val="single" w:sz="4" w:space="0" w:color="auto"/>
              <w:bottom w:val="single" w:sz="4" w:space="0" w:color="auto"/>
              <w:right w:val="single" w:sz="4" w:space="0" w:color="auto"/>
            </w:tcBorders>
            <w:shd w:val="clear" w:color="auto" w:fill="auto"/>
            <w:noWrap/>
            <w:vAlign w:val="bottom"/>
            <w:hideMark/>
          </w:tcPr>
          <w:p w14:paraId="774581F7" w14:textId="77777777" w:rsidR="00A5744D" w:rsidRPr="00C15B6A" w:rsidRDefault="00A5744D" w:rsidP="008E0656">
            <w:pPr>
              <w:spacing w:after="0" w:line="240" w:lineRule="auto"/>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eastAsia="es-CR"/>
              </w:rPr>
              <w:t>01031200</w:t>
            </w:r>
          </w:p>
        </w:tc>
        <w:tc>
          <w:tcPr>
            <w:tcW w:w="3060" w:type="dxa"/>
            <w:tcBorders>
              <w:top w:val="nil"/>
              <w:left w:val="nil"/>
              <w:bottom w:val="single" w:sz="8" w:space="0" w:color="auto"/>
              <w:right w:val="single" w:sz="8" w:space="0" w:color="auto"/>
            </w:tcBorders>
            <w:shd w:val="clear" w:color="auto" w:fill="auto"/>
            <w:vAlign w:val="center"/>
            <w:hideMark/>
          </w:tcPr>
          <w:p w14:paraId="4097E4E7" w14:textId="77777777" w:rsidR="00A5744D" w:rsidRPr="00C15B6A" w:rsidRDefault="00A5744D" w:rsidP="008E0656">
            <w:pPr>
              <w:spacing w:after="0" w:line="240" w:lineRule="auto"/>
              <w:jc w:val="both"/>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val="en-US" w:eastAsia="es-CR"/>
              </w:rPr>
              <w:t xml:space="preserve">Servicios </w:t>
            </w:r>
            <w:proofErr w:type="spellStart"/>
            <w:r w:rsidRPr="00C15B6A">
              <w:rPr>
                <w:rFonts w:ascii="Arial" w:eastAsia="Times New Roman" w:hAnsi="Arial" w:cs="Arial"/>
                <w:color w:val="000000"/>
                <w:sz w:val="24"/>
                <w:szCs w:val="24"/>
                <w:lang w:val="en-US" w:eastAsia="es-CR"/>
              </w:rPr>
              <w:t>Especiales</w:t>
            </w:r>
            <w:proofErr w:type="spellEnd"/>
          </w:p>
        </w:tc>
        <w:tc>
          <w:tcPr>
            <w:tcW w:w="2280" w:type="dxa"/>
            <w:tcBorders>
              <w:top w:val="nil"/>
              <w:left w:val="nil"/>
              <w:bottom w:val="single" w:sz="8" w:space="0" w:color="auto"/>
              <w:right w:val="single" w:sz="8" w:space="0" w:color="auto"/>
            </w:tcBorders>
            <w:shd w:val="clear" w:color="auto" w:fill="auto"/>
            <w:vAlign w:val="center"/>
            <w:hideMark/>
          </w:tcPr>
          <w:p w14:paraId="1E355BA5" w14:textId="77777777" w:rsidR="00A5744D" w:rsidRPr="00C15B6A" w:rsidRDefault="00A5744D" w:rsidP="008E0656">
            <w:pPr>
              <w:spacing w:after="0" w:line="240" w:lineRule="auto"/>
              <w:jc w:val="both"/>
              <w:rPr>
                <w:rFonts w:ascii="Arial" w:eastAsia="Times New Roman" w:hAnsi="Arial" w:cs="Arial"/>
                <w:color w:val="000000"/>
                <w:sz w:val="24"/>
                <w:szCs w:val="24"/>
                <w:lang w:eastAsia="es-CR"/>
              </w:rPr>
            </w:pPr>
            <w:r w:rsidRPr="00C15B6A">
              <w:rPr>
                <w:rFonts w:ascii="Arial" w:eastAsia="Times New Roman" w:hAnsi="Arial" w:cs="Arial"/>
                <w:color w:val="000000"/>
                <w:sz w:val="24"/>
                <w:szCs w:val="24"/>
                <w:lang w:val="en-US" w:eastAsia="es-CR"/>
              </w:rPr>
              <w:t>21</w:t>
            </w:r>
          </w:p>
        </w:tc>
      </w:tr>
    </w:tbl>
    <w:p w14:paraId="08A8F305" w14:textId="77777777" w:rsidR="00A5744D" w:rsidRDefault="00A5744D" w:rsidP="00A5744D">
      <w:pPr>
        <w:spacing w:before="120" w:line="360" w:lineRule="auto"/>
        <w:jc w:val="both"/>
        <w:rPr>
          <w:rFonts w:ascii="Arial" w:hAnsi="Arial" w:cs="Arial"/>
          <w:sz w:val="24"/>
          <w:szCs w:val="24"/>
        </w:rPr>
      </w:pPr>
      <w:r>
        <w:rPr>
          <w:rFonts w:ascii="Arial" w:hAnsi="Arial" w:cs="Arial"/>
          <w:sz w:val="24"/>
          <w:szCs w:val="24"/>
        </w:rPr>
        <w:br w:type="textWrapping" w:clear="all"/>
      </w:r>
    </w:p>
    <w:p w14:paraId="668A2A65" w14:textId="4887C27A" w:rsidR="005A6FF9" w:rsidRDefault="0016533D" w:rsidP="005A6FF9">
      <w:pPr>
        <w:spacing w:after="120" w:line="360" w:lineRule="auto"/>
        <w:jc w:val="both"/>
        <w:rPr>
          <w:rFonts w:ascii="Arial" w:hAnsi="Arial" w:cs="Arial"/>
          <w:sz w:val="24"/>
          <w:szCs w:val="24"/>
        </w:rPr>
      </w:pPr>
      <w:r>
        <w:rPr>
          <w:rFonts w:ascii="Arial" w:hAnsi="Arial" w:cs="Arial"/>
          <w:sz w:val="24"/>
          <w:szCs w:val="24"/>
        </w:rPr>
        <w:lastRenderedPageBreak/>
        <w:t>El presupuesto laboral por subpartida presupuestaria se detalla a continuación:</w:t>
      </w:r>
    </w:p>
    <w:p w14:paraId="2B9120E5" w14:textId="2B6E1E94" w:rsidR="00A51712" w:rsidRDefault="00A51712" w:rsidP="00A51712">
      <w:pPr>
        <w:spacing w:line="276" w:lineRule="auto"/>
        <w:jc w:val="both"/>
        <w:rPr>
          <w:rFonts w:ascii="Arial" w:eastAsia="Times New Roman" w:hAnsi="Arial" w:cs="Arial"/>
          <w:b/>
          <w:bCs/>
          <w:color w:val="000000"/>
          <w:sz w:val="24"/>
          <w:szCs w:val="24"/>
          <w:lang w:eastAsia="es-CR"/>
        </w:rPr>
      </w:pPr>
      <w:r>
        <w:rPr>
          <w:rFonts w:ascii="Arial" w:hAnsi="Arial" w:cs="Arial"/>
          <w:b/>
          <w:bCs/>
          <w:sz w:val="24"/>
          <w:szCs w:val="24"/>
        </w:rPr>
        <w:t>0.01.01 Sueldo Cargos Fijos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sidR="00C07E4A">
        <w:rPr>
          <w:rFonts w:ascii="Arial" w:hAnsi="Arial" w:cs="Arial"/>
          <w:b/>
          <w:bCs/>
          <w:sz w:val="24"/>
          <w:szCs w:val="24"/>
        </w:rPr>
        <w:t xml:space="preserve">       </w:t>
      </w:r>
      <w:r w:rsidRPr="0016533D">
        <w:rPr>
          <w:rFonts w:ascii="Arial" w:eastAsia="Times New Roman" w:hAnsi="Arial" w:cs="Arial"/>
          <w:b/>
          <w:bCs/>
          <w:color w:val="000000"/>
          <w:sz w:val="24"/>
          <w:szCs w:val="24"/>
          <w:lang w:eastAsia="es-CR"/>
        </w:rPr>
        <w:t>24.545.062.69</w:t>
      </w:r>
    </w:p>
    <w:p w14:paraId="79A7B705" w14:textId="77777777" w:rsidR="00A51712" w:rsidRDefault="00A51712" w:rsidP="00A51712">
      <w:pPr>
        <w:spacing w:after="120" w:line="360" w:lineRule="auto"/>
        <w:jc w:val="both"/>
        <w:rPr>
          <w:rFonts w:ascii="Arial" w:hAnsi="Arial" w:cs="Arial"/>
          <w:sz w:val="24"/>
          <w:szCs w:val="24"/>
        </w:rPr>
      </w:pPr>
      <w:r>
        <w:rPr>
          <w:rFonts w:ascii="Arial" w:hAnsi="Arial" w:cs="Arial"/>
          <w:sz w:val="24"/>
          <w:szCs w:val="24"/>
        </w:rPr>
        <w:t>Según el clasificador por objeto de gasto del Sector Público costarricense, salario base debe entenderse como:</w:t>
      </w:r>
    </w:p>
    <w:p w14:paraId="3225461C" w14:textId="77777777" w:rsidR="00A51712" w:rsidRDefault="00A51712" w:rsidP="00A51712">
      <w:pPr>
        <w:spacing w:after="120" w:line="360" w:lineRule="auto"/>
        <w:ind w:left="567"/>
        <w:jc w:val="both"/>
        <w:rPr>
          <w:rFonts w:ascii="Arial" w:hAnsi="Arial" w:cs="Arial"/>
          <w:sz w:val="24"/>
          <w:szCs w:val="24"/>
        </w:rPr>
      </w:pPr>
      <w:r w:rsidRPr="009B16A6">
        <w:rPr>
          <w:rFonts w:ascii="Arial" w:hAnsi="Arial" w:cs="Arial"/>
          <w:b/>
          <w:bCs/>
          <w:i/>
          <w:iCs/>
        </w:rPr>
        <w:t>“Remuneración básica o salario base que se otorga al personal fijo, permanente o interino por la prestación de servicios, de acuerdo con la naturaleza del trabajo, grado de especialización y la responsabilidad asignada al puesto o nivel jerárquico correspondiente, con sujeción a las regulaciones de las leyes laborales vigentes.”</w:t>
      </w:r>
      <w:r>
        <w:rPr>
          <w:rFonts w:ascii="Arial" w:hAnsi="Arial" w:cs="Arial"/>
          <w:sz w:val="24"/>
          <w:szCs w:val="24"/>
        </w:rPr>
        <w:t xml:space="preserve"> (MH, 2008)</w:t>
      </w:r>
    </w:p>
    <w:p w14:paraId="5FBC5BA2" w14:textId="66D711F8" w:rsidR="0016533D" w:rsidRDefault="00A51712" w:rsidP="00A51712">
      <w:pPr>
        <w:spacing w:after="120" w:line="360" w:lineRule="auto"/>
        <w:jc w:val="both"/>
        <w:rPr>
          <w:rFonts w:ascii="Arial" w:hAnsi="Arial" w:cs="Arial"/>
          <w:sz w:val="24"/>
          <w:szCs w:val="24"/>
        </w:rPr>
      </w:pPr>
      <w:r>
        <w:rPr>
          <w:rFonts w:ascii="Arial" w:hAnsi="Arial" w:cs="Arial"/>
          <w:sz w:val="24"/>
          <w:szCs w:val="24"/>
        </w:rPr>
        <w:t>Como se indicó anteriormente, la Institución cuenta con un total de 4045 plazas de cargos fijos, cada una con su salario base asociado conforme lo que indica el índice salarial institucional vigente. Para una mejor compresión, se muestra un resumen por estrato y categoría ocupacional de los puestos de la Institución.</w:t>
      </w:r>
    </w:p>
    <w:p w14:paraId="129AF970" w14:textId="77777777" w:rsidR="00883AEF" w:rsidRDefault="00883AEF" w:rsidP="0016533D">
      <w:pPr>
        <w:spacing w:after="120" w:line="360" w:lineRule="auto"/>
        <w:jc w:val="center"/>
        <w:rPr>
          <w:rFonts w:ascii="Arial" w:hAnsi="Arial" w:cs="Arial"/>
          <w:b/>
          <w:bCs/>
          <w:sz w:val="24"/>
          <w:szCs w:val="24"/>
        </w:rPr>
      </w:pPr>
    </w:p>
    <w:p w14:paraId="25AA5C48" w14:textId="77777777" w:rsidR="00883AEF" w:rsidRDefault="00883AEF" w:rsidP="0016533D">
      <w:pPr>
        <w:spacing w:after="120" w:line="360" w:lineRule="auto"/>
        <w:jc w:val="center"/>
        <w:rPr>
          <w:rFonts w:ascii="Arial" w:hAnsi="Arial" w:cs="Arial"/>
          <w:b/>
          <w:bCs/>
          <w:sz w:val="24"/>
          <w:szCs w:val="24"/>
        </w:rPr>
      </w:pPr>
    </w:p>
    <w:p w14:paraId="6C4E58FF" w14:textId="77777777" w:rsidR="00883AEF" w:rsidRDefault="00883AEF" w:rsidP="0016533D">
      <w:pPr>
        <w:spacing w:after="120" w:line="360" w:lineRule="auto"/>
        <w:jc w:val="center"/>
        <w:rPr>
          <w:rFonts w:ascii="Arial" w:hAnsi="Arial" w:cs="Arial"/>
          <w:b/>
          <w:bCs/>
          <w:sz w:val="24"/>
          <w:szCs w:val="24"/>
        </w:rPr>
      </w:pPr>
    </w:p>
    <w:p w14:paraId="1AD752DD" w14:textId="77777777" w:rsidR="00883AEF" w:rsidRDefault="00883AEF" w:rsidP="0016533D">
      <w:pPr>
        <w:spacing w:after="120" w:line="360" w:lineRule="auto"/>
        <w:jc w:val="center"/>
        <w:rPr>
          <w:rFonts w:ascii="Arial" w:hAnsi="Arial" w:cs="Arial"/>
          <w:b/>
          <w:bCs/>
          <w:sz w:val="24"/>
          <w:szCs w:val="24"/>
        </w:rPr>
      </w:pPr>
    </w:p>
    <w:p w14:paraId="02D85DB6" w14:textId="77777777" w:rsidR="00883AEF" w:rsidRDefault="00883AEF" w:rsidP="0016533D">
      <w:pPr>
        <w:spacing w:after="120" w:line="360" w:lineRule="auto"/>
        <w:jc w:val="center"/>
        <w:rPr>
          <w:rFonts w:ascii="Arial" w:hAnsi="Arial" w:cs="Arial"/>
          <w:b/>
          <w:bCs/>
          <w:sz w:val="24"/>
          <w:szCs w:val="24"/>
        </w:rPr>
      </w:pPr>
    </w:p>
    <w:p w14:paraId="428AFA02" w14:textId="77777777" w:rsidR="00883AEF" w:rsidRDefault="00883AEF" w:rsidP="0016533D">
      <w:pPr>
        <w:spacing w:after="120" w:line="360" w:lineRule="auto"/>
        <w:jc w:val="center"/>
        <w:rPr>
          <w:rFonts w:ascii="Arial" w:hAnsi="Arial" w:cs="Arial"/>
          <w:b/>
          <w:bCs/>
          <w:sz w:val="24"/>
          <w:szCs w:val="24"/>
        </w:rPr>
      </w:pPr>
    </w:p>
    <w:p w14:paraId="3F5805B7" w14:textId="77777777" w:rsidR="00883AEF" w:rsidRDefault="00883AEF" w:rsidP="0016533D">
      <w:pPr>
        <w:spacing w:after="120" w:line="360" w:lineRule="auto"/>
        <w:jc w:val="center"/>
        <w:rPr>
          <w:rFonts w:ascii="Arial" w:hAnsi="Arial" w:cs="Arial"/>
          <w:b/>
          <w:bCs/>
          <w:sz w:val="24"/>
          <w:szCs w:val="24"/>
        </w:rPr>
      </w:pPr>
    </w:p>
    <w:p w14:paraId="64368A1E" w14:textId="77777777" w:rsidR="00883AEF" w:rsidRDefault="00883AEF" w:rsidP="0016533D">
      <w:pPr>
        <w:spacing w:after="120" w:line="360" w:lineRule="auto"/>
        <w:jc w:val="center"/>
        <w:rPr>
          <w:rFonts w:ascii="Arial" w:hAnsi="Arial" w:cs="Arial"/>
          <w:b/>
          <w:bCs/>
          <w:sz w:val="24"/>
          <w:szCs w:val="24"/>
        </w:rPr>
      </w:pPr>
    </w:p>
    <w:p w14:paraId="6E0C2161" w14:textId="77777777" w:rsidR="00883AEF" w:rsidRDefault="00883AEF" w:rsidP="0016533D">
      <w:pPr>
        <w:spacing w:after="120" w:line="360" w:lineRule="auto"/>
        <w:jc w:val="center"/>
        <w:rPr>
          <w:rFonts w:ascii="Arial" w:hAnsi="Arial" w:cs="Arial"/>
          <w:b/>
          <w:bCs/>
          <w:sz w:val="24"/>
          <w:szCs w:val="24"/>
        </w:rPr>
      </w:pPr>
    </w:p>
    <w:p w14:paraId="02F60A38" w14:textId="77777777" w:rsidR="00883AEF" w:rsidRDefault="00883AEF" w:rsidP="0016533D">
      <w:pPr>
        <w:spacing w:after="120" w:line="360" w:lineRule="auto"/>
        <w:jc w:val="center"/>
        <w:rPr>
          <w:rFonts w:ascii="Arial" w:hAnsi="Arial" w:cs="Arial"/>
          <w:b/>
          <w:bCs/>
          <w:sz w:val="24"/>
          <w:szCs w:val="24"/>
        </w:rPr>
      </w:pPr>
    </w:p>
    <w:p w14:paraId="017C22B8" w14:textId="77777777" w:rsidR="00883AEF" w:rsidRDefault="00883AEF" w:rsidP="0016533D">
      <w:pPr>
        <w:spacing w:after="120" w:line="360" w:lineRule="auto"/>
        <w:jc w:val="center"/>
        <w:rPr>
          <w:rFonts w:ascii="Arial" w:hAnsi="Arial" w:cs="Arial"/>
          <w:b/>
          <w:bCs/>
          <w:sz w:val="24"/>
          <w:szCs w:val="24"/>
        </w:rPr>
      </w:pPr>
    </w:p>
    <w:p w14:paraId="1EFA4F1F" w14:textId="77777777" w:rsidR="00883AEF" w:rsidRDefault="00883AEF" w:rsidP="0016533D">
      <w:pPr>
        <w:spacing w:after="120" w:line="360" w:lineRule="auto"/>
        <w:jc w:val="center"/>
        <w:rPr>
          <w:rFonts w:ascii="Arial" w:hAnsi="Arial" w:cs="Arial"/>
          <w:b/>
          <w:bCs/>
          <w:sz w:val="24"/>
          <w:szCs w:val="24"/>
        </w:rPr>
      </w:pPr>
    </w:p>
    <w:p w14:paraId="16EC0A88" w14:textId="77777777" w:rsidR="00883AEF" w:rsidRDefault="00883AEF" w:rsidP="0016533D">
      <w:pPr>
        <w:spacing w:after="120" w:line="360" w:lineRule="auto"/>
        <w:jc w:val="center"/>
        <w:rPr>
          <w:rFonts w:ascii="Arial" w:hAnsi="Arial" w:cs="Arial"/>
          <w:b/>
          <w:bCs/>
          <w:sz w:val="24"/>
          <w:szCs w:val="24"/>
        </w:rPr>
      </w:pPr>
    </w:p>
    <w:p w14:paraId="1B4EF644" w14:textId="77777777" w:rsidR="00883AEF" w:rsidRDefault="00883AEF" w:rsidP="0016533D">
      <w:pPr>
        <w:spacing w:after="120" w:line="360" w:lineRule="auto"/>
        <w:jc w:val="center"/>
        <w:rPr>
          <w:rFonts w:ascii="Arial" w:hAnsi="Arial" w:cs="Arial"/>
          <w:b/>
          <w:bCs/>
          <w:sz w:val="24"/>
          <w:szCs w:val="24"/>
        </w:rPr>
      </w:pPr>
    </w:p>
    <w:p w14:paraId="1D140155" w14:textId="3F4A5BF4" w:rsidR="0016533D" w:rsidRPr="0016533D" w:rsidRDefault="0016533D" w:rsidP="0016533D">
      <w:pPr>
        <w:spacing w:after="120" w:line="360" w:lineRule="auto"/>
        <w:jc w:val="center"/>
        <w:rPr>
          <w:rFonts w:ascii="Arial" w:hAnsi="Arial" w:cs="Arial"/>
          <w:b/>
          <w:bCs/>
          <w:sz w:val="24"/>
          <w:szCs w:val="24"/>
        </w:rPr>
      </w:pPr>
      <w:r w:rsidRPr="0016533D">
        <w:rPr>
          <w:rFonts w:ascii="Arial" w:hAnsi="Arial" w:cs="Arial"/>
          <w:b/>
          <w:bCs/>
          <w:sz w:val="24"/>
          <w:szCs w:val="24"/>
        </w:rPr>
        <w:lastRenderedPageBreak/>
        <w:t>Tabla No. 1</w:t>
      </w:r>
    </w:p>
    <w:p w14:paraId="1415AC7E" w14:textId="585F33D5" w:rsidR="00A51712" w:rsidRPr="00731B22" w:rsidRDefault="00A51712" w:rsidP="00A51712">
      <w:pPr>
        <w:spacing w:after="120" w:line="360" w:lineRule="auto"/>
        <w:jc w:val="both"/>
        <w:rPr>
          <w:rFonts w:ascii="Arial" w:hAnsi="Arial" w:cs="Arial"/>
          <w:b/>
          <w:bCs/>
          <w:sz w:val="20"/>
          <w:szCs w:val="20"/>
        </w:rPr>
      </w:pPr>
      <w:r>
        <w:rPr>
          <w:rFonts w:ascii="Arial" w:hAnsi="Arial" w:cs="Arial"/>
          <w:sz w:val="24"/>
          <w:szCs w:val="24"/>
        </w:rPr>
        <w:object w:dxaOrig="8720" w:dyaOrig="11050" w14:anchorId="495A62E7">
          <v:shape id="_x0000_i1080" type="#_x0000_t75" style="width:435.25pt;height:552pt" o:ole="">
            <v:imagedata r:id="rId127" o:title=""/>
          </v:shape>
          <o:OLEObject Type="Embed" ProgID="Excel.Sheet.12" ShapeID="_x0000_i1080" DrawAspect="Content" ObjectID="_1695109549" r:id="rId128"/>
        </w:object>
      </w:r>
      <w:r w:rsidRPr="0016533D">
        <w:rPr>
          <w:rFonts w:ascii="Arial" w:hAnsi="Arial" w:cs="Arial"/>
          <w:b/>
          <w:bCs/>
          <w:sz w:val="20"/>
          <w:szCs w:val="20"/>
        </w:rPr>
        <w:t xml:space="preserve">Fuente: </w:t>
      </w:r>
      <w:r w:rsidR="0016533D">
        <w:rPr>
          <w:rFonts w:ascii="Arial" w:hAnsi="Arial" w:cs="Arial"/>
          <w:b/>
          <w:bCs/>
          <w:sz w:val="20"/>
          <w:szCs w:val="20"/>
        </w:rPr>
        <w:t>E</w:t>
      </w:r>
      <w:r w:rsidRPr="0016533D">
        <w:rPr>
          <w:rFonts w:ascii="Arial" w:hAnsi="Arial" w:cs="Arial"/>
          <w:b/>
          <w:bCs/>
          <w:sz w:val="20"/>
          <w:szCs w:val="20"/>
        </w:rPr>
        <w:t xml:space="preserve">laboración </w:t>
      </w:r>
      <w:r w:rsidR="0016533D">
        <w:rPr>
          <w:rFonts w:ascii="Arial" w:hAnsi="Arial" w:cs="Arial"/>
          <w:b/>
          <w:bCs/>
          <w:sz w:val="20"/>
          <w:szCs w:val="20"/>
        </w:rPr>
        <w:t>de la Dirección de Capital Humano</w:t>
      </w:r>
      <w:r w:rsidRPr="0016533D">
        <w:rPr>
          <w:rFonts w:ascii="Arial" w:hAnsi="Arial" w:cs="Arial"/>
          <w:b/>
          <w:bCs/>
          <w:sz w:val="20"/>
          <w:szCs w:val="20"/>
        </w:rPr>
        <w:t xml:space="preserve"> a partir del Índice Salarial I-2020.</w:t>
      </w:r>
    </w:p>
    <w:p w14:paraId="38CA3C40" w14:textId="77777777" w:rsidR="00883AEF" w:rsidRDefault="00883AEF" w:rsidP="00A51712">
      <w:pPr>
        <w:spacing w:before="120" w:line="360" w:lineRule="auto"/>
        <w:jc w:val="both"/>
        <w:rPr>
          <w:rFonts w:ascii="Arial" w:hAnsi="Arial" w:cs="Arial"/>
          <w:sz w:val="24"/>
          <w:szCs w:val="24"/>
        </w:rPr>
      </w:pPr>
    </w:p>
    <w:p w14:paraId="7062E967" w14:textId="77777777" w:rsidR="00883AEF" w:rsidRDefault="00883AEF" w:rsidP="00A51712">
      <w:pPr>
        <w:spacing w:before="120" w:line="360" w:lineRule="auto"/>
        <w:jc w:val="both"/>
        <w:rPr>
          <w:rFonts w:ascii="Arial" w:hAnsi="Arial" w:cs="Arial"/>
          <w:sz w:val="24"/>
          <w:szCs w:val="24"/>
        </w:rPr>
      </w:pPr>
    </w:p>
    <w:p w14:paraId="2EA628F2" w14:textId="1DA113E0" w:rsidR="00A31B88" w:rsidRDefault="00A51712" w:rsidP="00A51712">
      <w:pPr>
        <w:spacing w:before="120" w:line="360" w:lineRule="auto"/>
        <w:jc w:val="both"/>
        <w:rPr>
          <w:rFonts w:ascii="Arial" w:hAnsi="Arial" w:cs="Arial"/>
          <w:sz w:val="24"/>
          <w:szCs w:val="24"/>
        </w:rPr>
      </w:pPr>
      <w:r>
        <w:rPr>
          <w:rFonts w:ascii="Arial" w:hAnsi="Arial" w:cs="Arial"/>
          <w:sz w:val="24"/>
          <w:szCs w:val="24"/>
        </w:rPr>
        <w:lastRenderedPageBreak/>
        <w:t xml:space="preserve">Al igual que para el año 2021 en el 2022 no se contempla aumento por costo de vida. </w:t>
      </w:r>
    </w:p>
    <w:p w14:paraId="32C4E523" w14:textId="77777777" w:rsidR="00A31B88" w:rsidRPr="007338CD" w:rsidRDefault="00A31B88" w:rsidP="00A31B88">
      <w:pPr>
        <w:pStyle w:val="Ttulo2"/>
        <w:numPr>
          <w:ilvl w:val="0"/>
          <w:numId w:val="0"/>
        </w:numPr>
        <w:tabs>
          <w:tab w:val="left" w:pos="708"/>
        </w:tabs>
        <w:spacing w:before="0" w:after="120" w:line="360" w:lineRule="auto"/>
        <w:rPr>
          <w:rFonts w:ascii="Arial" w:hAnsi="Arial" w:cs="Arial"/>
          <w:sz w:val="24"/>
          <w:szCs w:val="24"/>
        </w:rPr>
      </w:pPr>
      <w:bookmarkStart w:id="8" w:name="_Toc46402620"/>
      <w:bookmarkStart w:id="9" w:name="_Toc518319504"/>
      <w:r w:rsidRPr="007338CD">
        <w:rPr>
          <w:rFonts w:ascii="Arial" w:hAnsi="Arial" w:cs="Arial"/>
          <w:b/>
          <w:bCs/>
          <w:color w:val="auto"/>
          <w:sz w:val="24"/>
          <w:szCs w:val="24"/>
        </w:rPr>
        <w:t>0.01.03 Servicios Especiales</w:t>
      </w:r>
      <w:bookmarkEnd w:id="8"/>
      <w:bookmarkEnd w:id="9"/>
      <w:r w:rsidRPr="007338CD">
        <w:rPr>
          <w:rFonts w:ascii="Arial" w:hAnsi="Arial" w:cs="Arial"/>
          <w:b/>
          <w:bCs/>
          <w:color w:val="auto"/>
          <w:sz w:val="24"/>
          <w:szCs w:val="24"/>
        </w:rPr>
        <w:tab/>
      </w:r>
      <w:r w:rsidRPr="007338CD">
        <w:rPr>
          <w:rFonts w:ascii="Arial" w:hAnsi="Arial" w:cs="Arial"/>
          <w:b/>
          <w:bCs/>
          <w:color w:val="auto"/>
          <w:sz w:val="24"/>
          <w:szCs w:val="24"/>
        </w:rPr>
        <w:tab/>
      </w:r>
      <w:r w:rsidRPr="007338CD">
        <w:rPr>
          <w:rFonts w:ascii="Arial" w:hAnsi="Arial" w:cs="Arial"/>
          <w:b/>
          <w:bCs/>
          <w:color w:val="auto"/>
          <w:sz w:val="24"/>
          <w:szCs w:val="24"/>
        </w:rPr>
        <w:tab/>
      </w:r>
      <w:r w:rsidRPr="007338CD">
        <w:rPr>
          <w:rFonts w:ascii="Arial" w:hAnsi="Arial" w:cs="Arial"/>
          <w:b/>
          <w:bCs/>
          <w:color w:val="auto"/>
          <w:sz w:val="24"/>
          <w:szCs w:val="24"/>
        </w:rPr>
        <w:tab/>
        <w:t xml:space="preserve">                    4.921.596.86</w:t>
      </w:r>
    </w:p>
    <w:p w14:paraId="46975159" w14:textId="77777777" w:rsidR="00A31B88" w:rsidRPr="007338CD" w:rsidRDefault="00A31B88" w:rsidP="00A31B88">
      <w:pPr>
        <w:spacing w:before="120" w:line="360" w:lineRule="auto"/>
        <w:jc w:val="both"/>
        <w:rPr>
          <w:rFonts w:ascii="Arial" w:hAnsi="Arial" w:cs="Arial"/>
          <w:sz w:val="24"/>
          <w:szCs w:val="24"/>
        </w:rPr>
      </w:pPr>
      <w:r w:rsidRPr="007338CD">
        <w:rPr>
          <w:rFonts w:ascii="Arial" w:hAnsi="Arial" w:cs="Arial"/>
          <w:sz w:val="24"/>
          <w:szCs w:val="24"/>
        </w:rPr>
        <w:t>Según el clasificador por objeto de gasto del Sector Público costarricense, servicios especiales debe entenderse como:</w:t>
      </w:r>
    </w:p>
    <w:p w14:paraId="361890CF" w14:textId="77777777" w:rsidR="00A31B88" w:rsidRPr="00A31B88" w:rsidRDefault="00A31B88" w:rsidP="00A31B88">
      <w:pPr>
        <w:spacing w:before="120" w:line="360" w:lineRule="auto"/>
        <w:ind w:left="567"/>
        <w:jc w:val="both"/>
        <w:rPr>
          <w:rFonts w:ascii="Arial" w:hAnsi="Arial" w:cs="Arial"/>
          <w:b/>
          <w:bCs/>
          <w:i/>
        </w:rPr>
      </w:pPr>
      <w:r w:rsidRPr="00A31B88">
        <w:rPr>
          <w:rFonts w:ascii="Arial" w:hAnsi="Arial" w:cs="Arial"/>
          <w:b/>
          <w:bCs/>
          <w:i/>
        </w:rPr>
        <w:t>“Remuneración básica o salario base que se otorga al personal profesional, técnico o administrativo contratado para realizar trabajos de carácter especial y temporal, que mantienen una relación laboral por un período determinado.</w:t>
      </w:r>
    </w:p>
    <w:p w14:paraId="677827FE" w14:textId="77777777" w:rsidR="00A31B88" w:rsidRPr="00A31B88" w:rsidRDefault="00A31B88" w:rsidP="00A31B88">
      <w:pPr>
        <w:spacing w:before="120" w:line="360" w:lineRule="auto"/>
        <w:ind w:left="567"/>
        <w:jc w:val="both"/>
        <w:rPr>
          <w:rFonts w:ascii="Arial" w:hAnsi="Arial" w:cs="Arial"/>
          <w:b/>
          <w:bCs/>
          <w:i/>
        </w:rPr>
      </w:pPr>
      <w:r w:rsidRPr="00A31B88">
        <w:rPr>
          <w:rFonts w:ascii="Arial" w:hAnsi="Arial" w:cs="Arial"/>
          <w:b/>
          <w:bCs/>
          <w:i/>
        </w:rPr>
        <w:t>Incluye las remuneraciones de los proyectos (operativos o de inversión) de carácter plurianual, de diversa naturaleza, que abarcan varios períodos presupuestarios hasta su finalización, así como lo dispuesto por otra normativa de rango legal.</w:t>
      </w:r>
    </w:p>
    <w:p w14:paraId="07A33077" w14:textId="77777777" w:rsidR="00A31B88" w:rsidRPr="007338CD" w:rsidRDefault="00A31B88" w:rsidP="00A31B88">
      <w:pPr>
        <w:spacing w:before="120" w:line="360" w:lineRule="auto"/>
        <w:ind w:left="567"/>
        <w:jc w:val="both"/>
        <w:rPr>
          <w:rFonts w:ascii="Arial" w:hAnsi="Arial" w:cs="Arial"/>
          <w:sz w:val="24"/>
          <w:szCs w:val="24"/>
        </w:rPr>
      </w:pPr>
      <w:r w:rsidRPr="00A31B88">
        <w:rPr>
          <w:rFonts w:ascii="Arial" w:hAnsi="Arial" w:cs="Arial"/>
          <w:b/>
          <w:bCs/>
          <w:i/>
        </w:rPr>
        <w:t>El personal contratado por esta subpartida debe sujetarse a subordinación jerárquica y al cumplimiento de un determinado horario de trabajo, por tanto, la retribución económica respectiva, se establece de acuerdo con la clasificación y valoración del régimen que corresponda.”</w:t>
      </w:r>
      <w:r w:rsidRPr="007338CD">
        <w:rPr>
          <w:rFonts w:ascii="Arial" w:hAnsi="Arial" w:cs="Arial"/>
          <w:i/>
          <w:sz w:val="24"/>
          <w:szCs w:val="24"/>
        </w:rPr>
        <w:t xml:space="preserve"> </w:t>
      </w:r>
      <w:r w:rsidRPr="007338CD">
        <w:rPr>
          <w:rFonts w:ascii="Arial" w:hAnsi="Arial" w:cs="Arial"/>
          <w:sz w:val="24"/>
          <w:szCs w:val="24"/>
        </w:rPr>
        <w:t>(</w:t>
      </w:r>
      <w:r w:rsidRPr="007338CD">
        <w:rPr>
          <w:rFonts w:ascii="Arial" w:hAnsi="Arial" w:cs="Arial"/>
          <w:i/>
          <w:sz w:val="24"/>
          <w:szCs w:val="24"/>
        </w:rPr>
        <w:t>MH, 2018</w:t>
      </w:r>
      <w:r w:rsidRPr="007338CD">
        <w:rPr>
          <w:rFonts w:ascii="Arial" w:hAnsi="Arial" w:cs="Arial"/>
          <w:sz w:val="24"/>
          <w:szCs w:val="24"/>
        </w:rPr>
        <w:t>)</w:t>
      </w:r>
    </w:p>
    <w:p w14:paraId="1A86FC01" w14:textId="77777777" w:rsidR="00A31B88" w:rsidRPr="007338CD" w:rsidRDefault="00A31B88" w:rsidP="00A31B88">
      <w:pPr>
        <w:spacing w:before="120" w:line="360" w:lineRule="auto"/>
        <w:jc w:val="both"/>
        <w:rPr>
          <w:rFonts w:ascii="Arial" w:hAnsi="Arial" w:cs="Arial"/>
          <w:bCs/>
          <w:iCs/>
          <w:sz w:val="24"/>
          <w:szCs w:val="24"/>
        </w:rPr>
      </w:pPr>
      <w:r w:rsidRPr="007338CD">
        <w:rPr>
          <w:rFonts w:ascii="Arial" w:hAnsi="Arial" w:cs="Arial"/>
          <w:bCs/>
          <w:iCs/>
          <w:sz w:val="24"/>
          <w:szCs w:val="24"/>
        </w:rPr>
        <w:t>La clasificación de cada plaza de servicios especiales está determinada por el STAP de aprobación emitido por la Autoridad Presupuestaria.</w:t>
      </w:r>
    </w:p>
    <w:p w14:paraId="477E83BC" w14:textId="77777777" w:rsidR="00A31B88" w:rsidRPr="007338CD" w:rsidRDefault="00A31B88" w:rsidP="00A31B88">
      <w:pPr>
        <w:spacing w:before="120" w:line="360" w:lineRule="auto"/>
        <w:jc w:val="both"/>
        <w:rPr>
          <w:rFonts w:ascii="Arial" w:hAnsi="Arial" w:cs="Arial"/>
          <w:bCs/>
          <w:iCs/>
          <w:sz w:val="24"/>
          <w:szCs w:val="24"/>
        </w:rPr>
      </w:pPr>
      <w:r w:rsidRPr="007338CD">
        <w:rPr>
          <w:rFonts w:ascii="Arial" w:hAnsi="Arial" w:cs="Arial"/>
          <w:bCs/>
          <w:iCs/>
          <w:sz w:val="24"/>
          <w:szCs w:val="24"/>
        </w:rPr>
        <w:t xml:space="preserve">La valoración de cada plaza de servicios especiales depende de lo que se indique en el índice salarial respectivo. Para el caso de la Institución, solo la Unidad Ejecutora del Proyecto de Agua Potable y Saneamiento cuenta con un manual de clases auxiliar y por ende una valoración especial (siempre homologado a las clases de puestos existentes en AyA y el Servicio Civil), las demás Unidades Ejecutoras funcionan con el índice salarial AyA. </w:t>
      </w:r>
    </w:p>
    <w:p w14:paraId="5B90A72D" w14:textId="32987AA5" w:rsidR="00A31B88" w:rsidRPr="007338CD" w:rsidRDefault="00A31B88" w:rsidP="00A31B88">
      <w:pPr>
        <w:spacing w:before="120" w:line="360" w:lineRule="auto"/>
        <w:jc w:val="both"/>
        <w:rPr>
          <w:rFonts w:ascii="Arial" w:hAnsi="Arial" w:cs="Arial"/>
          <w:bCs/>
          <w:iCs/>
          <w:sz w:val="24"/>
          <w:szCs w:val="24"/>
        </w:rPr>
      </w:pPr>
      <w:r w:rsidRPr="007338CD">
        <w:rPr>
          <w:rFonts w:ascii="Arial" w:hAnsi="Arial" w:cs="Arial"/>
          <w:bCs/>
          <w:iCs/>
          <w:sz w:val="24"/>
          <w:szCs w:val="24"/>
        </w:rPr>
        <w:t>Las plazas de servicios especiales poseen la particularidad de los rubros de salario base, retribución por años servidos, dedicación exclusiva y carrera profesional deben registrarse en la posición financiera 0.01.03 de Servicios Especiale</w:t>
      </w:r>
      <w:r>
        <w:rPr>
          <w:rFonts w:ascii="Arial" w:hAnsi="Arial" w:cs="Arial"/>
          <w:bCs/>
          <w:iCs/>
          <w:sz w:val="24"/>
          <w:szCs w:val="24"/>
        </w:rPr>
        <w:t>s, p</w:t>
      </w:r>
      <w:r w:rsidRPr="007338CD">
        <w:rPr>
          <w:rFonts w:ascii="Arial" w:hAnsi="Arial" w:cs="Arial"/>
          <w:bCs/>
          <w:iCs/>
          <w:sz w:val="24"/>
          <w:szCs w:val="24"/>
        </w:rPr>
        <w:t>ues como lo indica el clasificador por objeto del gasto del Sector Público costarricense, es ahí donde deben ser cargados el presupuesto y gasto por la contratación de personal temporal para la atención de proyectos de inversión.</w:t>
      </w:r>
    </w:p>
    <w:p w14:paraId="576A480E" w14:textId="77777777" w:rsidR="00A31B88" w:rsidRPr="007338CD" w:rsidRDefault="00A31B88" w:rsidP="00A31B88">
      <w:pPr>
        <w:spacing w:before="120" w:line="360" w:lineRule="auto"/>
        <w:jc w:val="both"/>
        <w:rPr>
          <w:rFonts w:ascii="Arial" w:hAnsi="Arial" w:cs="Arial"/>
          <w:bCs/>
          <w:iCs/>
          <w:sz w:val="24"/>
          <w:szCs w:val="24"/>
        </w:rPr>
      </w:pPr>
      <w:r w:rsidRPr="007338CD">
        <w:rPr>
          <w:rFonts w:ascii="Arial" w:hAnsi="Arial" w:cs="Arial"/>
          <w:bCs/>
          <w:iCs/>
          <w:sz w:val="24"/>
          <w:szCs w:val="24"/>
        </w:rPr>
        <w:lastRenderedPageBreak/>
        <w:t xml:space="preserve">A continuación, se describe en detalle cada una de las Unidades Ejecutoras de </w:t>
      </w:r>
      <w:bookmarkStart w:id="10" w:name="_Hlk83147713"/>
      <w:r w:rsidRPr="007338CD">
        <w:rPr>
          <w:rFonts w:ascii="Arial" w:hAnsi="Arial" w:cs="Arial"/>
          <w:bCs/>
          <w:iCs/>
          <w:sz w:val="24"/>
          <w:szCs w:val="24"/>
        </w:rPr>
        <w:t>proyectos de inversión.</w:t>
      </w:r>
    </w:p>
    <w:p w14:paraId="235B31B5" w14:textId="77777777" w:rsidR="00A31B88" w:rsidRPr="007338CD" w:rsidRDefault="00A31B88" w:rsidP="008C7832">
      <w:pPr>
        <w:pStyle w:val="Ttulo3"/>
        <w:numPr>
          <w:ilvl w:val="0"/>
          <w:numId w:val="125"/>
        </w:numPr>
        <w:tabs>
          <w:tab w:val="left" w:pos="708"/>
        </w:tabs>
        <w:spacing w:line="360" w:lineRule="auto"/>
        <w:rPr>
          <w:rFonts w:ascii="Arial" w:hAnsi="Arial" w:cs="Arial"/>
          <w:b/>
          <w:color w:val="auto"/>
        </w:rPr>
      </w:pPr>
      <w:r w:rsidRPr="007338CD">
        <w:rPr>
          <w:rFonts w:ascii="Arial" w:hAnsi="Arial" w:cs="Arial"/>
          <w:b/>
          <w:color w:val="auto"/>
        </w:rPr>
        <w:t xml:space="preserve">Huracán Otto </w:t>
      </w:r>
    </w:p>
    <w:p w14:paraId="6872CE56" w14:textId="24A7B87C" w:rsidR="00345D8E" w:rsidRPr="005B42B8" w:rsidRDefault="00A31B88" w:rsidP="00A31B88">
      <w:pPr>
        <w:spacing w:before="120" w:line="360" w:lineRule="auto"/>
        <w:jc w:val="both"/>
        <w:rPr>
          <w:rFonts w:ascii="Arial" w:hAnsi="Arial" w:cs="Arial"/>
          <w:sz w:val="24"/>
          <w:szCs w:val="24"/>
        </w:rPr>
      </w:pPr>
      <w:r w:rsidRPr="007338CD">
        <w:rPr>
          <w:rFonts w:ascii="Arial" w:hAnsi="Arial" w:cs="Arial"/>
          <w:sz w:val="24"/>
          <w:szCs w:val="24"/>
        </w:rPr>
        <w:t>El STAP -</w:t>
      </w:r>
      <w:r w:rsidR="00345D8E">
        <w:rPr>
          <w:rFonts w:ascii="Arial" w:hAnsi="Arial" w:cs="Arial"/>
          <w:sz w:val="24"/>
          <w:szCs w:val="24"/>
        </w:rPr>
        <w:t>1713-2020</w:t>
      </w:r>
      <w:r w:rsidR="00345D8E" w:rsidRPr="0062403A">
        <w:rPr>
          <w:rFonts w:ascii="Arial" w:hAnsi="Arial" w:cs="Arial"/>
          <w:sz w:val="24"/>
          <w:szCs w:val="24"/>
        </w:rPr>
        <w:t xml:space="preserve"> </w:t>
      </w:r>
      <w:r w:rsidRPr="007338CD">
        <w:rPr>
          <w:rFonts w:ascii="Arial" w:hAnsi="Arial" w:cs="Arial"/>
          <w:sz w:val="24"/>
          <w:szCs w:val="24"/>
        </w:rPr>
        <w:t xml:space="preserve"> emitido en la sesión ordinaria No. 007-2019, en su acuerdo No. 12477 autoriza la creación de 7 plazas por servicios especiales que serán un refuerzo para la UEN de Administración de Proyectos </w:t>
      </w:r>
      <w:r w:rsidR="00345D8E">
        <w:rPr>
          <w:rFonts w:ascii="Arial" w:hAnsi="Arial" w:cs="Arial"/>
          <w:sz w:val="24"/>
          <w:szCs w:val="24"/>
        </w:rPr>
        <w:t xml:space="preserve">de Sistemas Comunales </w:t>
      </w:r>
      <w:r w:rsidRPr="007338CD">
        <w:rPr>
          <w:rFonts w:ascii="Arial" w:hAnsi="Arial" w:cs="Arial"/>
          <w:sz w:val="24"/>
          <w:szCs w:val="24"/>
        </w:rPr>
        <w:t xml:space="preserve">y así continuar con los trabajos de reconstrucción de los 13 acueductos dañados por los efectos del </w:t>
      </w:r>
      <w:r w:rsidRPr="005B42B8">
        <w:rPr>
          <w:rFonts w:ascii="Arial" w:hAnsi="Arial" w:cs="Arial"/>
          <w:sz w:val="24"/>
          <w:szCs w:val="24"/>
        </w:rPr>
        <w:t xml:space="preserve">Huracán Otto. Este monto asciende a ₡64,178.71 miles. </w:t>
      </w:r>
    </w:p>
    <w:p w14:paraId="06AE68B9" w14:textId="77777777" w:rsidR="00A31B88" w:rsidRPr="005B42B8" w:rsidRDefault="00A31B88" w:rsidP="008C7832">
      <w:pPr>
        <w:pStyle w:val="Ttulo3"/>
        <w:numPr>
          <w:ilvl w:val="0"/>
          <w:numId w:val="125"/>
        </w:numPr>
        <w:tabs>
          <w:tab w:val="left" w:pos="708"/>
        </w:tabs>
        <w:spacing w:before="120" w:line="360" w:lineRule="auto"/>
        <w:jc w:val="both"/>
        <w:rPr>
          <w:rFonts w:ascii="Arial" w:hAnsi="Arial" w:cs="Arial"/>
          <w:b/>
          <w:color w:val="auto"/>
        </w:rPr>
      </w:pPr>
      <w:r w:rsidRPr="005B42B8">
        <w:rPr>
          <w:rFonts w:ascii="Arial" w:hAnsi="Arial" w:cs="Arial"/>
          <w:b/>
          <w:color w:val="auto"/>
        </w:rPr>
        <w:t>Zonas Prioritarias</w:t>
      </w:r>
    </w:p>
    <w:p w14:paraId="2C62905C" w14:textId="77777777" w:rsidR="00732A19" w:rsidRDefault="00A31B88" w:rsidP="00732A19">
      <w:pPr>
        <w:spacing w:before="120" w:line="360" w:lineRule="auto"/>
        <w:jc w:val="both"/>
        <w:rPr>
          <w:rFonts w:ascii="Arial" w:hAnsi="Arial" w:cs="Arial"/>
          <w:sz w:val="24"/>
          <w:szCs w:val="24"/>
        </w:rPr>
      </w:pPr>
      <w:r w:rsidRPr="005B42B8">
        <w:rPr>
          <w:rFonts w:ascii="Arial" w:hAnsi="Arial" w:cs="Arial"/>
          <w:sz w:val="24"/>
          <w:szCs w:val="24"/>
        </w:rPr>
        <w:t xml:space="preserve">Los documentos STAP-1325-2020 y 1326-2020 autorizan la creación de 21 plazas por servicios especiales para reforzar personal en la UEN de Programación y Control para llevar a cabo el Programa Saneamiento de Zonas Prioritarias. El presupuesto requerido es de ₡263,872.11 miles. </w:t>
      </w:r>
      <w:bookmarkStart w:id="11" w:name="_Hlk83148154"/>
      <w:bookmarkEnd w:id="10"/>
    </w:p>
    <w:p w14:paraId="10AD453C" w14:textId="3CDE0495" w:rsidR="00A31B88" w:rsidRPr="00F0489B" w:rsidRDefault="00A31B88" w:rsidP="00F0489B">
      <w:pPr>
        <w:pStyle w:val="Prrafodelista"/>
        <w:numPr>
          <w:ilvl w:val="0"/>
          <w:numId w:val="125"/>
        </w:numPr>
        <w:spacing w:before="120" w:line="360" w:lineRule="auto"/>
        <w:jc w:val="both"/>
        <w:rPr>
          <w:rFonts w:ascii="Arial" w:hAnsi="Arial" w:cs="Arial"/>
          <w:b/>
          <w:sz w:val="24"/>
          <w:szCs w:val="24"/>
        </w:rPr>
      </w:pPr>
      <w:r w:rsidRPr="00F0489B">
        <w:rPr>
          <w:rFonts w:ascii="Arial" w:hAnsi="Arial" w:cs="Arial"/>
          <w:b/>
          <w:sz w:val="24"/>
          <w:szCs w:val="24"/>
        </w:rPr>
        <w:t>Portafolio de Programas y Proyectos AYA / BCIE.</w:t>
      </w:r>
    </w:p>
    <w:p w14:paraId="77BADB8E" w14:textId="03CE9F62" w:rsidR="004666EC" w:rsidRDefault="004666EC" w:rsidP="004666EC">
      <w:pPr>
        <w:pStyle w:val="Textbody"/>
        <w:spacing w:line="360" w:lineRule="auto"/>
        <w:rPr>
          <w:rFonts w:eastAsia="SimSun"/>
          <w:kern w:val="1"/>
          <w:lang w:val="es-CR" w:eastAsia="ar-SA"/>
        </w:rPr>
      </w:pPr>
      <w:r w:rsidRPr="0062403A">
        <w:rPr>
          <w:rFonts w:eastAsia="SimSun"/>
          <w:kern w:val="1"/>
          <w:lang w:val="es-CR" w:eastAsia="ar-SA"/>
        </w:rPr>
        <w:t>El monto presupuestado se corresponde a 172 plazas para la UE AyA/BCIE, con vencimiento al 30 de marzo de 2022, según el</w:t>
      </w:r>
      <w:r>
        <w:rPr>
          <w:rFonts w:eastAsia="SimSun"/>
          <w:kern w:val="1"/>
          <w:lang w:val="es-CR" w:eastAsia="ar-SA"/>
        </w:rPr>
        <w:t xml:space="preserve"> STAP 3013-2020</w:t>
      </w:r>
      <w:r w:rsidRPr="0062403A">
        <w:rPr>
          <w:rFonts w:eastAsia="SimSun"/>
          <w:kern w:val="1"/>
          <w:lang w:val="es-CR" w:eastAsia="ar-SA"/>
        </w:rPr>
        <w:t xml:space="preserve">. </w:t>
      </w:r>
    </w:p>
    <w:p w14:paraId="28C51DE9" w14:textId="77777777" w:rsidR="004666EC" w:rsidRDefault="004666EC" w:rsidP="004666EC">
      <w:pPr>
        <w:pStyle w:val="Textbody"/>
        <w:spacing w:line="360" w:lineRule="auto"/>
        <w:rPr>
          <w:rFonts w:eastAsia="SimSun"/>
          <w:kern w:val="1"/>
          <w:lang w:val="es-CR" w:eastAsia="ar-SA"/>
        </w:rPr>
      </w:pPr>
    </w:p>
    <w:p w14:paraId="5685CBC6" w14:textId="77777777" w:rsidR="004666EC" w:rsidRDefault="004666EC" w:rsidP="004666EC">
      <w:pPr>
        <w:pStyle w:val="Textbody"/>
        <w:spacing w:line="360" w:lineRule="auto"/>
        <w:rPr>
          <w:rFonts w:eastAsia="SimSun"/>
          <w:kern w:val="1"/>
          <w:lang w:val="es-CR" w:eastAsia="ar-SA"/>
        </w:rPr>
      </w:pPr>
      <w:r>
        <w:rPr>
          <w:rFonts w:eastAsia="SimSun"/>
          <w:kern w:val="1"/>
          <w:lang w:val="es-CR" w:eastAsia="ar-SA"/>
        </w:rPr>
        <w:t>M</w:t>
      </w:r>
      <w:r w:rsidRPr="00FD58F8">
        <w:rPr>
          <w:rFonts w:eastAsia="SimSun"/>
          <w:kern w:val="1"/>
          <w:lang w:val="es-CR" w:eastAsia="ar-SA"/>
        </w:rPr>
        <w:t>ediante el acuerdo 2019-323, la Junta Directiva aprobó la creación de una única unidad organizativa para que ejecute y gestione todos los Programas de Préstamo AyA/ BCIE, con el fin de hacer uso eficiente de los recursos y evitar la creación de diversas unidades ejecutoras, disminuyendo los costos administrativos e indirectos de los proyectos por economía de escala, incidiendo en un beneficio de la población, y un mejor uso de los recursos públicos.</w:t>
      </w:r>
    </w:p>
    <w:p w14:paraId="3EAD207F" w14:textId="77777777" w:rsidR="004666EC" w:rsidRDefault="004666EC" w:rsidP="004666EC">
      <w:pPr>
        <w:pStyle w:val="Textbody"/>
        <w:spacing w:line="360" w:lineRule="auto"/>
        <w:rPr>
          <w:rFonts w:eastAsia="SimSun"/>
          <w:kern w:val="1"/>
          <w:lang w:val="es-CR" w:eastAsia="ar-SA"/>
        </w:rPr>
      </w:pPr>
    </w:p>
    <w:p w14:paraId="65E74810" w14:textId="2D194D09" w:rsidR="004666EC" w:rsidRPr="0062403A" w:rsidRDefault="004666EC" w:rsidP="004666EC">
      <w:pPr>
        <w:pStyle w:val="Textbody"/>
        <w:spacing w:line="360" w:lineRule="auto"/>
        <w:rPr>
          <w:rFonts w:eastAsia="SimSun"/>
          <w:kern w:val="1"/>
          <w:lang w:val="es-CR" w:eastAsia="ar-SA"/>
        </w:rPr>
      </w:pPr>
      <w:r w:rsidRPr="0062403A">
        <w:rPr>
          <w:rFonts w:eastAsia="SimSun"/>
          <w:kern w:val="1"/>
          <w:lang w:val="es-CR" w:eastAsia="ar-SA"/>
        </w:rPr>
        <w:t xml:space="preserve">El presupuesto requerido es de </w:t>
      </w:r>
      <w:r>
        <w:rPr>
          <w:rFonts w:eastAsia="SimSun"/>
          <w:kern w:val="1"/>
          <w:lang w:val="es-CR" w:eastAsia="ar-SA"/>
        </w:rPr>
        <w:t>₡</w:t>
      </w:r>
      <w:r w:rsidRPr="0062403A">
        <w:rPr>
          <w:rFonts w:eastAsia="SimSun"/>
          <w:kern w:val="1"/>
          <w:lang w:val="es-CR" w:eastAsia="ar-SA"/>
        </w:rPr>
        <w:t xml:space="preserve"> 2,427,346.60 miles.</w:t>
      </w:r>
    </w:p>
    <w:p w14:paraId="4AD9D122" w14:textId="77777777" w:rsidR="004666EC" w:rsidRPr="005B42B8" w:rsidRDefault="004666EC" w:rsidP="00A31B88">
      <w:pPr>
        <w:spacing w:before="120" w:line="360" w:lineRule="auto"/>
        <w:jc w:val="both"/>
        <w:rPr>
          <w:rFonts w:ascii="Arial" w:hAnsi="Arial" w:cs="Arial"/>
          <w:sz w:val="24"/>
          <w:szCs w:val="24"/>
        </w:rPr>
      </w:pPr>
    </w:p>
    <w:p w14:paraId="2AAAB88D" w14:textId="77777777" w:rsidR="00A31B88" w:rsidRPr="005B42B8" w:rsidRDefault="00A31B88" w:rsidP="008C7832">
      <w:pPr>
        <w:pStyle w:val="Ttulo3"/>
        <w:numPr>
          <w:ilvl w:val="0"/>
          <w:numId w:val="125"/>
        </w:numPr>
        <w:tabs>
          <w:tab w:val="left" w:pos="708"/>
        </w:tabs>
        <w:spacing w:before="120" w:line="360" w:lineRule="auto"/>
        <w:jc w:val="both"/>
        <w:rPr>
          <w:rFonts w:ascii="Arial" w:hAnsi="Arial" w:cs="Arial"/>
          <w:b/>
          <w:color w:val="auto"/>
        </w:rPr>
      </w:pPr>
      <w:bookmarkStart w:id="12" w:name="_Hlk83148006"/>
      <w:bookmarkEnd w:id="11"/>
      <w:r w:rsidRPr="005B42B8">
        <w:rPr>
          <w:rFonts w:ascii="Arial" w:hAnsi="Arial" w:cs="Arial"/>
          <w:b/>
          <w:color w:val="auto"/>
        </w:rPr>
        <w:lastRenderedPageBreak/>
        <w:t>Acueductos Costeros de Guanacaste</w:t>
      </w:r>
    </w:p>
    <w:p w14:paraId="7276B5D6" w14:textId="4DBCD4AB" w:rsidR="00A31B88" w:rsidRPr="005B42B8" w:rsidRDefault="00A31B88" w:rsidP="00A31B88">
      <w:pPr>
        <w:pStyle w:val="Textbody"/>
        <w:spacing w:line="360" w:lineRule="auto"/>
        <w:rPr>
          <w:rFonts w:eastAsia="SimSun"/>
          <w:kern w:val="2"/>
          <w:lang w:val="es-CR" w:eastAsia="ar-SA"/>
        </w:rPr>
      </w:pPr>
      <w:r w:rsidRPr="005B42B8">
        <w:rPr>
          <w:rFonts w:eastAsia="SimSun"/>
          <w:kern w:val="2"/>
          <w:lang w:val="es-CR" w:eastAsia="ar-SA"/>
        </w:rPr>
        <w:t>El monto corresponde a 23 plazas para proyectos de acueductos costeros de Guanacaste, con vencimiento al 31 de diciembre del 2021, según Acuerdo N°12573</w:t>
      </w:r>
      <w:r w:rsidR="0044483C" w:rsidRPr="005B42B8">
        <w:rPr>
          <w:rFonts w:eastAsia="SimSun"/>
          <w:kern w:val="2"/>
          <w:lang w:val="es-CR" w:eastAsia="ar-SA"/>
        </w:rPr>
        <w:t>.</w:t>
      </w:r>
      <w:r w:rsidRPr="005B42B8">
        <w:rPr>
          <w:rFonts w:eastAsia="SimSun"/>
          <w:kern w:val="2"/>
          <w:lang w:val="es-CR" w:eastAsia="ar-SA"/>
        </w:rPr>
        <w:t xml:space="preserve"> El presupuesto requerido es </w:t>
      </w:r>
      <w:r w:rsidRPr="005B42B8">
        <w:rPr>
          <w:rFonts w:eastAsia="SimSun"/>
          <w:color w:val="000000" w:themeColor="text1"/>
          <w:kern w:val="2"/>
          <w:lang w:val="es-CR" w:eastAsia="ar-SA"/>
        </w:rPr>
        <w:t>de ₡123,287.53 miles.</w:t>
      </w:r>
    </w:p>
    <w:bookmarkEnd w:id="12"/>
    <w:p w14:paraId="4F2AD0EC" w14:textId="77777777" w:rsidR="00A31B88" w:rsidRPr="005B42B8" w:rsidRDefault="00A31B88" w:rsidP="008C7832">
      <w:pPr>
        <w:pStyle w:val="Ttulo3"/>
        <w:numPr>
          <w:ilvl w:val="0"/>
          <w:numId w:val="125"/>
        </w:numPr>
        <w:tabs>
          <w:tab w:val="left" w:pos="708"/>
        </w:tabs>
        <w:spacing w:before="120" w:line="360" w:lineRule="auto"/>
        <w:jc w:val="both"/>
        <w:rPr>
          <w:rFonts w:ascii="Arial" w:hAnsi="Arial" w:cs="Arial"/>
          <w:b/>
          <w:color w:val="auto"/>
        </w:rPr>
      </w:pPr>
      <w:r w:rsidRPr="005B42B8">
        <w:rPr>
          <w:rFonts w:ascii="Arial" w:hAnsi="Arial" w:cs="Arial"/>
          <w:b/>
          <w:color w:val="auto"/>
        </w:rPr>
        <w:t>PAPS</w:t>
      </w:r>
    </w:p>
    <w:p w14:paraId="389DC314" w14:textId="77777777" w:rsidR="00A31B88" w:rsidRPr="007338CD" w:rsidRDefault="00A31B88" w:rsidP="00A31B88">
      <w:pPr>
        <w:pStyle w:val="Textbody"/>
        <w:spacing w:line="360" w:lineRule="auto"/>
      </w:pPr>
      <w:r w:rsidRPr="005B42B8">
        <w:rPr>
          <w:rFonts w:eastAsia="SimSun"/>
          <w:kern w:val="2"/>
          <w:lang w:val="es-CR" w:eastAsia="ar-SA"/>
        </w:rPr>
        <w:t xml:space="preserve">El monto corresponde a 160 plazas para continuar con el desarrollo del Programa de Agua Potable y Saneamiento, con vencimiento al 31 de diciembre de 2022, según el Acuerdo N°12873. Se requieren </w:t>
      </w:r>
      <w:r w:rsidRPr="005B42B8">
        <w:t>₡</w:t>
      </w:r>
      <w:r w:rsidRPr="005B42B8">
        <w:rPr>
          <w:rFonts w:eastAsiaTheme="minorHAnsi"/>
          <w:color w:val="000000"/>
          <w:kern w:val="0"/>
          <w:lang w:val="es-CR"/>
        </w:rPr>
        <w:t xml:space="preserve">2,042,911.91 </w:t>
      </w:r>
      <w:r w:rsidRPr="005B42B8">
        <w:t>miles.</w:t>
      </w:r>
    </w:p>
    <w:p w14:paraId="1512CFB6" w14:textId="77777777" w:rsidR="0016533D" w:rsidRDefault="0016533D" w:rsidP="00A51712">
      <w:pPr>
        <w:spacing w:after="120" w:line="240" w:lineRule="auto"/>
        <w:jc w:val="both"/>
        <w:rPr>
          <w:rFonts w:ascii="Arial" w:hAnsi="Arial" w:cs="Arial"/>
          <w:sz w:val="24"/>
          <w:szCs w:val="24"/>
        </w:rPr>
      </w:pPr>
    </w:p>
    <w:p w14:paraId="23D94897" w14:textId="68196DC7" w:rsidR="00A51712" w:rsidRDefault="00A51712" w:rsidP="00A51712">
      <w:pPr>
        <w:spacing w:before="120" w:line="360" w:lineRule="auto"/>
        <w:jc w:val="both"/>
        <w:rPr>
          <w:rFonts w:ascii="Arial" w:hAnsi="Arial" w:cs="Arial"/>
          <w:b/>
          <w:bCs/>
          <w:sz w:val="24"/>
          <w:szCs w:val="24"/>
        </w:rPr>
      </w:pPr>
      <w:bookmarkStart w:id="13" w:name="_Toc46402592"/>
      <w:bookmarkStart w:id="14" w:name="_Toc518319511"/>
      <w:r>
        <w:rPr>
          <w:rFonts w:ascii="Arial" w:hAnsi="Arial" w:cs="Arial"/>
          <w:b/>
          <w:bCs/>
          <w:sz w:val="24"/>
          <w:szCs w:val="24"/>
        </w:rPr>
        <w:t>0.02.03 Disponibilidad Laboral</w:t>
      </w:r>
      <w:bookmarkEnd w:id="13"/>
      <w:bookmarkEnd w:id="14"/>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sidRPr="0016533D">
        <w:rPr>
          <w:rFonts w:ascii="Arial" w:hAnsi="Arial" w:cs="Arial"/>
          <w:b/>
          <w:bCs/>
          <w:sz w:val="24"/>
          <w:szCs w:val="24"/>
        </w:rPr>
        <w:t>475.621.74</w:t>
      </w:r>
    </w:p>
    <w:p w14:paraId="61C2A192"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Según el clasificador por objeto de gasto del Sector Público costarricense, disponibilidad laboral debe entender como:</w:t>
      </w:r>
    </w:p>
    <w:p w14:paraId="02BD3A48" w14:textId="77777777" w:rsidR="00A51712" w:rsidRDefault="00A51712" w:rsidP="00A51712">
      <w:pPr>
        <w:spacing w:before="120" w:line="360" w:lineRule="auto"/>
        <w:ind w:left="567"/>
        <w:jc w:val="both"/>
        <w:rPr>
          <w:rFonts w:ascii="Arial" w:hAnsi="Arial" w:cs="Arial"/>
          <w:sz w:val="24"/>
          <w:szCs w:val="24"/>
        </w:rPr>
      </w:pPr>
      <w:r w:rsidRPr="009B16A6">
        <w:rPr>
          <w:rFonts w:ascii="Arial" w:hAnsi="Arial" w:cs="Arial"/>
          <w:b/>
          <w:bCs/>
          <w:i/>
        </w:rPr>
        <w:t>“Remuneración excepcional que asigna la entidad en forma restrictiva con el propósito de no interrumpir la continuidad y prestación del servicio público en caso de que se requiera, a personal especializado para la atención de eventualidades durante las 24 horas del día según lo dispuesto en el ordenamiento jurídico vigente”</w:t>
      </w:r>
      <w:r>
        <w:rPr>
          <w:rFonts w:ascii="Arial" w:hAnsi="Arial" w:cs="Arial"/>
          <w:i/>
          <w:sz w:val="24"/>
          <w:szCs w:val="24"/>
        </w:rPr>
        <w:t xml:space="preserve"> </w:t>
      </w:r>
      <w:r>
        <w:rPr>
          <w:rFonts w:ascii="Arial" w:hAnsi="Arial" w:cs="Arial"/>
          <w:sz w:val="24"/>
          <w:szCs w:val="24"/>
        </w:rPr>
        <w:t>(</w:t>
      </w:r>
      <w:r>
        <w:rPr>
          <w:rFonts w:ascii="Arial" w:hAnsi="Arial" w:cs="Arial"/>
          <w:i/>
          <w:sz w:val="24"/>
          <w:szCs w:val="24"/>
        </w:rPr>
        <w:t>MH, 2018</w:t>
      </w:r>
      <w:r>
        <w:rPr>
          <w:rFonts w:ascii="Arial" w:hAnsi="Arial" w:cs="Arial"/>
          <w:sz w:val="24"/>
          <w:szCs w:val="24"/>
        </w:rPr>
        <w:t>)</w:t>
      </w:r>
    </w:p>
    <w:p w14:paraId="30718046"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La Institución cuenta con un reglamento interno de disponibilidad, con el cual se regula todo lo pertinente para la asignación y reconocimiento de este plus salarial. La disponibilidad laboral es una remuneración eventual y en la Institución es trabajada con monto fijo nominal.</w:t>
      </w:r>
    </w:p>
    <w:p w14:paraId="3B84387D" w14:textId="08A21FA6" w:rsidR="00A51712" w:rsidRDefault="00A51712" w:rsidP="008C7832">
      <w:pPr>
        <w:pStyle w:val="Ttulo2"/>
        <w:numPr>
          <w:ilvl w:val="2"/>
          <w:numId w:val="123"/>
        </w:numPr>
        <w:tabs>
          <w:tab w:val="left" w:pos="708"/>
        </w:tabs>
        <w:spacing w:before="0" w:after="120" w:line="360" w:lineRule="auto"/>
        <w:rPr>
          <w:rFonts w:ascii="Arial" w:hAnsi="Arial" w:cs="Arial"/>
          <w:b/>
          <w:bCs/>
          <w:color w:val="auto"/>
          <w:sz w:val="24"/>
          <w:szCs w:val="24"/>
        </w:rPr>
      </w:pPr>
      <w:bookmarkStart w:id="15" w:name="_Toc46402593"/>
      <w:bookmarkStart w:id="16" w:name="_Toc518319517"/>
      <w:r>
        <w:rPr>
          <w:rFonts w:ascii="Arial" w:hAnsi="Arial" w:cs="Arial"/>
          <w:b/>
          <w:bCs/>
          <w:color w:val="auto"/>
          <w:sz w:val="24"/>
          <w:szCs w:val="24"/>
        </w:rPr>
        <w:t>Retribución por Años Servidos</w:t>
      </w:r>
      <w:bookmarkEnd w:id="15"/>
      <w:bookmarkEnd w:id="16"/>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sidR="00731B22">
        <w:rPr>
          <w:rFonts w:ascii="Arial" w:hAnsi="Arial" w:cs="Arial"/>
          <w:b/>
          <w:bCs/>
          <w:color w:val="auto"/>
          <w:sz w:val="24"/>
          <w:szCs w:val="24"/>
        </w:rPr>
        <w:t xml:space="preserve">         </w:t>
      </w:r>
      <w:r w:rsidRPr="0016533D">
        <w:rPr>
          <w:rFonts w:ascii="Arial" w:hAnsi="Arial" w:cs="Arial"/>
          <w:b/>
          <w:bCs/>
          <w:color w:val="auto"/>
          <w:sz w:val="24"/>
          <w:szCs w:val="24"/>
        </w:rPr>
        <w:t>8.667.771.11</w:t>
      </w:r>
    </w:p>
    <w:p w14:paraId="5A77D87E" w14:textId="77777777" w:rsidR="00A51712" w:rsidRDefault="00A51712" w:rsidP="00A51712">
      <w:pPr>
        <w:pStyle w:val="Prrafodelista"/>
        <w:spacing w:before="120" w:line="360" w:lineRule="auto"/>
        <w:ind w:left="0"/>
        <w:jc w:val="both"/>
        <w:rPr>
          <w:rFonts w:ascii="Arial" w:hAnsi="Arial" w:cs="Arial"/>
          <w:sz w:val="24"/>
          <w:szCs w:val="24"/>
        </w:rPr>
      </w:pPr>
      <w:r>
        <w:rPr>
          <w:rFonts w:ascii="Arial" w:hAnsi="Arial" w:cs="Arial"/>
          <w:sz w:val="24"/>
          <w:szCs w:val="24"/>
        </w:rPr>
        <w:t>Según el clasificador por objeto de gasto del Sector Público costarricense, retribución por años servidos debe entender como:</w:t>
      </w:r>
    </w:p>
    <w:p w14:paraId="42B945BF" w14:textId="77777777" w:rsidR="00A51712" w:rsidRPr="009B16A6" w:rsidRDefault="00A51712" w:rsidP="00A51712">
      <w:pPr>
        <w:spacing w:before="120" w:line="360" w:lineRule="auto"/>
        <w:jc w:val="both"/>
        <w:rPr>
          <w:rFonts w:ascii="Arial" w:hAnsi="Arial" w:cs="Arial"/>
          <w:b/>
          <w:bCs/>
          <w:i/>
        </w:rPr>
      </w:pPr>
      <w:r w:rsidRPr="009B16A6">
        <w:rPr>
          <w:rFonts w:ascii="Arial" w:hAnsi="Arial" w:cs="Arial"/>
          <w:b/>
          <w:bCs/>
          <w:i/>
        </w:rPr>
        <w:t>“Reconocimientos adicionales que la institución destina como remuneración a sus trabajadores por concepto de años laborados en el sector público y de acuerdo con lo que establece el ordenamiento jurídico correspondiente.</w:t>
      </w:r>
    </w:p>
    <w:p w14:paraId="58B58069" w14:textId="77777777" w:rsidR="00A51712" w:rsidRPr="009B16A6" w:rsidRDefault="00A51712" w:rsidP="00A51712">
      <w:pPr>
        <w:spacing w:before="120" w:line="360" w:lineRule="auto"/>
        <w:jc w:val="both"/>
        <w:rPr>
          <w:rFonts w:ascii="Arial" w:hAnsi="Arial" w:cs="Arial"/>
          <w:b/>
          <w:bCs/>
          <w:i/>
        </w:rPr>
      </w:pPr>
      <w:r w:rsidRPr="009B16A6">
        <w:rPr>
          <w:rFonts w:ascii="Arial" w:hAnsi="Arial" w:cs="Arial"/>
          <w:b/>
          <w:bCs/>
          <w:i/>
        </w:rPr>
        <w:t xml:space="preserve">Algunos conceptos que conforman esta subpartida son: </w:t>
      </w:r>
    </w:p>
    <w:p w14:paraId="460C15AF" w14:textId="77777777" w:rsidR="00A51712" w:rsidRPr="009B16A6" w:rsidRDefault="00A51712" w:rsidP="00816DF4">
      <w:pPr>
        <w:pStyle w:val="Prrafodelista"/>
        <w:spacing w:before="120" w:line="360" w:lineRule="auto"/>
        <w:ind w:left="805"/>
        <w:jc w:val="both"/>
        <w:rPr>
          <w:rFonts w:ascii="Arial" w:hAnsi="Arial" w:cs="Arial"/>
          <w:b/>
          <w:bCs/>
          <w:i/>
        </w:rPr>
      </w:pPr>
      <w:r w:rsidRPr="009B16A6">
        <w:rPr>
          <w:rFonts w:ascii="Arial" w:hAnsi="Arial" w:cs="Arial"/>
          <w:b/>
          <w:bCs/>
          <w:i/>
        </w:rPr>
        <w:t xml:space="preserve">Anualidades: Retribución adicional al salario base que se paga cada vez que el trabajador cumple aniversario de laborar en una institución pública, de acuerdo </w:t>
      </w:r>
      <w:r w:rsidRPr="009B16A6">
        <w:rPr>
          <w:rFonts w:ascii="Arial" w:hAnsi="Arial" w:cs="Arial"/>
          <w:b/>
          <w:bCs/>
          <w:i/>
        </w:rPr>
        <w:lastRenderedPageBreak/>
        <w:t>con la categoría de salarios en que esté ubicado su puesto. A dicha remuneración, también se le denomina "antigüedad", "aumentos anuales", "reconocimientos anuales", "retribuciones por antigüedad", pasos, entre otros.</w:t>
      </w:r>
    </w:p>
    <w:p w14:paraId="58A8B6BC" w14:textId="427CE7C0" w:rsidR="00A51712" w:rsidRPr="009B16A6" w:rsidRDefault="00A51712" w:rsidP="00816DF4">
      <w:pPr>
        <w:pStyle w:val="Prrafodelista"/>
        <w:spacing w:before="120" w:line="360" w:lineRule="auto"/>
        <w:ind w:left="805"/>
        <w:jc w:val="both"/>
        <w:rPr>
          <w:rFonts w:ascii="Arial" w:hAnsi="Arial" w:cs="Arial"/>
          <w:b/>
          <w:bCs/>
          <w:i/>
        </w:rPr>
      </w:pPr>
      <w:r w:rsidRPr="009B16A6">
        <w:rPr>
          <w:rFonts w:ascii="Arial" w:hAnsi="Arial" w:cs="Arial"/>
          <w:b/>
          <w:bCs/>
          <w:i/>
        </w:rPr>
        <w:t>Méritos o Calificación:  Reconocimiento salarial que se otorga a los servidores públicos tomando como base la evaluación del desempeño realizado durante un periodo determinado</w:t>
      </w:r>
      <w:r w:rsidR="009B16A6">
        <w:rPr>
          <w:rFonts w:ascii="Arial" w:hAnsi="Arial" w:cs="Arial"/>
          <w:b/>
          <w:bCs/>
          <w:i/>
        </w:rPr>
        <w:t>”.</w:t>
      </w:r>
      <w:r w:rsidRPr="009B16A6">
        <w:rPr>
          <w:rFonts w:ascii="Arial" w:hAnsi="Arial" w:cs="Arial"/>
          <w:b/>
          <w:bCs/>
          <w:i/>
        </w:rPr>
        <w:t xml:space="preserve"> </w:t>
      </w:r>
    </w:p>
    <w:p w14:paraId="700747F4" w14:textId="38D3DF7C" w:rsidR="00A51712" w:rsidRDefault="00A51712" w:rsidP="00816DF4">
      <w:pPr>
        <w:spacing w:before="120" w:line="360" w:lineRule="auto"/>
        <w:jc w:val="both"/>
        <w:rPr>
          <w:rFonts w:ascii="Arial" w:hAnsi="Arial" w:cs="Arial"/>
          <w:sz w:val="24"/>
          <w:szCs w:val="24"/>
        </w:rPr>
      </w:pPr>
      <w:r w:rsidRPr="00816DF4">
        <w:rPr>
          <w:rFonts w:ascii="Arial" w:hAnsi="Arial" w:cs="Arial"/>
          <w:sz w:val="24"/>
          <w:szCs w:val="24"/>
        </w:rPr>
        <w:t>Es importante enfatizar que para el ejercicio económico 2022, al igual que para el 2021 no se les girará el pago por concepto del monto incremental de las anualidades, correspondiente a los períodos 2021-2022 según lo establecido en el Transitorio 1, del 21 de octubre del 2020, de la ley 2166 de Salarios de la Administración Pública.</w:t>
      </w:r>
    </w:p>
    <w:p w14:paraId="626053AD" w14:textId="77777777" w:rsidR="00A51712" w:rsidRDefault="00A51712" w:rsidP="00A51712">
      <w:pPr>
        <w:spacing w:after="120" w:line="240" w:lineRule="auto"/>
        <w:jc w:val="both"/>
        <w:rPr>
          <w:rFonts w:ascii="Arial" w:hAnsi="Arial" w:cs="Arial"/>
          <w:sz w:val="24"/>
          <w:szCs w:val="24"/>
        </w:rPr>
      </w:pPr>
    </w:p>
    <w:p w14:paraId="017DCB21" w14:textId="58071290" w:rsidR="00A51712" w:rsidRPr="00A14275" w:rsidRDefault="00A51712" w:rsidP="00922344">
      <w:pPr>
        <w:spacing w:after="120" w:line="240" w:lineRule="auto"/>
        <w:rPr>
          <w:rFonts w:ascii="Arial" w:hAnsi="Arial" w:cs="Arial"/>
          <w:b/>
          <w:bCs/>
          <w:sz w:val="24"/>
          <w:szCs w:val="24"/>
        </w:rPr>
      </w:pPr>
      <w:r>
        <w:rPr>
          <w:rFonts w:ascii="Arial" w:hAnsi="Arial" w:cs="Arial"/>
          <w:b/>
          <w:bCs/>
          <w:sz w:val="24"/>
          <w:szCs w:val="24"/>
        </w:rPr>
        <w:t>0.03.02 Restricción al ejercicio liberal de la profesión</w:t>
      </w:r>
      <w:r>
        <w:rPr>
          <w:rFonts w:ascii="Arial" w:hAnsi="Arial" w:cs="Arial"/>
          <w:b/>
          <w:bCs/>
          <w:sz w:val="24"/>
          <w:szCs w:val="24"/>
        </w:rPr>
        <w:tab/>
      </w:r>
      <w:r w:rsidR="00816DF4">
        <w:rPr>
          <w:rFonts w:ascii="Arial" w:hAnsi="Arial" w:cs="Arial"/>
          <w:b/>
          <w:bCs/>
          <w:sz w:val="24"/>
          <w:szCs w:val="24"/>
        </w:rPr>
        <w:t xml:space="preserve">         </w:t>
      </w:r>
      <w:r w:rsidRPr="00A14275">
        <w:rPr>
          <w:rFonts w:ascii="Arial" w:hAnsi="Arial" w:cs="Arial"/>
          <w:b/>
          <w:bCs/>
          <w:sz w:val="24"/>
          <w:szCs w:val="24"/>
        </w:rPr>
        <w:t>5.712.887.19</w:t>
      </w:r>
    </w:p>
    <w:p w14:paraId="51E6747F" w14:textId="25CAFD16" w:rsidR="00A51712" w:rsidRPr="00A14275" w:rsidRDefault="00A51712" w:rsidP="008C7832">
      <w:pPr>
        <w:pStyle w:val="Ttulo2"/>
        <w:numPr>
          <w:ilvl w:val="0"/>
          <w:numId w:val="124"/>
        </w:numPr>
        <w:tabs>
          <w:tab w:val="left" w:pos="708"/>
        </w:tabs>
        <w:spacing w:before="120" w:after="120" w:line="360" w:lineRule="auto"/>
        <w:jc w:val="both"/>
        <w:rPr>
          <w:rFonts w:ascii="Arial" w:hAnsi="Arial" w:cs="Arial"/>
          <w:sz w:val="24"/>
          <w:szCs w:val="24"/>
        </w:rPr>
      </w:pPr>
      <w:bookmarkStart w:id="17" w:name="_Toc46402599"/>
      <w:bookmarkStart w:id="18" w:name="_Toc518319523"/>
      <w:r w:rsidRPr="00A14275">
        <w:rPr>
          <w:rFonts w:ascii="Arial" w:hAnsi="Arial" w:cs="Arial"/>
          <w:b/>
          <w:bCs/>
          <w:color w:val="auto"/>
          <w:sz w:val="24"/>
          <w:szCs w:val="24"/>
        </w:rPr>
        <w:t xml:space="preserve">Prohibición del Ejercicio Liberal de la </w:t>
      </w:r>
      <w:bookmarkEnd w:id="17"/>
      <w:bookmarkEnd w:id="18"/>
      <w:r w:rsidRPr="00A14275">
        <w:rPr>
          <w:rFonts w:ascii="Arial" w:hAnsi="Arial" w:cs="Arial"/>
          <w:b/>
          <w:bCs/>
          <w:color w:val="auto"/>
          <w:sz w:val="24"/>
          <w:szCs w:val="24"/>
        </w:rPr>
        <w:t>Profesión</w:t>
      </w:r>
      <w:r w:rsidRPr="00A14275">
        <w:rPr>
          <w:rFonts w:ascii="Arial" w:hAnsi="Arial" w:cs="Arial"/>
          <w:b/>
          <w:bCs/>
          <w:color w:val="auto"/>
          <w:sz w:val="24"/>
          <w:szCs w:val="24"/>
        </w:rPr>
        <w:tab/>
      </w:r>
      <w:r w:rsidRPr="00A14275">
        <w:rPr>
          <w:rFonts w:ascii="Arial" w:hAnsi="Arial" w:cs="Arial"/>
          <w:b/>
          <w:bCs/>
          <w:color w:val="auto"/>
          <w:sz w:val="24"/>
          <w:szCs w:val="24"/>
        </w:rPr>
        <w:tab/>
      </w:r>
      <w:r w:rsidR="00922344" w:rsidRPr="00A14275">
        <w:rPr>
          <w:rFonts w:ascii="Arial" w:hAnsi="Arial" w:cs="Arial"/>
          <w:b/>
          <w:bCs/>
          <w:color w:val="auto"/>
          <w:sz w:val="24"/>
          <w:szCs w:val="24"/>
        </w:rPr>
        <w:t xml:space="preserve"> </w:t>
      </w:r>
      <w:r w:rsidRPr="00A14275">
        <w:rPr>
          <w:rFonts w:ascii="Arial" w:hAnsi="Arial" w:cs="Arial"/>
          <w:b/>
          <w:bCs/>
          <w:color w:val="auto"/>
          <w:sz w:val="24"/>
          <w:szCs w:val="24"/>
        </w:rPr>
        <w:t>254.807.85</w:t>
      </w:r>
    </w:p>
    <w:p w14:paraId="11101F3B"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Según el clasificador por objeto de gasto del Sector Público costarricense, prohibición del ejercicio liberal de la profesión se debe entender como:</w:t>
      </w:r>
    </w:p>
    <w:p w14:paraId="328AD960" w14:textId="77777777" w:rsidR="00A51712" w:rsidRDefault="00A51712" w:rsidP="00A51712">
      <w:pPr>
        <w:spacing w:before="120" w:line="360" w:lineRule="auto"/>
        <w:ind w:left="567"/>
        <w:jc w:val="both"/>
        <w:rPr>
          <w:rFonts w:ascii="Arial" w:hAnsi="Arial" w:cs="Arial"/>
          <w:sz w:val="24"/>
          <w:szCs w:val="24"/>
        </w:rPr>
      </w:pPr>
      <w:r w:rsidRPr="009B16A6">
        <w:rPr>
          <w:rFonts w:ascii="Arial" w:hAnsi="Arial" w:cs="Arial"/>
          <w:b/>
          <w:bCs/>
          <w:i/>
        </w:rPr>
        <w:t>“Compensación económica que se asigna a un servidor público, al que por vía de ley se le prohíbe ejercer en forma particular o privada la profesión que ostenta. Este reconocimiento es excluyente del reconocimiento por dedicación exclusiva.”</w:t>
      </w:r>
      <w:r>
        <w:rPr>
          <w:rFonts w:ascii="Arial" w:hAnsi="Arial" w:cs="Arial"/>
          <w:i/>
          <w:sz w:val="24"/>
          <w:szCs w:val="24"/>
        </w:rPr>
        <w:t xml:space="preserve"> </w:t>
      </w:r>
      <w:r>
        <w:rPr>
          <w:rFonts w:ascii="Arial" w:hAnsi="Arial" w:cs="Arial"/>
          <w:sz w:val="24"/>
          <w:szCs w:val="24"/>
        </w:rPr>
        <w:t>(</w:t>
      </w:r>
      <w:r>
        <w:rPr>
          <w:rFonts w:ascii="Arial" w:hAnsi="Arial" w:cs="Arial"/>
          <w:i/>
          <w:sz w:val="24"/>
          <w:szCs w:val="24"/>
        </w:rPr>
        <w:t>MH, 2018</w:t>
      </w:r>
      <w:r>
        <w:rPr>
          <w:rFonts w:ascii="Arial" w:hAnsi="Arial" w:cs="Arial"/>
          <w:sz w:val="24"/>
          <w:szCs w:val="24"/>
        </w:rPr>
        <w:t>)</w:t>
      </w:r>
    </w:p>
    <w:p w14:paraId="14C18717" w14:textId="64D17E11" w:rsidR="00A51712" w:rsidRDefault="00A51712" w:rsidP="00A51712">
      <w:pPr>
        <w:spacing w:before="120" w:line="360" w:lineRule="auto"/>
        <w:jc w:val="both"/>
        <w:rPr>
          <w:rFonts w:ascii="Arial" w:hAnsi="Arial" w:cs="Arial"/>
          <w:sz w:val="24"/>
          <w:szCs w:val="24"/>
        </w:rPr>
      </w:pPr>
      <w:r>
        <w:rPr>
          <w:rFonts w:ascii="Arial" w:hAnsi="Arial" w:cs="Arial"/>
          <w:sz w:val="24"/>
          <w:szCs w:val="24"/>
        </w:rPr>
        <w:t xml:space="preserve">La prohibición es un incentivo salarial que </w:t>
      </w:r>
      <w:r>
        <w:rPr>
          <w:rFonts w:ascii="Arial" w:hAnsi="Arial" w:cs="Arial"/>
          <w:bCs/>
          <w:i/>
          <w:sz w:val="24"/>
          <w:szCs w:val="24"/>
        </w:rPr>
        <w:t>corresponde a un 65% sobre el salario base</w:t>
      </w:r>
      <w:r>
        <w:rPr>
          <w:rFonts w:ascii="Arial" w:hAnsi="Arial" w:cs="Arial"/>
          <w:bCs/>
          <w:sz w:val="24"/>
          <w:szCs w:val="24"/>
        </w:rPr>
        <w:t>, en la Institución es aplicada a lo</w:t>
      </w:r>
      <w:r>
        <w:rPr>
          <w:rFonts w:ascii="Arial" w:hAnsi="Arial" w:cs="Arial"/>
          <w:sz w:val="24"/>
          <w:szCs w:val="24"/>
        </w:rPr>
        <w:t xml:space="preserve">s puestos destacados en labores de fiscalización en la Auditoría Interna y algunos otros dedicados a los procesos de adquisiciones en la Proveeduría Institucional. </w:t>
      </w:r>
      <w:r w:rsidR="00B20466">
        <w:rPr>
          <w:rFonts w:ascii="Arial" w:hAnsi="Arial" w:cs="Arial"/>
          <w:sz w:val="24"/>
          <w:szCs w:val="24"/>
        </w:rPr>
        <w:t>E</w:t>
      </w:r>
      <w:r>
        <w:rPr>
          <w:rFonts w:ascii="Arial" w:hAnsi="Arial" w:cs="Arial"/>
          <w:sz w:val="24"/>
          <w:szCs w:val="24"/>
        </w:rPr>
        <w:t>stán asignados completamente al programa presupuestario 01</w:t>
      </w:r>
      <w:r w:rsidR="009B16A6">
        <w:rPr>
          <w:rFonts w:ascii="Arial" w:hAnsi="Arial" w:cs="Arial"/>
          <w:sz w:val="24"/>
          <w:szCs w:val="24"/>
        </w:rPr>
        <w:t>, Administración Superior y Apoyo Institucional.</w:t>
      </w:r>
    </w:p>
    <w:p w14:paraId="5F68382C" w14:textId="77777777" w:rsidR="00A51712" w:rsidRDefault="00A51712" w:rsidP="008C7832">
      <w:pPr>
        <w:pStyle w:val="Ttulo2"/>
        <w:numPr>
          <w:ilvl w:val="0"/>
          <w:numId w:val="124"/>
        </w:numPr>
        <w:tabs>
          <w:tab w:val="left" w:pos="708"/>
        </w:tabs>
        <w:spacing w:before="0" w:after="120" w:line="360" w:lineRule="auto"/>
      </w:pPr>
      <w:r>
        <w:rPr>
          <w:rFonts w:ascii="Arial" w:hAnsi="Arial" w:cs="Arial"/>
          <w:b/>
          <w:bCs/>
          <w:color w:val="auto"/>
          <w:sz w:val="24"/>
          <w:szCs w:val="24"/>
        </w:rPr>
        <w:t>Dedicación Exclusiva a Profesionales</w:t>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t xml:space="preserve">     </w:t>
      </w:r>
      <w:r w:rsidRPr="009B16A6">
        <w:rPr>
          <w:rFonts w:ascii="Arial" w:hAnsi="Arial" w:cs="Arial"/>
          <w:b/>
          <w:bCs/>
          <w:color w:val="auto"/>
          <w:sz w:val="24"/>
          <w:szCs w:val="24"/>
        </w:rPr>
        <w:t>5.458.079.34</w:t>
      </w:r>
    </w:p>
    <w:p w14:paraId="3C3FE061"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Según el clasificador por objeto de gasto del Sector Público costarricense, dedicación exclusiva a profesionales y no profesionales debe entender como:</w:t>
      </w:r>
    </w:p>
    <w:p w14:paraId="798FAE65" w14:textId="65415BDD" w:rsidR="00A51712" w:rsidRDefault="00A51712" w:rsidP="00A51712">
      <w:pPr>
        <w:spacing w:before="120" w:line="360" w:lineRule="auto"/>
        <w:ind w:left="567"/>
        <w:jc w:val="both"/>
        <w:rPr>
          <w:rFonts w:ascii="Arial" w:hAnsi="Arial" w:cs="Arial"/>
          <w:sz w:val="24"/>
          <w:szCs w:val="24"/>
        </w:rPr>
      </w:pPr>
      <w:r w:rsidRPr="009B16A6">
        <w:rPr>
          <w:rFonts w:ascii="Arial" w:hAnsi="Arial" w:cs="Arial"/>
          <w:b/>
          <w:bCs/>
          <w:i/>
        </w:rPr>
        <w:t xml:space="preserve">“Compensación económica que se otorga a un servidor en virtud de que, amparado en un reglamento, acepta mediante un contrato firmado con la institución respectiva, prestar su servicio únicamente al órgano público que lo contrató, quedando inhibido </w:t>
      </w:r>
      <w:r w:rsidRPr="009B16A6">
        <w:rPr>
          <w:rFonts w:ascii="Arial" w:hAnsi="Arial" w:cs="Arial"/>
          <w:b/>
          <w:bCs/>
          <w:i/>
        </w:rPr>
        <w:lastRenderedPageBreak/>
        <w:t>para ejercer en forma particular -remunerado o ad honorem- la profesión que sirve de requisito para desempeñar el puesto que ostenta, así como para llevar a cabo actividades relacionadas con ese puesto. Para compensarlo, se retribuye al funcionario con un porcentaje sobre su salario base, que está en relación directa con el título académico que posee. Incluye el pago de dedicación exclusiva a docentes y a profesionales de ciencias médicas.</w:t>
      </w:r>
      <w:r w:rsidR="009B16A6" w:rsidRPr="009B16A6">
        <w:rPr>
          <w:rFonts w:ascii="Arial" w:hAnsi="Arial" w:cs="Arial"/>
          <w:b/>
          <w:bCs/>
          <w:i/>
        </w:rPr>
        <w:t>”</w:t>
      </w:r>
      <w:r w:rsidRPr="009B16A6">
        <w:rPr>
          <w:rFonts w:ascii="Arial" w:hAnsi="Arial" w:cs="Arial"/>
          <w:b/>
          <w:bCs/>
          <w:i/>
          <w:sz w:val="24"/>
          <w:szCs w:val="24"/>
        </w:rPr>
        <w:t xml:space="preserve"> </w:t>
      </w:r>
      <w:r w:rsidRPr="009B16A6">
        <w:rPr>
          <w:rFonts w:ascii="Arial" w:hAnsi="Arial" w:cs="Arial"/>
          <w:sz w:val="24"/>
          <w:szCs w:val="24"/>
        </w:rPr>
        <w:t>(</w:t>
      </w:r>
      <w:r w:rsidRPr="009B16A6">
        <w:rPr>
          <w:rFonts w:ascii="Arial" w:hAnsi="Arial" w:cs="Arial"/>
          <w:i/>
          <w:sz w:val="24"/>
          <w:szCs w:val="24"/>
        </w:rPr>
        <w:t>MH, 2018</w:t>
      </w:r>
      <w:r w:rsidRPr="009B16A6">
        <w:rPr>
          <w:rFonts w:ascii="Arial" w:hAnsi="Arial" w:cs="Arial"/>
          <w:sz w:val="24"/>
          <w:szCs w:val="24"/>
        </w:rPr>
        <w:t>)</w:t>
      </w:r>
    </w:p>
    <w:p w14:paraId="18224BA2" w14:textId="7CB864EF" w:rsidR="00A51712" w:rsidRDefault="00A51712" w:rsidP="00A51712">
      <w:pPr>
        <w:spacing w:before="120" w:line="360" w:lineRule="auto"/>
        <w:jc w:val="both"/>
        <w:rPr>
          <w:rFonts w:ascii="Arial" w:hAnsi="Arial" w:cs="Arial"/>
          <w:sz w:val="24"/>
          <w:szCs w:val="24"/>
        </w:rPr>
      </w:pPr>
      <w:r>
        <w:rPr>
          <w:rFonts w:ascii="Arial" w:hAnsi="Arial" w:cs="Arial"/>
          <w:sz w:val="24"/>
          <w:szCs w:val="24"/>
        </w:rPr>
        <w:t>En la Institución el otorgamiento del plus salarial de dedicación exclusiva se realiza con base en lo indicado por el Reglamento de Dedicación Exclusiva del Sector Público (</w:t>
      </w:r>
      <w:r>
        <w:rPr>
          <w:rFonts w:ascii="Arial" w:hAnsi="Arial" w:cs="Arial"/>
          <w:i/>
          <w:sz w:val="24"/>
          <w:szCs w:val="24"/>
        </w:rPr>
        <w:t>Resolución DG-254-2009</w:t>
      </w:r>
      <w:r>
        <w:rPr>
          <w:rFonts w:ascii="Arial" w:hAnsi="Arial" w:cs="Arial"/>
          <w:sz w:val="24"/>
          <w:szCs w:val="24"/>
        </w:rPr>
        <w:t>) y su modificación (</w:t>
      </w:r>
      <w:r>
        <w:rPr>
          <w:rFonts w:ascii="Arial" w:hAnsi="Arial" w:cs="Arial"/>
          <w:i/>
          <w:sz w:val="24"/>
          <w:szCs w:val="24"/>
        </w:rPr>
        <w:t>Resolución DG-082-2018</w:t>
      </w:r>
      <w:r>
        <w:rPr>
          <w:rFonts w:ascii="Arial" w:hAnsi="Arial" w:cs="Arial"/>
          <w:sz w:val="24"/>
          <w:szCs w:val="24"/>
        </w:rPr>
        <w:t xml:space="preserve">). </w:t>
      </w:r>
    </w:p>
    <w:p w14:paraId="76BC51E7"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 xml:space="preserve">Es importante destacar que, </w:t>
      </w:r>
      <w:r>
        <w:rPr>
          <w:rFonts w:ascii="Arial" w:hAnsi="Arial" w:cs="Arial"/>
          <w:i/>
          <w:sz w:val="24"/>
          <w:szCs w:val="24"/>
        </w:rPr>
        <w:t>a partir del 15 de junio de 2018</w:t>
      </w:r>
      <w:r>
        <w:rPr>
          <w:rFonts w:ascii="Arial" w:hAnsi="Arial" w:cs="Arial"/>
          <w:sz w:val="24"/>
          <w:szCs w:val="24"/>
        </w:rPr>
        <w:t xml:space="preserve"> con la modificación al Reglamento de Dedicación Exclusiva del Sector Público (</w:t>
      </w:r>
      <w:r>
        <w:rPr>
          <w:rFonts w:ascii="Arial" w:hAnsi="Arial" w:cs="Arial"/>
          <w:i/>
          <w:sz w:val="24"/>
          <w:szCs w:val="24"/>
        </w:rPr>
        <w:t>Resolución DG-082-2018</w:t>
      </w:r>
      <w:r>
        <w:rPr>
          <w:rFonts w:ascii="Arial" w:hAnsi="Arial" w:cs="Arial"/>
          <w:sz w:val="24"/>
          <w:szCs w:val="24"/>
        </w:rPr>
        <w:t xml:space="preserve">), se varia el porcentaje para el cálculo de la compensación respectiva, </w:t>
      </w:r>
      <w:r>
        <w:rPr>
          <w:rFonts w:ascii="Arial" w:hAnsi="Arial" w:cs="Arial"/>
          <w:i/>
          <w:sz w:val="24"/>
          <w:szCs w:val="24"/>
        </w:rPr>
        <w:t>pasando de 20% a 10%</w:t>
      </w:r>
      <w:r>
        <w:rPr>
          <w:rFonts w:ascii="Arial" w:hAnsi="Arial" w:cs="Arial"/>
          <w:sz w:val="24"/>
          <w:szCs w:val="24"/>
        </w:rPr>
        <w:t xml:space="preserve"> del salario base para funcionarios que posean el grado académico de bachillerato universitario y de </w:t>
      </w:r>
      <w:r>
        <w:rPr>
          <w:rFonts w:ascii="Arial" w:hAnsi="Arial" w:cs="Arial"/>
          <w:i/>
          <w:sz w:val="24"/>
          <w:szCs w:val="24"/>
        </w:rPr>
        <w:t>55% a 25%</w:t>
      </w:r>
      <w:r>
        <w:rPr>
          <w:rFonts w:ascii="Arial" w:hAnsi="Arial" w:cs="Arial"/>
          <w:sz w:val="24"/>
          <w:szCs w:val="24"/>
        </w:rPr>
        <w:t xml:space="preserve"> del salario base para funcionarios que posean el grado académico de licenciatura universitaria; con la salvedad de que esta modificación </w:t>
      </w:r>
      <w:r>
        <w:rPr>
          <w:rFonts w:ascii="Arial" w:hAnsi="Arial" w:cs="Arial"/>
          <w:i/>
          <w:sz w:val="24"/>
          <w:szCs w:val="24"/>
        </w:rPr>
        <w:t>no aplica a los funcionarios que actualmente cuentan con un contrato de dedicación exclusiva vigente</w:t>
      </w:r>
      <w:r>
        <w:rPr>
          <w:rFonts w:ascii="Arial" w:hAnsi="Arial" w:cs="Arial"/>
          <w:sz w:val="24"/>
          <w:szCs w:val="24"/>
        </w:rPr>
        <w:t xml:space="preserve">, es decir, será aplicado a nuevos contratos y a personas que ingresen a laborar en el Sector Público costarricense. </w:t>
      </w:r>
    </w:p>
    <w:p w14:paraId="319EF2C5" w14:textId="77777777" w:rsidR="00A51712" w:rsidRPr="00663C53" w:rsidRDefault="00A51712" w:rsidP="00A51712">
      <w:pPr>
        <w:spacing w:before="120" w:line="360" w:lineRule="auto"/>
        <w:jc w:val="both"/>
        <w:rPr>
          <w:rFonts w:ascii="Arial" w:hAnsi="Arial" w:cs="Arial"/>
          <w:sz w:val="24"/>
          <w:szCs w:val="24"/>
        </w:rPr>
      </w:pPr>
      <w:r w:rsidRPr="00663C53">
        <w:rPr>
          <w:rFonts w:ascii="Arial" w:hAnsi="Arial" w:cs="Arial"/>
          <w:sz w:val="24"/>
          <w:szCs w:val="24"/>
        </w:rPr>
        <w:t>La dedicación exclusiva es un incentivo salarial que la Institución otorga, principalmente, al personal profesional que por el nivel de complejidad y responsabilidad de sus funciones es indispensable que se dedique de forma exclusiva a ellas, de tal forma que no se vea afectado el cumplimiento de los objetivos Institucionales.</w:t>
      </w:r>
    </w:p>
    <w:p w14:paraId="6C7133F3" w14:textId="77777777" w:rsidR="00A017A0" w:rsidRPr="00A017A0" w:rsidRDefault="00A51712" w:rsidP="00A017A0">
      <w:pPr>
        <w:spacing w:after="120" w:line="360" w:lineRule="auto"/>
        <w:jc w:val="both"/>
        <w:rPr>
          <w:rFonts w:ascii="Arial" w:hAnsi="Arial" w:cs="Arial"/>
          <w:sz w:val="24"/>
          <w:szCs w:val="24"/>
        </w:rPr>
      </w:pPr>
      <w:r w:rsidRPr="00A017A0">
        <w:rPr>
          <w:rFonts w:ascii="Arial" w:hAnsi="Arial" w:cs="Arial"/>
          <w:sz w:val="24"/>
          <w:szCs w:val="24"/>
        </w:rPr>
        <w:t>Por programa presupuestario los recursos se asignan de la siguiente manera:</w:t>
      </w:r>
      <w:bookmarkStart w:id="19" w:name="_Toc46402601"/>
      <w:bookmarkStart w:id="20" w:name="_Toc518319525"/>
    </w:p>
    <w:p w14:paraId="06CB1032" w14:textId="77777777" w:rsidR="00A017A0" w:rsidRPr="00A017A0" w:rsidRDefault="00A51712" w:rsidP="00A017A0">
      <w:pPr>
        <w:pStyle w:val="Prrafodelista"/>
        <w:numPr>
          <w:ilvl w:val="0"/>
          <w:numId w:val="124"/>
        </w:numPr>
        <w:spacing w:after="120" w:line="360" w:lineRule="auto"/>
        <w:jc w:val="both"/>
        <w:rPr>
          <w:rFonts w:ascii="Arial" w:hAnsi="Arial" w:cs="Arial"/>
          <w:sz w:val="24"/>
          <w:szCs w:val="24"/>
        </w:rPr>
      </w:pPr>
      <w:r w:rsidRPr="00A017A0">
        <w:rPr>
          <w:rFonts w:ascii="Arial" w:hAnsi="Arial" w:cs="Arial"/>
          <w:sz w:val="24"/>
          <w:szCs w:val="24"/>
        </w:rPr>
        <w:t>Programa 01 Administración Superior y Gestión de Apoyo</w:t>
      </w:r>
      <w:bookmarkEnd w:id="19"/>
      <w:bookmarkEnd w:id="20"/>
      <w:r w:rsidR="000D59C7" w:rsidRPr="00A017A0">
        <w:rPr>
          <w:rFonts w:ascii="Arial" w:hAnsi="Arial" w:cs="Arial"/>
          <w:sz w:val="24"/>
          <w:szCs w:val="24"/>
        </w:rPr>
        <w:t xml:space="preserve"> </w:t>
      </w:r>
      <w:r w:rsidRPr="00A017A0">
        <w:rPr>
          <w:rFonts w:ascii="Arial" w:hAnsi="Arial" w:cs="Arial"/>
          <w:sz w:val="24"/>
          <w:szCs w:val="24"/>
        </w:rPr>
        <w:t>₡1.697.175.38 miles.</w:t>
      </w:r>
      <w:bookmarkStart w:id="21" w:name="_Toc46402602"/>
      <w:bookmarkStart w:id="22" w:name="_Toc518319526"/>
    </w:p>
    <w:p w14:paraId="7285DE1F" w14:textId="77777777" w:rsidR="00A017A0" w:rsidRPr="00A017A0" w:rsidRDefault="00A51712" w:rsidP="00A017A0">
      <w:pPr>
        <w:pStyle w:val="Prrafodelista"/>
        <w:numPr>
          <w:ilvl w:val="0"/>
          <w:numId w:val="124"/>
        </w:numPr>
        <w:spacing w:after="120" w:line="360" w:lineRule="auto"/>
        <w:jc w:val="both"/>
        <w:rPr>
          <w:rFonts w:ascii="Arial" w:hAnsi="Arial" w:cs="Arial"/>
          <w:sz w:val="24"/>
          <w:szCs w:val="24"/>
        </w:rPr>
      </w:pPr>
      <w:r w:rsidRPr="00A017A0">
        <w:rPr>
          <w:rFonts w:ascii="Arial" w:hAnsi="Arial" w:cs="Arial"/>
          <w:sz w:val="24"/>
          <w:szCs w:val="24"/>
        </w:rPr>
        <w:t>Programa 02 Operación, Comercialización y Mantenimiento de Sistemas de Agua Potable.</w:t>
      </w:r>
      <w:bookmarkEnd w:id="21"/>
      <w:bookmarkEnd w:id="22"/>
      <w:r w:rsidRPr="00A017A0">
        <w:rPr>
          <w:rFonts w:ascii="Arial" w:hAnsi="Arial" w:cs="Arial"/>
          <w:sz w:val="24"/>
          <w:szCs w:val="24"/>
        </w:rPr>
        <w:t xml:space="preserve"> ₡2.441.925.66</w:t>
      </w:r>
      <w:r w:rsidRPr="00A017A0">
        <w:rPr>
          <w:rFonts w:eastAsia="Times New Roman"/>
          <w:sz w:val="24"/>
          <w:szCs w:val="24"/>
          <w:lang w:eastAsia="es-CR"/>
        </w:rPr>
        <w:t xml:space="preserve"> </w:t>
      </w:r>
      <w:r w:rsidRPr="00A017A0">
        <w:rPr>
          <w:rFonts w:ascii="Arial" w:hAnsi="Arial" w:cs="Arial"/>
          <w:sz w:val="24"/>
          <w:szCs w:val="24"/>
        </w:rPr>
        <w:t>miles.</w:t>
      </w:r>
      <w:bookmarkStart w:id="23" w:name="_Toc46402603"/>
      <w:bookmarkStart w:id="24" w:name="_Toc518319527"/>
    </w:p>
    <w:p w14:paraId="61DB0085" w14:textId="77777777" w:rsidR="00A017A0" w:rsidRPr="00A017A0" w:rsidRDefault="00A51712" w:rsidP="00A017A0">
      <w:pPr>
        <w:pStyle w:val="Prrafodelista"/>
        <w:numPr>
          <w:ilvl w:val="0"/>
          <w:numId w:val="124"/>
        </w:numPr>
        <w:spacing w:after="120" w:line="360" w:lineRule="auto"/>
        <w:jc w:val="both"/>
        <w:rPr>
          <w:rFonts w:ascii="Arial" w:hAnsi="Arial" w:cs="Arial"/>
          <w:sz w:val="24"/>
          <w:szCs w:val="24"/>
        </w:rPr>
      </w:pPr>
      <w:r w:rsidRPr="00A017A0">
        <w:rPr>
          <w:rFonts w:ascii="Arial" w:hAnsi="Arial" w:cs="Arial"/>
          <w:sz w:val="24"/>
          <w:szCs w:val="24"/>
        </w:rPr>
        <w:t>Programa 03 Inversiones</w:t>
      </w:r>
      <w:bookmarkEnd w:id="23"/>
      <w:bookmarkEnd w:id="24"/>
      <w:r w:rsidRPr="00A017A0">
        <w:rPr>
          <w:rFonts w:ascii="Arial" w:hAnsi="Arial" w:cs="Arial"/>
          <w:sz w:val="24"/>
          <w:szCs w:val="24"/>
        </w:rPr>
        <w:tab/>
        <w:t>₡1.073.089.82 miles.</w:t>
      </w:r>
      <w:bookmarkStart w:id="25" w:name="_Toc46402604"/>
      <w:bookmarkStart w:id="26" w:name="_Toc518319528"/>
    </w:p>
    <w:p w14:paraId="41C5EDA3" w14:textId="77777777" w:rsidR="00A017A0" w:rsidRPr="00A017A0" w:rsidRDefault="00A51712" w:rsidP="00A017A0">
      <w:pPr>
        <w:pStyle w:val="Prrafodelista"/>
        <w:numPr>
          <w:ilvl w:val="0"/>
          <w:numId w:val="124"/>
        </w:numPr>
        <w:spacing w:after="120" w:line="360" w:lineRule="auto"/>
        <w:jc w:val="both"/>
        <w:rPr>
          <w:rFonts w:ascii="Arial" w:hAnsi="Arial" w:cs="Arial"/>
          <w:sz w:val="24"/>
          <w:szCs w:val="24"/>
        </w:rPr>
      </w:pPr>
      <w:r w:rsidRPr="00A017A0">
        <w:rPr>
          <w:rFonts w:ascii="Arial" w:hAnsi="Arial" w:cs="Arial"/>
          <w:sz w:val="24"/>
          <w:szCs w:val="24"/>
        </w:rPr>
        <w:t>Programa 04 Operación, Comercialización y Mantenimiento de Sistemas de Alcantarillado Sanitario</w:t>
      </w:r>
      <w:bookmarkEnd w:id="25"/>
      <w:bookmarkEnd w:id="26"/>
      <w:r w:rsidRPr="00A017A0">
        <w:rPr>
          <w:rFonts w:ascii="Arial" w:hAnsi="Arial" w:cs="Arial"/>
          <w:sz w:val="24"/>
          <w:szCs w:val="24"/>
        </w:rPr>
        <w:tab/>
        <w:t>₡206.853.57 miles.</w:t>
      </w:r>
      <w:bookmarkStart w:id="27" w:name="_Toc46402605"/>
      <w:bookmarkStart w:id="28" w:name="_Toc518319529"/>
    </w:p>
    <w:p w14:paraId="3AA55FE7" w14:textId="2BEFE505" w:rsidR="00A51712" w:rsidRPr="00A017A0" w:rsidRDefault="00A51712" w:rsidP="00A017A0">
      <w:pPr>
        <w:pStyle w:val="Prrafodelista"/>
        <w:numPr>
          <w:ilvl w:val="0"/>
          <w:numId w:val="124"/>
        </w:numPr>
        <w:spacing w:after="120" w:line="360" w:lineRule="auto"/>
        <w:jc w:val="both"/>
        <w:rPr>
          <w:rFonts w:ascii="Arial" w:hAnsi="Arial" w:cs="Arial"/>
          <w:sz w:val="24"/>
          <w:szCs w:val="24"/>
        </w:rPr>
      </w:pPr>
      <w:r w:rsidRPr="00A017A0">
        <w:rPr>
          <w:rFonts w:ascii="Arial" w:hAnsi="Arial" w:cs="Arial"/>
          <w:sz w:val="24"/>
          <w:szCs w:val="24"/>
        </w:rPr>
        <w:t>Programa 05 Hidrantes</w:t>
      </w:r>
      <w:bookmarkEnd w:id="27"/>
      <w:bookmarkEnd w:id="28"/>
      <w:r w:rsidRPr="00A017A0">
        <w:rPr>
          <w:rFonts w:ascii="Arial" w:hAnsi="Arial" w:cs="Arial"/>
          <w:sz w:val="24"/>
          <w:szCs w:val="24"/>
        </w:rPr>
        <w:tab/>
        <w:t>₡39.034.91 miles</w:t>
      </w:r>
      <w:bookmarkStart w:id="29" w:name="_Toc46402606"/>
      <w:bookmarkStart w:id="30" w:name="_Toc518319530"/>
    </w:p>
    <w:p w14:paraId="755CE181" w14:textId="2078B4AF" w:rsidR="00A51712" w:rsidRPr="00642191" w:rsidRDefault="00A51712" w:rsidP="00A51712">
      <w:pPr>
        <w:pStyle w:val="Ttulo2"/>
        <w:numPr>
          <w:ilvl w:val="0"/>
          <w:numId w:val="0"/>
        </w:numPr>
        <w:tabs>
          <w:tab w:val="left" w:pos="708"/>
        </w:tabs>
        <w:spacing w:before="0" w:after="120" w:line="360" w:lineRule="auto"/>
        <w:rPr>
          <w:rFonts w:ascii="Arial" w:hAnsi="Arial" w:cs="Arial"/>
          <w:b/>
          <w:bCs/>
          <w:color w:val="auto"/>
          <w:sz w:val="24"/>
          <w:szCs w:val="24"/>
        </w:rPr>
      </w:pPr>
      <w:r>
        <w:rPr>
          <w:rFonts w:ascii="Arial" w:hAnsi="Arial" w:cs="Arial"/>
          <w:b/>
          <w:bCs/>
          <w:color w:val="auto"/>
          <w:sz w:val="24"/>
          <w:szCs w:val="24"/>
        </w:rPr>
        <w:lastRenderedPageBreak/>
        <w:t>0.03.99 Otros incentivos salariales</w:t>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sidR="000D59C7">
        <w:rPr>
          <w:rFonts w:ascii="Arial" w:hAnsi="Arial" w:cs="Arial"/>
          <w:b/>
          <w:bCs/>
          <w:color w:val="auto"/>
          <w:sz w:val="24"/>
          <w:szCs w:val="24"/>
        </w:rPr>
        <w:t xml:space="preserve">         </w:t>
      </w:r>
      <w:r w:rsidRPr="00642191">
        <w:rPr>
          <w:rFonts w:ascii="Arial" w:hAnsi="Arial" w:cs="Arial"/>
          <w:b/>
          <w:bCs/>
          <w:color w:val="auto"/>
          <w:sz w:val="24"/>
          <w:szCs w:val="24"/>
        </w:rPr>
        <w:t>1.574.415.83</w:t>
      </w:r>
    </w:p>
    <w:p w14:paraId="074401BC" w14:textId="69E804EF" w:rsidR="00A51712" w:rsidRDefault="00A51712" w:rsidP="008C7832">
      <w:pPr>
        <w:pStyle w:val="Ttulo2"/>
        <w:numPr>
          <w:ilvl w:val="0"/>
          <w:numId w:val="95"/>
        </w:numPr>
        <w:tabs>
          <w:tab w:val="left" w:pos="708"/>
        </w:tabs>
        <w:spacing w:before="0" w:after="120" w:line="360" w:lineRule="auto"/>
        <w:ind w:left="720"/>
        <w:jc w:val="both"/>
        <w:rPr>
          <w:rFonts w:ascii="Arial" w:hAnsi="Arial" w:cs="Arial"/>
          <w:sz w:val="24"/>
          <w:szCs w:val="24"/>
        </w:rPr>
      </w:pPr>
      <w:r w:rsidRPr="00642191">
        <w:rPr>
          <w:rFonts w:ascii="Arial" w:hAnsi="Arial" w:cs="Arial"/>
          <w:b/>
          <w:bCs/>
          <w:color w:val="auto"/>
          <w:sz w:val="24"/>
          <w:szCs w:val="24"/>
        </w:rPr>
        <w:t>Carrera Profesional</w:t>
      </w:r>
      <w:bookmarkEnd w:id="29"/>
      <w:bookmarkEnd w:id="30"/>
      <w:r w:rsidRPr="00642191">
        <w:rPr>
          <w:rFonts w:ascii="Arial" w:hAnsi="Arial" w:cs="Arial"/>
          <w:b/>
          <w:bCs/>
          <w:color w:val="auto"/>
          <w:sz w:val="24"/>
          <w:szCs w:val="24"/>
        </w:rPr>
        <w:tab/>
      </w:r>
      <w:r w:rsidRPr="00642191">
        <w:rPr>
          <w:rFonts w:ascii="Arial" w:hAnsi="Arial" w:cs="Arial"/>
          <w:b/>
          <w:bCs/>
          <w:color w:val="auto"/>
          <w:sz w:val="24"/>
          <w:szCs w:val="24"/>
        </w:rPr>
        <w:tab/>
      </w:r>
      <w:r w:rsidRPr="00642191">
        <w:rPr>
          <w:rFonts w:ascii="Arial" w:hAnsi="Arial" w:cs="Arial"/>
          <w:b/>
          <w:bCs/>
          <w:color w:val="auto"/>
          <w:sz w:val="24"/>
          <w:szCs w:val="24"/>
        </w:rPr>
        <w:tab/>
      </w:r>
      <w:r w:rsidRPr="00642191">
        <w:rPr>
          <w:rFonts w:ascii="Arial" w:hAnsi="Arial" w:cs="Arial"/>
          <w:b/>
          <w:bCs/>
          <w:color w:val="auto"/>
          <w:sz w:val="24"/>
          <w:szCs w:val="24"/>
        </w:rPr>
        <w:tab/>
      </w:r>
      <w:r w:rsidRPr="00642191">
        <w:rPr>
          <w:rFonts w:ascii="Arial" w:hAnsi="Arial" w:cs="Arial"/>
          <w:b/>
          <w:bCs/>
          <w:color w:val="auto"/>
          <w:sz w:val="24"/>
          <w:szCs w:val="24"/>
        </w:rPr>
        <w:tab/>
      </w:r>
      <w:r w:rsidR="000D59C7" w:rsidRPr="00642191">
        <w:rPr>
          <w:rFonts w:ascii="Arial" w:hAnsi="Arial" w:cs="Arial"/>
          <w:b/>
          <w:bCs/>
          <w:color w:val="auto"/>
          <w:sz w:val="24"/>
          <w:szCs w:val="24"/>
        </w:rPr>
        <w:t xml:space="preserve">         </w:t>
      </w:r>
      <w:r w:rsidRPr="00642191">
        <w:rPr>
          <w:rFonts w:ascii="Arial" w:hAnsi="Arial" w:cs="Arial"/>
          <w:b/>
          <w:bCs/>
          <w:color w:val="auto"/>
          <w:sz w:val="24"/>
          <w:szCs w:val="24"/>
        </w:rPr>
        <w:t>1.149.731.66</w:t>
      </w:r>
    </w:p>
    <w:p w14:paraId="5703441D" w14:textId="77777777" w:rsidR="00A51712" w:rsidRDefault="00A51712" w:rsidP="00A51712">
      <w:pPr>
        <w:spacing w:before="120" w:line="360" w:lineRule="auto"/>
        <w:jc w:val="both"/>
        <w:rPr>
          <w:rFonts w:ascii="Arial" w:hAnsi="Arial" w:cs="Arial"/>
          <w:sz w:val="24"/>
          <w:szCs w:val="24"/>
        </w:rPr>
      </w:pPr>
      <w:bookmarkStart w:id="31" w:name="_Hlk80786837"/>
      <w:r>
        <w:rPr>
          <w:rFonts w:ascii="Arial" w:hAnsi="Arial" w:cs="Arial"/>
          <w:sz w:val="24"/>
          <w:szCs w:val="24"/>
        </w:rPr>
        <w:t>Según el clasificador por objeto de gasto del Sector Público costarricense, la retribución por carrera profesional se debe entender como:</w:t>
      </w:r>
    </w:p>
    <w:p w14:paraId="3358FCEE" w14:textId="77777777" w:rsidR="00A51712" w:rsidRDefault="00A51712" w:rsidP="00A51712">
      <w:pPr>
        <w:spacing w:before="120" w:line="360" w:lineRule="auto"/>
        <w:ind w:left="567"/>
        <w:jc w:val="both"/>
        <w:rPr>
          <w:rFonts w:ascii="Arial" w:hAnsi="Arial" w:cs="Arial"/>
          <w:sz w:val="24"/>
          <w:szCs w:val="24"/>
        </w:rPr>
      </w:pPr>
      <w:r w:rsidRPr="00EC0C06">
        <w:rPr>
          <w:rFonts w:ascii="Arial" w:hAnsi="Arial" w:cs="Arial"/>
          <w:b/>
          <w:bCs/>
          <w:i/>
        </w:rPr>
        <w:t>“Beneficio económico que se asigna a los funcionarios en función del grado profesional, la experiencia, capacitación y otros aspectos del desarrollo profesional. El pago se realiza con base en el número de puntos obtenidos por cada uno de los elementos establecidos por la normativa vigente, tales como: grados académicos, experiencia laboral, publicaciones, cursos de formación recibidos o impartidos y experiencia docente.</w:t>
      </w:r>
      <w:r>
        <w:rPr>
          <w:rFonts w:ascii="Arial" w:hAnsi="Arial" w:cs="Arial"/>
          <w:i/>
          <w:sz w:val="24"/>
          <w:szCs w:val="24"/>
        </w:rPr>
        <w:t xml:space="preserve"> </w:t>
      </w:r>
      <w:r>
        <w:rPr>
          <w:rFonts w:ascii="Arial" w:hAnsi="Arial" w:cs="Arial"/>
          <w:sz w:val="24"/>
          <w:szCs w:val="24"/>
        </w:rPr>
        <w:t>(</w:t>
      </w:r>
      <w:r>
        <w:rPr>
          <w:rFonts w:ascii="Arial" w:hAnsi="Arial" w:cs="Arial"/>
          <w:i/>
          <w:sz w:val="24"/>
          <w:szCs w:val="24"/>
        </w:rPr>
        <w:t>MH, 2008</w:t>
      </w:r>
      <w:r>
        <w:rPr>
          <w:rFonts w:ascii="Arial" w:hAnsi="Arial" w:cs="Arial"/>
          <w:sz w:val="24"/>
          <w:szCs w:val="24"/>
        </w:rPr>
        <w:t>)</w:t>
      </w:r>
    </w:p>
    <w:p w14:paraId="77EBFB9E"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La carrera profesional es un incentivo salarial que la Institución otorga según lo indicado en el Reglamento de Carrea Profesional del Sector Público (</w:t>
      </w:r>
      <w:r>
        <w:rPr>
          <w:rFonts w:ascii="Arial" w:hAnsi="Arial" w:cs="Arial"/>
          <w:i/>
          <w:sz w:val="24"/>
          <w:szCs w:val="24"/>
        </w:rPr>
        <w:t>RESOLUCIÓN DG-064-2008</w:t>
      </w:r>
      <w:r>
        <w:rPr>
          <w:rFonts w:ascii="Arial" w:hAnsi="Arial" w:cs="Arial"/>
          <w:sz w:val="24"/>
          <w:szCs w:val="24"/>
        </w:rPr>
        <w:t xml:space="preserve">), donde se establece que un funcionario puede </w:t>
      </w:r>
      <w:r>
        <w:rPr>
          <w:rFonts w:ascii="Arial" w:hAnsi="Arial" w:cs="Arial"/>
          <w:i/>
          <w:sz w:val="24"/>
          <w:szCs w:val="24"/>
        </w:rPr>
        <w:t>ingresar al régimen de carrera profesional siempre y cuando realice funciones profesionales y este nombrado como tal</w:t>
      </w:r>
      <w:r>
        <w:rPr>
          <w:rFonts w:ascii="Arial" w:hAnsi="Arial" w:cs="Arial"/>
          <w:sz w:val="24"/>
          <w:szCs w:val="24"/>
        </w:rPr>
        <w:t>, con un grado mínimo de bachiller universitario.</w:t>
      </w:r>
    </w:p>
    <w:p w14:paraId="3320CF57" w14:textId="77777777" w:rsidR="00A51712" w:rsidRPr="00FD0A91" w:rsidRDefault="00A51712" w:rsidP="00A51712">
      <w:pPr>
        <w:spacing w:before="120" w:line="360" w:lineRule="auto"/>
        <w:jc w:val="both"/>
        <w:rPr>
          <w:rFonts w:ascii="Arial" w:hAnsi="Arial" w:cs="Arial"/>
          <w:iCs/>
          <w:sz w:val="24"/>
          <w:szCs w:val="24"/>
        </w:rPr>
      </w:pPr>
      <w:r w:rsidRPr="00FD0A91">
        <w:rPr>
          <w:rFonts w:ascii="Arial" w:hAnsi="Arial" w:cs="Arial"/>
          <w:iCs/>
          <w:sz w:val="24"/>
          <w:szCs w:val="24"/>
        </w:rPr>
        <w:t>El valor de cada punto de carrera profesional es de ₡2.27 miles; y se mantiene así desde el 01 julio de 2018.</w:t>
      </w:r>
    </w:p>
    <w:bookmarkEnd w:id="31"/>
    <w:p w14:paraId="17BBFCE2" w14:textId="77777777" w:rsidR="00A51712" w:rsidRDefault="00A51712" w:rsidP="00A51712">
      <w:pPr>
        <w:spacing w:after="120" w:line="360" w:lineRule="auto"/>
        <w:jc w:val="both"/>
        <w:rPr>
          <w:rFonts w:ascii="Arial" w:hAnsi="Arial" w:cs="Arial"/>
          <w:sz w:val="24"/>
          <w:szCs w:val="24"/>
        </w:rPr>
      </w:pPr>
      <w:r>
        <w:rPr>
          <w:rFonts w:ascii="Arial" w:hAnsi="Arial" w:cs="Arial"/>
          <w:sz w:val="24"/>
          <w:szCs w:val="24"/>
        </w:rPr>
        <w:t>La distribución por programa presupuestario es la siguiente:</w:t>
      </w:r>
    </w:p>
    <w:p w14:paraId="21E13A80" w14:textId="77777777" w:rsidR="00A51712" w:rsidRPr="00AB4E94" w:rsidRDefault="00A51712" w:rsidP="000D12BC">
      <w:pPr>
        <w:pStyle w:val="Ttulo3"/>
        <w:numPr>
          <w:ilvl w:val="0"/>
          <w:numId w:val="0"/>
        </w:numPr>
        <w:tabs>
          <w:tab w:val="left" w:pos="708"/>
        </w:tabs>
        <w:spacing w:before="0" w:after="120" w:line="360" w:lineRule="auto"/>
        <w:jc w:val="both"/>
        <w:rPr>
          <w:rFonts w:ascii="Arial" w:hAnsi="Arial" w:cs="Arial"/>
          <w:color w:val="auto"/>
        </w:rPr>
      </w:pPr>
      <w:bookmarkStart w:id="32" w:name="_Toc46402607"/>
      <w:bookmarkStart w:id="33" w:name="_Toc518319531"/>
      <w:r w:rsidRPr="00AB4E94">
        <w:rPr>
          <w:rFonts w:ascii="Arial" w:hAnsi="Arial" w:cs="Arial"/>
          <w:color w:val="auto"/>
        </w:rPr>
        <w:t>Programa 01 Administración Superior y Gestión de Apoyo</w:t>
      </w:r>
      <w:bookmarkEnd w:id="32"/>
      <w:bookmarkEnd w:id="33"/>
      <w:r w:rsidRPr="00AB4E94">
        <w:rPr>
          <w:rFonts w:ascii="Arial" w:hAnsi="Arial" w:cs="Arial"/>
          <w:color w:val="auto"/>
        </w:rPr>
        <w:t xml:space="preserve"> </w:t>
      </w:r>
      <w:r w:rsidRPr="00AB4E94">
        <w:rPr>
          <w:rFonts w:ascii="Arial" w:hAnsi="Arial" w:cs="Arial"/>
        </w:rPr>
        <w:t>₡</w:t>
      </w:r>
      <w:r w:rsidRPr="00AB4E94">
        <w:rPr>
          <w:rFonts w:ascii="Arial" w:hAnsi="Arial" w:cs="Arial"/>
          <w:color w:val="auto"/>
        </w:rPr>
        <w:t>397.318.80 miles.</w:t>
      </w:r>
    </w:p>
    <w:p w14:paraId="588E1684" w14:textId="77777777" w:rsidR="00A51712" w:rsidRPr="00AB4E94" w:rsidRDefault="00A51712" w:rsidP="00A017A0">
      <w:pPr>
        <w:pStyle w:val="Ttulo3"/>
        <w:numPr>
          <w:ilvl w:val="0"/>
          <w:numId w:val="203"/>
        </w:numPr>
        <w:tabs>
          <w:tab w:val="left" w:pos="708"/>
        </w:tabs>
        <w:spacing w:before="0" w:after="120" w:line="360" w:lineRule="auto"/>
        <w:jc w:val="both"/>
        <w:rPr>
          <w:rFonts w:ascii="Arial" w:hAnsi="Arial" w:cs="Arial"/>
          <w:color w:val="auto"/>
        </w:rPr>
      </w:pPr>
      <w:bookmarkStart w:id="34" w:name="_Toc46402608"/>
      <w:bookmarkStart w:id="35" w:name="_Toc518319532"/>
      <w:r w:rsidRPr="00AB4E94">
        <w:rPr>
          <w:rFonts w:ascii="Arial" w:hAnsi="Arial" w:cs="Arial"/>
          <w:color w:val="auto"/>
        </w:rPr>
        <w:t>Programa 02 Operación, Comercialización y Mantenimiento de Sistemas de Agua Potable</w:t>
      </w:r>
      <w:bookmarkEnd w:id="34"/>
      <w:bookmarkEnd w:id="35"/>
      <w:r w:rsidRPr="00AB4E94">
        <w:rPr>
          <w:rFonts w:ascii="Arial" w:hAnsi="Arial" w:cs="Arial"/>
          <w:color w:val="auto"/>
        </w:rPr>
        <w:t xml:space="preserve"> ₡485.365.55 miles.</w:t>
      </w:r>
    </w:p>
    <w:p w14:paraId="5E02B3DF" w14:textId="77777777" w:rsidR="00A51712" w:rsidRPr="00AB4E94" w:rsidRDefault="00A51712" w:rsidP="00A017A0">
      <w:pPr>
        <w:pStyle w:val="Ttulo3"/>
        <w:numPr>
          <w:ilvl w:val="0"/>
          <w:numId w:val="203"/>
        </w:numPr>
        <w:tabs>
          <w:tab w:val="left" w:pos="708"/>
        </w:tabs>
        <w:spacing w:before="0" w:after="120" w:line="360" w:lineRule="auto"/>
        <w:rPr>
          <w:rFonts w:ascii="Arial" w:hAnsi="Arial" w:cs="Arial"/>
          <w:color w:val="auto"/>
        </w:rPr>
      </w:pPr>
      <w:bookmarkStart w:id="36" w:name="_Toc46402609"/>
      <w:bookmarkStart w:id="37" w:name="_Toc518319533"/>
      <w:r w:rsidRPr="00AB4E94">
        <w:rPr>
          <w:rFonts w:ascii="Arial" w:hAnsi="Arial" w:cs="Arial"/>
          <w:color w:val="auto"/>
        </w:rPr>
        <w:t>Programa 03 Inversione</w:t>
      </w:r>
      <w:bookmarkEnd w:id="36"/>
      <w:bookmarkEnd w:id="37"/>
      <w:r w:rsidRPr="00AB4E94">
        <w:rPr>
          <w:rFonts w:ascii="Arial" w:hAnsi="Arial" w:cs="Arial"/>
          <w:color w:val="auto"/>
        </w:rPr>
        <w:t>s ₡226.879.59 miles.</w:t>
      </w:r>
    </w:p>
    <w:p w14:paraId="28BB5DC3" w14:textId="77777777" w:rsidR="00A51712" w:rsidRPr="00AB4E94" w:rsidRDefault="00A51712" w:rsidP="00A017A0">
      <w:pPr>
        <w:pStyle w:val="Ttulo3"/>
        <w:numPr>
          <w:ilvl w:val="0"/>
          <w:numId w:val="203"/>
        </w:numPr>
        <w:tabs>
          <w:tab w:val="left" w:pos="708"/>
        </w:tabs>
        <w:spacing w:before="0" w:after="120" w:line="360" w:lineRule="auto"/>
        <w:jc w:val="both"/>
        <w:rPr>
          <w:rFonts w:ascii="Arial" w:hAnsi="Arial" w:cs="Arial"/>
          <w:color w:val="auto"/>
        </w:rPr>
      </w:pPr>
      <w:bookmarkStart w:id="38" w:name="_Toc46402610"/>
      <w:bookmarkStart w:id="39" w:name="_Toc518319534"/>
      <w:r w:rsidRPr="00AB4E94">
        <w:rPr>
          <w:rFonts w:ascii="Arial" w:hAnsi="Arial" w:cs="Arial"/>
          <w:color w:val="auto"/>
        </w:rPr>
        <w:t>Programa 04 Operación, Comercialización y Mantenimiento de Sistemas de Alcantarillado Sanitario</w:t>
      </w:r>
      <w:bookmarkEnd w:id="38"/>
      <w:bookmarkEnd w:id="39"/>
      <w:r w:rsidRPr="00AB4E94">
        <w:rPr>
          <w:rFonts w:ascii="Arial" w:hAnsi="Arial" w:cs="Arial"/>
          <w:color w:val="auto"/>
        </w:rPr>
        <w:t xml:space="preserve"> ₡34.616.52  miles.</w:t>
      </w:r>
    </w:p>
    <w:p w14:paraId="3708BCF6" w14:textId="77777777" w:rsidR="00A51712" w:rsidRPr="00AB4E94" w:rsidRDefault="00A51712" w:rsidP="00A017A0">
      <w:pPr>
        <w:pStyle w:val="Ttulo3"/>
        <w:numPr>
          <w:ilvl w:val="0"/>
          <w:numId w:val="203"/>
        </w:numPr>
        <w:tabs>
          <w:tab w:val="left" w:pos="708"/>
        </w:tabs>
        <w:spacing w:before="0" w:after="120" w:line="360" w:lineRule="auto"/>
        <w:jc w:val="both"/>
        <w:rPr>
          <w:rFonts w:ascii="Arial" w:hAnsi="Arial" w:cs="Arial"/>
          <w:color w:val="auto"/>
        </w:rPr>
      </w:pPr>
      <w:bookmarkStart w:id="40" w:name="_Toc46402611"/>
      <w:bookmarkStart w:id="41" w:name="_Toc518319535"/>
      <w:r w:rsidRPr="00AB4E94">
        <w:rPr>
          <w:rFonts w:ascii="Arial" w:hAnsi="Arial" w:cs="Arial"/>
          <w:color w:val="auto"/>
        </w:rPr>
        <w:t>Programa 05 Hidrantes</w:t>
      </w:r>
      <w:bookmarkEnd w:id="40"/>
      <w:bookmarkEnd w:id="41"/>
      <w:r w:rsidRPr="00AB4E94">
        <w:rPr>
          <w:rFonts w:ascii="Arial" w:hAnsi="Arial" w:cs="Arial"/>
          <w:color w:val="auto"/>
        </w:rPr>
        <w:t xml:space="preserve"> ₡5.551.21 miles.</w:t>
      </w:r>
    </w:p>
    <w:p w14:paraId="6545E8E8" w14:textId="64DF9A89" w:rsidR="00A51712" w:rsidRDefault="00A51712" w:rsidP="008C7832">
      <w:pPr>
        <w:pStyle w:val="Ttulo2"/>
        <w:numPr>
          <w:ilvl w:val="0"/>
          <w:numId w:val="97"/>
        </w:numPr>
        <w:tabs>
          <w:tab w:val="left" w:pos="708"/>
        </w:tabs>
        <w:spacing w:before="0" w:after="120" w:line="360" w:lineRule="auto"/>
        <w:ind w:left="720"/>
      </w:pPr>
      <w:bookmarkStart w:id="42" w:name="_Toc46402612"/>
      <w:bookmarkStart w:id="43" w:name="_Toc518319536"/>
      <w:r>
        <w:rPr>
          <w:rFonts w:ascii="Arial" w:hAnsi="Arial" w:cs="Arial"/>
          <w:b/>
          <w:bCs/>
          <w:color w:val="auto"/>
          <w:sz w:val="24"/>
          <w:szCs w:val="24"/>
        </w:rPr>
        <w:t>Zonaje</w:t>
      </w:r>
      <w:bookmarkEnd w:id="42"/>
      <w:bookmarkEnd w:id="43"/>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sidR="00262AC7">
        <w:rPr>
          <w:rFonts w:ascii="Arial" w:hAnsi="Arial" w:cs="Arial"/>
          <w:b/>
          <w:bCs/>
          <w:color w:val="auto"/>
          <w:sz w:val="24"/>
          <w:szCs w:val="24"/>
        </w:rPr>
        <w:t xml:space="preserve"> </w:t>
      </w:r>
      <w:r w:rsidR="0056648D">
        <w:rPr>
          <w:rFonts w:ascii="Arial" w:hAnsi="Arial" w:cs="Arial"/>
          <w:b/>
          <w:bCs/>
          <w:color w:val="auto"/>
          <w:sz w:val="24"/>
          <w:szCs w:val="24"/>
        </w:rPr>
        <w:t xml:space="preserve">  1</w:t>
      </w:r>
      <w:r>
        <w:rPr>
          <w:rFonts w:ascii="Arial" w:hAnsi="Arial" w:cs="Arial"/>
          <w:b/>
          <w:bCs/>
          <w:color w:val="auto"/>
          <w:sz w:val="24"/>
          <w:szCs w:val="24"/>
        </w:rPr>
        <w:t>8.029.14</w:t>
      </w:r>
    </w:p>
    <w:p w14:paraId="4604E752"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Según el clasificador por objeto de gasto del Sector Público costarricense, zonaje se debe entender como:</w:t>
      </w:r>
    </w:p>
    <w:p w14:paraId="452B02DD" w14:textId="77777777" w:rsidR="00A51712" w:rsidRDefault="00A51712" w:rsidP="00A51712">
      <w:pPr>
        <w:spacing w:before="120" w:line="360" w:lineRule="auto"/>
        <w:ind w:left="567"/>
        <w:jc w:val="both"/>
        <w:rPr>
          <w:rFonts w:ascii="Arial" w:hAnsi="Arial" w:cs="Arial"/>
          <w:sz w:val="24"/>
          <w:szCs w:val="24"/>
        </w:rPr>
      </w:pPr>
      <w:r w:rsidRPr="00EC0C06">
        <w:rPr>
          <w:rFonts w:ascii="Arial" w:hAnsi="Arial" w:cs="Arial"/>
          <w:b/>
          <w:bCs/>
          <w:i/>
        </w:rPr>
        <w:lastRenderedPageBreak/>
        <w:t xml:space="preserve">“Compensación adicional que reciben los servidores del sector público cuando prestan sus servicios permanentemente en un lugar distinto a su domicilio legal, o que eventualmente permanecen fuera de la circunscripción territorial de éste por más de un mes, en forma continua, y cuando la zona en donde realicen su trabajo tenga condiciones que justifiquen tal compensación.” </w:t>
      </w:r>
      <w:r>
        <w:rPr>
          <w:rFonts w:ascii="Arial" w:hAnsi="Arial" w:cs="Arial"/>
          <w:sz w:val="24"/>
          <w:szCs w:val="24"/>
        </w:rPr>
        <w:t>(</w:t>
      </w:r>
      <w:r>
        <w:rPr>
          <w:rFonts w:ascii="Arial" w:hAnsi="Arial" w:cs="Arial"/>
          <w:i/>
          <w:sz w:val="24"/>
          <w:szCs w:val="24"/>
        </w:rPr>
        <w:t>MH, 2018</w:t>
      </w:r>
      <w:r>
        <w:rPr>
          <w:rFonts w:ascii="Arial" w:hAnsi="Arial" w:cs="Arial"/>
          <w:sz w:val="24"/>
          <w:szCs w:val="24"/>
        </w:rPr>
        <w:t>)</w:t>
      </w:r>
    </w:p>
    <w:p w14:paraId="1E19BC77"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Zonaje es un incentivo salarial que la Institución otorga a algunos funcionarios que debieron trasladarse a una zona geográfica distinta a su residencia por interés Institucional.</w:t>
      </w:r>
    </w:p>
    <w:p w14:paraId="5C5FF573" w14:textId="41D593FA" w:rsidR="00A51712" w:rsidRDefault="00A51712" w:rsidP="00A51712">
      <w:pPr>
        <w:spacing w:line="360" w:lineRule="auto"/>
        <w:jc w:val="both"/>
        <w:rPr>
          <w:rFonts w:ascii="Arial" w:hAnsi="Arial" w:cs="Arial"/>
          <w:sz w:val="24"/>
          <w:szCs w:val="24"/>
        </w:rPr>
      </w:pPr>
      <w:r>
        <w:rPr>
          <w:rFonts w:ascii="Arial" w:hAnsi="Arial" w:cs="Arial"/>
          <w:sz w:val="24"/>
          <w:szCs w:val="24"/>
        </w:rPr>
        <w:t>Es importante destacar que el monto programado, se destinará en su totalidad al programa presupuestario de Operación, Comercialización y Mantenimiento de Sistemas de Agua Potable.</w:t>
      </w:r>
    </w:p>
    <w:p w14:paraId="68581CE9" w14:textId="2A814880" w:rsidR="00A51712" w:rsidRPr="00EE6EF3" w:rsidRDefault="00A51712" w:rsidP="008C7832">
      <w:pPr>
        <w:pStyle w:val="Ttulo2"/>
        <w:numPr>
          <w:ilvl w:val="0"/>
          <w:numId w:val="98"/>
        </w:numPr>
        <w:tabs>
          <w:tab w:val="left" w:pos="708"/>
        </w:tabs>
        <w:spacing w:before="120" w:after="120" w:line="360" w:lineRule="auto"/>
        <w:ind w:left="720"/>
        <w:jc w:val="both"/>
        <w:rPr>
          <w:rFonts w:ascii="Arial" w:hAnsi="Arial" w:cs="Arial"/>
          <w:sz w:val="24"/>
          <w:szCs w:val="24"/>
        </w:rPr>
      </w:pPr>
      <w:bookmarkStart w:id="44" w:name="_Toc46402613"/>
      <w:bookmarkStart w:id="45" w:name="_Toc518319537"/>
      <w:r w:rsidRPr="00EE6EF3">
        <w:rPr>
          <w:rFonts w:ascii="Arial" w:hAnsi="Arial" w:cs="Arial"/>
          <w:b/>
          <w:bCs/>
          <w:color w:val="auto"/>
          <w:sz w:val="24"/>
          <w:szCs w:val="24"/>
        </w:rPr>
        <w:t>Otros Reconocimientos Salariales</w:t>
      </w:r>
      <w:bookmarkEnd w:id="44"/>
      <w:bookmarkEnd w:id="45"/>
      <w:r w:rsidRPr="00EE6EF3">
        <w:rPr>
          <w:rFonts w:ascii="Arial" w:hAnsi="Arial" w:cs="Arial"/>
          <w:b/>
          <w:bCs/>
          <w:color w:val="auto"/>
          <w:sz w:val="24"/>
          <w:szCs w:val="24"/>
        </w:rPr>
        <w:tab/>
      </w:r>
      <w:r w:rsidRPr="00EE6EF3">
        <w:rPr>
          <w:rFonts w:ascii="Arial" w:hAnsi="Arial" w:cs="Arial"/>
          <w:b/>
          <w:bCs/>
          <w:color w:val="auto"/>
          <w:sz w:val="24"/>
          <w:szCs w:val="24"/>
        </w:rPr>
        <w:tab/>
      </w:r>
      <w:r w:rsidRPr="00EE6EF3">
        <w:rPr>
          <w:rFonts w:ascii="Arial" w:hAnsi="Arial" w:cs="Arial"/>
          <w:b/>
          <w:bCs/>
          <w:color w:val="auto"/>
          <w:sz w:val="24"/>
          <w:szCs w:val="24"/>
        </w:rPr>
        <w:tab/>
      </w:r>
      <w:r w:rsidRPr="00EE6EF3">
        <w:rPr>
          <w:rFonts w:ascii="Arial" w:hAnsi="Arial" w:cs="Arial"/>
          <w:b/>
          <w:bCs/>
          <w:color w:val="auto"/>
          <w:sz w:val="24"/>
          <w:szCs w:val="24"/>
        </w:rPr>
        <w:tab/>
      </w:r>
      <w:r w:rsidR="00262AC7" w:rsidRPr="00EE6EF3">
        <w:rPr>
          <w:rFonts w:ascii="Arial" w:hAnsi="Arial" w:cs="Arial"/>
          <w:b/>
          <w:bCs/>
          <w:color w:val="auto"/>
          <w:sz w:val="24"/>
          <w:szCs w:val="24"/>
        </w:rPr>
        <w:t xml:space="preserve">     </w:t>
      </w:r>
      <w:r w:rsidRPr="00EE6EF3">
        <w:rPr>
          <w:rFonts w:ascii="Arial" w:hAnsi="Arial" w:cs="Arial"/>
          <w:b/>
          <w:bCs/>
          <w:color w:val="auto"/>
          <w:sz w:val="24"/>
          <w:szCs w:val="24"/>
        </w:rPr>
        <w:t>2.607.73</w:t>
      </w:r>
    </w:p>
    <w:p w14:paraId="1759F236" w14:textId="77777777" w:rsidR="00A51712" w:rsidRPr="00EE6EF3" w:rsidRDefault="00A51712" w:rsidP="00A51712">
      <w:pPr>
        <w:spacing w:before="120" w:line="360" w:lineRule="auto"/>
        <w:jc w:val="both"/>
        <w:rPr>
          <w:rFonts w:ascii="Arial" w:hAnsi="Arial" w:cs="Arial"/>
          <w:sz w:val="24"/>
          <w:szCs w:val="24"/>
        </w:rPr>
      </w:pPr>
      <w:r w:rsidRPr="00EE6EF3">
        <w:rPr>
          <w:rFonts w:ascii="Arial" w:hAnsi="Arial" w:cs="Arial"/>
          <w:sz w:val="24"/>
          <w:szCs w:val="24"/>
        </w:rPr>
        <w:t>En la posición financiera de otros reconocimientos salariales, la institución acostumbra a incluir los recursos necesarios para el pago de las Anualidades por Costo de Vida, la Dedicación Exclusiva por Carrera Hospitalaria.</w:t>
      </w:r>
    </w:p>
    <w:p w14:paraId="70ADB3BE" w14:textId="77777777" w:rsidR="00A51712" w:rsidRDefault="00A51712" w:rsidP="00A51712">
      <w:pPr>
        <w:spacing w:before="120" w:line="360" w:lineRule="auto"/>
        <w:jc w:val="both"/>
        <w:rPr>
          <w:rFonts w:ascii="Arial" w:hAnsi="Arial" w:cs="Arial"/>
          <w:sz w:val="24"/>
          <w:szCs w:val="24"/>
        </w:rPr>
      </w:pPr>
      <w:r w:rsidRPr="00EE6EF3">
        <w:rPr>
          <w:rFonts w:ascii="Arial" w:hAnsi="Arial" w:cs="Arial"/>
          <w:sz w:val="24"/>
          <w:szCs w:val="24"/>
        </w:rPr>
        <w:t>Las anualidades por costo de vida son un tipo de incentivo salarial otorgado a funcionarios que laboraban en la Institución en los años 1977 y 1979, donde como condonación de los aumentos salariales por costo de vida, que el Gobierno no aprobó en su oportunidad.</w:t>
      </w:r>
    </w:p>
    <w:p w14:paraId="60DF02AF" w14:textId="5A6D22BA" w:rsidR="00A51712" w:rsidRDefault="00A51712" w:rsidP="008C7832">
      <w:pPr>
        <w:pStyle w:val="Ttulo2"/>
        <w:numPr>
          <w:ilvl w:val="0"/>
          <w:numId w:val="98"/>
        </w:numPr>
        <w:tabs>
          <w:tab w:val="left" w:pos="708"/>
        </w:tabs>
        <w:spacing w:before="0" w:after="120" w:line="240" w:lineRule="auto"/>
        <w:jc w:val="both"/>
        <w:rPr>
          <w:rFonts w:ascii="Arial" w:hAnsi="Arial" w:cs="Arial"/>
          <w:b/>
          <w:bCs/>
          <w:color w:val="auto"/>
          <w:sz w:val="24"/>
          <w:szCs w:val="24"/>
        </w:rPr>
      </w:pPr>
      <w:bookmarkStart w:id="46" w:name="_Toc46402614"/>
      <w:bookmarkStart w:id="47" w:name="_Toc518319542"/>
      <w:r>
        <w:rPr>
          <w:rFonts w:ascii="Arial" w:hAnsi="Arial" w:cs="Arial"/>
          <w:b/>
          <w:bCs/>
          <w:color w:val="auto"/>
          <w:sz w:val="24"/>
          <w:szCs w:val="24"/>
        </w:rPr>
        <w:t>Sobresueldo de Informática</w:t>
      </w:r>
      <w:bookmarkEnd w:id="46"/>
      <w:bookmarkEnd w:id="47"/>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sidR="00262AC7">
        <w:rPr>
          <w:rFonts w:ascii="Arial" w:hAnsi="Arial" w:cs="Arial"/>
          <w:b/>
          <w:bCs/>
          <w:color w:val="auto"/>
          <w:sz w:val="24"/>
          <w:szCs w:val="24"/>
        </w:rPr>
        <w:t xml:space="preserve">              </w:t>
      </w:r>
      <w:r>
        <w:rPr>
          <w:rFonts w:ascii="Arial" w:hAnsi="Arial" w:cs="Arial"/>
          <w:b/>
          <w:bCs/>
          <w:color w:val="auto"/>
          <w:sz w:val="24"/>
          <w:szCs w:val="24"/>
        </w:rPr>
        <w:t xml:space="preserve"> 7.991.81 </w:t>
      </w:r>
    </w:p>
    <w:p w14:paraId="6676E16B" w14:textId="77777777" w:rsidR="00A51712" w:rsidRDefault="00A51712" w:rsidP="00A51712"/>
    <w:p w14:paraId="79B2AAA5"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Según la Resolución No. DG-104-89 (derogado para funcionarios de nuevo ingreso), sobresueldo de informática es un:</w:t>
      </w:r>
    </w:p>
    <w:p w14:paraId="564987E8" w14:textId="77777777" w:rsidR="00A51712" w:rsidRDefault="00A51712" w:rsidP="00A51712">
      <w:pPr>
        <w:spacing w:before="120" w:line="360" w:lineRule="auto"/>
        <w:ind w:left="567"/>
        <w:jc w:val="both"/>
        <w:rPr>
          <w:rFonts w:ascii="Arial" w:hAnsi="Arial" w:cs="Arial"/>
          <w:sz w:val="24"/>
          <w:szCs w:val="24"/>
        </w:rPr>
      </w:pPr>
      <w:r w:rsidRPr="00EC0C06">
        <w:rPr>
          <w:rFonts w:ascii="Arial" w:hAnsi="Arial" w:cs="Arial"/>
          <w:b/>
          <w:bCs/>
          <w:i/>
        </w:rPr>
        <w:t>"… Complemento de un 25% sobre el salario base, aplicable en forma exclusiva a los puestos de la serie Técnico, con especialidad en computación, del régimen del Servicio Civil"</w:t>
      </w:r>
      <w:r>
        <w:rPr>
          <w:rFonts w:ascii="Arial" w:hAnsi="Arial" w:cs="Arial"/>
          <w:sz w:val="24"/>
          <w:szCs w:val="24"/>
        </w:rPr>
        <w:t xml:space="preserve"> (sic).</w:t>
      </w:r>
    </w:p>
    <w:p w14:paraId="5DEFB4CF"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El sobresueldo de informática en la Institución es un incentivo salarial que se otorgaba al personal que tuviese conocimiento en el manejo de equipo de cómputo, durante el período en que se incluyó a los ordenadores personales en la gestión administrativa de la Institución. Este rubro equivale a un 25% sobre el salario base.</w:t>
      </w:r>
    </w:p>
    <w:p w14:paraId="02E5C029" w14:textId="260510C5" w:rsidR="00A51712" w:rsidRDefault="00A51712" w:rsidP="008C7832">
      <w:pPr>
        <w:pStyle w:val="Ttulo2"/>
        <w:numPr>
          <w:ilvl w:val="0"/>
          <w:numId w:val="98"/>
        </w:numPr>
        <w:tabs>
          <w:tab w:val="left" w:pos="708"/>
        </w:tabs>
        <w:spacing w:before="0" w:after="120" w:line="240" w:lineRule="auto"/>
        <w:rPr>
          <w:rFonts w:ascii="Arial" w:hAnsi="Arial" w:cs="Arial"/>
          <w:b/>
          <w:bCs/>
          <w:color w:val="auto"/>
          <w:sz w:val="24"/>
          <w:szCs w:val="24"/>
        </w:rPr>
      </w:pPr>
      <w:bookmarkStart w:id="48" w:name="_Toc46402615"/>
      <w:bookmarkStart w:id="49" w:name="_Toc518319546"/>
      <w:r>
        <w:rPr>
          <w:rFonts w:ascii="Arial" w:hAnsi="Arial" w:cs="Arial"/>
          <w:b/>
          <w:bCs/>
          <w:color w:val="auto"/>
          <w:sz w:val="24"/>
          <w:szCs w:val="24"/>
        </w:rPr>
        <w:lastRenderedPageBreak/>
        <w:t>Peligrosidad</w:t>
      </w:r>
      <w:bookmarkEnd w:id="48"/>
      <w:bookmarkEnd w:id="49"/>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r>
      <w:r>
        <w:rPr>
          <w:rFonts w:ascii="Arial" w:hAnsi="Arial" w:cs="Arial"/>
          <w:b/>
          <w:bCs/>
          <w:color w:val="auto"/>
          <w:sz w:val="24"/>
          <w:szCs w:val="24"/>
        </w:rPr>
        <w:tab/>
        <w:t xml:space="preserve"> 111.995.42</w:t>
      </w:r>
    </w:p>
    <w:p w14:paraId="4309A0D6" w14:textId="77777777" w:rsidR="00A51712" w:rsidRDefault="00A51712" w:rsidP="00A51712">
      <w:pPr>
        <w:spacing w:after="120" w:line="240" w:lineRule="auto"/>
        <w:jc w:val="both"/>
        <w:rPr>
          <w:rFonts w:ascii="Arial" w:hAnsi="Arial" w:cs="Arial"/>
          <w:sz w:val="24"/>
          <w:szCs w:val="24"/>
        </w:rPr>
      </w:pPr>
    </w:p>
    <w:p w14:paraId="636C1792"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Según el clasificador por objeto de gasto del Sector Público costarricense, la peligrosidad se debe entender como:</w:t>
      </w:r>
    </w:p>
    <w:p w14:paraId="44D1271D" w14:textId="77777777" w:rsidR="00A51712" w:rsidRPr="00EC0C06" w:rsidRDefault="00A51712" w:rsidP="00A51712">
      <w:pPr>
        <w:spacing w:before="120" w:line="360" w:lineRule="auto"/>
        <w:ind w:left="567"/>
        <w:jc w:val="both"/>
        <w:rPr>
          <w:rFonts w:ascii="Arial" w:hAnsi="Arial" w:cs="Arial"/>
          <w:b/>
          <w:bCs/>
          <w:i/>
        </w:rPr>
      </w:pPr>
      <w:r w:rsidRPr="00EC0C06">
        <w:rPr>
          <w:rFonts w:ascii="Arial" w:hAnsi="Arial" w:cs="Arial"/>
          <w:b/>
          <w:bCs/>
          <w:i/>
        </w:rPr>
        <w:t>“Remuneración que se le otorga a aquellos funcionarios que desempeñan puestos con alto grado de peligrosidad en sus labores, de acuerdo con las funciones que se le asignan”.</w:t>
      </w:r>
    </w:p>
    <w:p w14:paraId="26D64CAB"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 xml:space="preserve">Para la asignación de este incentivo salarial, la Institución cuenta con un reglamento interno de peligrosidad, el cual establece que, se paga un monto nominal fijo. </w:t>
      </w:r>
    </w:p>
    <w:p w14:paraId="125D7FA2"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A continuación, se realiza una descripción de estos recursos por programa presupuestario.</w:t>
      </w:r>
    </w:p>
    <w:p w14:paraId="27F63143" w14:textId="4BD8D3E5" w:rsidR="00A51712" w:rsidRPr="00A31B88" w:rsidRDefault="00A51712" w:rsidP="008C7832">
      <w:pPr>
        <w:pStyle w:val="Ttulo3"/>
        <w:numPr>
          <w:ilvl w:val="0"/>
          <w:numId w:val="98"/>
        </w:numPr>
        <w:tabs>
          <w:tab w:val="left" w:pos="708"/>
        </w:tabs>
        <w:spacing w:before="0" w:after="120" w:line="360" w:lineRule="auto"/>
        <w:ind w:left="720"/>
        <w:jc w:val="both"/>
        <w:rPr>
          <w:rFonts w:ascii="Arial" w:hAnsi="Arial" w:cs="Arial"/>
          <w:color w:val="auto"/>
        </w:rPr>
      </w:pPr>
      <w:bookmarkStart w:id="50" w:name="_Toc46402616"/>
      <w:bookmarkStart w:id="51" w:name="_Toc518319547"/>
      <w:r w:rsidRPr="00A31B88">
        <w:rPr>
          <w:rFonts w:ascii="Arial" w:hAnsi="Arial" w:cs="Arial"/>
          <w:color w:val="auto"/>
        </w:rPr>
        <w:t>P</w:t>
      </w:r>
      <w:r>
        <w:rPr>
          <w:rFonts w:ascii="Arial" w:hAnsi="Arial" w:cs="Arial"/>
          <w:color w:val="auto"/>
        </w:rPr>
        <w:t xml:space="preserve">rograma 01 Administración Superior y </w:t>
      </w:r>
      <w:bookmarkEnd w:id="50"/>
      <w:bookmarkEnd w:id="51"/>
      <w:r w:rsidR="00262AC7">
        <w:rPr>
          <w:rFonts w:ascii="Arial" w:hAnsi="Arial" w:cs="Arial"/>
          <w:color w:val="auto"/>
        </w:rPr>
        <w:t>Apoyo Institucional</w:t>
      </w:r>
      <w:r>
        <w:rPr>
          <w:rFonts w:ascii="Arial" w:hAnsi="Arial" w:cs="Arial"/>
          <w:color w:val="auto"/>
        </w:rPr>
        <w:t xml:space="preserve">: Pago que se realiza a los funcionarios encargados de la distribución de los cilindros de gas cloro y otras sustancias peligrosas a diferentes zonas del país, así como para el almacenamiento y </w:t>
      </w:r>
      <w:r w:rsidR="00A31B88">
        <w:rPr>
          <w:rFonts w:ascii="Arial" w:hAnsi="Arial" w:cs="Arial"/>
          <w:color w:val="auto"/>
        </w:rPr>
        <w:t>des almacenamiento</w:t>
      </w:r>
      <w:r>
        <w:rPr>
          <w:rFonts w:ascii="Arial" w:hAnsi="Arial" w:cs="Arial"/>
          <w:color w:val="auto"/>
        </w:rPr>
        <w:t xml:space="preserve"> de reactivos químicos</w:t>
      </w:r>
      <w:r w:rsidRPr="00A31B88">
        <w:rPr>
          <w:rFonts w:ascii="Arial" w:hAnsi="Arial" w:cs="Arial"/>
          <w:color w:val="auto"/>
        </w:rPr>
        <w:t>. Los recursos ascienden a ₡2.995.98 miles.</w:t>
      </w:r>
    </w:p>
    <w:p w14:paraId="2ACC8ECA" w14:textId="5D7E839B" w:rsidR="00A51712" w:rsidRDefault="00A51712" w:rsidP="008C7832">
      <w:pPr>
        <w:pStyle w:val="Ttulo3"/>
        <w:numPr>
          <w:ilvl w:val="0"/>
          <w:numId w:val="98"/>
        </w:numPr>
        <w:tabs>
          <w:tab w:val="left" w:pos="708"/>
        </w:tabs>
        <w:spacing w:before="0" w:after="120" w:line="360" w:lineRule="auto"/>
        <w:ind w:left="720"/>
        <w:jc w:val="both"/>
        <w:rPr>
          <w:rFonts w:ascii="Arial" w:hAnsi="Arial" w:cs="Arial"/>
          <w:color w:val="auto"/>
        </w:rPr>
      </w:pPr>
      <w:bookmarkStart w:id="52" w:name="_Toc46402617"/>
      <w:bookmarkStart w:id="53" w:name="_Toc518319548"/>
      <w:r>
        <w:rPr>
          <w:rFonts w:ascii="Arial" w:hAnsi="Arial" w:cs="Arial"/>
          <w:color w:val="auto"/>
        </w:rPr>
        <w:t>Programa 02 Operación, Comercialización y Mantenimiento de Sistemas de Agua Potable</w:t>
      </w:r>
      <w:bookmarkEnd w:id="52"/>
      <w:bookmarkEnd w:id="53"/>
      <w:r>
        <w:rPr>
          <w:rFonts w:ascii="Arial" w:hAnsi="Arial" w:cs="Arial"/>
          <w:color w:val="auto"/>
        </w:rPr>
        <w:t>: ₡64.481.47 miles.</w:t>
      </w:r>
      <w:r w:rsidR="00A31B88">
        <w:rPr>
          <w:rFonts w:ascii="Arial" w:hAnsi="Arial" w:cs="Arial"/>
          <w:color w:val="auto"/>
        </w:rPr>
        <w:t xml:space="preserve">  </w:t>
      </w:r>
    </w:p>
    <w:p w14:paraId="048E9EBF" w14:textId="598BBD47" w:rsidR="00A51712" w:rsidRDefault="00A51712" w:rsidP="008C7832">
      <w:pPr>
        <w:pStyle w:val="Ttulo3"/>
        <w:numPr>
          <w:ilvl w:val="0"/>
          <w:numId w:val="98"/>
        </w:numPr>
        <w:tabs>
          <w:tab w:val="left" w:pos="708"/>
        </w:tabs>
        <w:spacing w:before="0" w:after="120" w:line="360" w:lineRule="auto"/>
        <w:ind w:left="720"/>
        <w:rPr>
          <w:rFonts w:ascii="Arial" w:eastAsia="SimSun" w:hAnsi="Arial" w:cs="Arial"/>
          <w:color w:val="auto"/>
          <w:kern w:val="2"/>
          <w:lang w:eastAsia="ar-SA"/>
        </w:rPr>
      </w:pPr>
      <w:bookmarkStart w:id="54" w:name="_Toc46402618"/>
      <w:bookmarkStart w:id="55" w:name="_Toc518319549"/>
      <w:r>
        <w:rPr>
          <w:rFonts w:ascii="Arial" w:hAnsi="Arial" w:cs="Arial"/>
          <w:color w:val="auto"/>
        </w:rPr>
        <w:t>Programa 03 Inversiones</w:t>
      </w:r>
      <w:bookmarkEnd w:id="54"/>
      <w:bookmarkEnd w:id="55"/>
      <w:r>
        <w:rPr>
          <w:rFonts w:ascii="Arial" w:hAnsi="Arial" w:cs="Arial"/>
          <w:color w:val="auto"/>
        </w:rPr>
        <w:t xml:space="preserve"> ₡2.080.49 miles.</w:t>
      </w:r>
      <w:r w:rsidR="00A31B88">
        <w:rPr>
          <w:rFonts w:ascii="Arial" w:hAnsi="Arial" w:cs="Arial"/>
          <w:color w:val="auto"/>
        </w:rPr>
        <w:t xml:space="preserve"> </w:t>
      </w:r>
    </w:p>
    <w:p w14:paraId="6E6CC42D" w14:textId="60E9432E" w:rsidR="00A51712" w:rsidRDefault="00A51712" w:rsidP="008C7832">
      <w:pPr>
        <w:pStyle w:val="Ttulo3"/>
        <w:numPr>
          <w:ilvl w:val="0"/>
          <w:numId w:val="98"/>
        </w:numPr>
        <w:tabs>
          <w:tab w:val="left" w:pos="708"/>
        </w:tabs>
        <w:spacing w:before="0" w:after="120" w:line="360" w:lineRule="auto"/>
        <w:ind w:left="720"/>
        <w:jc w:val="both"/>
        <w:rPr>
          <w:rFonts w:ascii="Arial" w:hAnsi="Arial" w:cs="Arial"/>
          <w:color w:val="auto"/>
        </w:rPr>
      </w:pPr>
      <w:bookmarkStart w:id="56" w:name="_Toc46402619"/>
      <w:bookmarkStart w:id="57" w:name="_Toc518319550"/>
      <w:r>
        <w:rPr>
          <w:rFonts w:ascii="Arial" w:hAnsi="Arial" w:cs="Arial"/>
          <w:color w:val="auto"/>
        </w:rPr>
        <w:t>Programa 04 Operación, Comercialización y Mantenimiento de Sistemas de Alcantarillado Sanitario</w:t>
      </w:r>
      <w:bookmarkEnd w:id="56"/>
      <w:bookmarkEnd w:id="57"/>
      <w:r>
        <w:rPr>
          <w:rFonts w:ascii="Arial" w:hAnsi="Arial" w:cs="Arial"/>
          <w:color w:val="auto"/>
        </w:rPr>
        <w:t xml:space="preserve"> ₡</w:t>
      </w:r>
      <w:r w:rsidR="00A31B88">
        <w:rPr>
          <w:rFonts w:ascii="Arial" w:hAnsi="Arial" w:cs="Arial"/>
          <w:color w:val="auto"/>
        </w:rPr>
        <w:t xml:space="preserve"> </w:t>
      </w:r>
      <w:r>
        <w:rPr>
          <w:rFonts w:ascii="Arial" w:hAnsi="Arial" w:cs="Arial"/>
          <w:color w:val="auto"/>
        </w:rPr>
        <w:t>,437.47 miles.</w:t>
      </w:r>
      <w:r w:rsidR="00A31B88">
        <w:rPr>
          <w:rFonts w:ascii="Arial" w:hAnsi="Arial" w:cs="Arial"/>
          <w:color w:val="auto"/>
        </w:rPr>
        <w:t xml:space="preserve"> </w:t>
      </w:r>
    </w:p>
    <w:p w14:paraId="41FD1180" w14:textId="77777777" w:rsidR="00C02E2D" w:rsidRPr="00C02E2D" w:rsidRDefault="00C02E2D" w:rsidP="00C02E2D"/>
    <w:p w14:paraId="5CA5FFD3" w14:textId="77777777" w:rsidR="00A51712" w:rsidRPr="007338CD" w:rsidRDefault="00A51712" w:rsidP="00A51712">
      <w:pPr>
        <w:pStyle w:val="Ttulo1"/>
        <w:rPr>
          <w:rFonts w:ascii="Arial" w:hAnsi="Arial" w:cs="Arial"/>
          <w:b/>
          <w:color w:val="auto"/>
          <w:sz w:val="24"/>
          <w:szCs w:val="24"/>
        </w:rPr>
      </w:pPr>
      <w:r w:rsidRPr="007338CD">
        <w:rPr>
          <w:rFonts w:ascii="Arial" w:hAnsi="Arial" w:cs="Arial"/>
          <w:b/>
          <w:color w:val="auto"/>
          <w:sz w:val="24"/>
          <w:szCs w:val="24"/>
        </w:rPr>
        <w:t>Partidas Globales período 2022</w:t>
      </w:r>
    </w:p>
    <w:p w14:paraId="67543531" w14:textId="77777777" w:rsidR="00A51712" w:rsidRPr="007338CD" w:rsidRDefault="00A51712" w:rsidP="00A51712"/>
    <w:p w14:paraId="24897617" w14:textId="77777777" w:rsidR="00A51712" w:rsidRPr="007338CD" w:rsidRDefault="00A51712" w:rsidP="00A51712">
      <w:pPr>
        <w:spacing w:before="120" w:line="360" w:lineRule="auto"/>
        <w:jc w:val="both"/>
        <w:rPr>
          <w:rFonts w:ascii="Arial" w:hAnsi="Arial" w:cs="Arial"/>
          <w:sz w:val="24"/>
          <w:szCs w:val="24"/>
        </w:rPr>
      </w:pPr>
      <w:r w:rsidRPr="007338CD">
        <w:rPr>
          <w:rFonts w:ascii="Arial" w:hAnsi="Arial" w:cs="Arial"/>
          <w:sz w:val="24"/>
          <w:szCs w:val="24"/>
        </w:rPr>
        <w:t>Dentro del presupuesto laboral de la Institución existen algunos rubros denominados “Partidas Globales” cuyo cálculo no dependen necesariamente de los registros existentes en la relación de puestos, sino que se producen a partir de las necesidades particulares de la Institución para el período siguiente y el comportamiento del gasto en períodos anteriores.</w:t>
      </w:r>
    </w:p>
    <w:p w14:paraId="4884094D" w14:textId="00FFF425" w:rsidR="00A51712" w:rsidRPr="007338CD" w:rsidRDefault="00A51712" w:rsidP="00A51712">
      <w:pPr>
        <w:spacing w:before="120" w:line="360" w:lineRule="auto"/>
        <w:jc w:val="both"/>
        <w:rPr>
          <w:rFonts w:ascii="Arial" w:hAnsi="Arial" w:cs="Arial"/>
          <w:sz w:val="24"/>
          <w:szCs w:val="24"/>
        </w:rPr>
      </w:pPr>
      <w:r w:rsidRPr="007338CD">
        <w:rPr>
          <w:rFonts w:ascii="Arial" w:hAnsi="Arial" w:cs="Arial"/>
          <w:sz w:val="24"/>
          <w:szCs w:val="24"/>
        </w:rPr>
        <w:lastRenderedPageBreak/>
        <w:t>Los rubros clasificados como partidas globales</w:t>
      </w:r>
      <w:r w:rsidR="00642191">
        <w:rPr>
          <w:rFonts w:ascii="Arial" w:hAnsi="Arial" w:cs="Arial"/>
          <w:sz w:val="24"/>
          <w:szCs w:val="24"/>
        </w:rPr>
        <w:t xml:space="preserve"> cuyo presupuesto suma </w:t>
      </w:r>
      <w:r w:rsidR="00642191" w:rsidRPr="00AB4E94">
        <w:rPr>
          <w:rFonts w:ascii="Arial" w:hAnsi="Arial" w:cs="Arial"/>
          <w:sz w:val="24"/>
          <w:szCs w:val="24"/>
        </w:rPr>
        <w:t>₡3,378.312.21 miles</w:t>
      </w:r>
      <w:r w:rsidRPr="007338CD">
        <w:rPr>
          <w:rFonts w:ascii="Arial" w:hAnsi="Arial" w:cs="Arial"/>
          <w:sz w:val="24"/>
          <w:szCs w:val="24"/>
        </w:rPr>
        <w:t xml:space="preserve"> son:</w:t>
      </w:r>
    </w:p>
    <w:p w14:paraId="0C65AA9D" w14:textId="77777777" w:rsidR="00A51712" w:rsidRPr="007338CD" w:rsidRDefault="00A51712" w:rsidP="008C7832">
      <w:pPr>
        <w:pStyle w:val="Prrafodelista"/>
        <w:numPr>
          <w:ilvl w:val="0"/>
          <w:numId w:val="99"/>
        </w:numPr>
        <w:suppressAutoHyphens/>
        <w:spacing w:before="120" w:line="360" w:lineRule="auto"/>
        <w:jc w:val="both"/>
        <w:rPr>
          <w:rFonts w:ascii="Arial" w:hAnsi="Arial" w:cs="Arial"/>
          <w:sz w:val="24"/>
          <w:szCs w:val="24"/>
        </w:rPr>
      </w:pPr>
      <w:r w:rsidRPr="007338CD">
        <w:rPr>
          <w:rFonts w:ascii="Arial" w:hAnsi="Arial" w:cs="Arial"/>
          <w:sz w:val="24"/>
          <w:szCs w:val="24"/>
        </w:rPr>
        <w:t>Jornales Ocasionales (0.01.02).</w:t>
      </w:r>
    </w:p>
    <w:p w14:paraId="334F0222" w14:textId="77777777" w:rsidR="00A51712" w:rsidRPr="007338CD" w:rsidRDefault="00FC678D" w:rsidP="008C7832">
      <w:pPr>
        <w:pStyle w:val="Prrafodelista"/>
        <w:numPr>
          <w:ilvl w:val="0"/>
          <w:numId w:val="99"/>
        </w:numPr>
        <w:suppressAutoHyphens/>
        <w:spacing w:before="120" w:line="360" w:lineRule="auto"/>
        <w:jc w:val="both"/>
        <w:rPr>
          <w:rFonts w:ascii="Arial" w:hAnsi="Arial" w:cs="Arial"/>
          <w:sz w:val="24"/>
          <w:szCs w:val="24"/>
        </w:rPr>
      </w:pPr>
      <w:hyperlink r:id="rId129" w:anchor="_Tiempo_Extraordinario." w:history="1">
        <w:r w:rsidR="00A51712" w:rsidRPr="007338CD">
          <w:rPr>
            <w:rStyle w:val="Hipervnculo"/>
            <w:rFonts w:ascii="Arial" w:hAnsi="Arial" w:cs="Arial"/>
            <w:color w:val="auto"/>
            <w:sz w:val="24"/>
            <w:szCs w:val="24"/>
            <w:u w:val="none"/>
          </w:rPr>
          <w:t>Tiempo Extraordinario</w:t>
        </w:r>
      </w:hyperlink>
      <w:r w:rsidR="00A51712" w:rsidRPr="007338CD">
        <w:rPr>
          <w:rFonts w:ascii="Arial" w:hAnsi="Arial" w:cs="Arial"/>
          <w:sz w:val="24"/>
          <w:szCs w:val="24"/>
        </w:rPr>
        <w:t xml:space="preserve"> (0.02.01).</w:t>
      </w:r>
    </w:p>
    <w:p w14:paraId="7911958F" w14:textId="77777777" w:rsidR="00A51712" w:rsidRPr="007338CD" w:rsidRDefault="00FC678D" w:rsidP="008C7832">
      <w:pPr>
        <w:pStyle w:val="Prrafodelista"/>
        <w:numPr>
          <w:ilvl w:val="0"/>
          <w:numId w:val="99"/>
        </w:numPr>
        <w:suppressAutoHyphens/>
        <w:spacing w:before="120" w:line="360" w:lineRule="auto"/>
        <w:jc w:val="both"/>
        <w:rPr>
          <w:rFonts w:ascii="Arial" w:hAnsi="Arial" w:cs="Arial"/>
          <w:sz w:val="24"/>
          <w:szCs w:val="24"/>
        </w:rPr>
      </w:pPr>
      <w:hyperlink r:id="rId130" w:anchor="_Dietas_a_Directivos." w:history="1">
        <w:r w:rsidR="00A51712" w:rsidRPr="007338CD">
          <w:rPr>
            <w:rStyle w:val="Hipervnculo"/>
            <w:rFonts w:ascii="Arial" w:hAnsi="Arial" w:cs="Arial"/>
            <w:color w:val="auto"/>
            <w:sz w:val="24"/>
            <w:szCs w:val="24"/>
            <w:u w:val="none"/>
          </w:rPr>
          <w:t>Dietas (0.02.05).</w:t>
        </w:r>
      </w:hyperlink>
    </w:p>
    <w:p w14:paraId="32A38C88" w14:textId="77777777" w:rsidR="00A51712" w:rsidRPr="007338CD" w:rsidRDefault="00FC678D" w:rsidP="008C7832">
      <w:pPr>
        <w:pStyle w:val="Prrafodelista"/>
        <w:numPr>
          <w:ilvl w:val="0"/>
          <w:numId w:val="99"/>
        </w:numPr>
        <w:suppressAutoHyphens/>
        <w:spacing w:before="120" w:line="360" w:lineRule="auto"/>
        <w:jc w:val="both"/>
        <w:rPr>
          <w:rFonts w:ascii="Arial" w:hAnsi="Arial" w:cs="Arial"/>
          <w:sz w:val="24"/>
          <w:szCs w:val="24"/>
        </w:rPr>
      </w:pPr>
      <w:hyperlink r:id="rId131" w:anchor="_Diferencia_Pago_de" w:history="1">
        <w:r w:rsidR="00A51712" w:rsidRPr="007338CD">
          <w:rPr>
            <w:rStyle w:val="Hipervnculo"/>
            <w:rFonts w:ascii="Arial" w:hAnsi="Arial" w:cs="Arial"/>
            <w:color w:val="auto"/>
            <w:sz w:val="24"/>
            <w:szCs w:val="24"/>
            <w:u w:val="none"/>
          </w:rPr>
          <w:t>Diferencia Pago de Vacaciones (0.03.99.8)</w:t>
        </w:r>
      </w:hyperlink>
      <w:r w:rsidR="00A51712" w:rsidRPr="007338CD">
        <w:rPr>
          <w:rFonts w:ascii="Arial" w:hAnsi="Arial" w:cs="Arial"/>
          <w:sz w:val="24"/>
          <w:szCs w:val="24"/>
        </w:rPr>
        <w:t>.</w:t>
      </w:r>
    </w:p>
    <w:p w14:paraId="4753015E" w14:textId="77777777" w:rsidR="00A51712" w:rsidRPr="007338CD" w:rsidRDefault="00FC678D" w:rsidP="008C7832">
      <w:pPr>
        <w:pStyle w:val="Prrafodelista"/>
        <w:numPr>
          <w:ilvl w:val="0"/>
          <w:numId w:val="99"/>
        </w:numPr>
        <w:suppressAutoHyphens/>
        <w:spacing w:before="120" w:line="360" w:lineRule="auto"/>
        <w:jc w:val="both"/>
        <w:rPr>
          <w:rFonts w:ascii="Arial" w:hAnsi="Arial" w:cs="Arial"/>
          <w:sz w:val="24"/>
          <w:szCs w:val="24"/>
        </w:rPr>
      </w:pPr>
      <w:hyperlink r:id="rId132" w:anchor="_Prestaciones_Legales." w:history="1">
        <w:r w:rsidR="00A51712" w:rsidRPr="007338CD">
          <w:rPr>
            <w:rStyle w:val="Hipervnculo"/>
            <w:rFonts w:ascii="Arial" w:hAnsi="Arial" w:cs="Arial"/>
            <w:color w:val="auto"/>
            <w:sz w:val="24"/>
            <w:szCs w:val="24"/>
            <w:u w:val="none"/>
          </w:rPr>
          <w:t>Prestaciones Legales</w:t>
        </w:r>
      </w:hyperlink>
      <w:r w:rsidR="00A51712" w:rsidRPr="007338CD">
        <w:rPr>
          <w:rFonts w:ascii="Arial" w:hAnsi="Arial" w:cs="Arial"/>
          <w:sz w:val="24"/>
          <w:szCs w:val="24"/>
        </w:rPr>
        <w:t xml:space="preserve"> (6.03.01).</w:t>
      </w:r>
    </w:p>
    <w:p w14:paraId="56684352" w14:textId="77777777" w:rsidR="00A51712" w:rsidRPr="007338CD" w:rsidRDefault="00FC678D" w:rsidP="008C7832">
      <w:pPr>
        <w:pStyle w:val="Prrafodelista"/>
        <w:numPr>
          <w:ilvl w:val="0"/>
          <w:numId w:val="99"/>
        </w:numPr>
        <w:suppressAutoHyphens/>
        <w:spacing w:before="120" w:line="360" w:lineRule="auto"/>
        <w:jc w:val="both"/>
        <w:rPr>
          <w:rFonts w:ascii="Arial" w:hAnsi="Arial" w:cs="Arial"/>
          <w:sz w:val="24"/>
          <w:szCs w:val="24"/>
        </w:rPr>
      </w:pPr>
      <w:hyperlink r:id="rId133" w:anchor="_Otras_Prestaciones_a" w:history="1">
        <w:r w:rsidR="00A51712" w:rsidRPr="007338CD">
          <w:rPr>
            <w:rStyle w:val="Hipervnculo"/>
            <w:rFonts w:ascii="Arial" w:hAnsi="Arial" w:cs="Arial"/>
            <w:color w:val="auto"/>
            <w:sz w:val="24"/>
            <w:szCs w:val="24"/>
            <w:u w:val="none"/>
          </w:rPr>
          <w:t>Otras Prestaciones a Terceras Personas (Subsidios) (6.03.99).</w:t>
        </w:r>
      </w:hyperlink>
    </w:p>
    <w:p w14:paraId="09E6302C" w14:textId="7A6A2FE2" w:rsidR="00A51712" w:rsidRDefault="00A51712" w:rsidP="00A51712">
      <w:pPr>
        <w:pStyle w:val="Ttulo1"/>
        <w:spacing w:before="120" w:line="360" w:lineRule="auto"/>
        <w:rPr>
          <w:rFonts w:ascii="Arial" w:hAnsi="Arial" w:cs="Arial"/>
          <w:b/>
          <w:color w:val="auto"/>
          <w:sz w:val="24"/>
          <w:szCs w:val="24"/>
        </w:rPr>
      </w:pPr>
      <w:bookmarkStart w:id="58" w:name="_Toc74827358"/>
      <w:r>
        <w:rPr>
          <w:rFonts w:ascii="Arial" w:hAnsi="Arial" w:cs="Arial"/>
          <w:b/>
          <w:color w:val="auto"/>
          <w:sz w:val="24"/>
          <w:szCs w:val="24"/>
        </w:rPr>
        <w:t>0.01.02 Jornales Ocasionales</w:t>
      </w:r>
      <w:bookmarkEnd w:id="58"/>
      <w:r>
        <w:rPr>
          <w:rFonts w:ascii="Arial" w:hAnsi="Arial" w:cs="Arial"/>
          <w:b/>
          <w:color w:val="auto"/>
          <w:sz w:val="24"/>
          <w:szCs w:val="24"/>
        </w:rPr>
        <w:tab/>
      </w:r>
      <w:r>
        <w:rPr>
          <w:rFonts w:ascii="Arial" w:hAnsi="Arial" w:cs="Arial"/>
          <w:b/>
          <w:color w:val="auto"/>
          <w:sz w:val="24"/>
          <w:szCs w:val="24"/>
        </w:rPr>
        <w:tab/>
      </w:r>
      <w:r>
        <w:rPr>
          <w:rFonts w:ascii="Arial" w:hAnsi="Arial" w:cs="Arial"/>
          <w:b/>
          <w:color w:val="auto"/>
          <w:sz w:val="24"/>
          <w:szCs w:val="24"/>
        </w:rPr>
        <w:tab/>
      </w:r>
      <w:r>
        <w:rPr>
          <w:rFonts w:ascii="Arial" w:hAnsi="Arial" w:cs="Arial"/>
          <w:b/>
          <w:color w:val="auto"/>
          <w:sz w:val="24"/>
          <w:szCs w:val="24"/>
        </w:rPr>
        <w:tab/>
      </w:r>
      <w:r>
        <w:rPr>
          <w:rFonts w:ascii="Arial" w:hAnsi="Arial" w:cs="Arial"/>
          <w:b/>
          <w:color w:val="auto"/>
          <w:sz w:val="24"/>
          <w:szCs w:val="24"/>
        </w:rPr>
        <w:tab/>
      </w:r>
      <w:r>
        <w:rPr>
          <w:rFonts w:ascii="Arial" w:hAnsi="Arial" w:cs="Arial"/>
          <w:b/>
          <w:color w:val="auto"/>
          <w:sz w:val="24"/>
          <w:szCs w:val="24"/>
        </w:rPr>
        <w:tab/>
        <w:t xml:space="preserve"> </w:t>
      </w:r>
      <w:r w:rsidR="00020C82">
        <w:rPr>
          <w:rFonts w:ascii="Arial" w:hAnsi="Arial" w:cs="Arial"/>
          <w:b/>
          <w:color w:val="auto"/>
          <w:sz w:val="24"/>
          <w:szCs w:val="24"/>
        </w:rPr>
        <w:t>277.916.40</w:t>
      </w:r>
    </w:p>
    <w:p w14:paraId="5ED2B2EB"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Según el clasificador por objeto de gasto del Sector Público costarricense, jornales ocasionales deben entender como:</w:t>
      </w:r>
    </w:p>
    <w:p w14:paraId="5426BE48" w14:textId="77777777" w:rsidR="00A51712" w:rsidRDefault="00A51712" w:rsidP="00A51712">
      <w:pPr>
        <w:spacing w:before="120" w:line="360" w:lineRule="auto"/>
        <w:ind w:left="567"/>
        <w:jc w:val="both"/>
        <w:rPr>
          <w:rFonts w:ascii="Arial" w:hAnsi="Arial" w:cs="Arial"/>
          <w:sz w:val="24"/>
          <w:szCs w:val="24"/>
        </w:rPr>
      </w:pPr>
      <w:r w:rsidRPr="009A3B8C">
        <w:rPr>
          <w:rFonts w:ascii="Arial" w:hAnsi="Arial" w:cs="Arial"/>
          <w:b/>
          <w:bCs/>
          <w:i/>
          <w:iCs/>
        </w:rPr>
        <w:t>“Remuneraciones al personal no profesional que la institución contrata para que efectúe trabajos primordialmente de carácter manual, cuya retribución se establece por hora, día o a destajo.”</w:t>
      </w:r>
      <w:r>
        <w:rPr>
          <w:rFonts w:ascii="Arial" w:hAnsi="Arial" w:cs="Arial"/>
          <w:sz w:val="24"/>
          <w:szCs w:val="24"/>
        </w:rPr>
        <w:t xml:space="preserve"> (MH, 2018)</w:t>
      </w:r>
    </w:p>
    <w:p w14:paraId="65055DCA" w14:textId="68698923" w:rsidR="00A51712" w:rsidRDefault="00A51712" w:rsidP="00A51712">
      <w:pPr>
        <w:spacing w:before="120" w:line="360" w:lineRule="auto"/>
        <w:jc w:val="both"/>
        <w:rPr>
          <w:rFonts w:eastAsia="Times New Roman"/>
          <w:lang w:eastAsia="es-CR"/>
        </w:rPr>
      </w:pPr>
      <w:bookmarkStart w:id="59" w:name="_Hlk83148829"/>
      <w:r w:rsidRPr="00BE1865">
        <w:rPr>
          <w:rFonts w:ascii="Arial" w:hAnsi="Arial" w:cs="Arial"/>
          <w:b/>
          <w:bCs/>
          <w:sz w:val="24"/>
          <w:szCs w:val="24"/>
        </w:rPr>
        <w:t xml:space="preserve">Programa </w:t>
      </w:r>
      <w:r w:rsidR="00454FC4" w:rsidRPr="00BE1865">
        <w:rPr>
          <w:rFonts w:ascii="Arial" w:hAnsi="Arial" w:cs="Arial"/>
          <w:b/>
          <w:bCs/>
          <w:sz w:val="24"/>
          <w:szCs w:val="24"/>
        </w:rPr>
        <w:t>02</w:t>
      </w:r>
      <w:r w:rsidR="00454FC4">
        <w:rPr>
          <w:rFonts w:ascii="Arial" w:hAnsi="Arial" w:cs="Arial"/>
          <w:b/>
          <w:bCs/>
          <w:sz w:val="24"/>
          <w:szCs w:val="24"/>
        </w:rPr>
        <w:t xml:space="preserve"> Operación, Mantenimiento y Comercialización de Acueducto</w:t>
      </w:r>
    </w:p>
    <w:p w14:paraId="19EBEC1F" w14:textId="77777777" w:rsidR="00A51712" w:rsidRDefault="00A51712" w:rsidP="008C7832">
      <w:pPr>
        <w:pStyle w:val="Ttulo4"/>
        <w:numPr>
          <w:ilvl w:val="0"/>
          <w:numId w:val="92"/>
        </w:numPr>
        <w:tabs>
          <w:tab w:val="num" w:pos="1080"/>
        </w:tabs>
        <w:spacing w:line="360" w:lineRule="auto"/>
        <w:rPr>
          <w:rFonts w:ascii="Arial" w:hAnsi="Arial" w:cs="Arial"/>
          <w:b/>
          <w:bCs/>
          <w:i w:val="0"/>
          <w:iCs w:val="0"/>
          <w:color w:val="auto"/>
          <w:sz w:val="24"/>
          <w:szCs w:val="24"/>
        </w:rPr>
      </w:pPr>
      <w:r>
        <w:rPr>
          <w:rFonts w:ascii="Arial" w:hAnsi="Arial" w:cs="Arial"/>
          <w:b/>
          <w:bCs/>
          <w:i w:val="0"/>
          <w:iCs w:val="0"/>
          <w:color w:val="auto"/>
          <w:sz w:val="24"/>
          <w:szCs w:val="24"/>
        </w:rPr>
        <w:t>UEN Optimización de Sistemas GAM</w:t>
      </w:r>
    </w:p>
    <w:p w14:paraId="0B47B445" w14:textId="242307A8" w:rsidR="00923776" w:rsidRDefault="00A51712" w:rsidP="00A51712">
      <w:pPr>
        <w:spacing w:before="120" w:line="360" w:lineRule="auto"/>
        <w:jc w:val="both"/>
        <w:rPr>
          <w:rFonts w:ascii="Arial" w:hAnsi="Arial" w:cs="Arial"/>
          <w:sz w:val="24"/>
          <w:szCs w:val="24"/>
        </w:rPr>
      </w:pPr>
      <w:r>
        <w:rPr>
          <w:rFonts w:ascii="Arial" w:hAnsi="Arial" w:cs="Arial"/>
          <w:sz w:val="24"/>
          <w:szCs w:val="24"/>
        </w:rPr>
        <w:t>LA UEN de Optimización de Sistemas GAM solicita ₡16.091.82 miles para la construcción de una línea de impulsión que permitirá ampliar la capacidad de trasiego de agua del sistema, lo cual permitirá la adecuada incorporación de los pozos que actualmente están siendo perforados y re- perforados. La tubería de impulsión va desde la ruta 103 (La Valencia) hasta la intersección de la calle 60 con la avenida 43 (La Uruca) y se deben realizar dos interconexiones al inicio y al final de la línea en incorpora válvulas de aire que deberán ser colocadas sobre la tubería.</w:t>
      </w:r>
      <w:bookmarkEnd w:id="59"/>
    </w:p>
    <w:p w14:paraId="6EE97924" w14:textId="2EBF7EFD" w:rsidR="00AF2AF0" w:rsidRPr="000D12BC" w:rsidRDefault="00AF2AF0" w:rsidP="00A51712">
      <w:pPr>
        <w:spacing w:before="120" w:line="360" w:lineRule="auto"/>
        <w:jc w:val="both"/>
        <w:rPr>
          <w:rFonts w:ascii="Arial" w:hAnsi="Arial" w:cs="Arial"/>
          <w:sz w:val="24"/>
          <w:szCs w:val="24"/>
        </w:rPr>
      </w:pPr>
      <w:r w:rsidRPr="00AF2AF0">
        <w:rPr>
          <w:rFonts w:ascii="Arial" w:hAnsi="Arial" w:cs="Arial"/>
          <w:sz w:val="24"/>
          <w:szCs w:val="24"/>
        </w:rPr>
        <w:t>Para esta actividad de requieren un total de 9 Oficiales Generales por un periodo de 6 meses.</w:t>
      </w:r>
      <w:r>
        <w:rPr>
          <w:rFonts w:ascii="Arial" w:hAnsi="Arial" w:cs="Arial"/>
          <w:sz w:val="24"/>
          <w:szCs w:val="24"/>
        </w:rPr>
        <w:t xml:space="preserve"> </w:t>
      </w:r>
    </w:p>
    <w:p w14:paraId="346ADDAE" w14:textId="77777777" w:rsidR="00883AEF" w:rsidRDefault="00883AEF" w:rsidP="00A51712">
      <w:pPr>
        <w:spacing w:before="120" w:line="360" w:lineRule="auto"/>
        <w:jc w:val="both"/>
        <w:rPr>
          <w:rFonts w:ascii="Arial" w:hAnsi="Arial" w:cs="Arial"/>
          <w:b/>
          <w:bCs/>
          <w:sz w:val="24"/>
          <w:szCs w:val="24"/>
        </w:rPr>
      </w:pPr>
    </w:p>
    <w:p w14:paraId="2C860405" w14:textId="77777777" w:rsidR="00883AEF" w:rsidRDefault="00883AEF" w:rsidP="00A51712">
      <w:pPr>
        <w:spacing w:before="120" w:line="360" w:lineRule="auto"/>
        <w:jc w:val="both"/>
        <w:rPr>
          <w:rFonts w:ascii="Arial" w:hAnsi="Arial" w:cs="Arial"/>
          <w:b/>
          <w:bCs/>
          <w:sz w:val="24"/>
          <w:szCs w:val="24"/>
        </w:rPr>
      </w:pPr>
    </w:p>
    <w:p w14:paraId="55811423" w14:textId="77777777" w:rsidR="00883AEF" w:rsidRDefault="00883AEF" w:rsidP="00A51712">
      <w:pPr>
        <w:spacing w:before="120" w:line="360" w:lineRule="auto"/>
        <w:jc w:val="both"/>
        <w:rPr>
          <w:rFonts w:ascii="Arial" w:hAnsi="Arial" w:cs="Arial"/>
          <w:b/>
          <w:bCs/>
          <w:sz w:val="24"/>
          <w:szCs w:val="24"/>
        </w:rPr>
      </w:pPr>
    </w:p>
    <w:p w14:paraId="2E115605" w14:textId="2C550A83" w:rsidR="00454FC4" w:rsidRPr="002C4EC0" w:rsidRDefault="00454FC4" w:rsidP="00A51712">
      <w:pPr>
        <w:spacing w:before="120" w:line="360" w:lineRule="auto"/>
        <w:jc w:val="both"/>
        <w:rPr>
          <w:rFonts w:eastAsia="Times New Roman"/>
          <w:lang w:eastAsia="es-CR"/>
        </w:rPr>
      </w:pPr>
      <w:r>
        <w:rPr>
          <w:rFonts w:ascii="Arial" w:hAnsi="Arial" w:cs="Arial"/>
          <w:b/>
          <w:bCs/>
          <w:sz w:val="24"/>
          <w:szCs w:val="24"/>
        </w:rPr>
        <w:lastRenderedPageBreak/>
        <w:t>Programa 03 Inversiones</w:t>
      </w:r>
      <w:r>
        <w:rPr>
          <w:rFonts w:ascii="Arial" w:hAnsi="Arial" w:cs="Arial"/>
          <w:sz w:val="24"/>
          <w:szCs w:val="24"/>
        </w:rPr>
        <w:t>:</w:t>
      </w:r>
    </w:p>
    <w:p w14:paraId="205478F2" w14:textId="77777777" w:rsidR="00A51712" w:rsidRDefault="00A51712" w:rsidP="008C7832">
      <w:pPr>
        <w:pStyle w:val="Ttulo4"/>
        <w:numPr>
          <w:ilvl w:val="0"/>
          <w:numId w:val="92"/>
        </w:numPr>
        <w:tabs>
          <w:tab w:val="num" w:pos="1080"/>
        </w:tabs>
        <w:spacing w:line="254" w:lineRule="auto"/>
        <w:rPr>
          <w:rFonts w:ascii="Arial" w:hAnsi="Arial" w:cs="Arial"/>
          <w:b/>
          <w:bCs/>
          <w:i w:val="0"/>
          <w:iCs w:val="0"/>
          <w:color w:val="auto"/>
          <w:sz w:val="24"/>
          <w:szCs w:val="24"/>
        </w:rPr>
      </w:pPr>
      <w:r>
        <w:rPr>
          <w:rFonts w:ascii="Arial" w:hAnsi="Arial" w:cs="Arial"/>
          <w:b/>
          <w:bCs/>
          <w:i w:val="0"/>
          <w:iCs w:val="0"/>
          <w:color w:val="auto"/>
          <w:sz w:val="24"/>
          <w:szCs w:val="24"/>
        </w:rPr>
        <w:t>Contrapartida de Asignaciones Familiares</w:t>
      </w:r>
    </w:p>
    <w:p w14:paraId="63B09741" w14:textId="00B3A1FC" w:rsidR="00A51712" w:rsidRDefault="002C4EC0" w:rsidP="00A51712">
      <w:pPr>
        <w:spacing w:before="120" w:line="360" w:lineRule="auto"/>
        <w:jc w:val="both"/>
        <w:rPr>
          <w:rFonts w:ascii="Arial" w:hAnsi="Arial" w:cs="Arial"/>
          <w:sz w:val="24"/>
          <w:szCs w:val="24"/>
        </w:rPr>
      </w:pPr>
      <w:r>
        <w:rPr>
          <w:rFonts w:ascii="Arial" w:hAnsi="Arial" w:cs="Arial"/>
          <w:sz w:val="24"/>
          <w:szCs w:val="24"/>
        </w:rPr>
        <w:t>Se asignan recursos en la Subgerencia de Sistemas Comunales</w:t>
      </w:r>
      <w:r w:rsidR="00A51712">
        <w:rPr>
          <w:rFonts w:ascii="Arial" w:hAnsi="Arial" w:cs="Arial"/>
          <w:sz w:val="24"/>
          <w:szCs w:val="24"/>
        </w:rPr>
        <w:t xml:space="preserve"> </w:t>
      </w:r>
      <w:r w:rsidR="00064F19">
        <w:rPr>
          <w:rFonts w:ascii="Arial" w:hAnsi="Arial" w:cs="Arial"/>
          <w:sz w:val="24"/>
          <w:szCs w:val="24"/>
        </w:rPr>
        <w:t>por un monto de</w:t>
      </w:r>
      <w:r w:rsidR="00A51712">
        <w:rPr>
          <w:rFonts w:ascii="Arial" w:hAnsi="Arial" w:cs="Arial"/>
          <w:sz w:val="24"/>
          <w:szCs w:val="24"/>
        </w:rPr>
        <w:t xml:space="preserve"> ₡204.648.98 miles para así cumplir con las labores de construcción de sistemas de abastecimiento de agua potable y saneamiento, a las comunidades rurales de todo el territorio nacional.</w:t>
      </w:r>
    </w:p>
    <w:p w14:paraId="11A50A3A" w14:textId="7BE593CC" w:rsidR="00737EB7" w:rsidRDefault="00F75282" w:rsidP="00F75282">
      <w:pPr>
        <w:spacing w:before="120" w:line="360" w:lineRule="auto"/>
        <w:jc w:val="both"/>
        <w:rPr>
          <w:rFonts w:ascii="Arial" w:hAnsi="Arial" w:cs="Arial"/>
          <w:sz w:val="24"/>
          <w:szCs w:val="24"/>
        </w:rPr>
      </w:pPr>
      <w:r>
        <w:rPr>
          <w:rFonts w:ascii="Arial" w:hAnsi="Arial" w:cs="Arial"/>
          <w:sz w:val="24"/>
          <w:szCs w:val="24"/>
        </w:rPr>
        <w:t>El requerimiento de personal se muestra en la siguiente tabla:</w:t>
      </w:r>
    </w:p>
    <w:p w14:paraId="2B86390D" w14:textId="55884D03" w:rsidR="00F75282" w:rsidRPr="00F75282" w:rsidRDefault="00F75282" w:rsidP="00F75282">
      <w:pPr>
        <w:spacing w:before="120" w:line="360" w:lineRule="auto"/>
        <w:jc w:val="center"/>
        <w:rPr>
          <w:rFonts w:ascii="Arial" w:hAnsi="Arial" w:cs="Arial"/>
          <w:b/>
          <w:bCs/>
          <w:sz w:val="24"/>
          <w:szCs w:val="24"/>
        </w:rPr>
      </w:pPr>
      <w:r w:rsidRPr="00F75282">
        <w:rPr>
          <w:rFonts w:ascii="Arial" w:hAnsi="Arial" w:cs="Arial"/>
          <w:b/>
          <w:bCs/>
          <w:sz w:val="24"/>
          <w:szCs w:val="24"/>
        </w:rPr>
        <w:t>Tabla No. 2</w:t>
      </w:r>
    </w:p>
    <w:tbl>
      <w:tblPr>
        <w:tblW w:w="6360" w:type="dxa"/>
        <w:jc w:val="center"/>
        <w:tblCellMar>
          <w:left w:w="70" w:type="dxa"/>
          <w:right w:w="70" w:type="dxa"/>
        </w:tblCellMar>
        <w:tblLook w:val="04A0" w:firstRow="1" w:lastRow="0" w:firstColumn="1" w:lastColumn="0" w:noHBand="0" w:noVBand="1"/>
      </w:tblPr>
      <w:tblGrid>
        <w:gridCol w:w="2720"/>
        <w:gridCol w:w="2360"/>
        <w:gridCol w:w="1280"/>
      </w:tblGrid>
      <w:tr w:rsidR="00F75282" w:rsidRPr="00900553" w14:paraId="5A904AA8" w14:textId="77777777" w:rsidTr="008E0656">
        <w:trPr>
          <w:trHeight w:val="600"/>
          <w:jc w:val="center"/>
        </w:trPr>
        <w:tc>
          <w:tcPr>
            <w:tcW w:w="2720"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57477280" w14:textId="77777777" w:rsidR="00F75282" w:rsidRPr="00900553" w:rsidRDefault="00F75282" w:rsidP="008E0656">
            <w:pPr>
              <w:spacing w:after="0" w:line="240" w:lineRule="auto"/>
              <w:jc w:val="center"/>
              <w:rPr>
                <w:rFonts w:ascii="Arial" w:eastAsia="Times New Roman" w:hAnsi="Arial" w:cs="Arial"/>
                <w:b/>
                <w:bCs/>
                <w:color w:val="000000"/>
                <w:lang w:eastAsia="es-CR"/>
              </w:rPr>
            </w:pPr>
            <w:r w:rsidRPr="00900553">
              <w:rPr>
                <w:rFonts w:ascii="Arial" w:eastAsia="Times New Roman" w:hAnsi="Arial" w:cs="Arial"/>
                <w:b/>
                <w:bCs/>
                <w:color w:val="000000"/>
                <w:lang w:eastAsia="es-CR"/>
              </w:rPr>
              <w:t>Proyecto</w:t>
            </w:r>
          </w:p>
        </w:tc>
        <w:tc>
          <w:tcPr>
            <w:tcW w:w="2360" w:type="dxa"/>
            <w:tcBorders>
              <w:top w:val="single" w:sz="4" w:space="0" w:color="000000"/>
              <w:left w:val="nil"/>
              <w:bottom w:val="single" w:sz="4" w:space="0" w:color="000000"/>
              <w:right w:val="single" w:sz="4" w:space="0" w:color="000000"/>
            </w:tcBorders>
            <w:shd w:val="clear" w:color="D9D9D9" w:fill="D9D9D9"/>
            <w:vAlign w:val="center"/>
            <w:hideMark/>
          </w:tcPr>
          <w:p w14:paraId="6B007CFA" w14:textId="77777777" w:rsidR="00F75282" w:rsidRPr="00900553" w:rsidRDefault="00F75282" w:rsidP="008E0656">
            <w:pPr>
              <w:spacing w:after="0" w:line="240" w:lineRule="auto"/>
              <w:jc w:val="center"/>
              <w:rPr>
                <w:rFonts w:ascii="Arial" w:eastAsia="Times New Roman" w:hAnsi="Arial" w:cs="Arial"/>
                <w:b/>
                <w:bCs/>
                <w:color w:val="000000"/>
                <w:lang w:eastAsia="es-CR"/>
              </w:rPr>
            </w:pPr>
            <w:r w:rsidRPr="00900553">
              <w:rPr>
                <w:rFonts w:ascii="Arial" w:eastAsia="Times New Roman" w:hAnsi="Arial" w:cs="Arial"/>
                <w:b/>
                <w:bCs/>
                <w:color w:val="000000"/>
                <w:lang w:eastAsia="es-CR"/>
              </w:rPr>
              <w:t>Cantidad de Oficiales Generales</w:t>
            </w:r>
          </w:p>
        </w:tc>
        <w:tc>
          <w:tcPr>
            <w:tcW w:w="1280" w:type="dxa"/>
            <w:tcBorders>
              <w:top w:val="single" w:sz="4" w:space="0" w:color="000000"/>
              <w:left w:val="nil"/>
              <w:bottom w:val="single" w:sz="4" w:space="0" w:color="000000"/>
              <w:right w:val="single" w:sz="4" w:space="0" w:color="000000"/>
            </w:tcBorders>
            <w:shd w:val="clear" w:color="D9D9D9" w:fill="D9D9D9"/>
            <w:vAlign w:val="center"/>
            <w:hideMark/>
          </w:tcPr>
          <w:p w14:paraId="0CC772EB" w14:textId="77777777" w:rsidR="00F75282" w:rsidRPr="00900553" w:rsidRDefault="00F75282" w:rsidP="008E0656">
            <w:pPr>
              <w:spacing w:after="0" w:line="240" w:lineRule="auto"/>
              <w:jc w:val="center"/>
              <w:rPr>
                <w:rFonts w:ascii="Arial" w:eastAsia="Times New Roman" w:hAnsi="Arial" w:cs="Arial"/>
                <w:b/>
                <w:bCs/>
                <w:color w:val="000000"/>
                <w:lang w:eastAsia="es-CR"/>
              </w:rPr>
            </w:pPr>
            <w:proofErr w:type="gramStart"/>
            <w:r w:rsidRPr="00900553">
              <w:rPr>
                <w:rFonts w:ascii="Arial" w:eastAsia="Times New Roman" w:hAnsi="Arial" w:cs="Arial"/>
                <w:b/>
                <w:bCs/>
                <w:color w:val="000000"/>
                <w:lang w:eastAsia="es-CR"/>
              </w:rPr>
              <w:t>Total</w:t>
            </w:r>
            <w:proofErr w:type="gramEnd"/>
            <w:r w:rsidRPr="00900553">
              <w:rPr>
                <w:rFonts w:ascii="Arial" w:eastAsia="Times New Roman" w:hAnsi="Arial" w:cs="Arial"/>
                <w:b/>
                <w:bCs/>
                <w:color w:val="000000"/>
                <w:lang w:eastAsia="es-CR"/>
              </w:rPr>
              <w:t xml:space="preserve"> de meses</w:t>
            </w:r>
          </w:p>
        </w:tc>
      </w:tr>
      <w:tr w:rsidR="00F75282" w:rsidRPr="00900553" w14:paraId="7C7D589E" w14:textId="77777777" w:rsidTr="008E0656">
        <w:trPr>
          <w:trHeight w:val="600"/>
          <w:jc w:val="center"/>
        </w:trPr>
        <w:tc>
          <w:tcPr>
            <w:tcW w:w="2720" w:type="dxa"/>
            <w:tcBorders>
              <w:top w:val="nil"/>
              <w:left w:val="single" w:sz="4" w:space="0" w:color="000000"/>
              <w:bottom w:val="single" w:sz="4" w:space="0" w:color="000000"/>
              <w:right w:val="single" w:sz="4" w:space="0" w:color="000000"/>
            </w:tcBorders>
            <w:shd w:val="clear" w:color="FFFFFF" w:fill="FFFFFF"/>
            <w:noWrap/>
            <w:vAlign w:val="center"/>
            <w:hideMark/>
          </w:tcPr>
          <w:p w14:paraId="6C8CEC17"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 xml:space="preserve">Alto de Araya-Orosi </w:t>
            </w:r>
          </w:p>
        </w:tc>
        <w:tc>
          <w:tcPr>
            <w:tcW w:w="2360" w:type="dxa"/>
            <w:tcBorders>
              <w:top w:val="nil"/>
              <w:left w:val="nil"/>
              <w:bottom w:val="single" w:sz="4" w:space="0" w:color="000000"/>
              <w:right w:val="single" w:sz="4" w:space="0" w:color="000000"/>
            </w:tcBorders>
            <w:shd w:val="clear" w:color="FFFFFF" w:fill="FFFFFF"/>
            <w:noWrap/>
            <w:vAlign w:val="center"/>
            <w:hideMark/>
          </w:tcPr>
          <w:p w14:paraId="754A1F1F"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16</w:t>
            </w:r>
          </w:p>
        </w:tc>
        <w:tc>
          <w:tcPr>
            <w:tcW w:w="1280" w:type="dxa"/>
            <w:tcBorders>
              <w:top w:val="nil"/>
              <w:left w:val="nil"/>
              <w:bottom w:val="single" w:sz="4" w:space="0" w:color="000000"/>
              <w:right w:val="single" w:sz="4" w:space="0" w:color="000000"/>
            </w:tcBorders>
            <w:shd w:val="clear" w:color="FFFFFF" w:fill="FFFFFF"/>
            <w:vAlign w:val="center"/>
            <w:hideMark/>
          </w:tcPr>
          <w:p w14:paraId="3798D057" w14:textId="77777777" w:rsidR="00F75282" w:rsidRPr="00900553" w:rsidRDefault="00F75282" w:rsidP="008E0656">
            <w:pPr>
              <w:spacing w:after="0" w:line="240" w:lineRule="auto"/>
              <w:jc w:val="center"/>
              <w:rPr>
                <w:rFonts w:ascii="Arial" w:eastAsia="Times New Roman" w:hAnsi="Arial" w:cs="Arial"/>
                <w:b/>
                <w:bCs/>
                <w:color w:val="000000"/>
                <w:lang w:eastAsia="es-CR"/>
              </w:rPr>
            </w:pPr>
            <w:r w:rsidRPr="00900553">
              <w:rPr>
                <w:rFonts w:ascii="Arial" w:eastAsia="Times New Roman" w:hAnsi="Arial" w:cs="Arial"/>
                <w:b/>
                <w:bCs/>
                <w:color w:val="000000"/>
                <w:lang w:eastAsia="es-CR"/>
              </w:rPr>
              <w:t xml:space="preserve">11 </w:t>
            </w:r>
          </w:p>
        </w:tc>
      </w:tr>
      <w:tr w:rsidR="00F75282" w:rsidRPr="00900553" w14:paraId="4E881E8A" w14:textId="77777777" w:rsidTr="00854CCE">
        <w:trPr>
          <w:trHeight w:val="649"/>
          <w:jc w:val="center"/>
        </w:trPr>
        <w:tc>
          <w:tcPr>
            <w:tcW w:w="2720" w:type="dxa"/>
            <w:tcBorders>
              <w:top w:val="nil"/>
              <w:left w:val="single" w:sz="4" w:space="0" w:color="000000"/>
              <w:bottom w:val="single" w:sz="4" w:space="0" w:color="000000"/>
              <w:right w:val="single" w:sz="4" w:space="0" w:color="000000"/>
            </w:tcBorders>
            <w:shd w:val="clear" w:color="FFFFFF" w:fill="FFFFFF"/>
            <w:noWrap/>
            <w:vAlign w:val="center"/>
            <w:hideMark/>
          </w:tcPr>
          <w:p w14:paraId="6FBD9C62"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Nimboyores</w:t>
            </w:r>
          </w:p>
        </w:tc>
        <w:tc>
          <w:tcPr>
            <w:tcW w:w="2360" w:type="dxa"/>
            <w:tcBorders>
              <w:top w:val="nil"/>
              <w:left w:val="nil"/>
              <w:bottom w:val="single" w:sz="4" w:space="0" w:color="000000"/>
              <w:right w:val="single" w:sz="4" w:space="0" w:color="000000"/>
            </w:tcBorders>
            <w:shd w:val="clear" w:color="FFFFFF" w:fill="FFFFFF"/>
            <w:noWrap/>
            <w:vAlign w:val="center"/>
            <w:hideMark/>
          </w:tcPr>
          <w:p w14:paraId="58254686"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27</w:t>
            </w:r>
          </w:p>
        </w:tc>
        <w:tc>
          <w:tcPr>
            <w:tcW w:w="1280" w:type="dxa"/>
            <w:tcBorders>
              <w:top w:val="nil"/>
              <w:left w:val="nil"/>
              <w:bottom w:val="single" w:sz="4" w:space="0" w:color="000000"/>
              <w:right w:val="single" w:sz="4" w:space="0" w:color="000000"/>
            </w:tcBorders>
            <w:shd w:val="clear" w:color="FFFFFF" w:fill="FFFFFF"/>
            <w:vAlign w:val="center"/>
            <w:hideMark/>
          </w:tcPr>
          <w:p w14:paraId="290F6450" w14:textId="77777777" w:rsidR="00F75282" w:rsidRPr="00900553" w:rsidRDefault="00F75282" w:rsidP="008E0656">
            <w:pPr>
              <w:spacing w:after="0" w:line="240" w:lineRule="auto"/>
              <w:jc w:val="center"/>
              <w:rPr>
                <w:rFonts w:ascii="Arial" w:eastAsia="Times New Roman" w:hAnsi="Arial" w:cs="Arial"/>
                <w:b/>
                <w:bCs/>
                <w:color w:val="000000"/>
                <w:lang w:eastAsia="es-CR"/>
              </w:rPr>
            </w:pPr>
            <w:r w:rsidRPr="00900553">
              <w:rPr>
                <w:rFonts w:ascii="Arial" w:eastAsia="Times New Roman" w:hAnsi="Arial" w:cs="Arial"/>
                <w:b/>
                <w:bCs/>
                <w:color w:val="000000"/>
                <w:lang w:eastAsia="es-CR"/>
              </w:rPr>
              <w:t xml:space="preserve"> 10</w:t>
            </w:r>
          </w:p>
        </w:tc>
      </w:tr>
      <w:tr w:rsidR="00F75282" w:rsidRPr="00900553" w14:paraId="3977767B" w14:textId="77777777" w:rsidTr="00854CCE">
        <w:trPr>
          <w:trHeight w:val="560"/>
          <w:jc w:val="center"/>
        </w:trPr>
        <w:tc>
          <w:tcPr>
            <w:tcW w:w="2720" w:type="dxa"/>
            <w:tcBorders>
              <w:top w:val="nil"/>
              <w:left w:val="single" w:sz="4" w:space="0" w:color="000000"/>
              <w:bottom w:val="single" w:sz="4" w:space="0" w:color="000000"/>
              <w:right w:val="single" w:sz="4" w:space="0" w:color="000000"/>
            </w:tcBorders>
            <w:shd w:val="clear" w:color="FFFFFF" w:fill="FFFFFF"/>
            <w:vAlign w:val="center"/>
            <w:hideMark/>
          </w:tcPr>
          <w:p w14:paraId="570866ED"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 xml:space="preserve">Boca arenal </w:t>
            </w:r>
          </w:p>
        </w:tc>
        <w:tc>
          <w:tcPr>
            <w:tcW w:w="2360" w:type="dxa"/>
            <w:tcBorders>
              <w:top w:val="nil"/>
              <w:left w:val="nil"/>
              <w:bottom w:val="single" w:sz="4" w:space="0" w:color="000000"/>
              <w:right w:val="single" w:sz="4" w:space="0" w:color="000000"/>
            </w:tcBorders>
            <w:shd w:val="clear" w:color="FFFFFF" w:fill="FFFFFF"/>
            <w:vAlign w:val="center"/>
            <w:hideMark/>
          </w:tcPr>
          <w:p w14:paraId="78618748"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9</w:t>
            </w:r>
          </w:p>
        </w:tc>
        <w:tc>
          <w:tcPr>
            <w:tcW w:w="1280" w:type="dxa"/>
            <w:tcBorders>
              <w:top w:val="nil"/>
              <w:left w:val="nil"/>
              <w:bottom w:val="single" w:sz="4" w:space="0" w:color="000000"/>
              <w:right w:val="single" w:sz="4" w:space="0" w:color="000000"/>
            </w:tcBorders>
            <w:shd w:val="clear" w:color="FFFFFF" w:fill="FFFFFF"/>
            <w:vAlign w:val="center"/>
            <w:hideMark/>
          </w:tcPr>
          <w:p w14:paraId="508FD8A8" w14:textId="77777777" w:rsidR="00F75282" w:rsidRPr="00900553" w:rsidRDefault="00F75282" w:rsidP="008E0656">
            <w:pPr>
              <w:spacing w:after="0" w:line="240" w:lineRule="auto"/>
              <w:jc w:val="center"/>
              <w:rPr>
                <w:rFonts w:ascii="Arial" w:eastAsia="Times New Roman" w:hAnsi="Arial" w:cs="Arial"/>
                <w:b/>
                <w:bCs/>
                <w:color w:val="000000"/>
                <w:lang w:eastAsia="es-CR"/>
              </w:rPr>
            </w:pPr>
            <w:r w:rsidRPr="00900553">
              <w:rPr>
                <w:rFonts w:ascii="Arial" w:eastAsia="Times New Roman" w:hAnsi="Arial" w:cs="Arial"/>
                <w:b/>
                <w:bCs/>
                <w:color w:val="000000"/>
                <w:lang w:eastAsia="es-CR"/>
              </w:rPr>
              <w:t xml:space="preserve"> 6</w:t>
            </w:r>
          </w:p>
        </w:tc>
      </w:tr>
      <w:tr w:rsidR="00F75282" w:rsidRPr="00900553" w14:paraId="6BF0626D" w14:textId="77777777" w:rsidTr="00854CCE">
        <w:trPr>
          <w:trHeight w:val="412"/>
          <w:jc w:val="center"/>
        </w:trPr>
        <w:tc>
          <w:tcPr>
            <w:tcW w:w="2720" w:type="dxa"/>
            <w:tcBorders>
              <w:top w:val="nil"/>
              <w:left w:val="single" w:sz="4" w:space="0" w:color="000000"/>
              <w:bottom w:val="single" w:sz="4" w:space="0" w:color="000000"/>
              <w:right w:val="single" w:sz="4" w:space="0" w:color="000000"/>
            </w:tcBorders>
            <w:shd w:val="clear" w:color="FFFFFF" w:fill="FFFFFF"/>
            <w:noWrap/>
            <w:vAlign w:val="center"/>
            <w:hideMark/>
          </w:tcPr>
          <w:p w14:paraId="3709112B" w14:textId="77777777" w:rsidR="00F75282" w:rsidRPr="00900553" w:rsidRDefault="00F75282" w:rsidP="008E0656">
            <w:pPr>
              <w:spacing w:after="0" w:line="240" w:lineRule="auto"/>
              <w:jc w:val="center"/>
              <w:rPr>
                <w:rFonts w:ascii="Arial" w:eastAsia="Times New Roman" w:hAnsi="Arial" w:cs="Arial"/>
                <w:color w:val="000000"/>
                <w:lang w:eastAsia="es-CR"/>
              </w:rPr>
            </w:pPr>
            <w:proofErr w:type="spellStart"/>
            <w:r w:rsidRPr="00900553">
              <w:rPr>
                <w:rFonts w:ascii="Arial" w:eastAsia="Times New Roman" w:hAnsi="Arial" w:cs="Arial"/>
                <w:color w:val="000000"/>
                <w:lang w:eastAsia="es-CR"/>
              </w:rPr>
              <w:t>Pleyades</w:t>
            </w:r>
            <w:proofErr w:type="spellEnd"/>
            <w:r w:rsidRPr="00900553">
              <w:rPr>
                <w:rFonts w:ascii="Arial" w:eastAsia="Times New Roman" w:hAnsi="Arial" w:cs="Arial"/>
                <w:color w:val="000000"/>
                <w:lang w:eastAsia="es-CR"/>
              </w:rPr>
              <w:t xml:space="preserve"> </w:t>
            </w:r>
          </w:p>
        </w:tc>
        <w:tc>
          <w:tcPr>
            <w:tcW w:w="2360" w:type="dxa"/>
            <w:tcBorders>
              <w:top w:val="nil"/>
              <w:left w:val="nil"/>
              <w:bottom w:val="single" w:sz="4" w:space="0" w:color="000000"/>
              <w:right w:val="single" w:sz="4" w:space="0" w:color="000000"/>
            </w:tcBorders>
            <w:shd w:val="clear" w:color="FFFFFF" w:fill="FFFFFF"/>
            <w:noWrap/>
            <w:vAlign w:val="center"/>
            <w:hideMark/>
          </w:tcPr>
          <w:p w14:paraId="71E47935"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7</w:t>
            </w:r>
          </w:p>
        </w:tc>
        <w:tc>
          <w:tcPr>
            <w:tcW w:w="1280" w:type="dxa"/>
            <w:tcBorders>
              <w:top w:val="nil"/>
              <w:left w:val="nil"/>
              <w:bottom w:val="single" w:sz="4" w:space="0" w:color="000000"/>
              <w:right w:val="single" w:sz="4" w:space="0" w:color="000000"/>
            </w:tcBorders>
            <w:shd w:val="clear" w:color="FFFFFF" w:fill="FFFFFF"/>
            <w:vAlign w:val="center"/>
            <w:hideMark/>
          </w:tcPr>
          <w:p w14:paraId="650AD73E" w14:textId="77777777" w:rsidR="00F75282" w:rsidRPr="00900553" w:rsidRDefault="00F75282" w:rsidP="008E0656">
            <w:pPr>
              <w:spacing w:after="0" w:line="240" w:lineRule="auto"/>
              <w:jc w:val="center"/>
              <w:rPr>
                <w:rFonts w:ascii="Arial" w:eastAsia="Times New Roman" w:hAnsi="Arial" w:cs="Arial"/>
                <w:b/>
                <w:bCs/>
                <w:color w:val="000000"/>
                <w:lang w:eastAsia="es-CR"/>
              </w:rPr>
            </w:pPr>
            <w:r w:rsidRPr="00900553">
              <w:rPr>
                <w:rFonts w:ascii="Arial" w:eastAsia="Times New Roman" w:hAnsi="Arial" w:cs="Arial"/>
                <w:b/>
                <w:bCs/>
                <w:color w:val="000000"/>
                <w:lang w:eastAsia="es-CR"/>
              </w:rPr>
              <w:t>6</w:t>
            </w:r>
          </w:p>
        </w:tc>
      </w:tr>
      <w:tr w:rsidR="00F75282" w:rsidRPr="00900553" w14:paraId="35AFE0F7" w14:textId="77777777" w:rsidTr="00854CCE">
        <w:trPr>
          <w:trHeight w:val="559"/>
          <w:jc w:val="center"/>
        </w:trPr>
        <w:tc>
          <w:tcPr>
            <w:tcW w:w="2720" w:type="dxa"/>
            <w:tcBorders>
              <w:top w:val="nil"/>
              <w:left w:val="single" w:sz="4" w:space="0" w:color="000000"/>
              <w:bottom w:val="single" w:sz="4" w:space="0" w:color="000000"/>
              <w:right w:val="single" w:sz="4" w:space="0" w:color="000000"/>
            </w:tcBorders>
            <w:shd w:val="clear" w:color="FFFFFF" w:fill="FFFFFF"/>
            <w:vAlign w:val="center"/>
            <w:hideMark/>
          </w:tcPr>
          <w:p w14:paraId="7FFCE7EE"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 xml:space="preserve">Pueblo Nuevo Corredores </w:t>
            </w:r>
          </w:p>
        </w:tc>
        <w:tc>
          <w:tcPr>
            <w:tcW w:w="2360" w:type="dxa"/>
            <w:tcBorders>
              <w:top w:val="nil"/>
              <w:left w:val="nil"/>
              <w:bottom w:val="single" w:sz="4" w:space="0" w:color="000000"/>
              <w:right w:val="single" w:sz="4" w:space="0" w:color="000000"/>
            </w:tcBorders>
            <w:shd w:val="clear" w:color="FFFFFF" w:fill="FFFFFF"/>
            <w:vAlign w:val="center"/>
            <w:hideMark/>
          </w:tcPr>
          <w:p w14:paraId="245A8AE0"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7</w:t>
            </w:r>
          </w:p>
        </w:tc>
        <w:tc>
          <w:tcPr>
            <w:tcW w:w="1280" w:type="dxa"/>
            <w:tcBorders>
              <w:top w:val="nil"/>
              <w:left w:val="nil"/>
              <w:bottom w:val="single" w:sz="4" w:space="0" w:color="000000"/>
              <w:right w:val="single" w:sz="4" w:space="0" w:color="000000"/>
            </w:tcBorders>
            <w:shd w:val="clear" w:color="FFFFFF" w:fill="FFFFFF"/>
            <w:vAlign w:val="center"/>
            <w:hideMark/>
          </w:tcPr>
          <w:p w14:paraId="408E7F21" w14:textId="77777777" w:rsidR="00F75282" w:rsidRPr="00900553" w:rsidRDefault="00F75282" w:rsidP="008E0656">
            <w:pPr>
              <w:spacing w:after="0" w:line="240" w:lineRule="auto"/>
              <w:jc w:val="center"/>
              <w:rPr>
                <w:rFonts w:ascii="Arial" w:eastAsia="Times New Roman" w:hAnsi="Arial" w:cs="Arial"/>
                <w:b/>
                <w:bCs/>
                <w:color w:val="000000"/>
                <w:lang w:eastAsia="es-CR"/>
              </w:rPr>
            </w:pPr>
            <w:r w:rsidRPr="00900553">
              <w:rPr>
                <w:rFonts w:ascii="Arial" w:eastAsia="Times New Roman" w:hAnsi="Arial" w:cs="Arial"/>
                <w:b/>
                <w:bCs/>
                <w:color w:val="000000"/>
                <w:lang w:eastAsia="es-CR"/>
              </w:rPr>
              <w:t>3</w:t>
            </w:r>
          </w:p>
        </w:tc>
      </w:tr>
      <w:tr w:rsidR="00F75282" w:rsidRPr="00900553" w14:paraId="1851F284" w14:textId="77777777" w:rsidTr="00854CCE">
        <w:trPr>
          <w:trHeight w:val="553"/>
          <w:jc w:val="center"/>
        </w:trPr>
        <w:tc>
          <w:tcPr>
            <w:tcW w:w="2720" w:type="dxa"/>
            <w:tcBorders>
              <w:top w:val="nil"/>
              <w:left w:val="single" w:sz="4" w:space="0" w:color="000000"/>
              <w:bottom w:val="single" w:sz="4" w:space="0" w:color="000000"/>
              <w:right w:val="single" w:sz="4" w:space="0" w:color="000000"/>
            </w:tcBorders>
            <w:shd w:val="clear" w:color="FFFFFF" w:fill="FFFFFF"/>
            <w:noWrap/>
            <w:vAlign w:val="center"/>
            <w:hideMark/>
          </w:tcPr>
          <w:p w14:paraId="3756449D"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 xml:space="preserve">Puente Salitre </w:t>
            </w:r>
          </w:p>
        </w:tc>
        <w:tc>
          <w:tcPr>
            <w:tcW w:w="2360" w:type="dxa"/>
            <w:tcBorders>
              <w:top w:val="nil"/>
              <w:left w:val="nil"/>
              <w:bottom w:val="single" w:sz="4" w:space="0" w:color="000000"/>
              <w:right w:val="single" w:sz="4" w:space="0" w:color="000000"/>
            </w:tcBorders>
            <w:shd w:val="clear" w:color="FFFFFF" w:fill="FFFFFF"/>
            <w:noWrap/>
            <w:vAlign w:val="center"/>
            <w:hideMark/>
          </w:tcPr>
          <w:p w14:paraId="03930F8F"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15</w:t>
            </w:r>
          </w:p>
        </w:tc>
        <w:tc>
          <w:tcPr>
            <w:tcW w:w="1280" w:type="dxa"/>
            <w:tcBorders>
              <w:top w:val="nil"/>
              <w:left w:val="nil"/>
              <w:bottom w:val="single" w:sz="4" w:space="0" w:color="000000"/>
              <w:right w:val="single" w:sz="4" w:space="0" w:color="000000"/>
            </w:tcBorders>
            <w:shd w:val="clear" w:color="FFFFFF" w:fill="FFFFFF"/>
            <w:vAlign w:val="center"/>
            <w:hideMark/>
          </w:tcPr>
          <w:p w14:paraId="3BC8903B" w14:textId="77777777" w:rsidR="00F75282" w:rsidRPr="00900553" w:rsidRDefault="00F75282" w:rsidP="008E0656">
            <w:pPr>
              <w:spacing w:after="0" w:line="240" w:lineRule="auto"/>
              <w:jc w:val="center"/>
              <w:rPr>
                <w:rFonts w:ascii="Arial" w:eastAsia="Times New Roman" w:hAnsi="Arial" w:cs="Arial"/>
                <w:b/>
                <w:bCs/>
                <w:color w:val="000000"/>
                <w:lang w:eastAsia="es-CR"/>
              </w:rPr>
            </w:pPr>
            <w:r w:rsidRPr="00900553">
              <w:rPr>
                <w:rFonts w:ascii="Arial" w:eastAsia="Times New Roman" w:hAnsi="Arial" w:cs="Arial"/>
                <w:b/>
                <w:bCs/>
                <w:color w:val="000000"/>
                <w:lang w:eastAsia="es-CR"/>
              </w:rPr>
              <w:t xml:space="preserve"> 11</w:t>
            </w:r>
          </w:p>
        </w:tc>
      </w:tr>
      <w:tr w:rsidR="00F75282" w:rsidRPr="00900553" w14:paraId="3BC4C73B" w14:textId="77777777" w:rsidTr="008E0656">
        <w:trPr>
          <w:trHeight w:val="570"/>
          <w:jc w:val="center"/>
        </w:trPr>
        <w:tc>
          <w:tcPr>
            <w:tcW w:w="2720" w:type="dxa"/>
            <w:tcBorders>
              <w:top w:val="nil"/>
              <w:left w:val="single" w:sz="4" w:space="0" w:color="000000"/>
              <w:bottom w:val="single" w:sz="4" w:space="0" w:color="000000"/>
              <w:right w:val="single" w:sz="4" w:space="0" w:color="000000"/>
            </w:tcBorders>
            <w:shd w:val="clear" w:color="FFFFFF" w:fill="FFFFFF"/>
            <w:vAlign w:val="center"/>
            <w:hideMark/>
          </w:tcPr>
          <w:p w14:paraId="1AD16595"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Punta Burica (Vista Mar, Caña Blanca, La Palma)</w:t>
            </w:r>
          </w:p>
        </w:tc>
        <w:tc>
          <w:tcPr>
            <w:tcW w:w="2360" w:type="dxa"/>
            <w:tcBorders>
              <w:top w:val="nil"/>
              <w:left w:val="nil"/>
              <w:bottom w:val="single" w:sz="4" w:space="0" w:color="000000"/>
              <w:right w:val="single" w:sz="4" w:space="0" w:color="000000"/>
            </w:tcBorders>
            <w:shd w:val="clear" w:color="FFFFFF" w:fill="FFFFFF"/>
            <w:vAlign w:val="center"/>
            <w:hideMark/>
          </w:tcPr>
          <w:p w14:paraId="6E32BE5F"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35</w:t>
            </w:r>
          </w:p>
        </w:tc>
        <w:tc>
          <w:tcPr>
            <w:tcW w:w="1280" w:type="dxa"/>
            <w:tcBorders>
              <w:top w:val="nil"/>
              <w:left w:val="nil"/>
              <w:bottom w:val="single" w:sz="4" w:space="0" w:color="000000"/>
              <w:right w:val="single" w:sz="4" w:space="0" w:color="000000"/>
            </w:tcBorders>
            <w:shd w:val="clear" w:color="FFFFFF" w:fill="FFFFFF"/>
            <w:vAlign w:val="center"/>
            <w:hideMark/>
          </w:tcPr>
          <w:p w14:paraId="2BBE3A06" w14:textId="77777777" w:rsidR="00F75282" w:rsidRPr="00900553" w:rsidRDefault="00F75282" w:rsidP="008E0656">
            <w:pPr>
              <w:spacing w:after="0" w:line="240" w:lineRule="auto"/>
              <w:jc w:val="center"/>
              <w:rPr>
                <w:rFonts w:ascii="Arial" w:eastAsia="Times New Roman" w:hAnsi="Arial" w:cs="Arial"/>
                <w:b/>
                <w:bCs/>
                <w:color w:val="000000"/>
                <w:lang w:eastAsia="es-CR"/>
              </w:rPr>
            </w:pPr>
            <w:r w:rsidRPr="00900553">
              <w:rPr>
                <w:rFonts w:ascii="Arial" w:eastAsia="Times New Roman" w:hAnsi="Arial" w:cs="Arial"/>
                <w:b/>
                <w:bCs/>
                <w:color w:val="000000"/>
                <w:lang w:eastAsia="es-CR"/>
              </w:rPr>
              <w:t xml:space="preserve"> 10</w:t>
            </w:r>
          </w:p>
        </w:tc>
      </w:tr>
      <w:tr w:rsidR="00F75282" w:rsidRPr="00900553" w14:paraId="1D2AA2A6" w14:textId="77777777" w:rsidTr="00854CCE">
        <w:trPr>
          <w:trHeight w:val="541"/>
          <w:jc w:val="center"/>
        </w:trPr>
        <w:tc>
          <w:tcPr>
            <w:tcW w:w="2720" w:type="dxa"/>
            <w:tcBorders>
              <w:top w:val="nil"/>
              <w:left w:val="single" w:sz="4" w:space="0" w:color="000000"/>
              <w:bottom w:val="single" w:sz="4" w:space="0" w:color="000000"/>
              <w:right w:val="single" w:sz="4" w:space="0" w:color="000000"/>
            </w:tcBorders>
            <w:shd w:val="clear" w:color="FFFFFF" w:fill="FFFFFF"/>
            <w:noWrap/>
            <w:vAlign w:val="center"/>
            <w:hideMark/>
          </w:tcPr>
          <w:p w14:paraId="071BEE1D" w14:textId="77777777" w:rsidR="00F75282" w:rsidRPr="00900553" w:rsidRDefault="00F75282" w:rsidP="008E0656">
            <w:pPr>
              <w:spacing w:after="0" w:line="240" w:lineRule="auto"/>
              <w:jc w:val="center"/>
              <w:rPr>
                <w:rFonts w:ascii="Arial" w:eastAsia="Times New Roman" w:hAnsi="Arial" w:cs="Arial"/>
                <w:color w:val="000000"/>
                <w:lang w:eastAsia="es-CR"/>
              </w:rPr>
            </w:pPr>
            <w:proofErr w:type="spellStart"/>
            <w:r w:rsidRPr="00900553">
              <w:rPr>
                <w:rFonts w:ascii="Arial" w:eastAsia="Times New Roman" w:hAnsi="Arial" w:cs="Arial"/>
                <w:color w:val="000000"/>
                <w:lang w:eastAsia="es-CR"/>
              </w:rPr>
              <w:t>Gavilan</w:t>
            </w:r>
            <w:proofErr w:type="spellEnd"/>
            <w:r w:rsidRPr="00900553">
              <w:rPr>
                <w:rFonts w:ascii="Arial" w:eastAsia="Times New Roman" w:hAnsi="Arial" w:cs="Arial"/>
                <w:color w:val="000000"/>
                <w:lang w:eastAsia="es-CR"/>
              </w:rPr>
              <w:t xml:space="preserve">, Limón </w:t>
            </w:r>
          </w:p>
        </w:tc>
        <w:tc>
          <w:tcPr>
            <w:tcW w:w="2360" w:type="dxa"/>
            <w:tcBorders>
              <w:top w:val="nil"/>
              <w:left w:val="nil"/>
              <w:bottom w:val="single" w:sz="4" w:space="0" w:color="000000"/>
              <w:right w:val="single" w:sz="4" w:space="0" w:color="000000"/>
            </w:tcBorders>
            <w:shd w:val="clear" w:color="FFFFFF" w:fill="FFFFFF"/>
            <w:noWrap/>
            <w:vAlign w:val="center"/>
            <w:hideMark/>
          </w:tcPr>
          <w:p w14:paraId="558A938B"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16</w:t>
            </w:r>
          </w:p>
        </w:tc>
        <w:tc>
          <w:tcPr>
            <w:tcW w:w="1280" w:type="dxa"/>
            <w:tcBorders>
              <w:top w:val="nil"/>
              <w:left w:val="nil"/>
              <w:bottom w:val="single" w:sz="4" w:space="0" w:color="000000"/>
              <w:right w:val="single" w:sz="4" w:space="0" w:color="000000"/>
            </w:tcBorders>
            <w:shd w:val="clear" w:color="FFFFFF" w:fill="FFFFFF"/>
            <w:vAlign w:val="center"/>
            <w:hideMark/>
          </w:tcPr>
          <w:p w14:paraId="404B2080" w14:textId="77777777" w:rsidR="00F75282" w:rsidRPr="00900553" w:rsidRDefault="00F75282" w:rsidP="008E0656">
            <w:pPr>
              <w:spacing w:after="0" w:line="240" w:lineRule="auto"/>
              <w:jc w:val="center"/>
              <w:rPr>
                <w:rFonts w:ascii="Arial" w:eastAsia="Times New Roman" w:hAnsi="Arial" w:cs="Arial"/>
                <w:b/>
                <w:bCs/>
                <w:color w:val="000000"/>
                <w:lang w:eastAsia="es-CR"/>
              </w:rPr>
            </w:pPr>
            <w:r w:rsidRPr="00900553">
              <w:rPr>
                <w:rFonts w:ascii="Arial" w:eastAsia="Times New Roman" w:hAnsi="Arial" w:cs="Arial"/>
                <w:b/>
                <w:bCs/>
                <w:color w:val="000000"/>
                <w:lang w:eastAsia="es-CR"/>
              </w:rPr>
              <w:t>10</w:t>
            </w:r>
          </w:p>
        </w:tc>
      </w:tr>
      <w:tr w:rsidR="00F75282" w:rsidRPr="00900553" w14:paraId="0082CEB0" w14:textId="77777777" w:rsidTr="00854CCE">
        <w:trPr>
          <w:trHeight w:val="563"/>
          <w:jc w:val="center"/>
        </w:trPr>
        <w:tc>
          <w:tcPr>
            <w:tcW w:w="2720" w:type="dxa"/>
            <w:tcBorders>
              <w:top w:val="nil"/>
              <w:left w:val="single" w:sz="4" w:space="0" w:color="000000"/>
              <w:bottom w:val="single" w:sz="4" w:space="0" w:color="000000"/>
              <w:right w:val="single" w:sz="4" w:space="0" w:color="000000"/>
            </w:tcBorders>
            <w:shd w:val="clear" w:color="FFFFFF" w:fill="FFFFFF"/>
            <w:noWrap/>
            <w:vAlign w:val="center"/>
            <w:hideMark/>
          </w:tcPr>
          <w:p w14:paraId="07AE6D1C"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Zapatón</w:t>
            </w:r>
          </w:p>
        </w:tc>
        <w:tc>
          <w:tcPr>
            <w:tcW w:w="2360" w:type="dxa"/>
            <w:tcBorders>
              <w:top w:val="nil"/>
              <w:left w:val="nil"/>
              <w:bottom w:val="single" w:sz="4" w:space="0" w:color="000000"/>
              <w:right w:val="single" w:sz="4" w:space="0" w:color="000000"/>
            </w:tcBorders>
            <w:shd w:val="clear" w:color="FFFFFF" w:fill="FFFFFF"/>
            <w:noWrap/>
            <w:vAlign w:val="center"/>
            <w:hideMark/>
          </w:tcPr>
          <w:p w14:paraId="499C847E"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10</w:t>
            </w:r>
          </w:p>
        </w:tc>
        <w:tc>
          <w:tcPr>
            <w:tcW w:w="1280" w:type="dxa"/>
            <w:tcBorders>
              <w:top w:val="nil"/>
              <w:left w:val="nil"/>
              <w:bottom w:val="single" w:sz="4" w:space="0" w:color="000000"/>
              <w:right w:val="single" w:sz="4" w:space="0" w:color="000000"/>
            </w:tcBorders>
            <w:shd w:val="clear" w:color="FFFFFF" w:fill="FFFFFF"/>
            <w:vAlign w:val="center"/>
            <w:hideMark/>
          </w:tcPr>
          <w:p w14:paraId="1493ADE4" w14:textId="77777777" w:rsidR="00F75282" w:rsidRPr="00900553" w:rsidRDefault="00F75282" w:rsidP="008E0656">
            <w:pPr>
              <w:spacing w:after="0" w:line="240" w:lineRule="auto"/>
              <w:jc w:val="center"/>
              <w:rPr>
                <w:rFonts w:ascii="Arial" w:eastAsia="Times New Roman" w:hAnsi="Arial" w:cs="Arial"/>
                <w:b/>
                <w:bCs/>
                <w:color w:val="000000"/>
                <w:lang w:eastAsia="es-CR"/>
              </w:rPr>
            </w:pPr>
            <w:r w:rsidRPr="00900553">
              <w:rPr>
                <w:rFonts w:ascii="Arial" w:eastAsia="Times New Roman" w:hAnsi="Arial" w:cs="Arial"/>
                <w:b/>
                <w:bCs/>
                <w:color w:val="000000"/>
                <w:lang w:eastAsia="es-CR"/>
              </w:rPr>
              <w:t xml:space="preserve"> 11</w:t>
            </w:r>
          </w:p>
        </w:tc>
      </w:tr>
      <w:tr w:rsidR="00F75282" w:rsidRPr="00900553" w14:paraId="194C0EB1" w14:textId="77777777" w:rsidTr="008E0656">
        <w:trPr>
          <w:trHeight w:val="799"/>
          <w:jc w:val="center"/>
        </w:trPr>
        <w:tc>
          <w:tcPr>
            <w:tcW w:w="2720" w:type="dxa"/>
            <w:tcBorders>
              <w:top w:val="nil"/>
              <w:left w:val="single" w:sz="4" w:space="0" w:color="000000"/>
              <w:bottom w:val="single" w:sz="4" w:space="0" w:color="000000"/>
              <w:right w:val="single" w:sz="4" w:space="0" w:color="000000"/>
            </w:tcBorders>
            <w:shd w:val="clear" w:color="FFFFFF" w:fill="FFFFFF"/>
            <w:noWrap/>
            <w:vAlign w:val="center"/>
            <w:hideMark/>
          </w:tcPr>
          <w:p w14:paraId="353FD4A9"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Rincón de la Vieja (OTTO)</w:t>
            </w:r>
          </w:p>
        </w:tc>
        <w:tc>
          <w:tcPr>
            <w:tcW w:w="2360" w:type="dxa"/>
            <w:tcBorders>
              <w:top w:val="nil"/>
              <w:left w:val="nil"/>
              <w:bottom w:val="single" w:sz="4" w:space="0" w:color="000000"/>
              <w:right w:val="single" w:sz="4" w:space="0" w:color="000000"/>
            </w:tcBorders>
            <w:shd w:val="clear" w:color="FFFFFF" w:fill="FFFFFF"/>
            <w:noWrap/>
            <w:vAlign w:val="center"/>
            <w:hideMark/>
          </w:tcPr>
          <w:p w14:paraId="6CCE1D00" w14:textId="77777777" w:rsidR="00F75282" w:rsidRPr="00900553" w:rsidRDefault="00F75282" w:rsidP="008E0656">
            <w:pPr>
              <w:spacing w:after="0" w:line="240" w:lineRule="auto"/>
              <w:jc w:val="center"/>
              <w:rPr>
                <w:rFonts w:ascii="Arial" w:eastAsia="Times New Roman" w:hAnsi="Arial" w:cs="Arial"/>
                <w:color w:val="000000"/>
                <w:lang w:eastAsia="es-CR"/>
              </w:rPr>
            </w:pPr>
            <w:r w:rsidRPr="00900553">
              <w:rPr>
                <w:rFonts w:ascii="Arial" w:eastAsia="Times New Roman" w:hAnsi="Arial" w:cs="Arial"/>
                <w:color w:val="000000"/>
                <w:lang w:eastAsia="es-CR"/>
              </w:rPr>
              <w:t>7</w:t>
            </w:r>
          </w:p>
        </w:tc>
        <w:tc>
          <w:tcPr>
            <w:tcW w:w="1280" w:type="dxa"/>
            <w:tcBorders>
              <w:top w:val="nil"/>
              <w:left w:val="nil"/>
              <w:bottom w:val="single" w:sz="4" w:space="0" w:color="000000"/>
              <w:right w:val="single" w:sz="4" w:space="0" w:color="000000"/>
            </w:tcBorders>
            <w:shd w:val="clear" w:color="FFFFFF" w:fill="FFFFFF"/>
            <w:vAlign w:val="center"/>
            <w:hideMark/>
          </w:tcPr>
          <w:p w14:paraId="3A3B8AE4" w14:textId="77777777" w:rsidR="00F75282" w:rsidRPr="00900553" w:rsidRDefault="00F75282" w:rsidP="008E0656">
            <w:pPr>
              <w:spacing w:after="0" w:line="240" w:lineRule="auto"/>
              <w:jc w:val="center"/>
              <w:rPr>
                <w:rFonts w:ascii="Arial" w:eastAsia="Times New Roman" w:hAnsi="Arial" w:cs="Arial"/>
                <w:b/>
                <w:bCs/>
                <w:color w:val="000000"/>
                <w:lang w:eastAsia="es-CR"/>
              </w:rPr>
            </w:pPr>
            <w:r w:rsidRPr="00900553">
              <w:rPr>
                <w:rFonts w:ascii="Arial" w:eastAsia="Times New Roman" w:hAnsi="Arial" w:cs="Arial"/>
                <w:b/>
                <w:bCs/>
                <w:color w:val="000000"/>
                <w:lang w:eastAsia="es-CR"/>
              </w:rPr>
              <w:t xml:space="preserve"> 4</w:t>
            </w:r>
          </w:p>
        </w:tc>
      </w:tr>
    </w:tbl>
    <w:p w14:paraId="065A027D" w14:textId="77777777" w:rsidR="00F75282" w:rsidRDefault="00F75282" w:rsidP="00A51712">
      <w:pPr>
        <w:spacing w:before="120" w:line="360" w:lineRule="auto"/>
        <w:jc w:val="both"/>
        <w:rPr>
          <w:rFonts w:ascii="Arial" w:hAnsi="Arial" w:cs="Arial"/>
          <w:sz w:val="24"/>
          <w:szCs w:val="24"/>
        </w:rPr>
      </w:pPr>
    </w:p>
    <w:p w14:paraId="08A7936D" w14:textId="77777777" w:rsidR="00A51712" w:rsidRDefault="00A51712" w:rsidP="008C7832">
      <w:pPr>
        <w:pStyle w:val="Ttulo4"/>
        <w:numPr>
          <w:ilvl w:val="0"/>
          <w:numId w:val="92"/>
        </w:numPr>
        <w:tabs>
          <w:tab w:val="num" w:pos="1080"/>
        </w:tabs>
        <w:spacing w:line="254" w:lineRule="auto"/>
        <w:rPr>
          <w:rFonts w:ascii="Arial" w:hAnsi="Arial" w:cs="Arial"/>
          <w:b/>
          <w:bCs/>
          <w:i w:val="0"/>
          <w:iCs w:val="0"/>
          <w:color w:val="auto"/>
          <w:sz w:val="24"/>
          <w:szCs w:val="24"/>
        </w:rPr>
      </w:pPr>
      <w:r>
        <w:rPr>
          <w:rFonts w:ascii="Arial" w:hAnsi="Arial" w:cs="Arial"/>
          <w:b/>
          <w:bCs/>
          <w:i w:val="0"/>
          <w:iCs w:val="0"/>
          <w:color w:val="auto"/>
          <w:sz w:val="24"/>
          <w:szCs w:val="24"/>
        </w:rPr>
        <w:t>UEN Gestión Ambiental</w:t>
      </w:r>
    </w:p>
    <w:p w14:paraId="1FCF64E9" w14:textId="6C062704" w:rsidR="00A51712" w:rsidRDefault="0002161B" w:rsidP="00A51712">
      <w:pPr>
        <w:spacing w:before="120" w:line="360" w:lineRule="auto"/>
        <w:jc w:val="both"/>
        <w:rPr>
          <w:rFonts w:ascii="Arial" w:hAnsi="Arial" w:cs="Arial"/>
          <w:sz w:val="24"/>
          <w:szCs w:val="24"/>
        </w:rPr>
      </w:pPr>
      <w:r>
        <w:rPr>
          <w:rFonts w:ascii="Arial" w:hAnsi="Arial" w:cs="Arial"/>
          <w:sz w:val="24"/>
          <w:szCs w:val="24"/>
        </w:rPr>
        <w:t>Presupuesto por</w:t>
      </w:r>
      <w:r w:rsidR="00A51712">
        <w:rPr>
          <w:rFonts w:ascii="Arial" w:hAnsi="Arial" w:cs="Arial"/>
          <w:sz w:val="24"/>
          <w:szCs w:val="24"/>
        </w:rPr>
        <w:t xml:space="preserve"> ₡3.242.75 miles para </w:t>
      </w:r>
      <w:r>
        <w:rPr>
          <w:rFonts w:ascii="Arial" w:hAnsi="Arial" w:cs="Arial"/>
          <w:sz w:val="24"/>
          <w:szCs w:val="24"/>
        </w:rPr>
        <w:t>realizar</w:t>
      </w:r>
      <w:r w:rsidR="00A51712">
        <w:rPr>
          <w:rFonts w:ascii="Arial" w:hAnsi="Arial" w:cs="Arial"/>
          <w:sz w:val="24"/>
          <w:szCs w:val="24"/>
        </w:rPr>
        <w:t xml:space="preserve"> la obtención de datos de parámetros </w:t>
      </w:r>
      <w:r>
        <w:rPr>
          <w:rFonts w:ascii="Arial" w:hAnsi="Arial" w:cs="Arial"/>
          <w:sz w:val="24"/>
          <w:szCs w:val="24"/>
        </w:rPr>
        <w:t>hi</w:t>
      </w:r>
      <w:r w:rsidR="00A51712">
        <w:rPr>
          <w:rFonts w:ascii="Arial" w:hAnsi="Arial" w:cs="Arial"/>
          <w:sz w:val="24"/>
          <w:szCs w:val="24"/>
        </w:rPr>
        <w:t xml:space="preserve">drometeorológicos para elaboración de </w:t>
      </w:r>
      <w:r>
        <w:rPr>
          <w:rFonts w:ascii="Arial" w:hAnsi="Arial" w:cs="Arial"/>
          <w:sz w:val="24"/>
          <w:szCs w:val="24"/>
        </w:rPr>
        <w:t>e</w:t>
      </w:r>
      <w:r w:rsidR="00A51712">
        <w:rPr>
          <w:rFonts w:ascii="Arial" w:hAnsi="Arial" w:cs="Arial"/>
          <w:sz w:val="24"/>
          <w:szCs w:val="24"/>
        </w:rPr>
        <w:t xml:space="preserve">studios </w:t>
      </w:r>
      <w:r>
        <w:rPr>
          <w:rFonts w:ascii="Arial" w:hAnsi="Arial" w:cs="Arial"/>
          <w:sz w:val="24"/>
          <w:szCs w:val="24"/>
        </w:rPr>
        <w:t>h</w:t>
      </w:r>
      <w:r w:rsidR="00A51712">
        <w:rPr>
          <w:rFonts w:ascii="Arial" w:hAnsi="Arial" w:cs="Arial"/>
          <w:sz w:val="24"/>
          <w:szCs w:val="24"/>
        </w:rPr>
        <w:t>idrológicos Institucionales.</w:t>
      </w:r>
    </w:p>
    <w:p w14:paraId="4313AA95" w14:textId="5FA8EBD3" w:rsidR="005A26DC" w:rsidRDefault="005A26DC" w:rsidP="00A51712">
      <w:pPr>
        <w:spacing w:before="120" w:line="360" w:lineRule="auto"/>
        <w:jc w:val="both"/>
        <w:rPr>
          <w:rFonts w:ascii="Arial" w:hAnsi="Arial" w:cs="Arial"/>
          <w:sz w:val="24"/>
          <w:szCs w:val="24"/>
        </w:rPr>
      </w:pPr>
      <w:r w:rsidRPr="005A26DC">
        <w:rPr>
          <w:rFonts w:ascii="Arial" w:hAnsi="Arial" w:cs="Arial"/>
          <w:sz w:val="24"/>
          <w:szCs w:val="24"/>
        </w:rPr>
        <w:t>Para estas actividades de medición la UEN solicita un total de 13 oficiales generales durante el 2022.</w:t>
      </w:r>
      <w:r>
        <w:rPr>
          <w:rFonts w:ascii="Arial" w:hAnsi="Arial" w:cs="Arial"/>
          <w:sz w:val="24"/>
          <w:szCs w:val="24"/>
        </w:rPr>
        <w:t xml:space="preserve"> </w:t>
      </w:r>
    </w:p>
    <w:p w14:paraId="725F0DD7" w14:textId="77777777" w:rsidR="00A51712" w:rsidRDefault="00A51712" w:rsidP="008C7832">
      <w:pPr>
        <w:pStyle w:val="Ttulo4"/>
        <w:numPr>
          <w:ilvl w:val="0"/>
          <w:numId w:val="92"/>
        </w:numPr>
        <w:tabs>
          <w:tab w:val="num" w:pos="1080"/>
        </w:tabs>
        <w:spacing w:line="254" w:lineRule="auto"/>
        <w:rPr>
          <w:rFonts w:ascii="Arial" w:hAnsi="Arial" w:cs="Arial"/>
          <w:b/>
          <w:bCs/>
          <w:i w:val="0"/>
          <w:iCs w:val="0"/>
          <w:color w:val="auto"/>
          <w:sz w:val="24"/>
          <w:szCs w:val="24"/>
        </w:rPr>
      </w:pPr>
      <w:r>
        <w:rPr>
          <w:rFonts w:ascii="Arial" w:hAnsi="Arial" w:cs="Arial"/>
          <w:b/>
          <w:bCs/>
          <w:i w:val="0"/>
          <w:iCs w:val="0"/>
          <w:color w:val="auto"/>
          <w:sz w:val="24"/>
          <w:szCs w:val="24"/>
        </w:rPr>
        <w:lastRenderedPageBreak/>
        <w:t>Unidad de Perforación de Pozos</w:t>
      </w:r>
    </w:p>
    <w:p w14:paraId="43A2F115" w14:textId="77777777" w:rsidR="00A51712" w:rsidRDefault="00A51712" w:rsidP="00A51712"/>
    <w:p w14:paraId="5D0795C2" w14:textId="3B564183" w:rsidR="00A51712" w:rsidRDefault="0002161B" w:rsidP="00A51712">
      <w:pPr>
        <w:spacing w:before="120" w:line="360" w:lineRule="auto"/>
        <w:jc w:val="both"/>
        <w:rPr>
          <w:rFonts w:ascii="Arial" w:hAnsi="Arial" w:cs="Arial"/>
          <w:sz w:val="24"/>
          <w:szCs w:val="24"/>
        </w:rPr>
      </w:pPr>
      <w:r>
        <w:rPr>
          <w:rFonts w:ascii="Arial" w:hAnsi="Arial" w:cs="Arial"/>
          <w:sz w:val="24"/>
          <w:szCs w:val="24"/>
        </w:rPr>
        <w:t xml:space="preserve">Presupuesto </w:t>
      </w:r>
      <w:r w:rsidR="00A51712">
        <w:rPr>
          <w:rFonts w:ascii="Arial" w:hAnsi="Arial" w:cs="Arial"/>
          <w:sz w:val="24"/>
          <w:szCs w:val="24"/>
        </w:rPr>
        <w:t xml:space="preserve">por ₡5,600.00 miles para que colabore con las actividades que se requieran para lograr la construcción de pozos, mantener la infraestructura del área de pozos, limpieza de zonas verdes, techos, pintura. </w:t>
      </w:r>
    </w:p>
    <w:p w14:paraId="771C2204" w14:textId="6DD10583" w:rsidR="00C01C9D" w:rsidRDefault="00C01C9D" w:rsidP="00A51712">
      <w:pPr>
        <w:spacing w:before="120" w:line="360" w:lineRule="auto"/>
        <w:jc w:val="both"/>
        <w:rPr>
          <w:rFonts w:ascii="Arial" w:hAnsi="Arial" w:cs="Arial"/>
          <w:sz w:val="24"/>
          <w:szCs w:val="24"/>
        </w:rPr>
      </w:pPr>
      <w:r w:rsidRPr="00C01C9D">
        <w:rPr>
          <w:rFonts w:ascii="Arial" w:hAnsi="Arial" w:cs="Arial"/>
          <w:sz w:val="24"/>
          <w:szCs w:val="24"/>
        </w:rPr>
        <w:t>Para esta labor la UEN de Administración de Proyectos solicita un 1 Oficial General por un periodo de 1 año.</w:t>
      </w:r>
      <w:r>
        <w:rPr>
          <w:rFonts w:ascii="Arial" w:hAnsi="Arial" w:cs="Arial"/>
          <w:sz w:val="24"/>
          <w:szCs w:val="24"/>
        </w:rPr>
        <w:t xml:space="preserve"> </w:t>
      </w:r>
    </w:p>
    <w:p w14:paraId="0709193C" w14:textId="77777777" w:rsidR="00A51712" w:rsidRDefault="00A51712" w:rsidP="008C7832">
      <w:pPr>
        <w:pStyle w:val="Ttulo5"/>
        <w:numPr>
          <w:ilvl w:val="0"/>
          <w:numId w:val="92"/>
        </w:numPr>
        <w:tabs>
          <w:tab w:val="num" w:pos="1080"/>
        </w:tabs>
        <w:spacing w:line="254" w:lineRule="auto"/>
        <w:rPr>
          <w:rFonts w:ascii="Arial" w:hAnsi="Arial" w:cs="Arial"/>
          <w:b/>
          <w:bCs/>
          <w:color w:val="auto"/>
          <w:sz w:val="24"/>
          <w:szCs w:val="24"/>
        </w:rPr>
      </w:pPr>
      <w:r>
        <w:rPr>
          <w:rFonts w:ascii="Arial" w:hAnsi="Arial" w:cs="Arial"/>
          <w:b/>
          <w:bCs/>
          <w:color w:val="auto"/>
          <w:sz w:val="24"/>
          <w:szCs w:val="24"/>
        </w:rPr>
        <w:t>Proyecto de Agua Potable y Saneamiento (PAPS).</w:t>
      </w:r>
    </w:p>
    <w:p w14:paraId="0319B98A" w14:textId="241A24B2" w:rsidR="00A51712" w:rsidRDefault="0002161B" w:rsidP="00A51712">
      <w:pPr>
        <w:spacing w:before="120" w:line="360" w:lineRule="auto"/>
        <w:jc w:val="both"/>
        <w:rPr>
          <w:rFonts w:ascii="Arial" w:hAnsi="Arial" w:cs="Arial"/>
          <w:sz w:val="24"/>
          <w:szCs w:val="24"/>
        </w:rPr>
      </w:pPr>
      <w:r>
        <w:rPr>
          <w:rFonts w:ascii="Arial" w:hAnsi="Arial" w:cs="Arial"/>
          <w:sz w:val="24"/>
          <w:szCs w:val="24"/>
        </w:rPr>
        <w:t>Presupuesto para</w:t>
      </w:r>
      <w:r w:rsidR="00A51712">
        <w:rPr>
          <w:rFonts w:ascii="Arial" w:hAnsi="Arial" w:cs="Arial"/>
          <w:sz w:val="24"/>
          <w:szCs w:val="24"/>
        </w:rPr>
        <w:t xml:space="preserve"> mejorar las condiciones ambientales y promover la salud de la población costarricense, mediante la ampliación y rehabilitación de los servicios de agua potable y saneamiento en áreas rurales, periurbanas y urbanas, dentro de un marco que promueva la participación organizada de las comunidades, contribuya a la descontaminación de los ríos del Área Metropolitana de San José (AMSJ), y asegure la sostenibilidad de los sistemas en el mediano y largo plazo.</w:t>
      </w:r>
    </w:p>
    <w:p w14:paraId="0CEF9317" w14:textId="0B8D236D" w:rsidR="00A51712" w:rsidRDefault="00A51712" w:rsidP="00A51712">
      <w:pPr>
        <w:spacing w:before="120" w:line="360" w:lineRule="auto"/>
        <w:jc w:val="both"/>
        <w:rPr>
          <w:rFonts w:ascii="Arial" w:hAnsi="Arial" w:cs="Arial"/>
          <w:sz w:val="24"/>
          <w:szCs w:val="24"/>
        </w:rPr>
      </w:pPr>
      <w:r>
        <w:rPr>
          <w:rFonts w:ascii="Arial" w:hAnsi="Arial" w:cs="Arial"/>
          <w:sz w:val="24"/>
          <w:szCs w:val="24"/>
        </w:rPr>
        <w:t>A continuación, se presente el detalle de los recursos requeridos en jornales ocasionales en cada componente</w:t>
      </w:r>
      <w:r w:rsidR="00332DC9">
        <w:rPr>
          <w:rFonts w:ascii="Arial" w:hAnsi="Arial" w:cs="Arial"/>
          <w:sz w:val="24"/>
          <w:szCs w:val="24"/>
        </w:rPr>
        <w:t xml:space="preserve"> de este programa</w:t>
      </w:r>
    </w:p>
    <w:p w14:paraId="5DEA966C" w14:textId="78F64AEE" w:rsidR="00A51712" w:rsidRDefault="00A51712" w:rsidP="00C01C9D">
      <w:pPr>
        <w:pStyle w:val="Ttulo5"/>
        <w:numPr>
          <w:ilvl w:val="0"/>
          <w:numId w:val="92"/>
        </w:numPr>
        <w:spacing w:line="254" w:lineRule="auto"/>
        <w:rPr>
          <w:rFonts w:ascii="Arial" w:hAnsi="Arial" w:cs="Arial"/>
          <w:b/>
          <w:color w:val="auto"/>
          <w:sz w:val="24"/>
          <w:szCs w:val="24"/>
        </w:rPr>
      </w:pPr>
      <w:r>
        <w:rPr>
          <w:rFonts w:ascii="Arial" w:hAnsi="Arial" w:cs="Arial"/>
          <w:b/>
          <w:color w:val="auto"/>
          <w:sz w:val="24"/>
          <w:szCs w:val="24"/>
        </w:rPr>
        <w:t>Mejoramiento Ambiental</w:t>
      </w:r>
      <w:r w:rsidR="0002161B">
        <w:rPr>
          <w:rFonts w:ascii="Arial" w:hAnsi="Arial" w:cs="Arial"/>
          <w:b/>
          <w:color w:val="auto"/>
          <w:sz w:val="24"/>
          <w:szCs w:val="24"/>
        </w:rPr>
        <w:t xml:space="preserve"> de la Gran Area Metropolitana</w:t>
      </w:r>
    </w:p>
    <w:p w14:paraId="0B999F7F"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El Componente Mejoramiento Ambiental del Proyecto PAPS (solicita contenido presupuestario por ₡32.828.21 miles para que colaboren en la rehabilitación y extensión del sistema de recolección de aguas residuales del área capitalina.</w:t>
      </w:r>
    </w:p>
    <w:p w14:paraId="1F886F68" w14:textId="77777777" w:rsidR="00A51712" w:rsidRDefault="00A51712" w:rsidP="008C7832">
      <w:pPr>
        <w:pStyle w:val="Prrafodelista"/>
        <w:numPr>
          <w:ilvl w:val="0"/>
          <w:numId w:val="93"/>
        </w:numPr>
        <w:suppressAutoHyphens/>
        <w:spacing w:before="120" w:line="360" w:lineRule="auto"/>
        <w:jc w:val="both"/>
        <w:rPr>
          <w:rFonts w:ascii="Arial" w:hAnsi="Arial" w:cs="Arial"/>
          <w:sz w:val="24"/>
          <w:szCs w:val="24"/>
        </w:rPr>
      </w:pPr>
      <w:r>
        <w:rPr>
          <w:rFonts w:ascii="Arial" w:hAnsi="Arial" w:cs="Arial"/>
          <w:sz w:val="24"/>
          <w:szCs w:val="24"/>
        </w:rPr>
        <w:t xml:space="preserve">Levantamientos topográficos para el área de diseño y elaboración de planos catastrados para la adquisición de servidumbres y lotes. </w:t>
      </w:r>
    </w:p>
    <w:p w14:paraId="502698F6" w14:textId="77777777" w:rsidR="00A51712" w:rsidRDefault="00A51712" w:rsidP="008C7832">
      <w:pPr>
        <w:pStyle w:val="Prrafodelista"/>
        <w:numPr>
          <w:ilvl w:val="0"/>
          <w:numId w:val="93"/>
        </w:numPr>
        <w:suppressAutoHyphens/>
        <w:spacing w:before="120" w:line="360" w:lineRule="auto"/>
        <w:jc w:val="both"/>
        <w:rPr>
          <w:rFonts w:ascii="Arial" w:hAnsi="Arial" w:cs="Arial"/>
          <w:sz w:val="24"/>
          <w:szCs w:val="24"/>
        </w:rPr>
      </w:pPr>
      <w:r>
        <w:rPr>
          <w:rFonts w:ascii="Arial" w:hAnsi="Arial" w:cs="Arial"/>
          <w:sz w:val="24"/>
          <w:szCs w:val="24"/>
        </w:rPr>
        <w:t>Ampliación y mantenimiento de la red geodésica.</w:t>
      </w:r>
    </w:p>
    <w:p w14:paraId="18B2C868" w14:textId="6E112EA5" w:rsidR="00ED7843" w:rsidRDefault="00ED7843" w:rsidP="00A51712">
      <w:pPr>
        <w:spacing w:before="120" w:line="360" w:lineRule="auto"/>
        <w:jc w:val="both"/>
        <w:rPr>
          <w:rFonts w:ascii="Arial" w:hAnsi="Arial" w:cs="Arial"/>
          <w:sz w:val="24"/>
          <w:szCs w:val="24"/>
        </w:rPr>
      </w:pPr>
      <w:r w:rsidRPr="00ED7843">
        <w:rPr>
          <w:rFonts w:ascii="Arial" w:hAnsi="Arial" w:cs="Arial"/>
          <w:sz w:val="24"/>
          <w:szCs w:val="24"/>
        </w:rPr>
        <w:t>Para el desarrollo de estas labores, el proyecto requiere 1 Oficial General y 14 Gestores Generales por un periodo de un año.</w:t>
      </w:r>
    </w:p>
    <w:p w14:paraId="30A5C382" w14:textId="64473C92" w:rsidR="00A51712" w:rsidRDefault="00AB42E6" w:rsidP="00A51712">
      <w:pPr>
        <w:spacing w:before="120" w:line="360" w:lineRule="auto"/>
        <w:jc w:val="both"/>
        <w:rPr>
          <w:rFonts w:ascii="Arial" w:hAnsi="Arial" w:cs="Arial"/>
          <w:sz w:val="24"/>
          <w:szCs w:val="24"/>
        </w:rPr>
      </w:pPr>
      <w:r>
        <w:rPr>
          <w:rFonts w:ascii="Arial" w:hAnsi="Arial" w:cs="Arial"/>
          <w:sz w:val="24"/>
          <w:szCs w:val="24"/>
        </w:rPr>
        <w:t xml:space="preserve">Además, se requiere </w:t>
      </w:r>
      <w:r w:rsidR="00A51712">
        <w:rPr>
          <w:rFonts w:ascii="Arial" w:hAnsi="Arial" w:cs="Arial"/>
          <w:sz w:val="24"/>
          <w:szCs w:val="24"/>
        </w:rPr>
        <w:t>₡4.429.90 miles para</w:t>
      </w:r>
      <w:r w:rsidR="0002161B">
        <w:rPr>
          <w:rFonts w:ascii="Arial" w:hAnsi="Arial" w:cs="Arial"/>
          <w:sz w:val="24"/>
          <w:szCs w:val="24"/>
        </w:rPr>
        <w:t xml:space="preserve"> actividades relacionadas con </w:t>
      </w:r>
      <w:r w:rsidR="00A51712">
        <w:rPr>
          <w:rFonts w:ascii="Arial" w:hAnsi="Arial" w:cs="Arial"/>
          <w:sz w:val="24"/>
          <w:szCs w:val="24"/>
        </w:rPr>
        <w:t>la rehabilitación y extensión del sistema agua potable del área capitalina.</w:t>
      </w:r>
    </w:p>
    <w:p w14:paraId="545C1D4A" w14:textId="7C4F77AC" w:rsidR="00AB42E6" w:rsidRDefault="00AB42E6" w:rsidP="00A51712">
      <w:pPr>
        <w:spacing w:before="120" w:line="360" w:lineRule="auto"/>
        <w:jc w:val="both"/>
        <w:rPr>
          <w:rFonts w:ascii="Arial" w:hAnsi="Arial" w:cs="Arial"/>
          <w:sz w:val="24"/>
          <w:szCs w:val="24"/>
        </w:rPr>
      </w:pPr>
      <w:r>
        <w:rPr>
          <w:rFonts w:ascii="Arial" w:hAnsi="Arial" w:cs="Arial"/>
          <w:sz w:val="24"/>
          <w:szCs w:val="24"/>
        </w:rPr>
        <w:t>El requerimiento de personal en este caso es de 2 Gestores Generales por un periodo de un año.</w:t>
      </w:r>
    </w:p>
    <w:p w14:paraId="624A100A" w14:textId="77777777" w:rsidR="00A51712" w:rsidRDefault="00A51712" w:rsidP="008C7832">
      <w:pPr>
        <w:pStyle w:val="Ttulo5"/>
        <w:numPr>
          <w:ilvl w:val="0"/>
          <w:numId w:val="92"/>
        </w:numPr>
        <w:tabs>
          <w:tab w:val="num" w:pos="1080"/>
        </w:tabs>
        <w:spacing w:line="254" w:lineRule="auto"/>
        <w:rPr>
          <w:rFonts w:ascii="Arial" w:hAnsi="Arial" w:cs="Arial"/>
          <w:b/>
          <w:color w:val="auto"/>
          <w:sz w:val="24"/>
          <w:szCs w:val="24"/>
        </w:rPr>
      </w:pPr>
      <w:r>
        <w:rPr>
          <w:rFonts w:ascii="Arial" w:hAnsi="Arial" w:cs="Arial"/>
          <w:b/>
          <w:color w:val="auto"/>
          <w:sz w:val="24"/>
          <w:szCs w:val="24"/>
        </w:rPr>
        <w:lastRenderedPageBreak/>
        <w:t>Componente II Sistemas Rurales.</w:t>
      </w:r>
    </w:p>
    <w:p w14:paraId="4E564A37" w14:textId="4750D527" w:rsidR="00A51712" w:rsidRDefault="00A51712" w:rsidP="00A51712">
      <w:pPr>
        <w:spacing w:before="120" w:line="360" w:lineRule="auto"/>
        <w:jc w:val="both"/>
        <w:rPr>
          <w:rFonts w:ascii="Arial" w:hAnsi="Arial" w:cs="Arial"/>
          <w:sz w:val="24"/>
          <w:szCs w:val="24"/>
        </w:rPr>
      </w:pPr>
      <w:r>
        <w:rPr>
          <w:rFonts w:ascii="Arial" w:hAnsi="Arial" w:cs="Arial"/>
          <w:sz w:val="24"/>
          <w:szCs w:val="24"/>
        </w:rPr>
        <w:t>El Componente II del Proyecto PAPS solicita contenido presupuestario por ₡6.644.85 miles para el levantamiento topográfico para el área de diseño y elaboración de planos catastrados para la adquisición de servidumbres y lotes. Ampliación y mantenimiento de la red geodésica.</w:t>
      </w:r>
    </w:p>
    <w:p w14:paraId="030E0167" w14:textId="3163E59B" w:rsidR="00344CC2" w:rsidRDefault="00344CC2" w:rsidP="00A51712">
      <w:pPr>
        <w:spacing w:before="120" w:line="360" w:lineRule="auto"/>
        <w:jc w:val="both"/>
        <w:rPr>
          <w:rFonts w:ascii="Arial" w:hAnsi="Arial" w:cs="Arial"/>
          <w:sz w:val="24"/>
          <w:szCs w:val="24"/>
        </w:rPr>
      </w:pPr>
      <w:r>
        <w:rPr>
          <w:rFonts w:ascii="Arial" w:hAnsi="Arial" w:cs="Arial"/>
          <w:sz w:val="24"/>
          <w:szCs w:val="24"/>
        </w:rPr>
        <w:t>El requerimiento de personal en este caso es de 3 Gestores Generales por un periodo de un año.</w:t>
      </w:r>
    </w:p>
    <w:p w14:paraId="5F6A001D" w14:textId="77777777" w:rsidR="00A51712" w:rsidRDefault="00A51712" w:rsidP="008C7832">
      <w:pPr>
        <w:pStyle w:val="Ttulo5"/>
        <w:numPr>
          <w:ilvl w:val="0"/>
          <w:numId w:val="92"/>
        </w:numPr>
        <w:tabs>
          <w:tab w:val="num" w:pos="1080"/>
        </w:tabs>
        <w:spacing w:line="254" w:lineRule="auto"/>
        <w:rPr>
          <w:rFonts w:ascii="Arial" w:hAnsi="Arial" w:cs="Arial"/>
          <w:b/>
          <w:color w:val="auto"/>
          <w:sz w:val="24"/>
          <w:szCs w:val="24"/>
        </w:rPr>
      </w:pPr>
      <w:r>
        <w:rPr>
          <w:rFonts w:ascii="Arial" w:hAnsi="Arial" w:cs="Arial"/>
          <w:b/>
          <w:color w:val="auto"/>
          <w:sz w:val="24"/>
          <w:szCs w:val="24"/>
        </w:rPr>
        <w:t>Componente III Periurbanos</w:t>
      </w:r>
    </w:p>
    <w:p w14:paraId="0093341A" w14:textId="77777777" w:rsidR="00A51712" w:rsidRDefault="00A51712" w:rsidP="00A51712">
      <w:pPr>
        <w:pStyle w:val="Textoindependiente"/>
        <w:rPr>
          <w:rFonts w:ascii="Arial" w:hAnsi="Arial" w:cs="Arial"/>
        </w:rPr>
      </w:pPr>
    </w:p>
    <w:p w14:paraId="2A427B93" w14:textId="20C308CE" w:rsidR="00A51712" w:rsidRDefault="0002161B" w:rsidP="00A51712">
      <w:pPr>
        <w:spacing w:before="120" w:line="360" w:lineRule="auto"/>
        <w:jc w:val="both"/>
        <w:rPr>
          <w:rFonts w:ascii="Arial" w:hAnsi="Arial" w:cs="Arial"/>
          <w:sz w:val="24"/>
          <w:szCs w:val="24"/>
        </w:rPr>
      </w:pPr>
      <w:r>
        <w:rPr>
          <w:rFonts w:ascii="Arial" w:hAnsi="Arial" w:cs="Arial"/>
          <w:sz w:val="24"/>
          <w:szCs w:val="24"/>
        </w:rPr>
        <w:t>Presupuesto</w:t>
      </w:r>
      <w:r w:rsidR="00A51712">
        <w:rPr>
          <w:rFonts w:ascii="Arial" w:hAnsi="Arial" w:cs="Arial"/>
          <w:sz w:val="24"/>
          <w:szCs w:val="24"/>
        </w:rPr>
        <w:t xml:space="preserve"> por ₡4.429.90 miles para el levantamiento topográfico para el área de diseño y para que colaboren en actividades relacionadas a la ejecución de obras en áreas prioritarias. </w:t>
      </w:r>
    </w:p>
    <w:p w14:paraId="75359C07" w14:textId="6DEDEE0F" w:rsidR="008A20EA" w:rsidRDefault="008A20EA" w:rsidP="00A51712">
      <w:pPr>
        <w:spacing w:before="120" w:line="360" w:lineRule="auto"/>
        <w:jc w:val="both"/>
        <w:rPr>
          <w:rFonts w:ascii="Arial" w:hAnsi="Arial" w:cs="Arial"/>
          <w:sz w:val="24"/>
          <w:szCs w:val="24"/>
        </w:rPr>
      </w:pPr>
      <w:r>
        <w:rPr>
          <w:rFonts w:ascii="Arial" w:hAnsi="Arial" w:cs="Arial"/>
          <w:sz w:val="24"/>
          <w:szCs w:val="24"/>
        </w:rPr>
        <w:t>El requerimiento de personal en este caso es de 2 Gestores Generales por un periodo de un año.</w:t>
      </w:r>
    </w:p>
    <w:p w14:paraId="538B7DBC" w14:textId="1FE6B239" w:rsidR="00A51712" w:rsidRDefault="00A51712" w:rsidP="00A51712">
      <w:pPr>
        <w:spacing w:before="120" w:line="360" w:lineRule="auto"/>
        <w:jc w:val="both"/>
        <w:rPr>
          <w:rFonts w:ascii="Arial" w:hAnsi="Arial" w:cs="Arial"/>
          <w:sz w:val="24"/>
          <w:szCs w:val="24"/>
        </w:rPr>
      </w:pPr>
      <w:r>
        <w:rPr>
          <w:rFonts w:ascii="Arial" w:hAnsi="Arial" w:cs="Arial"/>
          <w:b/>
          <w:bCs/>
          <w:sz w:val="24"/>
          <w:szCs w:val="24"/>
        </w:rPr>
        <w:t>0.02.01  Tiempo Extraordinario</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sidR="0032150E">
        <w:rPr>
          <w:rFonts w:ascii="Arial" w:hAnsi="Arial" w:cs="Arial"/>
          <w:b/>
          <w:bCs/>
          <w:sz w:val="24"/>
          <w:szCs w:val="24"/>
        </w:rPr>
        <w:t xml:space="preserve">         </w:t>
      </w:r>
      <w:r>
        <w:rPr>
          <w:rFonts w:ascii="Arial" w:hAnsi="Arial" w:cs="Arial"/>
          <w:b/>
          <w:bCs/>
          <w:sz w:val="24"/>
          <w:szCs w:val="24"/>
        </w:rPr>
        <w:t>1.946.298.76</w:t>
      </w:r>
    </w:p>
    <w:p w14:paraId="296377A4"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Según el clasificador por objeto de gasto del Sector Público costarricense, tiempo extraordinario debe entender como:</w:t>
      </w:r>
    </w:p>
    <w:tbl>
      <w:tblPr>
        <w:tblpPr w:leftFromText="141" w:rightFromText="141" w:bottomFromText="160" w:vertAnchor="text" w:horzAnchor="margin" w:tblpY="1670"/>
        <w:tblW w:w="11500" w:type="dxa"/>
        <w:tblCellMar>
          <w:left w:w="70" w:type="dxa"/>
          <w:right w:w="70" w:type="dxa"/>
        </w:tblCellMar>
        <w:tblLook w:val="04A0" w:firstRow="1" w:lastRow="0" w:firstColumn="1" w:lastColumn="0" w:noHBand="0" w:noVBand="1"/>
      </w:tblPr>
      <w:tblGrid>
        <w:gridCol w:w="1019"/>
        <w:gridCol w:w="1505"/>
        <w:gridCol w:w="5140"/>
        <w:gridCol w:w="3836"/>
      </w:tblGrid>
      <w:tr w:rsidR="00A51712" w14:paraId="3D78A20C" w14:textId="77777777" w:rsidTr="00A51712">
        <w:trPr>
          <w:trHeight w:val="300"/>
        </w:trPr>
        <w:tc>
          <w:tcPr>
            <w:tcW w:w="1019" w:type="dxa"/>
            <w:noWrap/>
            <w:vAlign w:val="bottom"/>
          </w:tcPr>
          <w:p w14:paraId="67F1A4BE" w14:textId="77777777" w:rsidR="00A51712" w:rsidRDefault="00A51712">
            <w:pPr>
              <w:spacing w:after="0" w:line="240" w:lineRule="auto"/>
              <w:jc w:val="center"/>
              <w:rPr>
                <w:rFonts w:ascii="Arial" w:eastAsia="Times New Roman" w:hAnsi="Arial" w:cs="Arial"/>
                <w:sz w:val="24"/>
                <w:szCs w:val="24"/>
                <w:lang w:eastAsia="es-CR"/>
              </w:rPr>
            </w:pPr>
          </w:p>
        </w:tc>
        <w:tc>
          <w:tcPr>
            <w:tcW w:w="1505" w:type="dxa"/>
            <w:noWrap/>
            <w:vAlign w:val="bottom"/>
          </w:tcPr>
          <w:p w14:paraId="3C4A08E1" w14:textId="77777777" w:rsidR="00A51712" w:rsidRDefault="00A51712">
            <w:pPr>
              <w:spacing w:after="0" w:line="240" w:lineRule="auto"/>
              <w:rPr>
                <w:rFonts w:ascii="Arial" w:eastAsia="Times New Roman" w:hAnsi="Arial" w:cs="Arial"/>
                <w:sz w:val="24"/>
                <w:szCs w:val="24"/>
                <w:lang w:eastAsia="es-CR"/>
              </w:rPr>
            </w:pPr>
          </w:p>
        </w:tc>
        <w:tc>
          <w:tcPr>
            <w:tcW w:w="5140" w:type="dxa"/>
            <w:noWrap/>
            <w:vAlign w:val="bottom"/>
          </w:tcPr>
          <w:p w14:paraId="7F43833D" w14:textId="77777777" w:rsidR="00A51712" w:rsidRDefault="00A51712">
            <w:pPr>
              <w:spacing w:after="0" w:line="240" w:lineRule="auto"/>
              <w:rPr>
                <w:rFonts w:ascii="Arial" w:eastAsia="Times New Roman" w:hAnsi="Arial" w:cs="Arial"/>
                <w:sz w:val="24"/>
                <w:szCs w:val="24"/>
                <w:lang w:eastAsia="es-CR"/>
              </w:rPr>
            </w:pPr>
          </w:p>
        </w:tc>
        <w:tc>
          <w:tcPr>
            <w:tcW w:w="3836" w:type="dxa"/>
            <w:noWrap/>
            <w:vAlign w:val="bottom"/>
          </w:tcPr>
          <w:p w14:paraId="5C0EC3C1" w14:textId="77777777" w:rsidR="00A51712" w:rsidRDefault="00A51712">
            <w:pPr>
              <w:spacing w:after="0" w:line="240" w:lineRule="auto"/>
              <w:rPr>
                <w:rFonts w:ascii="Arial" w:eastAsia="Times New Roman" w:hAnsi="Arial" w:cs="Arial"/>
                <w:sz w:val="24"/>
                <w:szCs w:val="24"/>
                <w:lang w:eastAsia="es-CR"/>
              </w:rPr>
            </w:pPr>
          </w:p>
        </w:tc>
      </w:tr>
    </w:tbl>
    <w:p w14:paraId="57ED8584" w14:textId="77777777" w:rsidR="00A51712" w:rsidRDefault="00A51712" w:rsidP="00A51712">
      <w:pPr>
        <w:spacing w:before="120" w:line="360" w:lineRule="auto"/>
        <w:ind w:left="567"/>
        <w:jc w:val="both"/>
        <w:rPr>
          <w:rFonts w:ascii="Arial" w:hAnsi="Arial" w:cs="Arial"/>
          <w:kern w:val="2"/>
          <w:sz w:val="24"/>
          <w:szCs w:val="24"/>
        </w:rPr>
      </w:pPr>
      <w:r>
        <w:rPr>
          <w:rFonts w:ascii="Arial" w:hAnsi="Arial" w:cs="Arial"/>
          <w:i/>
          <w:sz w:val="24"/>
          <w:szCs w:val="24"/>
        </w:rPr>
        <w:t xml:space="preserve"> </w:t>
      </w:r>
      <w:r w:rsidRPr="00AB4E94">
        <w:rPr>
          <w:rFonts w:ascii="Arial" w:hAnsi="Arial" w:cs="Arial"/>
          <w:b/>
          <w:bCs/>
          <w:i/>
        </w:rPr>
        <w:t>“Retribución eventual al personal que presta sus servicios en horas que exceden su jornada ordinaria de trabajo, cuando circunstancias o situaciones de naturaleza extraordinaria de la entidad así lo requieran, ajustándose a las disposiciones legales y técnicas vigentes.”</w:t>
      </w:r>
      <w:r>
        <w:rPr>
          <w:rFonts w:ascii="Arial" w:hAnsi="Arial" w:cs="Arial"/>
          <w:i/>
          <w:sz w:val="24"/>
          <w:szCs w:val="24"/>
        </w:rPr>
        <w:t xml:space="preserve"> </w:t>
      </w:r>
      <w:r>
        <w:rPr>
          <w:rFonts w:ascii="Arial" w:hAnsi="Arial" w:cs="Arial"/>
          <w:sz w:val="24"/>
          <w:szCs w:val="24"/>
        </w:rPr>
        <w:t>(</w:t>
      </w:r>
      <w:r>
        <w:rPr>
          <w:rFonts w:ascii="Arial" w:hAnsi="Arial" w:cs="Arial"/>
          <w:i/>
          <w:sz w:val="24"/>
          <w:szCs w:val="24"/>
        </w:rPr>
        <w:t>MH, 2018</w:t>
      </w:r>
      <w:r>
        <w:rPr>
          <w:rFonts w:ascii="Arial" w:hAnsi="Arial" w:cs="Arial"/>
          <w:sz w:val="24"/>
          <w:szCs w:val="24"/>
        </w:rPr>
        <w:t>)</w:t>
      </w:r>
    </w:p>
    <w:p w14:paraId="4E280D04"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 xml:space="preserve">En la institución, los recursos programados en tiempo extraordinario son destinados a la atención de situaciones emergentes, que obligan a los funcionarios a laborar fuera de la jornada ordinaria de trabajo. </w:t>
      </w:r>
    </w:p>
    <w:p w14:paraId="364A389C" w14:textId="154A4B64" w:rsidR="00A51712" w:rsidRPr="003A3762" w:rsidRDefault="00A51712" w:rsidP="00A51712">
      <w:pPr>
        <w:spacing w:before="120" w:line="360" w:lineRule="auto"/>
        <w:jc w:val="both"/>
        <w:rPr>
          <w:rFonts w:ascii="Arial" w:hAnsi="Arial" w:cs="Arial"/>
          <w:sz w:val="24"/>
          <w:szCs w:val="24"/>
        </w:rPr>
      </w:pPr>
      <w:r>
        <w:rPr>
          <w:rFonts w:ascii="Arial" w:hAnsi="Arial" w:cs="Arial"/>
          <w:sz w:val="24"/>
          <w:szCs w:val="24"/>
        </w:rPr>
        <w:t>Se muestra el detalle de los recursos solicitados en tiempo extraordinario, por programa presupuestario</w:t>
      </w:r>
      <w:r w:rsidR="003A3762">
        <w:rPr>
          <w:rFonts w:ascii="Arial" w:hAnsi="Arial" w:cs="Arial"/>
          <w:sz w:val="24"/>
          <w:szCs w:val="24"/>
        </w:rPr>
        <w:t>.</w:t>
      </w:r>
      <w:bookmarkStart w:id="60" w:name="_Toc74827359"/>
    </w:p>
    <w:p w14:paraId="56E25EDA" w14:textId="77777777" w:rsidR="00F87AD2" w:rsidRDefault="00F87AD2" w:rsidP="00A51712">
      <w:pPr>
        <w:spacing w:before="120" w:line="360" w:lineRule="auto"/>
        <w:jc w:val="both"/>
        <w:rPr>
          <w:rFonts w:ascii="Arial" w:hAnsi="Arial" w:cs="Arial"/>
          <w:b/>
          <w:sz w:val="24"/>
          <w:szCs w:val="24"/>
        </w:rPr>
      </w:pPr>
    </w:p>
    <w:p w14:paraId="369F5C9F" w14:textId="77777777" w:rsidR="00F87AD2" w:rsidRDefault="00F87AD2" w:rsidP="00A51712">
      <w:pPr>
        <w:spacing w:before="120" w:line="360" w:lineRule="auto"/>
        <w:jc w:val="both"/>
        <w:rPr>
          <w:rFonts w:ascii="Arial" w:hAnsi="Arial" w:cs="Arial"/>
          <w:b/>
          <w:sz w:val="24"/>
          <w:szCs w:val="24"/>
        </w:rPr>
      </w:pPr>
    </w:p>
    <w:p w14:paraId="586A8672" w14:textId="455DB2C0" w:rsidR="00A51712" w:rsidRPr="003A3762" w:rsidRDefault="00A51712" w:rsidP="00A51712">
      <w:pPr>
        <w:spacing w:before="120" w:line="360" w:lineRule="auto"/>
        <w:jc w:val="both"/>
        <w:rPr>
          <w:rFonts w:ascii="Arial" w:hAnsi="Arial" w:cs="Arial"/>
          <w:b/>
          <w:sz w:val="24"/>
          <w:szCs w:val="24"/>
        </w:rPr>
      </w:pPr>
      <w:r w:rsidRPr="003A3762">
        <w:rPr>
          <w:rFonts w:ascii="Arial" w:hAnsi="Arial" w:cs="Arial"/>
          <w:b/>
          <w:sz w:val="24"/>
          <w:szCs w:val="24"/>
        </w:rPr>
        <w:lastRenderedPageBreak/>
        <w:t xml:space="preserve">Programa 01: Administración Superior y </w:t>
      </w:r>
      <w:bookmarkEnd w:id="60"/>
      <w:r w:rsidR="00D20B8F">
        <w:rPr>
          <w:rFonts w:ascii="Arial" w:hAnsi="Arial" w:cs="Arial"/>
          <w:b/>
          <w:sz w:val="24"/>
          <w:szCs w:val="24"/>
        </w:rPr>
        <w:t>Apoyo Institucional</w:t>
      </w:r>
    </w:p>
    <w:p w14:paraId="09B4B216" w14:textId="75510D10" w:rsidR="00A51712" w:rsidRDefault="00A51712" w:rsidP="00A51712">
      <w:pPr>
        <w:spacing w:before="120" w:line="360" w:lineRule="auto"/>
        <w:jc w:val="both"/>
        <w:rPr>
          <w:rFonts w:ascii="Arial" w:hAnsi="Arial" w:cs="Arial"/>
          <w:sz w:val="24"/>
          <w:szCs w:val="24"/>
        </w:rPr>
      </w:pPr>
      <w:r>
        <w:rPr>
          <w:rFonts w:ascii="Arial" w:hAnsi="Arial" w:cs="Arial"/>
          <w:sz w:val="24"/>
          <w:szCs w:val="24"/>
        </w:rPr>
        <w:t xml:space="preserve">El monto total requerido en tiempo extraordinario para el programa de Administración Superior y </w:t>
      </w:r>
      <w:r w:rsidR="00D20B8F">
        <w:rPr>
          <w:rFonts w:ascii="Arial" w:hAnsi="Arial" w:cs="Arial"/>
          <w:sz w:val="24"/>
          <w:szCs w:val="24"/>
        </w:rPr>
        <w:t>Apoyo Institucional</w:t>
      </w:r>
      <w:r>
        <w:rPr>
          <w:rFonts w:ascii="Arial" w:hAnsi="Arial" w:cs="Arial"/>
          <w:sz w:val="24"/>
          <w:szCs w:val="24"/>
        </w:rPr>
        <w:t xml:space="preserve"> en el período 2022 asciende a ₡110.429.07 miles</w:t>
      </w:r>
      <w:r>
        <w:rPr>
          <w:rFonts w:ascii="Arial" w:hAnsi="Arial" w:cs="Arial"/>
          <w:b/>
          <w:bCs/>
          <w:sz w:val="24"/>
          <w:szCs w:val="24"/>
        </w:rPr>
        <w:t>.</w:t>
      </w:r>
      <w:r>
        <w:rPr>
          <w:rFonts w:ascii="Arial" w:hAnsi="Arial" w:cs="Arial"/>
          <w:sz w:val="24"/>
          <w:szCs w:val="24"/>
        </w:rPr>
        <w:t xml:space="preserve"> </w:t>
      </w:r>
    </w:p>
    <w:p w14:paraId="7420B454"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Seguidamente, se presenta un resumen de las justificaciones aportadas por cada Dependencia, las cuales respalda los recursos presupuestarios solicitados.</w:t>
      </w:r>
    </w:p>
    <w:p w14:paraId="25B2FF84" w14:textId="77777777" w:rsidR="00A51712" w:rsidRDefault="00A51712" w:rsidP="008C7832">
      <w:pPr>
        <w:pStyle w:val="Ttulo4"/>
        <w:numPr>
          <w:ilvl w:val="0"/>
          <w:numId w:val="100"/>
        </w:numPr>
        <w:tabs>
          <w:tab w:val="num" w:pos="1080"/>
        </w:tabs>
        <w:spacing w:line="254" w:lineRule="auto"/>
        <w:ind w:left="720"/>
        <w:rPr>
          <w:rFonts w:ascii="Arial" w:hAnsi="Arial" w:cs="Arial"/>
          <w:i w:val="0"/>
          <w:iCs w:val="0"/>
          <w:color w:val="auto"/>
          <w:sz w:val="24"/>
          <w:szCs w:val="24"/>
          <w:u w:val="single"/>
        </w:rPr>
      </w:pPr>
      <w:r>
        <w:rPr>
          <w:rFonts w:ascii="Arial" w:hAnsi="Arial" w:cs="Arial"/>
          <w:i w:val="0"/>
          <w:iCs w:val="0"/>
          <w:color w:val="auto"/>
          <w:sz w:val="24"/>
          <w:szCs w:val="24"/>
          <w:u w:val="single"/>
        </w:rPr>
        <w:t>Junta Directiva</w:t>
      </w:r>
    </w:p>
    <w:p w14:paraId="5F012E50"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 xml:space="preserve">Para la Junta Directiva se presupuestaron ₡341.17 miles para 2 Gestores Expertos y para las siguientes actividades:  </w:t>
      </w:r>
    </w:p>
    <w:p w14:paraId="4B5A9837" w14:textId="77777777" w:rsidR="00A51712" w:rsidRDefault="00A51712" w:rsidP="008C7832">
      <w:pPr>
        <w:pStyle w:val="Prrafodelista"/>
        <w:numPr>
          <w:ilvl w:val="0"/>
          <w:numId w:val="101"/>
        </w:numPr>
        <w:suppressAutoHyphens/>
        <w:spacing w:before="120" w:line="360" w:lineRule="auto"/>
        <w:jc w:val="both"/>
        <w:rPr>
          <w:rFonts w:ascii="Arial" w:hAnsi="Arial" w:cs="Arial"/>
          <w:sz w:val="24"/>
          <w:szCs w:val="24"/>
        </w:rPr>
      </w:pPr>
      <w:r>
        <w:rPr>
          <w:rFonts w:ascii="Arial" w:hAnsi="Arial" w:cs="Arial"/>
          <w:sz w:val="24"/>
          <w:szCs w:val="24"/>
        </w:rPr>
        <w:t>Atención y transcripciones de las Sesiones Ordinarias y/o Extraordinarias de Junta Directiva</w:t>
      </w:r>
    </w:p>
    <w:p w14:paraId="6D8E580F" w14:textId="77777777" w:rsidR="00A51712" w:rsidRDefault="00FC678D" w:rsidP="008C7832">
      <w:pPr>
        <w:pStyle w:val="Ttulo4"/>
        <w:numPr>
          <w:ilvl w:val="0"/>
          <w:numId w:val="100"/>
        </w:numPr>
        <w:tabs>
          <w:tab w:val="num" w:pos="1080"/>
        </w:tabs>
        <w:spacing w:line="254" w:lineRule="auto"/>
        <w:ind w:left="720"/>
        <w:rPr>
          <w:rFonts w:ascii="Arial" w:hAnsi="Arial" w:cs="Arial"/>
          <w:i w:val="0"/>
          <w:iCs w:val="0"/>
          <w:color w:val="auto"/>
          <w:sz w:val="24"/>
          <w:szCs w:val="24"/>
        </w:rPr>
      </w:pPr>
      <w:hyperlink r:id="rId134" w:anchor="_Tiempo_Extraordinario." w:history="1">
        <w:r w:rsidR="00A51712">
          <w:rPr>
            <w:rStyle w:val="Hipervnculo"/>
            <w:rFonts w:ascii="Arial" w:hAnsi="Arial" w:cs="Arial"/>
            <w:i w:val="0"/>
            <w:iCs w:val="0"/>
            <w:color w:val="auto"/>
            <w:sz w:val="24"/>
            <w:szCs w:val="24"/>
          </w:rPr>
          <w:t>Presidencia Ejecutiva</w:t>
        </w:r>
      </w:hyperlink>
      <w:r w:rsidR="00A51712">
        <w:rPr>
          <w:rFonts w:ascii="Arial" w:hAnsi="Arial" w:cs="Arial"/>
          <w:i w:val="0"/>
          <w:iCs w:val="0"/>
          <w:color w:val="auto"/>
          <w:sz w:val="24"/>
          <w:szCs w:val="24"/>
        </w:rPr>
        <w:t>.</w:t>
      </w:r>
    </w:p>
    <w:p w14:paraId="08D52EBD" w14:textId="204197C2" w:rsidR="00A51712" w:rsidRDefault="00785F6C" w:rsidP="00A51712">
      <w:pPr>
        <w:spacing w:before="120" w:line="360" w:lineRule="auto"/>
        <w:jc w:val="both"/>
        <w:rPr>
          <w:rFonts w:ascii="Arial" w:hAnsi="Arial" w:cs="Arial"/>
          <w:sz w:val="24"/>
          <w:szCs w:val="24"/>
        </w:rPr>
      </w:pPr>
      <w:r>
        <w:rPr>
          <w:rFonts w:ascii="Arial" w:hAnsi="Arial" w:cs="Arial"/>
          <w:sz w:val="24"/>
          <w:szCs w:val="24"/>
        </w:rPr>
        <w:t>S</w:t>
      </w:r>
      <w:r w:rsidR="00A51712">
        <w:rPr>
          <w:rFonts w:ascii="Arial" w:hAnsi="Arial" w:cs="Arial"/>
          <w:sz w:val="24"/>
          <w:szCs w:val="24"/>
        </w:rPr>
        <w:t xml:space="preserve">e presupuestaron ₡6.565.13 miles para 3 Gestores Expertos, 1 Gestor General y 1 Oficial Experto y con el propósito de dar atención a reuniones efectuadas en la Presidencia Ejecutiva y atención de las sesiones de Junta Directiva tanto ordinarias como extraordinarias. Realizar giras con el señor presidente ejecutivo dentro de todo el país con organizaciones comunales. </w:t>
      </w:r>
    </w:p>
    <w:p w14:paraId="756EC2BA" w14:textId="77777777" w:rsidR="00A51712" w:rsidRDefault="00FC678D" w:rsidP="008C7832">
      <w:pPr>
        <w:pStyle w:val="Ttulo4"/>
        <w:numPr>
          <w:ilvl w:val="0"/>
          <w:numId w:val="100"/>
        </w:numPr>
        <w:tabs>
          <w:tab w:val="num" w:pos="1080"/>
        </w:tabs>
        <w:spacing w:line="254" w:lineRule="auto"/>
        <w:ind w:left="720"/>
        <w:rPr>
          <w:rFonts w:ascii="Arial" w:hAnsi="Arial" w:cs="Arial"/>
          <w:i w:val="0"/>
          <w:iCs w:val="0"/>
          <w:color w:val="auto"/>
          <w:sz w:val="24"/>
          <w:szCs w:val="24"/>
        </w:rPr>
      </w:pPr>
      <w:hyperlink r:id="rId135" w:anchor="_Tiempo_Extraordinario." w:history="1">
        <w:r w:rsidR="00A51712">
          <w:rPr>
            <w:rStyle w:val="Hipervnculo"/>
            <w:rFonts w:ascii="Arial" w:hAnsi="Arial" w:cs="Arial"/>
            <w:i w:val="0"/>
            <w:iCs w:val="0"/>
            <w:color w:val="auto"/>
            <w:sz w:val="24"/>
            <w:szCs w:val="24"/>
          </w:rPr>
          <w:t>Auditoría Interna</w:t>
        </w:r>
      </w:hyperlink>
      <w:r w:rsidR="00A51712">
        <w:rPr>
          <w:rFonts w:ascii="Arial" w:hAnsi="Arial" w:cs="Arial"/>
          <w:i w:val="0"/>
          <w:iCs w:val="0"/>
          <w:color w:val="auto"/>
          <w:sz w:val="24"/>
          <w:szCs w:val="24"/>
        </w:rPr>
        <w:t>.</w:t>
      </w:r>
    </w:p>
    <w:p w14:paraId="35315102" w14:textId="2EB54D8D" w:rsidR="00A51712" w:rsidRDefault="00785F6C" w:rsidP="00A51712">
      <w:pPr>
        <w:spacing w:before="120" w:line="360" w:lineRule="auto"/>
        <w:jc w:val="both"/>
        <w:rPr>
          <w:rFonts w:ascii="Arial" w:hAnsi="Arial" w:cs="Arial"/>
          <w:sz w:val="24"/>
          <w:szCs w:val="24"/>
        </w:rPr>
      </w:pPr>
      <w:r>
        <w:rPr>
          <w:rFonts w:ascii="Arial" w:hAnsi="Arial" w:cs="Arial"/>
          <w:sz w:val="24"/>
          <w:szCs w:val="24"/>
        </w:rPr>
        <w:t>S</w:t>
      </w:r>
      <w:r w:rsidR="00A51712">
        <w:rPr>
          <w:rFonts w:ascii="Arial" w:hAnsi="Arial" w:cs="Arial"/>
          <w:sz w:val="24"/>
          <w:szCs w:val="24"/>
        </w:rPr>
        <w:t>e presupuestan ₡590.32 miles, para 2 gestores expertos (1 Oficial Experto Servicio al cliente</w:t>
      </w:r>
      <w:r>
        <w:rPr>
          <w:rFonts w:ascii="Arial" w:hAnsi="Arial" w:cs="Arial"/>
          <w:sz w:val="24"/>
          <w:szCs w:val="24"/>
        </w:rPr>
        <w:t xml:space="preserve"> y </w:t>
      </w:r>
      <w:r w:rsidR="00A51712">
        <w:rPr>
          <w:rFonts w:ascii="Arial" w:hAnsi="Arial" w:cs="Arial"/>
          <w:sz w:val="24"/>
          <w:szCs w:val="24"/>
        </w:rPr>
        <w:t xml:space="preserve">Chofer), cuyas actividades son las siguientes: </w:t>
      </w:r>
    </w:p>
    <w:p w14:paraId="3FFD81E2" w14:textId="77777777" w:rsidR="00A51712" w:rsidRDefault="00A51712" w:rsidP="008C7832">
      <w:pPr>
        <w:pStyle w:val="Prrafodelista"/>
        <w:numPr>
          <w:ilvl w:val="0"/>
          <w:numId w:val="101"/>
        </w:numPr>
        <w:suppressAutoHyphens/>
        <w:spacing w:before="120" w:line="360" w:lineRule="auto"/>
        <w:jc w:val="both"/>
        <w:rPr>
          <w:rFonts w:ascii="Arial" w:hAnsi="Arial" w:cs="Arial"/>
          <w:sz w:val="24"/>
          <w:szCs w:val="24"/>
        </w:rPr>
      </w:pPr>
      <w:r>
        <w:rPr>
          <w:rFonts w:ascii="Arial" w:hAnsi="Arial" w:cs="Arial"/>
          <w:sz w:val="24"/>
          <w:szCs w:val="24"/>
        </w:rPr>
        <w:t>Disposición fuera y dentro del horario laboral, para desplazar a los funcionarios de la Auditoría Interna en las giras contempladas en el plan de trabajo anual.</w:t>
      </w:r>
    </w:p>
    <w:p w14:paraId="7B6C91DD" w14:textId="77777777" w:rsidR="00A51712" w:rsidRDefault="00FC678D" w:rsidP="008C7832">
      <w:pPr>
        <w:pStyle w:val="Ttulo4"/>
        <w:numPr>
          <w:ilvl w:val="0"/>
          <w:numId w:val="100"/>
        </w:numPr>
        <w:tabs>
          <w:tab w:val="num" w:pos="1080"/>
        </w:tabs>
        <w:spacing w:line="360" w:lineRule="auto"/>
        <w:ind w:left="720"/>
        <w:rPr>
          <w:rFonts w:ascii="Arial" w:hAnsi="Arial" w:cs="Arial"/>
          <w:i w:val="0"/>
          <w:iCs w:val="0"/>
          <w:color w:val="auto"/>
          <w:kern w:val="2"/>
          <w:sz w:val="24"/>
          <w:szCs w:val="24"/>
        </w:rPr>
      </w:pPr>
      <w:hyperlink r:id="rId136" w:anchor="_Tiempo_Extraordinario." w:history="1">
        <w:r w:rsidR="00A51712">
          <w:rPr>
            <w:rStyle w:val="Hipervnculo"/>
            <w:rFonts w:ascii="Arial" w:hAnsi="Arial" w:cs="Arial"/>
            <w:i w:val="0"/>
            <w:iCs w:val="0"/>
            <w:color w:val="auto"/>
            <w:sz w:val="24"/>
            <w:szCs w:val="24"/>
          </w:rPr>
          <w:t>Planificación Estratégica</w:t>
        </w:r>
      </w:hyperlink>
      <w:r w:rsidR="00A51712">
        <w:rPr>
          <w:rFonts w:ascii="Arial" w:hAnsi="Arial" w:cs="Arial"/>
          <w:i w:val="0"/>
          <w:iCs w:val="0"/>
          <w:color w:val="auto"/>
          <w:sz w:val="24"/>
          <w:szCs w:val="24"/>
        </w:rPr>
        <w:t>.</w:t>
      </w:r>
    </w:p>
    <w:p w14:paraId="0F24D887" w14:textId="53D86AD7" w:rsidR="00A51712" w:rsidRDefault="00785F6C" w:rsidP="00A51712">
      <w:pPr>
        <w:spacing w:before="120" w:line="360" w:lineRule="auto"/>
        <w:jc w:val="both"/>
        <w:rPr>
          <w:rFonts w:ascii="Arial" w:hAnsi="Arial" w:cs="Arial"/>
          <w:sz w:val="24"/>
          <w:szCs w:val="24"/>
        </w:rPr>
      </w:pPr>
      <w:r>
        <w:rPr>
          <w:rFonts w:ascii="Arial" w:hAnsi="Arial" w:cs="Arial"/>
          <w:sz w:val="24"/>
          <w:szCs w:val="24"/>
        </w:rPr>
        <w:t>S</w:t>
      </w:r>
      <w:r w:rsidR="00A51712">
        <w:rPr>
          <w:rFonts w:ascii="Arial" w:hAnsi="Arial" w:cs="Arial"/>
          <w:sz w:val="24"/>
          <w:szCs w:val="24"/>
        </w:rPr>
        <w:t xml:space="preserve">e presupuestan ₡65.81 miles, para 2 gestores expertos, cuyas actividades se justifican de la siguiente manera: </w:t>
      </w:r>
    </w:p>
    <w:p w14:paraId="139375A8" w14:textId="77777777" w:rsidR="00A51712" w:rsidRDefault="00A51712" w:rsidP="008C7832">
      <w:pPr>
        <w:pStyle w:val="Textoindependiente"/>
        <w:numPr>
          <w:ilvl w:val="0"/>
          <w:numId w:val="102"/>
        </w:numPr>
        <w:suppressAutoHyphens/>
        <w:spacing w:after="120" w:line="360" w:lineRule="auto"/>
        <w:jc w:val="left"/>
        <w:rPr>
          <w:rFonts w:ascii="Arial" w:hAnsi="Arial" w:cs="Arial"/>
        </w:rPr>
      </w:pPr>
      <w:r>
        <w:rPr>
          <w:rFonts w:ascii="Arial" w:hAnsi="Arial" w:cs="Arial"/>
        </w:rPr>
        <w:t>Formulación y aprobación para planes de presupuesto, para el siguiente periodo, con el fin de la ejecución y cumplimiento de objetivos y metas.</w:t>
      </w:r>
    </w:p>
    <w:p w14:paraId="1B1573DE" w14:textId="77777777" w:rsidR="00A51712" w:rsidRDefault="00FC678D" w:rsidP="008C7832">
      <w:pPr>
        <w:pStyle w:val="Ttulo4"/>
        <w:numPr>
          <w:ilvl w:val="0"/>
          <w:numId w:val="100"/>
        </w:numPr>
        <w:tabs>
          <w:tab w:val="num" w:pos="1080"/>
        </w:tabs>
        <w:spacing w:line="360" w:lineRule="auto"/>
        <w:ind w:left="720"/>
        <w:rPr>
          <w:rFonts w:ascii="Arial" w:hAnsi="Arial" w:cs="Arial"/>
          <w:i w:val="0"/>
          <w:iCs w:val="0"/>
          <w:color w:val="auto"/>
          <w:sz w:val="24"/>
          <w:szCs w:val="24"/>
        </w:rPr>
      </w:pPr>
      <w:hyperlink r:id="rId137" w:anchor="_Tiempo_Extraordinario." w:history="1">
        <w:r w:rsidR="00A51712">
          <w:rPr>
            <w:rStyle w:val="Hipervnculo"/>
            <w:rFonts w:ascii="Arial" w:hAnsi="Arial" w:cs="Arial"/>
            <w:i w:val="0"/>
            <w:iCs w:val="0"/>
            <w:color w:val="auto"/>
            <w:sz w:val="24"/>
            <w:szCs w:val="24"/>
          </w:rPr>
          <w:t>Dirección Jurídica</w:t>
        </w:r>
      </w:hyperlink>
      <w:r w:rsidR="00A51712">
        <w:rPr>
          <w:rFonts w:ascii="Arial" w:hAnsi="Arial" w:cs="Arial"/>
          <w:i w:val="0"/>
          <w:iCs w:val="0"/>
          <w:color w:val="auto"/>
          <w:sz w:val="24"/>
          <w:szCs w:val="24"/>
        </w:rPr>
        <w:t>.</w:t>
      </w:r>
    </w:p>
    <w:p w14:paraId="210ACA37" w14:textId="09B60B7F" w:rsidR="00A51712" w:rsidRDefault="00491A8D" w:rsidP="00A51712">
      <w:pPr>
        <w:spacing w:line="360" w:lineRule="auto"/>
        <w:jc w:val="both"/>
        <w:rPr>
          <w:rFonts w:eastAsia="Times New Roman" w:cs="Calibri"/>
          <w:lang w:eastAsia="es-CR"/>
        </w:rPr>
      </w:pPr>
      <w:r>
        <w:rPr>
          <w:rFonts w:ascii="Arial" w:hAnsi="Arial" w:cs="Arial"/>
          <w:sz w:val="24"/>
          <w:szCs w:val="24"/>
        </w:rPr>
        <w:t>S</w:t>
      </w:r>
      <w:r w:rsidR="00A51712">
        <w:rPr>
          <w:rFonts w:ascii="Arial" w:hAnsi="Arial" w:cs="Arial"/>
          <w:sz w:val="24"/>
          <w:szCs w:val="24"/>
        </w:rPr>
        <w:t>e presupuestan ₡5.700.19 miles, para 8 gestores expertos y 3 gestores generales. Se debe realizar giras a distintas partes del país para brindar asesoría Jurídica a las ASADAS, así como asistir a juicios y reuniones a nivel nacional.</w:t>
      </w:r>
    </w:p>
    <w:p w14:paraId="35FC6D28" w14:textId="77777777" w:rsidR="00A51712" w:rsidRDefault="00FC678D" w:rsidP="008C7832">
      <w:pPr>
        <w:pStyle w:val="Ttulo4"/>
        <w:numPr>
          <w:ilvl w:val="0"/>
          <w:numId w:val="100"/>
        </w:numPr>
        <w:tabs>
          <w:tab w:val="num" w:pos="1080"/>
        </w:tabs>
        <w:spacing w:line="360" w:lineRule="auto"/>
        <w:ind w:left="720"/>
        <w:rPr>
          <w:rFonts w:ascii="Arial" w:hAnsi="Arial" w:cs="Arial"/>
          <w:i w:val="0"/>
          <w:iCs w:val="0"/>
          <w:color w:val="auto"/>
          <w:sz w:val="24"/>
          <w:szCs w:val="24"/>
        </w:rPr>
      </w:pPr>
      <w:hyperlink r:id="rId138" w:anchor="_Tiempo_Extraordinario." w:history="1">
        <w:r w:rsidR="00A51712">
          <w:rPr>
            <w:rStyle w:val="Hipervnculo"/>
            <w:rFonts w:ascii="Arial" w:hAnsi="Arial" w:cs="Arial"/>
            <w:i w:val="0"/>
            <w:iCs w:val="0"/>
            <w:color w:val="auto"/>
            <w:sz w:val="24"/>
            <w:szCs w:val="24"/>
          </w:rPr>
          <w:t>Gerencia General</w:t>
        </w:r>
      </w:hyperlink>
      <w:r w:rsidR="00A51712">
        <w:rPr>
          <w:rFonts w:ascii="Arial" w:hAnsi="Arial" w:cs="Arial"/>
          <w:i w:val="0"/>
          <w:iCs w:val="0"/>
          <w:color w:val="auto"/>
          <w:sz w:val="24"/>
          <w:szCs w:val="24"/>
        </w:rPr>
        <w:t>.</w:t>
      </w:r>
    </w:p>
    <w:p w14:paraId="2FF474D1" w14:textId="199CA01A" w:rsidR="00A51712" w:rsidRDefault="00491A8D" w:rsidP="00A51712">
      <w:pPr>
        <w:spacing w:line="360" w:lineRule="auto"/>
        <w:jc w:val="both"/>
        <w:rPr>
          <w:rFonts w:ascii="Arial" w:hAnsi="Arial" w:cs="Arial"/>
          <w:sz w:val="24"/>
          <w:szCs w:val="24"/>
        </w:rPr>
      </w:pPr>
      <w:r>
        <w:rPr>
          <w:rFonts w:ascii="Arial" w:hAnsi="Arial" w:cs="Arial"/>
          <w:sz w:val="24"/>
          <w:szCs w:val="24"/>
        </w:rPr>
        <w:t>S</w:t>
      </w:r>
      <w:r w:rsidR="00A51712">
        <w:rPr>
          <w:rFonts w:ascii="Arial" w:hAnsi="Arial" w:cs="Arial"/>
          <w:sz w:val="24"/>
          <w:szCs w:val="24"/>
        </w:rPr>
        <w:t>e presupuestan ₡</w:t>
      </w:r>
      <w:r w:rsidR="00020C82">
        <w:rPr>
          <w:rFonts w:ascii="Arial" w:hAnsi="Arial" w:cs="Arial"/>
          <w:sz w:val="24"/>
          <w:szCs w:val="24"/>
        </w:rPr>
        <w:t>1.864.33</w:t>
      </w:r>
      <w:r w:rsidR="00A51712">
        <w:rPr>
          <w:rFonts w:ascii="Arial" w:hAnsi="Arial" w:cs="Arial"/>
          <w:sz w:val="24"/>
          <w:szCs w:val="24"/>
        </w:rPr>
        <w:t xml:space="preserve"> miles para 2 gestores generales y 3 gestores expertos, con las funciones </w:t>
      </w:r>
      <w:r>
        <w:rPr>
          <w:rFonts w:ascii="Arial" w:hAnsi="Arial" w:cs="Arial"/>
          <w:sz w:val="24"/>
          <w:szCs w:val="24"/>
        </w:rPr>
        <w:t>siguientes</w:t>
      </w:r>
      <w:r w:rsidR="00A51712">
        <w:rPr>
          <w:rFonts w:ascii="Arial" w:hAnsi="Arial" w:cs="Arial"/>
          <w:sz w:val="24"/>
          <w:szCs w:val="24"/>
        </w:rPr>
        <w:t>:</w:t>
      </w:r>
    </w:p>
    <w:p w14:paraId="3D7113CE" w14:textId="54182A4A" w:rsidR="00491A8D" w:rsidRDefault="00A51712" w:rsidP="008C7832">
      <w:pPr>
        <w:pStyle w:val="Prrafodelista"/>
        <w:numPr>
          <w:ilvl w:val="1"/>
          <w:numId w:val="100"/>
        </w:numPr>
        <w:suppressAutoHyphens/>
        <w:spacing w:before="120" w:line="360" w:lineRule="auto"/>
        <w:jc w:val="both"/>
        <w:rPr>
          <w:rFonts w:ascii="Arial" w:hAnsi="Arial" w:cs="Arial"/>
          <w:sz w:val="24"/>
          <w:szCs w:val="24"/>
        </w:rPr>
      </w:pPr>
      <w:r w:rsidRPr="00491A8D">
        <w:rPr>
          <w:rFonts w:ascii="Arial" w:hAnsi="Arial" w:cs="Arial"/>
          <w:sz w:val="24"/>
          <w:szCs w:val="24"/>
        </w:rPr>
        <w:t>Los Gestores Generales</w:t>
      </w:r>
      <w:r w:rsidR="00491A8D">
        <w:rPr>
          <w:rFonts w:ascii="Arial" w:hAnsi="Arial" w:cs="Arial"/>
          <w:sz w:val="24"/>
          <w:szCs w:val="24"/>
        </w:rPr>
        <w:t xml:space="preserve"> que apoyen en el transporte vehicular</w:t>
      </w:r>
      <w:r w:rsidRPr="00491A8D">
        <w:rPr>
          <w:rFonts w:ascii="Arial" w:hAnsi="Arial" w:cs="Arial"/>
          <w:sz w:val="24"/>
          <w:szCs w:val="24"/>
        </w:rPr>
        <w:t xml:space="preserve"> con el fin de garantizar la participación oportuna del señor Gerente</w:t>
      </w:r>
      <w:r w:rsidR="00491A8D">
        <w:rPr>
          <w:rFonts w:ascii="Arial" w:hAnsi="Arial" w:cs="Arial"/>
          <w:sz w:val="24"/>
          <w:szCs w:val="24"/>
        </w:rPr>
        <w:t xml:space="preserve"> en diferentes actividades</w:t>
      </w:r>
      <w:r w:rsidRPr="00491A8D">
        <w:rPr>
          <w:rFonts w:ascii="Arial" w:hAnsi="Arial" w:cs="Arial"/>
          <w:sz w:val="24"/>
          <w:szCs w:val="24"/>
        </w:rPr>
        <w:t xml:space="preserve"> </w:t>
      </w:r>
      <w:r w:rsidR="00491A8D">
        <w:rPr>
          <w:rFonts w:ascii="Arial" w:hAnsi="Arial" w:cs="Arial"/>
          <w:sz w:val="24"/>
          <w:szCs w:val="24"/>
        </w:rPr>
        <w:t>.</w:t>
      </w:r>
      <w:r w:rsidRPr="00491A8D">
        <w:rPr>
          <w:rFonts w:ascii="Arial" w:hAnsi="Arial" w:cs="Arial"/>
          <w:sz w:val="24"/>
          <w:szCs w:val="24"/>
        </w:rPr>
        <w:t xml:space="preserve"> </w:t>
      </w:r>
    </w:p>
    <w:p w14:paraId="5032553C" w14:textId="23943F0F" w:rsidR="00A51712" w:rsidRPr="00491A8D" w:rsidRDefault="00A51712" w:rsidP="008C7832">
      <w:pPr>
        <w:pStyle w:val="Prrafodelista"/>
        <w:numPr>
          <w:ilvl w:val="1"/>
          <w:numId w:val="100"/>
        </w:numPr>
        <w:suppressAutoHyphens/>
        <w:spacing w:before="120" w:line="360" w:lineRule="auto"/>
        <w:jc w:val="both"/>
        <w:rPr>
          <w:rFonts w:ascii="Arial" w:hAnsi="Arial" w:cs="Arial"/>
          <w:sz w:val="24"/>
          <w:szCs w:val="24"/>
        </w:rPr>
      </w:pPr>
      <w:r w:rsidRPr="00491A8D">
        <w:rPr>
          <w:rFonts w:ascii="Arial" w:hAnsi="Arial" w:cs="Arial"/>
          <w:sz w:val="24"/>
          <w:szCs w:val="24"/>
        </w:rPr>
        <w:t>Los Gestores Expertos debido al alto volumen de documentación que se gestiona en la Gerencia General y para brindar un servicio de calidad a los clientes externos e internos del AyA, apoyan en la gestión documental</w:t>
      </w:r>
      <w:r w:rsidR="00155A15">
        <w:rPr>
          <w:rFonts w:ascii="Arial" w:hAnsi="Arial" w:cs="Arial"/>
          <w:sz w:val="24"/>
          <w:szCs w:val="24"/>
        </w:rPr>
        <w:t>.</w:t>
      </w:r>
    </w:p>
    <w:p w14:paraId="35FCBA6F" w14:textId="77777777" w:rsidR="00A51712" w:rsidRDefault="00FC678D" w:rsidP="008C7832">
      <w:pPr>
        <w:pStyle w:val="Ttulo4"/>
        <w:numPr>
          <w:ilvl w:val="0"/>
          <w:numId w:val="100"/>
        </w:numPr>
        <w:tabs>
          <w:tab w:val="num" w:pos="1080"/>
        </w:tabs>
        <w:spacing w:line="360" w:lineRule="auto"/>
        <w:ind w:left="720"/>
        <w:rPr>
          <w:rFonts w:ascii="Arial" w:hAnsi="Arial" w:cs="Arial"/>
          <w:i w:val="0"/>
          <w:iCs w:val="0"/>
          <w:color w:val="auto"/>
          <w:sz w:val="24"/>
          <w:szCs w:val="24"/>
        </w:rPr>
      </w:pPr>
      <w:hyperlink r:id="rId139" w:anchor="_Tiempo_Extraordinario." w:history="1">
        <w:r w:rsidR="00A51712">
          <w:rPr>
            <w:rStyle w:val="Hipervnculo"/>
            <w:rFonts w:ascii="Arial" w:hAnsi="Arial" w:cs="Arial"/>
            <w:i w:val="0"/>
            <w:iCs w:val="0"/>
            <w:color w:val="auto"/>
            <w:sz w:val="24"/>
            <w:szCs w:val="24"/>
          </w:rPr>
          <w:t>Dirección de Comunicación Institucional</w:t>
        </w:r>
      </w:hyperlink>
      <w:r w:rsidR="00A51712">
        <w:rPr>
          <w:rFonts w:ascii="Arial" w:hAnsi="Arial" w:cs="Arial"/>
          <w:i w:val="0"/>
          <w:iCs w:val="0"/>
          <w:color w:val="auto"/>
          <w:sz w:val="24"/>
          <w:szCs w:val="24"/>
        </w:rPr>
        <w:t>.</w:t>
      </w:r>
    </w:p>
    <w:p w14:paraId="3B8913C9"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de Comunicación institucional, se presupuestan ₡16.956.59 miles, para 4 gestores expertos, 1 gestores generales y 2 oficiales Expertos cuyas funciones son el fomentar en la sociedad civil conciencia sobre la responsabilidad ciudadana y solidaria que tienen los habitantes de un país en la conservación de los recursos naturales, en este caso el agua.</w:t>
      </w:r>
    </w:p>
    <w:p w14:paraId="14C8C93C" w14:textId="77777777" w:rsidR="00A51712" w:rsidRDefault="00FC678D" w:rsidP="008C7832">
      <w:pPr>
        <w:pStyle w:val="Ttulo4"/>
        <w:numPr>
          <w:ilvl w:val="0"/>
          <w:numId w:val="100"/>
        </w:numPr>
        <w:tabs>
          <w:tab w:val="num" w:pos="1080"/>
        </w:tabs>
        <w:spacing w:line="360" w:lineRule="auto"/>
        <w:ind w:left="720"/>
        <w:rPr>
          <w:rFonts w:ascii="Arial" w:hAnsi="Arial" w:cs="Arial"/>
          <w:i w:val="0"/>
          <w:iCs w:val="0"/>
          <w:color w:val="auto"/>
          <w:sz w:val="24"/>
          <w:szCs w:val="24"/>
        </w:rPr>
      </w:pPr>
      <w:hyperlink r:id="rId140" w:anchor="_Tiempo_Extraordinario." w:history="1">
        <w:r w:rsidR="00A51712">
          <w:rPr>
            <w:rStyle w:val="Hipervnculo"/>
            <w:rFonts w:ascii="Arial" w:hAnsi="Arial" w:cs="Arial"/>
            <w:i w:val="0"/>
            <w:iCs w:val="0"/>
            <w:color w:val="auto"/>
            <w:sz w:val="24"/>
            <w:szCs w:val="24"/>
          </w:rPr>
          <w:t>Dirección de Sistemas de Información</w:t>
        </w:r>
      </w:hyperlink>
      <w:r w:rsidR="00A51712">
        <w:rPr>
          <w:rFonts w:ascii="Arial" w:hAnsi="Arial" w:cs="Arial"/>
          <w:i w:val="0"/>
          <w:iCs w:val="0"/>
          <w:color w:val="auto"/>
          <w:sz w:val="24"/>
          <w:szCs w:val="24"/>
        </w:rPr>
        <w:t>.</w:t>
      </w:r>
    </w:p>
    <w:p w14:paraId="75DCB3A6"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 xml:space="preserve">Para el centro gestor de Dirección de Sistemas de información, se presupuesta ₡4,249.09 miles, para 3 gestores expertos, 1 ejecutivo avanzado, 1 ejecutivo especialista y 2 ejecutivos expertos, las funciones son: </w:t>
      </w:r>
    </w:p>
    <w:p w14:paraId="2EE4D1A1" w14:textId="77777777" w:rsidR="00A51712" w:rsidRDefault="00A51712" w:rsidP="008C7832">
      <w:pPr>
        <w:pStyle w:val="Textoindependiente"/>
        <w:numPr>
          <w:ilvl w:val="0"/>
          <w:numId w:val="103"/>
        </w:numPr>
        <w:suppressAutoHyphens/>
        <w:spacing w:after="120" w:line="360" w:lineRule="auto"/>
        <w:rPr>
          <w:rFonts w:ascii="Arial" w:hAnsi="Arial" w:cs="Arial"/>
        </w:rPr>
      </w:pPr>
      <w:r>
        <w:rPr>
          <w:rFonts w:ascii="Arial" w:hAnsi="Arial" w:cs="Arial"/>
        </w:rPr>
        <w:t>Seguridad de los datos resultantes de los sistemas y servicios que operan en el Centro de cómputo.</w:t>
      </w:r>
    </w:p>
    <w:p w14:paraId="1B4ADDBD" w14:textId="77777777" w:rsidR="00A51712" w:rsidRDefault="00A51712" w:rsidP="008C7832">
      <w:pPr>
        <w:pStyle w:val="Textoindependiente"/>
        <w:numPr>
          <w:ilvl w:val="0"/>
          <w:numId w:val="103"/>
        </w:numPr>
        <w:suppressAutoHyphens/>
        <w:spacing w:after="120" w:line="360" w:lineRule="auto"/>
        <w:rPr>
          <w:rFonts w:ascii="Arial" w:hAnsi="Arial" w:cs="Arial"/>
        </w:rPr>
      </w:pPr>
      <w:r>
        <w:rPr>
          <w:rFonts w:ascii="Arial" w:hAnsi="Arial" w:cs="Arial"/>
        </w:rPr>
        <w:t>Administración, mantenimiento y monitoreo de la red de comunicaciones a nivel nacional, la cual debe mantenerse operando en forma ininterrumpida</w:t>
      </w:r>
    </w:p>
    <w:p w14:paraId="222963BE" w14:textId="77777777" w:rsidR="00A51712" w:rsidRDefault="00A51712" w:rsidP="008C7832">
      <w:pPr>
        <w:pStyle w:val="Textoindependiente"/>
        <w:numPr>
          <w:ilvl w:val="0"/>
          <w:numId w:val="103"/>
        </w:numPr>
        <w:suppressAutoHyphens/>
        <w:spacing w:after="120" w:line="360" w:lineRule="auto"/>
        <w:rPr>
          <w:rFonts w:ascii="Arial" w:hAnsi="Arial" w:cs="Arial"/>
        </w:rPr>
      </w:pPr>
      <w:r>
        <w:rPr>
          <w:rFonts w:ascii="Arial" w:hAnsi="Arial" w:cs="Arial"/>
        </w:rPr>
        <w:t xml:space="preserve">Administración, mantenimiento y monitoreo de la plataforma de servicios a nivel nacional, la cual debe mantenerse operando en forma ininterrumpida, y que </w:t>
      </w:r>
      <w:r>
        <w:rPr>
          <w:rFonts w:ascii="Arial" w:hAnsi="Arial" w:cs="Arial"/>
        </w:rPr>
        <w:lastRenderedPageBreak/>
        <w:t>incluye correo electrónico, Internet, Intranet, antivirus, telefonía, filtrado de contenido, entre otros.</w:t>
      </w:r>
    </w:p>
    <w:p w14:paraId="28E43FD3" w14:textId="77777777" w:rsidR="00A51712" w:rsidRDefault="00A51712" w:rsidP="008C7832">
      <w:pPr>
        <w:pStyle w:val="Textoindependiente"/>
        <w:numPr>
          <w:ilvl w:val="0"/>
          <w:numId w:val="103"/>
        </w:numPr>
        <w:suppressAutoHyphens/>
        <w:spacing w:after="120" w:line="360" w:lineRule="auto"/>
        <w:rPr>
          <w:rFonts w:ascii="Arial" w:hAnsi="Arial" w:cs="Arial"/>
        </w:rPr>
      </w:pPr>
      <w:r>
        <w:rPr>
          <w:rFonts w:ascii="Arial" w:hAnsi="Arial" w:cs="Arial"/>
        </w:rPr>
        <w:t>Desarrollo y mantenimiento de los sistemas aplicativos, que eventualmente podrían requerir mejoras urgentes, no programadas, tales como el Sistema Comercial, y la Conectividad con Agentes Recaudadores, así como los servicios a clientes externos, así como nuevos requerimientos y desarrollos.</w:t>
      </w:r>
    </w:p>
    <w:p w14:paraId="57714649" w14:textId="77777777" w:rsidR="00A51712" w:rsidRDefault="00A51712" w:rsidP="00A51712">
      <w:pPr>
        <w:pStyle w:val="Textoindependiente"/>
        <w:spacing w:line="360" w:lineRule="auto"/>
        <w:ind w:left="720"/>
        <w:rPr>
          <w:rFonts w:ascii="Arial" w:hAnsi="Arial" w:cs="Arial"/>
        </w:rPr>
      </w:pPr>
    </w:p>
    <w:p w14:paraId="2FA2470C" w14:textId="77777777" w:rsidR="00A51712" w:rsidRDefault="00FC678D" w:rsidP="008C7832">
      <w:pPr>
        <w:pStyle w:val="Ttulo4"/>
        <w:numPr>
          <w:ilvl w:val="0"/>
          <w:numId w:val="100"/>
        </w:numPr>
        <w:tabs>
          <w:tab w:val="num" w:pos="1080"/>
        </w:tabs>
        <w:spacing w:line="360" w:lineRule="auto"/>
        <w:ind w:left="720"/>
        <w:rPr>
          <w:rFonts w:ascii="Arial" w:hAnsi="Arial" w:cs="Arial"/>
          <w:i w:val="0"/>
          <w:iCs w:val="0"/>
          <w:color w:val="auto"/>
          <w:sz w:val="24"/>
          <w:szCs w:val="24"/>
        </w:rPr>
      </w:pPr>
      <w:hyperlink r:id="rId141" w:anchor="_Tiempo_Extraordinario." w:history="1">
        <w:r w:rsidR="00A51712">
          <w:rPr>
            <w:rStyle w:val="Hipervnculo"/>
            <w:rFonts w:ascii="Arial" w:hAnsi="Arial" w:cs="Arial"/>
            <w:i w:val="0"/>
            <w:iCs w:val="0"/>
            <w:color w:val="auto"/>
            <w:sz w:val="24"/>
            <w:szCs w:val="24"/>
          </w:rPr>
          <w:t>Dirección de Cooperación y Asuntos Internacionales</w:t>
        </w:r>
      </w:hyperlink>
      <w:r w:rsidR="00A51712">
        <w:rPr>
          <w:rFonts w:ascii="Arial" w:hAnsi="Arial" w:cs="Arial"/>
          <w:i w:val="0"/>
          <w:iCs w:val="0"/>
          <w:color w:val="auto"/>
          <w:sz w:val="24"/>
          <w:szCs w:val="24"/>
        </w:rPr>
        <w:t>.</w:t>
      </w:r>
    </w:p>
    <w:p w14:paraId="7F8C59BE"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de Cooperación y Asuntos Internacionales presupuesta ₡1,245.75 miles, para 1 gestor experto, un gestor general y un oficial experto cuyas funciones son Participación en Giras, actividades y reuniones que se generen en el marco de los ejes de acción estratégica en el marco de la cooperación nacional e internacional.</w:t>
      </w:r>
    </w:p>
    <w:p w14:paraId="465BCBAE" w14:textId="77777777" w:rsidR="00A51712" w:rsidRDefault="00FC678D" w:rsidP="008C7832">
      <w:pPr>
        <w:pStyle w:val="Ttulo4"/>
        <w:numPr>
          <w:ilvl w:val="0"/>
          <w:numId w:val="100"/>
        </w:numPr>
        <w:tabs>
          <w:tab w:val="num" w:pos="1080"/>
        </w:tabs>
        <w:spacing w:line="360" w:lineRule="auto"/>
        <w:ind w:left="720"/>
        <w:rPr>
          <w:rFonts w:ascii="Arial" w:hAnsi="Arial" w:cs="Arial"/>
          <w:i w:val="0"/>
          <w:iCs w:val="0"/>
          <w:color w:val="auto"/>
          <w:sz w:val="24"/>
          <w:szCs w:val="24"/>
        </w:rPr>
      </w:pPr>
      <w:hyperlink r:id="rId142" w:anchor="_Tiempo_Extraordinario." w:history="1">
        <w:r w:rsidR="00A51712">
          <w:rPr>
            <w:rStyle w:val="Hipervnculo"/>
            <w:rFonts w:ascii="Arial" w:hAnsi="Arial" w:cs="Arial"/>
            <w:i w:val="0"/>
            <w:iCs w:val="0"/>
            <w:color w:val="auto"/>
            <w:sz w:val="24"/>
            <w:szCs w:val="24"/>
          </w:rPr>
          <w:t>Dirección de Proveeduría</w:t>
        </w:r>
      </w:hyperlink>
      <w:r w:rsidR="00A51712">
        <w:rPr>
          <w:rFonts w:ascii="Arial" w:hAnsi="Arial" w:cs="Arial"/>
          <w:i w:val="0"/>
          <w:iCs w:val="0"/>
          <w:color w:val="auto"/>
          <w:sz w:val="24"/>
          <w:szCs w:val="24"/>
        </w:rPr>
        <w:t>.</w:t>
      </w:r>
    </w:p>
    <w:p w14:paraId="4AA19D37"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de Dirección de Proveeduría, se presupuesta ₡3.728.66   miles, para 16 gestores expertos, en las cuales se numeran:</w:t>
      </w:r>
    </w:p>
    <w:p w14:paraId="35191A01" w14:textId="77777777" w:rsidR="00A51712" w:rsidRDefault="00A51712" w:rsidP="008C7832">
      <w:pPr>
        <w:pStyle w:val="Textoindependiente"/>
        <w:numPr>
          <w:ilvl w:val="0"/>
          <w:numId w:val="104"/>
        </w:numPr>
        <w:suppressAutoHyphens/>
        <w:spacing w:after="120" w:line="360" w:lineRule="auto"/>
        <w:jc w:val="left"/>
        <w:rPr>
          <w:rFonts w:ascii="Arial" w:hAnsi="Arial" w:cs="Arial"/>
        </w:rPr>
      </w:pPr>
      <w:r>
        <w:rPr>
          <w:rFonts w:ascii="Arial" w:hAnsi="Arial" w:cs="Arial"/>
        </w:rPr>
        <w:t>Cubrir las necesidades de adquisición de bienes y servicios de toda la institución</w:t>
      </w:r>
    </w:p>
    <w:p w14:paraId="1F0755BB" w14:textId="77777777" w:rsidR="00A51712" w:rsidRDefault="00A51712" w:rsidP="008C7832">
      <w:pPr>
        <w:pStyle w:val="Textoindependiente"/>
        <w:numPr>
          <w:ilvl w:val="0"/>
          <w:numId w:val="104"/>
        </w:numPr>
        <w:suppressAutoHyphens/>
        <w:spacing w:after="120" w:line="360" w:lineRule="auto"/>
        <w:jc w:val="left"/>
        <w:rPr>
          <w:rFonts w:ascii="Arial" w:hAnsi="Arial" w:cs="Arial"/>
        </w:rPr>
      </w:pPr>
      <w:r>
        <w:rPr>
          <w:rFonts w:ascii="Arial" w:hAnsi="Arial" w:cs="Arial"/>
        </w:rPr>
        <w:t>Recibir, almacenar y despachar los materiales que se requieren para la operación y mantenimiento de todos los acueductos en fechas específicas de entrega según convención colectiva, como para la atención de labores no programada.</w:t>
      </w:r>
    </w:p>
    <w:p w14:paraId="7770B7B4" w14:textId="77777777" w:rsidR="00A51712" w:rsidRDefault="00A51712" w:rsidP="008C7832">
      <w:pPr>
        <w:pStyle w:val="Textoindependiente"/>
        <w:numPr>
          <w:ilvl w:val="0"/>
          <w:numId w:val="104"/>
        </w:numPr>
        <w:suppressAutoHyphens/>
        <w:spacing w:after="120" w:line="360" w:lineRule="auto"/>
        <w:jc w:val="left"/>
        <w:rPr>
          <w:rFonts w:ascii="Arial" w:hAnsi="Arial" w:cs="Arial"/>
        </w:rPr>
      </w:pPr>
      <w:r>
        <w:rPr>
          <w:rFonts w:ascii="Arial" w:hAnsi="Arial" w:cs="Arial"/>
        </w:rPr>
        <w:t>Preparación de los procesos de desechos y activos e implementación de sistema de vales operativos.</w:t>
      </w:r>
    </w:p>
    <w:p w14:paraId="3A446D40" w14:textId="77777777" w:rsidR="00A51712" w:rsidRDefault="00A51712" w:rsidP="008C7832">
      <w:pPr>
        <w:pStyle w:val="Textoindependiente"/>
        <w:numPr>
          <w:ilvl w:val="0"/>
          <w:numId w:val="104"/>
        </w:numPr>
        <w:suppressAutoHyphens/>
        <w:spacing w:after="120" w:line="360" w:lineRule="auto"/>
        <w:jc w:val="left"/>
        <w:rPr>
          <w:rFonts w:ascii="Arial" w:hAnsi="Arial" w:cs="Arial"/>
        </w:rPr>
      </w:pPr>
      <w:r>
        <w:rPr>
          <w:rFonts w:ascii="Arial" w:hAnsi="Arial" w:cs="Arial"/>
        </w:rPr>
        <w:t>Mantener actualizado los archivos de expedientes de Procedimientos de Contratación, tanto pasivo como activo de la Dirección, así como el SIAC</w:t>
      </w:r>
    </w:p>
    <w:p w14:paraId="6E2009A3" w14:textId="77777777" w:rsidR="00A51712" w:rsidRDefault="00A51712" w:rsidP="008C7832">
      <w:pPr>
        <w:pStyle w:val="Textoindependiente"/>
        <w:numPr>
          <w:ilvl w:val="0"/>
          <w:numId w:val="104"/>
        </w:numPr>
        <w:suppressAutoHyphens/>
        <w:spacing w:after="120" w:line="360" w:lineRule="auto"/>
        <w:jc w:val="left"/>
        <w:rPr>
          <w:rFonts w:ascii="Arial" w:hAnsi="Arial" w:cs="Arial"/>
        </w:rPr>
      </w:pPr>
      <w:r>
        <w:rPr>
          <w:rFonts w:ascii="Arial" w:hAnsi="Arial" w:cs="Arial"/>
        </w:rPr>
        <w:t xml:space="preserve">Reordenar el archivo pasivo de acuerdo con los documentos de valor científico – cultural.                </w:t>
      </w:r>
    </w:p>
    <w:p w14:paraId="5E1EA6CD" w14:textId="77777777" w:rsidR="00A51712" w:rsidRDefault="00A51712" w:rsidP="008C7832">
      <w:pPr>
        <w:pStyle w:val="Textoindependiente"/>
        <w:numPr>
          <w:ilvl w:val="0"/>
          <w:numId w:val="104"/>
        </w:numPr>
        <w:suppressAutoHyphens/>
        <w:spacing w:after="120" w:line="360" w:lineRule="auto"/>
        <w:jc w:val="left"/>
        <w:rPr>
          <w:rFonts w:ascii="Arial" w:hAnsi="Arial" w:cs="Arial"/>
        </w:rPr>
      </w:pPr>
      <w:r>
        <w:rPr>
          <w:rFonts w:ascii="Arial" w:hAnsi="Arial" w:cs="Arial"/>
        </w:rPr>
        <w:t>Empezar el ordenamiento de todos aquellos expedientes que deben trasladarse al Archivo Nacional.</w:t>
      </w:r>
    </w:p>
    <w:p w14:paraId="58F1F896" w14:textId="77777777" w:rsidR="00A51712" w:rsidRDefault="00A51712" w:rsidP="008C7832">
      <w:pPr>
        <w:pStyle w:val="Textoindependiente"/>
        <w:numPr>
          <w:ilvl w:val="0"/>
          <w:numId w:val="104"/>
        </w:numPr>
        <w:suppressAutoHyphens/>
        <w:spacing w:after="120" w:line="360" w:lineRule="auto"/>
        <w:jc w:val="left"/>
        <w:rPr>
          <w:rFonts w:ascii="Arial" w:hAnsi="Arial" w:cs="Arial"/>
        </w:rPr>
      </w:pPr>
      <w:r>
        <w:rPr>
          <w:rFonts w:ascii="Arial" w:hAnsi="Arial" w:cs="Arial"/>
        </w:rPr>
        <w:t>Proceder con la eliminación de expedientes de acuerdo a la tabla de plazos.</w:t>
      </w:r>
    </w:p>
    <w:p w14:paraId="55DA84D5" w14:textId="77777777" w:rsidR="00A51712" w:rsidRDefault="00A51712" w:rsidP="008C7832">
      <w:pPr>
        <w:pStyle w:val="Textoindependiente"/>
        <w:numPr>
          <w:ilvl w:val="0"/>
          <w:numId w:val="104"/>
        </w:numPr>
        <w:suppressAutoHyphens/>
        <w:spacing w:after="120" w:line="360" w:lineRule="auto"/>
        <w:jc w:val="left"/>
        <w:rPr>
          <w:rFonts w:ascii="Arial" w:hAnsi="Arial" w:cs="Arial"/>
        </w:rPr>
      </w:pPr>
      <w:r>
        <w:rPr>
          <w:rFonts w:ascii="Arial" w:hAnsi="Arial" w:cs="Arial"/>
        </w:rPr>
        <w:lastRenderedPageBreak/>
        <w:t>Labores de fumigación tanto en la Dirección de Proveeduría como en el Almacén Central.</w:t>
      </w:r>
    </w:p>
    <w:p w14:paraId="3B26C043" w14:textId="77777777" w:rsidR="00A51712" w:rsidRDefault="00A51712" w:rsidP="008C7832">
      <w:pPr>
        <w:pStyle w:val="Textoindependiente"/>
        <w:numPr>
          <w:ilvl w:val="0"/>
          <w:numId w:val="104"/>
        </w:numPr>
        <w:suppressAutoHyphens/>
        <w:spacing w:after="120" w:line="360" w:lineRule="auto"/>
        <w:jc w:val="left"/>
        <w:rPr>
          <w:rFonts w:ascii="Arial" w:hAnsi="Arial" w:cs="Arial"/>
        </w:rPr>
      </w:pPr>
      <w:r>
        <w:rPr>
          <w:rFonts w:ascii="Arial" w:hAnsi="Arial" w:cs="Arial"/>
        </w:rPr>
        <w:t>Acciones estratégicas en la atención de pedidos y atención de situaciones especiales no programadas.</w:t>
      </w:r>
    </w:p>
    <w:p w14:paraId="58AA9EDC" w14:textId="77777777" w:rsidR="00A51712" w:rsidRDefault="00FC678D" w:rsidP="008C7832">
      <w:pPr>
        <w:pStyle w:val="Ttulo4"/>
        <w:numPr>
          <w:ilvl w:val="0"/>
          <w:numId w:val="100"/>
        </w:numPr>
        <w:tabs>
          <w:tab w:val="num" w:pos="1080"/>
        </w:tabs>
        <w:spacing w:line="360" w:lineRule="auto"/>
        <w:ind w:left="720"/>
        <w:rPr>
          <w:rFonts w:ascii="Arial" w:hAnsi="Arial" w:cs="Arial"/>
          <w:i w:val="0"/>
          <w:iCs w:val="0"/>
          <w:color w:val="auto"/>
          <w:sz w:val="24"/>
          <w:szCs w:val="24"/>
        </w:rPr>
      </w:pPr>
      <w:hyperlink r:id="rId143" w:anchor="_Tiempo_Extraordinario." w:history="1">
        <w:r w:rsidR="00A51712">
          <w:rPr>
            <w:rStyle w:val="Hipervnculo"/>
            <w:rFonts w:ascii="Arial" w:hAnsi="Arial" w:cs="Arial"/>
            <w:i w:val="0"/>
            <w:iCs w:val="0"/>
            <w:color w:val="auto"/>
            <w:sz w:val="24"/>
            <w:szCs w:val="24"/>
          </w:rPr>
          <w:t>Dirección de Finanzas</w:t>
        </w:r>
      </w:hyperlink>
      <w:r w:rsidR="00A51712">
        <w:rPr>
          <w:rFonts w:ascii="Arial" w:hAnsi="Arial" w:cs="Arial"/>
          <w:i w:val="0"/>
          <w:iCs w:val="0"/>
          <w:color w:val="auto"/>
          <w:sz w:val="24"/>
          <w:szCs w:val="24"/>
        </w:rPr>
        <w:t>.</w:t>
      </w:r>
    </w:p>
    <w:p w14:paraId="249D3391"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 xml:space="preserve">Para el centro gestor de Dirección de Finanzas, se presupuesta ₡10,113.76 miles, para 5 gestores expertos, 2 ejecutivos generales, 3 ejecutivos especialistas y 3 ejecutivos expertos cuyas funciones son: </w:t>
      </w:r>
    </w:p>
    <w:p w14:paraId="3DD00CC1" w14:textId="77777777" w:rsidR="00A51712" w:rsidRDefault="00A51712" w:rsidP="008C7832">
      <w:pPr>
        <w:pStyle w:val="Textoindependiente"/>
        <w:numPr>
          <w:ilvl w:val="0"/>
          <w:numId w:val="105"/>
        </w:numPr>
        <w:suppressAutoHyphens/>
        <w:spacing w:after="120" w:line="360" w:lineRule="auto"/>
        <w:rPr>
          <w:rFonts w:ascii="Arial" w:hAnsi="Arial" w:cs="Arial"/>
        </w:rPr>
      </w:pPr>
      <w:r>
        <w:rPr>
          <w:rFonts w:ascii="Arial" w:hAnsi="Arial" w:cs="Arial"/>
        </w:rPr>
        <w:t>Cierre Anual del Proceso de Tesorería, Emisión de Informes Financieros tales como: Ejecución Flujo de Caja diciembre 2022, Análisis Anual de Ejecución de Caja 2022, Estimación de Flujo de Caja 2022.</w:t>
      </w:r>
    </w:p>
    <w:p w14:paraId="71862219" w14:textId="77777777" w:rsidR="00A51712" w:rsidRDefault="00A51712" w:rsidP="008C7832">
      <w:pPr>
        <w:pStyle w:val="Textoindependiente"/>
        <w:numPr>
          <w:ilvl w:val="0"/>
          <w:numId w:val="105"/>
        </w:numPr>
        <w:suppressAutoHyphens/>
        <w:spacing w:after="120" w:line="360" w:lineRule="auto"/>
        <w:rPr>
          <w:rFonts w:ascii="Arial" w:hAnsi="Arial" w:cs="Arial"/>
        </w:rPr>
      </w:pPr>
      <w:r>
        <w:rPr>
          <w:rFonts w:ascii="Arial" w:hAnsi="Arial" w:cs="Arial"/>
        </w:rPr>
        <w:t>Cierre anual del ejercicio 2022.</w:t>
      </w:r>
    </w:p>
    <w:p w14:paraId="41D71F0E" w14:textId="77777777" w:rsidR="00A51712" w:rsidRDefault="00A51712" w:rsidP="008C7832">
      <w:pPr>
        <w:pStyle w:val="Textoindependiente"/>
        <w:numPr>
          <w:ilvl w:val="0"/>
          <w:numId w:val="105"/>
        </w:numPr>
        <w:suppressAutoHyphens/>
        <w:spacing w:after="120" w:line="360" w:lineRule="auto"/>
        <w:rPr>
          <w:rFonts w:ascii="Arial" w:hAnsi="Arial" w:cs="Arial"/>
        </w:rPr>
      </w:pPr>
      <w:r>
        <w:rPr>
          <w:rFonts w:ascii="Arial" w:hAnsi="Arial" w:cs="Arial"/>
        </w:rPr>
        <w:t>Cumplimiento de la Ley No. y Tabla de Plazo Documental aprobada por la Dirección de Archivo Nacional.</w:t>
      </w:r>
    </w:p>
    <w:p w14:paraId="74CF2D3B" w14:textId="77777777" w:rsidR="00A51712" w:rsidRDefault="00A51712" w:rsidP="008C7832">
      <w:pPr>
        <w:pStyle w:val="Textoindependiente"/>
        <w:numPr>
          <w:ilvl w:val="0"/>
          <w:numId w:val="105"/>
        </w:numPr>
        <w:suppressAutoHyphens/>
        <w:spacing w:after="120" w:line="360" w:lineRule="auto"/>
        <w:rPr>
          <w:rFonts w:ascii="Arial" w:hAnsi="Arial" w:cs="Arial"/>
        </w:rPr>
      </w:pPr>
      <w:r>
        <w:rPr>
          <w:rFonts w:ascii="Arial" w:hAnsi="Arial" w:cs="Arial"/>
        </w:rPr>
        <w:t>Informes, Matriz de requerimientos solicitados.</w:t>
      </w:r>
    </w:p>
    <w:p w14:paraId="4B0725C5" w14:textId="77777777" w:rsidR="00A51712" w:rsidRDefault="00A51712" w:rsidP="008C7832">
      <w:pPr>
        <w:pStyle w:val="Textoindependiente"/>
        <w:numPr>
          <w:ilvl w:val="0"/>
          <w:numId w:val="105"/>
        </w:numPr>
        <w:suppressAutoHyphens/>
        <w:spacing w:after="120" w:line="360" w:lineRule="auto"/>
        <w:rPr>
          <w:rFonts w:ascii="Arial" w:hAnsi="Arial" w:cs="Arial"/>
        </w:rPr>
      </w:pPr>
      <w:r>
        <w:rPr>
          <w:rFonts w:ascii="Arial" w:hAnsi="Arial" w:cs="Arial"/>
        </w:rPr>
        <w:t>Proyecto inventario nacional de activos y conversión de Estados Financieros a NIIF.</w:t>
      </w:r>
    </w:p>
    <w:p w14:paraId="6C40E1C9" w14:textId="77777777" w:rsidR="00A51712" w:rsidRDefault="00A51712" w:rsidP="008C7832">
      <w:pPr>
        <w:pStyle w:val="Textoindependiente"/>
        <w:numPr>
          <w:ilvl w:val="0"/>
          <w:numId w:val="105"/>
        </w:numPr>
        <w:suppressAutoHyphens/>
        <w:spacing w:after="120" w:line="360" w:lineRule="auto"/>
        <w:rPr>
          <w:rFonts w:ascii="Arial" w:hAnsi="Arial" w:cs="Arial"/>
        </w:rPr>
      </w:pPr>
      <w:r>
        <w:rPr>
          <w:rFonts w:ascii="Arial" w:hAnsi="Arial" w:cs="Arial"/>
        </w:rPr>
        <w:t>Proyecto Especial no programado, estudio y elaboración de información específica.</w:t>
      </w:r>
    </w:p>
    <w:p w14:paraId="1022D974" w14:textId="77777777" w:rsidR="00A51712" w:rsidRDefault="00FC678D" w:rsidP="008C7832">
      <w:pPr>
        <w:pStyle w:val="Ttulo4"/>
        <w:numPr>
          <w:ilvl w:val="0"/>
          <w:numId w:val="100"/>
        </w:numPr>
        <w:tabs>
          <w:tab w:val="num" w:pos="1080"/>
        </w:tabs>
        <w:spacing w:line="360" w:lineRule="auto"/>
        <w:ind w:left="720"/>
        <w:rPr>
          <w:rFonts w:ascii="Arial" w:hAnsi="Arial" w:cs="Arial"/>
          <w:i w:val="0"/>
          <w:iCs w:val="0"/>
          <w:color w:val="auto"/>
          <w:sz w:val="24"/>
          <w:szCs w:val="24"/>
        </w:rPr>
      </w:pPr>
      <w:hyperlink r:id="rId144" w:anchor="_Tiempo_Extraordinario." w:history="1">
        <w:r w:rsidR="00A51712">
          <w:rPr>
            <w:rStyle w:val="Hipervnculo"/>
            <w:rFonts w:ascii="Arial" w:hAnsi="Arial" w:cs="Arial"/>
            <w:i w:val="0"/>
            <w:iCs w:val="0"/>
            <w:color w:val="auto"/>
            <w:sz w:val="24"/>
            <w:szCs w:val="24"/>
          </w:rPr>
          <w:t>Dirección Centro de Servicios de Apoyo.</w:t>
        </w:r>
      </w:hyperlink>
    </w:p>
    <w:p w14:paraId="23FCED51"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de dirección Centro de Servicios de apoyo, el presupuesto es de ₡56.465.89 miles, para 7 oficiales generales, 6 gestores generales, 6 oficiales generales, 3 gestores expertos, con las funciones:</w:t>
      </w:r>
    </w:p>
    <w:p w14:paraId="3928FC6A" w14:textId="77777777" w:rsidR="00A51712" w:rsidRDefault="00A51712" w:rsidP="008C7832">
      <w:pPr>
        <w:pStyle w:val="Textoindependiente"/>
        <w:numPr>
          <w:ilvl w:val="0"/>
          <w:numId w:val="106"/>
        </w:numPr>
        <w:suppressAutoHyphens/>
        <w:spacing w:after="120" w:line="360" w:lineRule="auto"/>
        <w:jc w:val="left"/>
        <w:rPr>
          <w:rFonts w:ascii="Arial" w:hAnsi="Arial" w:cs="Arial"/>
        </w:rPr>
      </w:pPr>
      <w:r>
        <w:rPr>
          <w:rFonts w:ascii="Arial" w:hAnsi="Arial" w:cs="Arial"/>
        </w:rPr>
        <w:t>Atención de falta de Agua potable en las comunidades del país, traslado de Materiales tubería, sulfato, Gas cloro, Gestión Administrativa del Archivo Institucional, impresión full color urgente, taller mecánico, , mantenimiento de edificios, Supervisión.</w:t>
      </w:r>
    </w:p>
    <w:p w14:paraId="74684CFD" w14:textId="77777777" w:rsidR="00A51712" w:rsidRDefault="00FC678D" w:rsidP="008C7832">
      <w:pPr>
        <w:pStyle w:val="Ttulo4"/>
        <w:numPr>
          <w:ilvl w:val="0"/>
          <w:numId w:val="100"/>
        </w:numPr>
        <w:tabs>
          <w:tab w:val="num" w:pos="1080"/>
        </w:tabs>
        <w:spacing w:line="360" w:lineRule="auto"/>
        <w:ind w:left="720"/>
        <w:rPr>
          <w:rStyle w:val="Hipervnculo"/>
          <w:i w:val="0"/>
          <w:iCs w:val="0"/>
          <w:color w:val="auto"/>
          <w:sz w:val="24"/>
          <w:szCs w:val="24"/>
        </w:rPr>
      </w:pPr>
      <w:hyperlink r:id="rId145" w:anchor="_Tiempo_Extraordinario." w:history="1">
        <w:r w:rsidR="00A51712">
          <w:rPr>
            <w:rStyle w:val="Hipervnculo"/>
            <w:rFonts w:ascii="Arial" w:hAnsi="Arial" w:cs="Arial"/>
            <w:i w:val="0"/>
            <w:iCs w:val="0"/>
            <w:color w:val="auto"/>
            <w:sz w:val="24"/>
            <w:szCs w:val="24"/>
          </w:rPr>
          <w:t>Fondo de Ahorro Retiro y Garantía (FARG).</w:t>
        </w:r>
      </w:hyperlink>
    </w:p>
    <w:p w14:paraId="605E87FC" w14:textId="77777777" w:rsidR="00A51712" w:rsidRDefault="00A51712" w:rsidP="00A51712">
      <w:pPr>
        <w:spacing w:line="360" w:lineRule="auto"/>
        <w:jc w:val="both"/>
      </w:pPr>
      <w:r>
        <w:rPr>
          <w:rFonts w:ascii="Arial" w:hAnsi="Arial" w:cs="Arial"/>
          <w:sz w:val="24"/>
          <w:szCs w:val="24"/>
        </w:rPr>
        <w:t>Para el centro Gestor de Fondo de Ahorro, retiro y Garantía (FARG), el presupuesto es de ₡672.92 miles, para un gestor experto cuyas funciones son el Reporte Actualizado sobre préstamos activos sin cobertura de póliza de saldos deudores.</w:t>
      </w:r>
    </w:p>
    <w:p w14:paraId="2593B4FA" w14:textId="77777777" w:rsidR="00A51712" w:rsidRDefault="00FC678D" w:rsidP="008C7832">
      <w:pPr>
        <w:pStyle w:val="Ttulo4"/>
        <w:numPr>
          <w:ilvl w:val="0"/>
          <w:numId w:val="100"/>
        </w:numPr>
        <w:tabs>
          <w:tab w:val="num" w:pos="1080"/>
        </w:tabs>
        <w:spacing w:line="360" w:lineRule="auto"/>
        <w:ind w:left="720"/>
        <w:rPr>
          <w:rStyle w:val="Hipervnculo"/>
          <w:i w:val="0"/>
          <w:iCs w:val="0"/>
          <w:color w:val="auto"/>
        </w:rPr>
      </w:pPr>
      <w:hyperlink r:id="rId146" w:anchor="_Tiempo_Extraordinario." w:history="1">
        <w:r w:rsidR="00A51712">
          <w:rPr>
            <w:rStyle w:val="Hipervnculo"/>
            <w:rFonts w:ascii="Arial" w:hAnsi="Arial" w:cs="Arial"/>
            <w:i w:val="0"/>
            <w:iCs w:val="0"/>
            <w:color w:val="auto"/>
            <w:sz w:val="24"/>
            <w:szCs w:val="24"/>
          </w:rPr>
          <w:t>Sistema Comercial Integrado.</w:t>
        </w:r>
      </w:hyperlink>
    </w:p>
    <w:p w14:paraId="2E9299E9" w14:textId="77777777" w:rsidR="00A51712" w:rsidRDefault="00A51712" w:rsidP="00A51712">
      <w:pPr>
        <w:spacing w:line="360" w:lineRule="auto"/>
        <w:jc w:val="both"/>
      </w:pPr>
      <w:r>
        <w:rPr>
          <w:rFonts w:ascii="Arial" w:hAnsi="Arial" w:cs="Arial"/>
          <w:sz w:val="24"/>
          <w:szCs w:val="24"/>
        </w:rPr>
        <w:t xml:space="preserve">Para el centro gestor de Sistema Comercial Integrado OPEN, el presupuesto es de ₡1.870.06 miles, para 1 ejecutivo experto y 3 ejecutivos especialistas, cuyas funciones son: </w:t>
      </w:r>
    </w:p>
    <w:p w14:paraId="4927573C" w14:textId="77777777" w:rsidR="00A51712" w:rsidRDefault="00A51712" w:rsidP="008C7832">
      <w:pPr>
        <w:pStyle w:val="Textoindependiente"/>
        <w:numPr>
          <w:ilvl w:val="0"/>
          <w:numId w:val="106"/>
        </w:numPr>
        <w:suppressAutoHyphens/>
        <w:spacing w:after="120" w:line="360" w:lineRule="auto"/>
        <w:rPr>
          <w:rFonts w:ascii="Arial" w:hAnsi="Arial" w:cs="Arial"/>
        </w:rPr>
      </w:pPr>
      <w:r>
        <w:rPr>
          <w:rFonts w:ascii="Arial" w:hAnsi="Arial" w:cs="Arial"/>
        </w:rPr>
        <w:t>En la fase de nuevos requerimientos y/o mejoras y mantenimiento a la herramienta SIGOS, se requiere realizar una serie de actividades, además de pruebas de mejoras en la optimización, preparación de documentación técnica y operativa y organización e implementación de actividades para la transferencia de conocimientos para el personal administrativo y de cuadrillas en todo el territorio del país.</w:t>
      </w:r>
    </w:p>
    <w:p w14:paraId="054A7F9A" w14:textId="77777777" w:rsidR="00A51712" w:rsidRDefault="00A51712" w:rsidP="008C7832">
      <w:pPr>
        <w:pStyle w:val="Textoindependiente"/>
        <w:numPr>
          <w:ilvl w:val="0"/>
          <w:numId w:val="106"/>
        </w:numPr>
        <w:suppressAutoHyphens/>
        <w:spacing w:after="120" w:line="360" w:lineRule="auto"/>
        <w:rPr>
          <w:rFonts w:ascii="Arial" w:hAnsi="Arial" w:cs="Arial"/>
        </w:rPr>
      </w:pPr>
      <w:r>
        <w:rPr>
          <w:rFonts w:ascii="Arial" w:hAnsi="Arial" w:cs="Arial"/>
        </w:rPr>
        <w:t>Es necesario atender las demás expuestas por requerimiento de entidades del Poder Ejecutivo (Subsidio, factura electrónica e impuesto de ventas), así como las pruebas requeridas para la ejecución del archivo histórico, cuyas actividades no corresponden a las actividades normales de la Dirección del Sistema Comercial Integrado, Todas estas acciones deben planificarse, realizar ajustes, pruebas e implementación de estas.</w:t>
      </w:r>
    </w:p>
    <w:p w14:paraId="160DF284" w14:textId="77777777" w:rsidR="00A51712" w:rsidRDefault="00A51712" w:rsidP="00A51712">
      <w:pPr>
        <w:pStyle w:val="Ttulo3"/>
        <w:numPr>
          <w:ilvl w:val="0"/>
          <w:numId w:val="0"/>
        </w:numPr>
        <w:tabs>
          <w:tab w:val="num" w:pos="1139"/>
        </w:tabs>
        <w:spacing w:before="120" w:line="360" w:lineRule="auto"/>
        <w:jc w:val="both"/>
        <w:rPr>
          <w:rFonts w:ascii="Arial" w:hAnsi="Arial" w:cs="Arial"/>
          <w:b/>
          <w:bCs/>
          <w:color w:val="auto"/>
        </w:rPr>
      </w:pPr>
      <w:bookmarkStart w:id="61" w:name="_Toc74827360"/>
      <w:r>
        <w:rPr>
          <w:rFonts w:ascii="Arial" w:hAnsi="Arial" w:cs="Arial"/>
          <w:b/>
          <w:bCs/>
          <w:color w:val="auto"/>
        </w:rPr>
        <w:t>Programa 02: Operación, Comercialización y Mantenimiento de Sistemas de Agua Potable.</w:t>
      </w:r>
      <w:bookmarkEnd w:id="61"/>
    </w:p>
    <w:p w14:paraId="301D74F1"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 xml:space="preserve">El monto total requerido en tiempo extraordinario para el programa en el período 2022 asciende a ₡1.681.902.35 miles. </w:t>
      </w:r>
    </w:p>
    <w:p w14:paraId="751C03DC" w14:textId="77777777" w:rsidR="00A51712" w:rsidRDefault="00FC678D" w:rsidP="008C7832">
      <w:pPr>
        <w:pStyle w:val="Ttulo4"/>
        <w:numPr>
          <w:ilvl w:val="0"/>
          <w:numId w:val="100"/>
        </w:numPr>
        <w:tabs>
          <w:tab w:val="num" w:pos="1080"/>
        </w:tabs>
        <w:spacing w:line="360" w:lineRule="auto"/>
        <w:ind w:left="720"/>
        <w:rPr>
          <w:rStyle w:val="Hipervnculo"/>
          <w:i w:val="0"/>
          <w:iCs w:val="0"/>
          <w:color w:val="auto"/>
        </w:rPr>
      </w:pPr>
      <w:hyperlink r:id="rId147" w:anchor="_Tiempo_Extraordinario." w:history="1">
        <w:r w:rsidR="00A51712">
          <w:rPr>
            <w:rStyle w:val="Hipervnculo"/>
            <w:rFonts w:ascii="Arial" w:hAnsi="Arial" w:cs="Arial"/>
            <w:i w:val="0"/>
            <w:iCs w:val="0"/>
            <w:color w:val="auto"/>
            <w:sz w:val="24"/>
            <w:szCs w:val="24"/>
          </w:rPr>
          <w:t>Laboratorio Nacional de Aguas</w:t>
        </w:r>
      </w:hyperlink>
    </w:p>
    <w:p w14:paraId="4ECD059C" w14:textId="77777777" w:rsidR="00A51712" w:rsidRDefault="00A51712" w:rsidP="00A51712">
      <w:pPr>
        <w:spacing w:line="360" w:lineRule="auto"/>
        <w:jc w:val="both"/>
      </w:pPr>
      <w:r>
        <w:rPr>
          <w:rFonts w:ascii="Arial" w:hAnsi="Arial" w:cs="Arial"/>
          <w:sz w:val="24"/>
          <w:szCs w:val="24"/>
        </w:rPr>
        <w:t>Para el centro gestor Laboratorio Nacional de Aguas, el presupuesto es de ₡13.446.48 miles, para 19 gestores expertos, 5 gestores generales, cuyas funciones son Vigilar la calidad del agua y garantizar que el agua es apta para consumo humano y en los casos que no sea así, tomar las medidas correctivas necesarias para mejorar la calidad del agua.</w:t>
      </w:r>
    </w:p>
    <w:p w14:paraId="2A5D00B9" w14:textId="77777777" w:rsidR="00A51712" w:rsidRDefault="00FC678D" w:rsidP="008C7832">
      <w:pPr>
        <w:pStyle w:val="Ttulo4"/>
        <w:numPr>
          <w:ilvl w:val="0"/>
          <w:numId w:val="100"/>
        </w:numPr>
        <w:tabs>
          <w:tab w:val="num" w:pos="1080"/>
        </w:tabs>
        <w:spacing w:line="360" w:lineRule="auto"/>
        <w:ind w:left="720"/>
        <w:rPr>
          <w:rFonts w:ascii="Arial" w:hAnsi="Arial" w:cs="Arial"/>
          <w:i w:val="0"/>
          <w:iCs w:val="0"/>
          <w:color w:val="auto"/>
          <w:sz w:val="24"/>
          <w:szCs w:val="24"/>
        </w:rPr>
      </w:pPr>
      <w:hyperlink r:id="rId148" w:anchor="_Tiempo_Extraordinario." w:history="1">
        <w:r w:rsidR="00A51712">
          <w:rPr>
            <w:rStyle w:val="Hipervnculo"/>
            <w:rFonts w:ascii="Arial" w:hAnsi="Arial" w:cs="Arial"/>
            <w:i w:val="0"/>
            <w:iCs w:val="0"/>
            <w:color w:val="auto"/>
            <w:sz w:val="24"/>
            <w:szCs w:val="24"/>
          </w:rPr>
          <w:t>Subgerencia Gestión de Sistemas GAM</w:t>
        </w:r>
      </w:hyperlink>
      <w:r w:rsidR="00A51712">
        <w:rPr>
          <w:rFonts w:ascii="Arial" w:hAnsi="Arial" w:cs="Arial"/>
          <w:i w:val="0"/>
          <w:iCs w:val="0"/>
          <w:color w:val="auto"/>
          <w:sz w:val="24"/>
          <w:szCs w:val="24"/>
        </w:rPr>
        <w:t>.</w:t>
      </w:r>
    </w:p>
    <w:p w14:paraId="4CF184E2"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 xml:space="preserve">Para el centro gestor Subgerencia Gestión de Sistemas GAM, el presupuesto es de ₡953.667.13 miles. </w:t>
      </w:r>
    </w:p>
    <w:p w14:paraId="6883BD79"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 xml:space="preserve">Se requiere supervisar los trabajos realizados por la empresa que se contratará para los periodos 2022 al 2026 los cuales se realizaran cada 4 meses.  </w:t>
      </w:r>
    </w:p>
    <w:p w14:paraId="2108AFF6" w14:textId="77777777" w:rsidR="00A51712" w:rsidRPr="00B66641" w:rsidRDefault="00FC678D" w:rsidP="008C7832">
      <w:pPr>
        <w:pStyle w:val="Prrafodelista"/>
        <w:numPr>
          <w:ilvl w:val="0"/>
          <w:numId w:val="107"/>
        </w:numPr>
        <w:spacing w:before="120" w:line="360" w:lineRule="auto"/>
        <w:jc w:val="both"/>
        <w:rPr>
          <w:rFonts w:ascii="Arial" w:hAnsi="Arial" w:cs="Arial"/>
          <w:sz w:val="24"/>
          <w:szCs w:val="24"/>
        </w:rPr>
      </w:pPr>
      <w:hyperlink r:id="rId149" w:anchor="_Tiempo_Extraordinario." w:history="1">
        <w:r w:rsidR="00A51712" w:rsidRPr="00B66641">
          <w:rPr>
            <w:rStyle w:val="Hipervnculo"/>
            <w:rFonts w:ascii="Arial" w:hAnsi="Arial" w:cs="Arial"/>
            <w:color w:val="auto"/>
            <w:sz w:val="24"/>
            <w:szCs w:val="24"/>
          </w:rPr>
          <w:t>UEN Producción y Distribución GAM</w:t>
        </w:r>
      </w:hyperlink>
      <w:r w:rsidR="00A51712" w:rsidRPr="00B66641">
        <w:rPr>
          <w:rFonts w:ascii="Arial" w:hAnsi="Arial" w:cs="Arial"/>
          <w:sz w:val="24"/>
          <w:szCs w:val="24"/>
        </w:rPr>
        <w:t>.</w:t>
      </w:r>
    </w:p>
    <w:p w14:paraId="65534482"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Para el centro Gestor UEM Producción y Distribución GAM, el presupuesto es del ₡443.885.79 miles, para 154 funcionarios distribuidos entre Jefes Técnicos, Técnicos Especialistas, Técnicos Sistemas de Agua, Oficiales Expertos, Oficiales Generales, cuyas funciones son:</w:t>
      </w:r>
    </w:p>
    <w:p w14:paraId="46782EC1" w14:textId="77777777" w:rsidR="00A51712" w:rsidRDefault="00A51712" w:rsidP="008C7832">
      <w:pPr>
        <w:pStyle w:val="Textoindependiente"/>
        <w:numPr>
          <w:ilvl w:val="0"/>
          <w:numId w:val="108"/>
        </w:numPr>
        <w:suppressAutoHyphens/>
        <w:spacing w:after="120" w:line="360" w:lineRule="auto"/>
        <w:rPr>
          <w:rFonts w:ascii="Arial" w:hAnsi="Arial" w:cs="Arial"/>
        </w:rPr>
      </w:pPr>
      <w:r>
        <w:rPr>
          <w:rFonts w:ascii="Arial" w:hAnsi="Arial" w:cs="Arial"/>
        </w:rPr>
        <w:t>Mantener la continuidad del servicio 24/7, mediante la reducción de pérdidas físicas de agua por averías en las líneas de conducción principales y mejorar tiempos respuesta en las actividades de mantenimiento.</w:t>
      </w:r>
    </w:p>
    <w:p w14:paraId="0BA681CD" w14:textId="77777777" w:rsidR="00A51712" w:rsidRDefault="00A51712" w:rsidP="008C7832">
      <w:pPr>
        <w:pStyle w:val="Textoindependiente"/>
        <w:numPr>
          <w:ilvl w:val="0"/>
          <w:numId w:val="108"/>
        </w:numPr>
        <w:suppressAutoHyphens/>
        <w:spacing w:after="120" w:line="360" w:lineRule="auto"/>
        <w:rPr>
          <w:rFonts w:ascii="Arial" w:hAnsi="Arial" w:cs="Arial"/>
        </w:rPr>
      </w:pPr>
      <w:r>
        <w:rPr>
          <w:rFonts w:ascii="Arial" w:hAnsi="Arial" w:cs="Arial"/>
        </w:rPr>
        <w:t>Suministro de agua potable a los usuarios del Acueducto Metropolitano y cumplir con los parámetros establecidos en el Reglamento de Calidad para el suministro de agua potable a los usuarios del Acueducto Metropolitano las 24 horas del día los 365 días del año.</w:t>
      </w:r>
    </w:p>
    <w:p w14:paraId="0DCE473A" w14:textId="77777777" w:rsidR="00A51712" w:rsidRDefault="00A51712" w:rsidP="008C7832">
      <w:pPr>
        <w:pStyle w:val="Textoindependiente"/>
        <w:numPr>
          <w:ilvl w:val="0"/>
          <w:numId w:val="108"/>
        </w:numPr>
        <w:suppressAutoHyphens/>
        <w:spacing w:after="120" w:line="360" w:lineRule="auto"/>
        <w:rPr>
          <w:rFonts w:ascii="Arial" w:hAnsi="Arial" w:cs="Arial"/>
        </w:rPr>
      </w:pPr>
      <w:r>
        <w:rPr>
          <w:rFonts w:ascii="Arial" w:hAnsi="Arial" w:cs="Arial"/>
        </w:rPr>
        <w:t>Mantener la continuidad del servicio 24/7, mediante la Operación y el mantenimiento de los sistemas electromecánicos de producción de agua potable en pozos y Estaciones de Bombeo en la GAM.</w:t>
      </w:r>
    </w:p>
    <w:p w14:paraId="3D8F46ED" w14:textId="77777777" w:rsidR="00A51712" w:rsidRDefault="00A51712" w:rsidP="008C7832">
      <w:pPr>
        <w:pStyle w:val="Textoindependiente"/>
        <w:numPr>
          <w:ilvl w:val="0"/>
          <w:numId w:val="108"/>
        </w:numPr>
        <w:suppressAutoHyphens/>
        <w:spacing w:after="120" w:line="360" w:lineRule="auto"/>
        <w:rPr>
          <w:rFonts w:ascii="Arial" w:hAnsi="Arial" w:cs="Arial"/>
        </w:rPr>
      </w:pPr>
      <w:r>
        <w:rPr>
          <w:rFonts w:ascii="Arial" w:hAnsi="Arial" w:cs="Arial"/>
        </w:rPr>
        <w:t>Garantizar la continuidad del suministro de agua potable a los usuarios, mediante el control, la operación, el mantenimiento de los sistemas de conducción y almacenamiento de agua potable que proviene de los sistemas productivos de Plantas Potabilizadoras, Pozos y estaciones de Bombeo, así como de los componentes valvulares en las Redes.</w:t>
      </w:r>
    </w:p>
    <w:p w14:paraId="3CA0B72F" w14:textId="77777777" w:rsidR="00A51712" w:rsidRDefault="00A51712" w:rsidP="008C7832">
      <w:pPr>
        <w:pStyle w:val="Textoindependiente"/>
        <w:numPr>
          <w:ilvl w:val="0"/>
          <w:numId w:val="108"/>
        </w:numPr>
        <w:suppressAutoHyphens/>
        <w:spacing w:after="120" w:line="360" w:lineRule="auto"/>
        <w:rPr>
          <w:rFonts w:ascii="Arial" w:hAnsi="Arial" w:cs="Arial"/>
        </w:rPr>
      </w:pPr>
      <w:r>
        <w:rPr>
          <w:rFonts w:ascii="Arial" w:hAnsi="Arial" w:cs="Arial"/>
        </w:rPr>
        <w:t>Mantenimiento de la infraestructura Civil, que permita mejorar de las condiciones físicas en Planteles, Tanques, casas, oficinas, tomas y captación del AYA en la GAM, requeridos para la prestación del servicio, la administración y operación de los sistemas de producción, almacenamiento y conducción de agua potable.</w:t>
      </w:r>
    </w:p>
    <w:p w14:paraId="7CA04BAE" w14:textId="77777777" w:rsidR="00A51712" w:rsidRDefault="00A51712" w:rsidP="008C7832">
      <w:pPr>
        <w:pStyle w:val="Textoindependiente"/>
        <w:numPr>
          <w:ilvl w:val="0"/>
          <w:numId w:val="108"/>
        </w:numPr>
        <w:suppressAutoHyphens/>
        <w:spacing w:after="120" w:line="360" w:lineRule="auto"/>
        <w:rPr>
          <w:rFonts w:ascii="Arial" w:hAnsi="Arial" w:cs="Arial"/>
        </w:rPr>
      </w:pPr>
      <w:r>
        <w:rPr>
          <w:rFonts w:ascii="Arial" w:hAnsi="Arial" w:cs="Arial"/>
        </w:rPr>
        <w:lastRenderedPageBreak/>
        <w:t>Reducir agua no contabilizada, mejorar tiempos respuesta en las redes de distribución, ejecutando labore de mantenimiento y atención de averías en las redes de distribución y líneas secundarias de conducción. Así como los componentes que permitan su operación, reparaciones de válvulas, ejecutar reparaciones de fugas en las tuberías de cualquier diámetro y material.</w:t>
      </w:r>
    </w:p>
    <w:p w14:paraId="2C844899"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50" w:anchor="_Tiempo_Extraordinario." w:history="1">
        <w:r w:rsidR="00A51712">
          <w:rPr>
            <w:rStyle w:val="Hipervnculo"/>
            <w:rFonts w:ascii="Arial" w:hAnsi="Arial" w:cs="Arial"/>
            <w:i w:val="0"/>
            <w:iCs w:val="0"/>
            <w:color w:val="auto"/>
            <w:sz w:val="24"/>
            <w:szCs w:val="24"/>
          </w:rPr>
          <w:t>UEN Servicio al Cliente GAM</w:t>
        </w:r>
      </w:hyperlink>
      <w:r w:rsidR="00A51712">
        <w:rPr>
          <w:rFonts w:ascii="Arial" w:hAnsi="Arial" w:cs="Arial"/>
          <w:i w:val="0"/>
          <w:iCs w:val="0"/>
          <w:color w:val="auto"/>
          <w:sz w:val="24"/>
          <w:szCs w:val="24"/>
        </w:rPr>
        <w:t>.</w:t>
      </w:r>
    </w:p>
    <w:p w14:paraId="69E1EF1E"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Para el centro gestor UEN Servicio al Cliente GAM, el presupuesto es de ¢136.258.30 miles, para 78 Gestores Generales, 79 Gestores Expertos, 26 oficiales expertos y 1 oficial general, cuyas funciones son:</w:t>
      </w:r>
    </w:p>
    <w:p w14:paraId="1B9F546D" w14:textId="77777777" w:rsidR="00A51712" w:rsidRDefault="00A51712" w:rsidP="008C7832">
      <w:pPr>
        <w:pStyle w:val="Textoindependiente"/>
        <w:numPr>
          <w:ilvl w:val="0"/>
          <w:numId w:val="109"/>
        </w:numPr>
        <w:suppressAutoHyphens/>
        <w:spacing w:after="120" w:line="360" w:lineRule="auto"/>
        <w:rPr>
          <w:rFonts w:ascii="Arial" w:hAnsi="Arial" w:cs="Arial"/>
        </w:rPr>
      </w:pPr>
      <w:r>
        <w:rPr>
          <w:rFonts w:ascii="Arial" w:hAnsi="Arial" w:cs="Arial"/>
        </w:rPr>
        <w:t xml:space="preserve">Realizar actividad de lecturas en rutas programadas para ejecutarse los sábados o feriados para cumplir con el cronograma de facturación y realizar actividad de lecturas en zonas peligrosas, así como inspecciones para verificar resultados de facturación estableciendo el estado de las conexiones. Además, análisis y facturación de los servicios que reportan inconsistencias (anomalías) durante el proceso de facturación.  </w:t>
      </w:r>
    </w:p>
    <w:p w14:paraId="4A769D1C" w14:textId="77777777" w:rsidR="00A51712" w:rsidRDefault="00A51712" w:rsidP="008C7832">
      <w:pPr>
        <w:pStyle w:val="Textoindependiente"/>
        <w:numPr>
          <w:ilvl w:val="0"/>
          <w:numId w:val="109"/>
        </w:numPr>
        <w:suppressAutoHyphens/>
        <w:spacing w:after="120" w:line="360" w:lineRule="auto"/>
        <w:rPr>
          <w:rFonts w:ascii="Arial" w:hAnsi="Arial" w:cs="Arial"/>
        </w:rPr>
      </w:pPr>
      <w:r>
        <w:rPr>
          <w:rFonts w:ascii="Arial" w:hAnsi="Arial" w:cs="Arial"/>
        </w:rPr>
        <w:t>Cumplir con pronunciamiento de Sala Constitucional que señala que previo a la suspensión de un servicio, se debe enviar aviso informando al usuario.  La actividad sustenta la actividad de cortas por morosidad.</w:t>
      </w:r>
    </w:p>
    <w:p w14:paraId="437607E6" w14:textId="77777777" w:rsidR="00A51712" w:rsidRDefault="00A51712" w:rsidP="008C7832">
      <w:pPr>
        <w:pStyle w:val="Textoindependiente"/>
        <w:numPr>
          <w:ilvl w:val="0"/>
          <w:numId w:val="109"/>
        </w:numPr>
        <w:suppressAutoHyphens/>
        <w:spacing w:after="120" w:line="360" w:lineRule="auto"/>
        <w:rPr>
          <w:rFonts w:ascii="Arial" w:hAnsi="Arial" w:cs="Arial"/>
        </w:rPr>
      </w:pPr>
      <w:r>
        <w:rPr>
          <w:rFonts w:ascii="Arial" w:hAnsi="Arial" w:cs="Arial"/>
        </w:rPr>
        <w:t>Contar con servicio de soporte para supervisar empresa contratada y gestionar nivel 2 de atención telefónica y seguimiento de interacciones de los usuarios realizadas por medios interactivos en horas no hábiles, sábados, domingos y feriados.</w:t>
      </w:r>
    </w:p>
    <w:p w14:paraId="2219DC65" w14:textId="77777777" w:rsidR="00A51712" w:rsidRDefault="00A51712" w:rsidP="008C7832">
      <w:pPr>
        <w:pStyle w:val="Textoindependiente"/>
        <w:numPr>
          <w:ilvl w:val="0"/>
          <w:numId w:val="109"/>
        </w:numPr>
        <w:suppressAutoHyphens/>
        <w:spacing w:after="120" w:line="360" w:lineRule="auto"/>
        <w:rPr>
          <w:rFonts w:ascii="Arial" w:hAnsi="Arial" w:cs="Arial"/>
        </w:rPr>
      </w:pPr>
      <w:r>
        <w:rPr>
          <w:rFonts w:ascii="Arial" w:hAnsi="Arial" w:cs="Arial"/>
        </w:rPr>
        <w:t>Emergencias por aumento en afluencia de usuarios o demanda de servicios en puntos de atención.</w:t>
      </w:r>
    </w:p>
    <w:p w14:paraId="5528E05D" w14:textId="77777777" w:rsidR="00A51712" w:rsidRDefault="00A51712" w:rsidP="008C7832">
      <w:pPr>
        <w:pStyle w:val="Textoindependiente"/>
        <w:numPr>
          <w:ilvl w:val="0"/>
          <w:numId w:val="109"/>
        </w:numPr>
        <w:suppressAutoHyphens/>
        <w:spacing w:after="120" w:line="360" w:lineRule="auto"/>
        <w:rPr>
          <w:rFonts w:ascii="Arial" w:hAnsi="Arial" w:cs="Arial"/>
        </w:rPr>
      </w:pPr>
      <w:r>
        <w:rPr>
          <w:rFonts w:ascii="Arial" w:hAnsi="Arial" w:cs="Arial"/>
        </w:rPr>
        <w:t>Información oportuna y reporte de incidencias sobre las condiciones de los servicios en el campo.</w:t>
      </w:r>
    </w:p>
    <w:p w14:paraId="1C34292D" w14:textId="77777777" w:rsidR="00A51712" w:rsidRDefault="00A51712" w:rsidP="008C7832">
      <w:pPr>
        <w:pStyle w:val="Textoindependiente"/>
        <w:numPr>
          <w:ilvl w:val="0"/>
          <w:numId w:val="109"/>
        </w:numPr>
        <w:suppressAutoHyphens/>
        <w:spacing w:after="120" w:line="360" w:lineRule="auto"/>
        <w:rPr>
          <w:rFonts w:ascii="Arial" w:hAnsi="Arial" w:cs="Arial"/>
        </w:rPr>
      </w:pPr>
      <w:r>
        <w:rPr>
          <w:rFonts w:ascii="Arial" w:hAnsi="Arial" w:cs="Arial"/>
        </w:rPr>
        <w:t>Actualización oportuna de los datos de nuestros usuarios en el OPEN.</w:t>
      </w:r>
    </w:p>
    <w:p w14:paraId="181C7193" w14:textId="77777777" w:rsidR="00A51712" w:rsidRDefault="00A51712" w:rsidP="008C7832">
      <w:pPr>
        <w:pStyle w:val="Textoindependiente"/>
        <w:numPr>
          <w:ilvl w:val="0"/>
          <w:numId w:val="109"/>
        </w:numPr>
        <w:suppressAutoHyphens/>
        <w:spacing w:after="120" w:line="360" w:lineRule="auto"/>
        <w:rPr>
          <w:rFonts w:ascii="Arial" w:hAnsi="Arial" w:cs="Arial"/>
        </w:rPr>
      </w:pPr>
      <w:r>
        <w:rPr>
          <w:rFonts w:ascii="Arial" w:hAnsi="Arial" w:cs="Arial"/>
        </w:rPr>
        <w:t>Revisión e identificación de conexiones ilícitas y visitas de campo para confeccionar certificaciones del servicio.</w:t>
      </w:r>
    </w:p>
    <w:p w14:paraId="163DE028" w14:textId="77777777" w:rsidR="00A51712" w:rsidRDefault="00A51712" w:rsidP="008C7832">
      <w:pPr>
        <w:pStyle w:val="Textoindependiente"/>
        <w:numPr>
          <w:ilvl w:val="0"/>
          <w:numId w:val="109"/>
        </w:numPr>
        <w:suppressAutoHyphens/>
        <w:spacing w:after="120" w:line="360" w:lineRule="auto"/>
        <w:rPr>
          <w:rFonts w:ascii="Arial" w:hAnsi="Arial" w:cs="Arial"/>
        </w:rPr>
      </w:pPr>
      <w:r>
        <w:rPr>
          <w:rFonts w:ascii="Arial" w:hAnsi="Arial" w:cs="Arial"/>
        </w:rPr>
        <w:lastRenderedPageBreak/>
        <w:t>Programa de Revisión de Servicios Inactivos de la GAM: ubicar y eliminar conexiones fraudulentas o sistemas que evaden el verdadero consumo de un usuario,</w:t>
      </w:r>
    </w:p>
    <w:p w14:paraId="5ECD2A82" w14:textId="77777777" w:rsidR="00A51712" w:rsidRDefault="00A51712" w:rsidP="008C7832">
      <w:pPr>
        <w:pStyle w:val="Textoindependiente"/>
        <w:numPr>
          <w:ilvl w:val="0"/>
          <w:numId w:val="109"/>
        </w:numPr>
        <w:suppressAutoHyphens/>
        <w:spacing w:after="120" w:line="360" w:lineRule="auto"/>
        <w:rPr>
          <w:rFonts w:ascii="Arial" w:hAnsi="Arial" w:cs="Arial"/>
        </w:rPr>
      </w:pPr>
      <w:r>
        <w:rPr>
          <w:rFonts w:ascii="Arial" w:hAnsi="Arial" w:cs="Arial"/>
        </w:rPr>
        <w:t xml:space="preserve">Unidad de verificación de existencia del servicio para verificar la procedencia del cobro de pendiente </w:t>
      </w:r>
    </w:p>
    <w:p w14:paraId="7FE49E1B" w14:textId="77777777" w:rsidR="00A51712" w:rsidRDefault="00A51712" w:rsidP="008C7832">
      <w:pPr>
        <w:pStyle w:val="Textoindependiente"/>
        <w:numPr>
          <w:ilvl w:val="0"/>
          <w:numId w:val="109"/>
        </w:numPr>
        <w:suppressAutoHyphens/>
        <w:spacing w:after="120" w:line="360" w:lineRule="auto"/>
        <w:rPr>
          <w:rFonts w:ascii="Arial" w:hAnsi="Arial" w:cs="Arial"/>
        </w:rPr>
      </w:pPr>
      <w:r>
        <w:rPr>
          <w:rFonts w:ascii="Arial" w:hAnsi="Arial" w:cs="Arial"/>
        </w:rPr>
        <w:t>Actualizar la información de los trabajos ejecutados en el Sistema Comercial OPEN e inclusión de cargos por fraudulencia y consumos evadidos y elaboración de Notificación al usuario por servicios no facturados y usos no autorizados de agua.</w:t>
      </w:r>
    </w:p>
    <w:p w14:paraId="00926CB2" w14:textId="77777777" w:rsidR="00A51712" w:rsidRDefault="00A51712" w:rsidP="008C7832">
      <w:pPr>
        <w:pStyle w:val="Textoindependiente"/>
        <w:numPr>
          <w:ilvl w:val="0"/>
          <w:numId w:val="109"/>
        </w:numPr>
        <w:suppressAutoHyphens/>
        <w:spacing w:after="120" w:line="360" w:lineRule="auto"/>
        <w:rPr>
          <w:rFonts w:ascii="Arial" w:hAnsi="Arial" w:cs="Arial"/>
        </w:rPr>
      </w:pPr>
      <w:r>
        <w:rPr>
          <w:rFonts w:ascii="Arial" w:hAnsi="Arial" w:cs="Arial"/>
        </w:rPr>
        <w:t>Realizar inspecciones de campo para verificar cambios en el uso del agua sobre todo en comercio, cuarterías y Lavacar y proceder al cambio de la categoría de la Tarifa.</w:t>
      </w:r>
    </w:p>
    <w:p w14:paraId="0C6097F3" w14:textId="77777777" w:rsidR="00A51712" w:rsidRDefault="00A51712" w:rsidP="008C7832">
      <w:pPr>
        <w:pStyle w:val="Textoindependiente"/>
        <w:numPr>
          <w:ilvl w:val="0"/>
          <w:numId w:val="109"/>
        </w:numPr>
        <w:suppressAutoHyphens/>
        <w:spacing w:after="120" w:line="360" w:lineRule="auto"/>
        <w:rPr>
          <w:rFonts w:ascii="Arial" w:hAnsi="Arial" w:cs="Arial"/>
        </w:rPr>
      </w:pPr>
      <w:r>
        <w:rPr>
          <w:rFonts w:ascii="Arial" w:hAnsi="Arial" w:cs="Arial"/>
        </w:rPr>
        <w:t>Realizar Notificaciones y Prevenciones de cobro a domicilio a clientes morosos para adjuntar al Expediente de Cobro Judicial y realizar Estudios Registrales a propiedades en proceso de cobro.</w:t>
      </w:r>
    </w:p>
    <w:p w14:paraId="70B1E9FE" w14:textId="77777777" w:rsidR="00A51712" w:rsidRDefault="00A51712" w:rsidP="008C7832">
      <w:pPr>
        <w:pStyle w:val="Textoindependiente"/>
        <w:numPr>
          <w:ilvl w:val="0"/>
          <w:numId w:val="109"/>
        </w:numPr>
        <w:suppressAutoHyphens/>
        <w:spacing w:after="120" w:line="360" w:lineRule="auto"/>
        <w:rPr>
          <w:rFonts w:ascii="Arial" w:hAnsi="Arial" w:cs="Arial"/>
        </w:rPr>
      </w:pPr>
      <w:r>
        <w:rPr>
          <w:rFonts w:ascii="Arial" w:hAnsi="Arial" w:cs="Arial"/>
        </w:rPr>
        <w:t>Brindar un mejor servicio a los clientes.</w:t>
      </w:r>
    </w:p>
    <w:p w14:paraId="746A9AC3" w14:textId="77777777" w:rsidR="00A51712" w:rsidRDefault="00A51712" w:rsidP="008C7832">
      <w:pPr>
        <w:pStyle w:val="Textoindependiente"/>
        <w:numPr>
          <w:ilvl w:val="0"/>
          <w:numId w:val="109"/>
        </w:numPr>
        <w:suppressAutoHyphens/>
        <w:spacing w:after="120" w:line="360" w:lineRule="auto"/>
        <w:rPr>
          <w:rFonts w:ascii="Arial" w:hAnsi="Arial" w:cs="Arial"/>
        </w:rPr>
      </w:pPr>
      <w:r>
        <w:rPr>
          <w:rFonts w:ascii="Arial" w:hAnsi="Arial" w:cs="Arial"/>
        </w:rPr>
        <w:t>Disminuir el agua no contabilizada. Mantener los indicadores menores o igual al que exige la ARESEP.</w:t>
      </w:r>
    </w:p>
    <w:p w14:paraId="38C01936" w14:textId="77777777" w:rsidR="00A51712" w:rsidRDefault="00A51712" w:rsidP="008C7832">
      <w:pPr>
        <w:pStyle w:val="Textoindependiente"/>
        <w:numPr>
          <w:ilvl w:val="0"/>
          <w:numId w:val="109"/>
        </w:numPr>
        <w:suppressAutoHyphens/>
        <w:spacing w:after="120" w:line="360" w:lineRule="auto"/>
        <w:rPr>
          <w:rFonts w:ascii="Arial" w:hAnsi="Arial" w:cs="Arial"/>
        </w:rPr>
      </w:pPr>
      <w:r>
        <w:rPr>
          <w:rFonts w:ascii="Arial" w:hAnsi="Arial" w:cs="Arial"/>
        </w:rPr>
        <w:t>Dar cumplimiento a la Norma Técnica de Hidrómetros AR-HSA-2008 (ARESEP) de acatamiento obligatorio.</w:t>
      </w:r>
    </w:p>
    <w:p w14:paraId="3C93F586" w14:textId="77777777" w:rsidR="00A51712" w:rsidRDefault="00A51712" w:rsidP="008C7832">
      <w:pPr>
        <w:pStyle w:val="Textoindependiente"/>
        <w:numPr>
          <w:ilvl w:val="0"/>
          <w:numId w:val="109"/>
        </w:numPr>
        <w:suppressAutoHyphens/>
        <w:spacing w:after="120" w:line="360" w:lineRule="auto"/>
        <w:rPr>
          <w:rFonts w:ascii="Arial" w:hAnsi="Arial" w:cs="Arial"/>
        </w:rPr>
      </w:pPr>
      <w:r>
        <w:rPr>
          <w:rFonts w:ascii="Arial" w:hAnsi="Arial" w:cs="Arial"/>
        </w:rPr>
        <w:t>Ejecución de trabajos de instalación de Nuevos Servicios de Agua Potable en la GAM.</w:t>
      </w:r>
    </w:p>
    <w:p w14:paraId="133EE568"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51" w:anchor="_Tiempo_Extraordinario." w:history="1">
        <w:r w:rsidR="00A51712">
          <w:rPr>
            <w:rStyle w:val="Hipervnculo"/>
            <w:rFonts w:ascii="Arial" w:hAnsi="Arial" w:cs="Arial"/>
            <w:i w:val="0"/>
            <w:iCs w:val="0"/>
            <w:color w:val="auto"/>
            <w:sz w:val="24"/>
            <w:szCs w:val="24"/>
          </w:rPr>
          <w:t>Apoyo Administrativo GAM.</w:t>
        </w:r>
      </w:hyperlink>
    </w:p>
    <w:p w14:paraId="0F2CF610" w14:textId="77777777" w:rsidR="00A51712" w:rsidRDefault="00A51712" w:rsidP="00A51712">
      <w:pPr>
        <w:spacing w:line="360" w:lineRule="auto"/>
        <w:jc w:val="both"/>
        <w:rPr>
          <w:rFonts w:eastAsia="Times New Roman" w:cs="Calibri"/>
          <w:lang w:eastAsia="es-CR"/>
        </w:rPr>
      </w:pPr>
      <w:r>
        <w:rPr>
          <w:rFonts w:ascii="Arial" w:hAnsi="Arial" w:cs="Arial"/>
          <w:sz w:val="24"/>
          <w:szCs w:val="24"/>
        </w:rPr>
        <w:t>Para el centro gestor Apoyo Administrativo GAM, el presupuesto es de ₡17.384.92 miles.</w:t>
      </w:r>
    </w:p>
    <w:p w14:paraId="4AE885F9" w14:textId="77777777" w:rsidR="00A51712" w:rsidRDefault="00A51712" w:rsidP="008C7832">
      <w:pPr>
        <w:pStyle w:val="Ttulo4"/>
        <w:numPr>
          <w:ilvl w:val="0"/>
          <w:numId w:val="107"/>
        </w:numPr>
        <w:tabs>
          <w:tab w:val="num" w:pos="1080"/>
        </w:tabs>
        <w:spacing w:line="360" w:lineRule="auto"/>
        <w:rPr>
          <w:rFonts w:ascii="Arial" w:hAnsi="Arial" w:cs="Arial"/>
          <w:i w:val="0"/>
          <w:iCs w:val="0"/>
          <w:color w:val="auto"/>
          <w:sz w:val="24"/>
          <w:szCs w:val="24"/>
        </w:rPr>
      </w:pPr>
      <w:r>
        <w:rPr>
          <w:rFonts w:ascii="Arial" w:hAnsi="Arial" w:cs="Arial"/>
          <w:i w:val="0"/>
          <w:iCs w:val="0"/>
          <w:color w:val="auto"/>
          <w:sz w:val="24"/>
          <w:szCs w:val="24"/>
          <w:u w:val="single"/>
        </w:rPr>
        <w:t>UEN Optimización de Sistemas GAM</w:t>
      </w:r>
      <w:r>
        <w:rPr>
          <w:rFonts w:ascii="Arial" w:hAnsi="Arial" w:cs="Arial"/>
          <w:i w:val="0"/>
          <w:iCs w:val="0"/>
          <w:color w:val="auto"/>
          <w:sz w:val="24"/>
          <w:szCs w:val="24"/>
        </w:rPr>
        <w:t>.</w:t>
      </w:r>
    </w:p>
    <w:p w14:paraId="268AEA8C"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UEN Optimización de Sistemas GAM, el presupuesto es de ₡41.183.85 miles, para Oficiales Generales, Oficiales Expertos, Gestores generales, Gestores Expertos, cuyas funciones:</w:t>
      </w:r>
    </w:p>
    <w:p w14:paraId="3A54C7CA" w14:textId="77777777" w:rsidR="00A51712" w:rsidRDefault="00A51712" w:rsidP="008C7832">
      <w:pPr>
        <w:pStyle w:val="Textoindependiente"/>
        <w:numPr>
          <w:ilvl w:val="0"/>
          <w:numId w:val="110"/>
        </w:numPr>
        <w:suppressAutoHyphens/>
        <w:spacing w:after="120" w:line="360" w:lineRule="auto"/>
        <w:rPr>
          <w:rFonts w:ascii="Arial" w:hAnsi="Arial" w:cs="Arial"/>
        </w:rPr>
      </w:pPr>
      <w:r>
        <w:rPr>
          <w:rFonts w:ascii="Arial" w:hAnsi="Arial" w:cs="Arial"/>
        </w:rPr>
        <w:lastRenderedPageBreak/>
        <w:t>Identificar las diferentes tuberías y los sistemas valvulares para su operación y control en el Proyecto de levantamiento geo referenciado y caracterizado de la infraestructura visible y enterrada de los diferentes Sistemas que conforman el Acueducto Metropolitano.</w:t>
      </w:r>
    </w:p>
    <w:p w14:paraId="61815C6F" w14:textId="77777777" w:rsidR="00A51712" w:rsidRDefault="00A51712" w:rsidP="008C7832">
      <w:pPr>
        <w:pStyle w:val="Textoindependiente"/>
        <w:numPr>
          <w:ilvl w:val="0"/>
          <w:numId w:val="110"/>
        </w:numPr>
        <w:suppressAutoHyphens/>
        <w:spacing w:after="120" w:line="360" w:lineRule="auto"/>
        <w:rPr>
          <w:rFonts w:ascii="Arial" w:hAnsi="Arial" w:cs="Arial"/>
        </w:rPr>
      </w:pPr>
      <w:r>
        <w:rPr>
          <w:rFonts w:ascii="Arial" w:hAnsi="Arial" w:cs="Arial"/>
        </w:rPr>
        <w:t>Mejorar la capacidad instalada y de respuesta institucional sobre las demandas de servicio de los distintos segmentos de los clientes, tanto internos como externos.  Además, proveer el lastre y escombros para atender las reparaciones producto de las fugas, Suministro de equipo especial para la atención de emergencias con retroexcavador, draga y plataformas. Inspección por servicio de reparación y mantenimiento maquinaria pesada y equipos especiales y mantenimiento preventivo de compresores generadores tecles eléctricos y equipos electromecánicos GAM.</w:t>
      </w:r>
    </w:p>
    <w:p w14:paraId="3AC3F62D" w14:textId="77777777" w:rsidR="00A51712" w:rsidRDefault="00A51712" w:rsidP="008C7832">
      <w:pPr>
        <w:pStyle w:val="Textoindependiente"/>
        <w:numPr>
          <w:ilvl w:val="0"/>
          <w:numId w:val="110"/>
        </w:numPr>
        <w:suppressAutoHyphens/>
        <w:spacing w:after="120" w:line="360" w:lineRule="auto"/>
        <w:jc w:val="left"/>
        <w:rPr>
          <w:rFonts w:ascii="Arial" w:hAnsi="Arial" w:cs="Arial"/>
        </w:rPr>
      </w:pPr>
      <w:r>
        <w:rPr>
          <w:rFonts w:ascii="Arial" w:hAnsi="Arial" w:cs="Arial"/>
        </w:rPr>
        <w:t>Cambio de redes Acueducto Metropolitano. (Proceso en ejecución mejoras en el acueducto y Servicio de instalación de equipos de Medición de parámetros operativos, Mejoramiento Sistemas. Mejorar el porcentaje de agua no contabilizada.</w:t>
      </w:r>
    </w:p>
    <w:p w14:paraId="0AC7ECC0" w14:textId="77777777" w:rsidR="00A51712" w:rsidRDefault="00A51712" w:rsidP="008C7832">
      <w:pPr>
        <w:pStyle w:val="Textoindependiente"/>
        <w:numPr>
          <w:ilvl w:val="0"/>
          <w:numId w:val="110"/>
        </w:numPr>
        <w:suppressAutoHyphens/>
        <w:spacing w:after="120" w:line="360" w:lineRule="auto"/>
        <w:rPr>
          <w:rFonts w:ascii="Arial" w:hAnsi="Arial" w:cs="Arial"/>
        </w:rPr>
      </w:pPr>
      <w:r>
        <w:rPr>
          <w:rFonts w:ascii="Arial" w:hAnsi="Arial" w:cs="Arial"/>
        </w:rPr>
        <w:t>Mantener eficientemente los sistemas de Acueducto Metropolitano, tanto en infraestructura como en el buen funcionamiento del Sistema y todos sus componentes.</w:t>
      </w:r>
    </w:p>
    <w:p w14:paraId="32D23168" w14:textId="77777777" w:rsidR="00A51712" w:rsidRDefault="00A51712" w:rsidP="008C7832">
      <w:pPr>
        <w:pStyle w:val="Ttulo4"/>
        <w:numPr>
          <w:ilvl w:val="0"/>
          <w:numId w:val="107"/>
        </w:numPr>
        <w:tabs>
          <w:tab w:val="num" w:pos="1080"/>
        </w:tabs>
        <w:spacing w:line="360" w:lineRule="auto"/>
        <w:rPr>
          <w:i w:val="0"/>
          <w:iCs w:val="0"/>
          <w:color w:val="auto"/>
          <w:u w:val="single"/>
        </w:rPr>
      </w:pPr>
      <w:r>
        <w:rPr>
          <w:rFonts w:ascii="Arial" w:hAnsi="Arial" w:cs="Arial"/>
          <w:i w:val="0"/>
          <w:iCs w:val="0"/>
          <w:color w:val="auto"/>
          <w:sz w:val="24"/>
          <w:szCs w:val="24"/>
          <w:u w:val="single"/>
        </w:rPr>
        <w:t>Gerencia GAM.</w:t>
      </w:r>
    </w:p>
    <w:p w14:paraId="4E6B10FD" w14:textId="2FB7BF01" w:rsidR="00A51712" w:rsidRPr="007B7B27" w:rsidRDefault="00A51712" w:rsidP="00A51712">
      <w:pPr>
        <w:spacing w:after="0" w:line="360" w:lineRule="auto"/>
        <w:jc w:val="both"/>
        <w:rPr>
          <w:rFonts w:ascii="Arial" w:eastAsia="Times New Roman" w:hAnsi="Arial" w:cs="Arial"/>
          <w:sz w:val="24"/>
          <w:szCs w:val="24"/>
          <w:lang w:eastAsia="es-CR"/>
        </w:rPr>
      </w:pPr>
      <w:r>
        <w:rPr>
          <w:rFonts w:ascii="Arial" w:eastAsia="Times New Roman" w:hAnsi="Arial" w:cs="Arial"/>
          <w:sz w:val="24"/>
          <w:szCs w:val="24"/>
          <w:lang w:eastAsia="es-CR"/>
        </w:rPr>
        <w:t>Para el centro gestor Subgerencia Gestión de Sistemas GAM, el presupuesto es de ¢1.422.81  miles. Este monto se requiere para 1 Gestor General que realiza labores de recepción y distribución de documentos, y el traslado a las diferentes zonas de la GAM.</w:t>
      </w:r>
    </w:p>
    <w:p w14:paraId="7C779B63" w14:textId="77777777" w:rsidR="00A51712" w:rsidRDefault="00A51712" w:rsidP="008C7832">
      <w:pPr>
        <w:pStyle w:val="Ttulo4"/>
        <w:numPr>
          <w:ilvl w:val="0"/>
          <w:numId w:val="107"/>
        </w:numPr>
        <w:tabs>
          <w:tab w:val="num" w:pos="1080"/>
        </w:tabs>
        <w:autoSpaceDE w:val="0"/>
        <w:autoSpaceDN w:val="0"/>
        <w:adjustRightInd w:val="0"/>
        <w:spacing w:line="360" w:lineRule="auto"/>
        <w:rPr>
          <w:rFonts w:ascii="ArialMT" w:eastAsiaTheme="minorHAnsi" w:hAnsi="ArialMT" w:cs="ArialMT"/>
          <w:i w:val="0"/>
          <w:iCs w:val="0"/>
          <w:color w:val="auto"/>
          <w:sz w:val="24"/>
          <w:szCs w:val="24"/>
          <w:u w:val="single"/>
        </w:rPr>
      </w:pPr>
      <w:r>
        <w:rPr>
          <w:rFonts w:ascii="Arial" w:hAnsi="Arial" w:cs="Arial"/>
          <w:i w:val="0"/>
          <w:iCs w:val="0"/>
          <w:color w:val="auto"/>
          <w:sz w:val="24"/>
          <w:szCs w:val="24"/>
          <w:u w:val="single"/>
        </w:rPr>
        <w:t>Macrozonas Este y Oeste</w:t>
      </w:r>
    </w:p>
    <w:p w14:paraId="441A7F79" w14:textId="77777777" w:rsidR="00A51712" w:rsidRDefault="00A51712" w:rsidP="00A51712">
      <w:pPr>
        <w:autoSpaceDE w:val="0"/>
        <w:autoSpaceDN w:val="0"/>
        <w:adjustRightInd w:val="0"/>
        <w:spacing w:after="0" w:line="360" w:lineRule="auto"/>
        <w:jc w:val="both"/>
        <w:rPr>
          <w:rFonts w:ascii="ArialMT" w:hAnsi="ArialMT" w:cs="ArialMT"/>
          <w:sz w:val="24"/>
          <w:szCs w:val="24"/>
        </w:rPr>
      </w:pPr>
      <w:r>
        <w:rPr>
          <w:rFonts w:ascii="ArialMT" w:hAnsi="ArialMT" w:cs="ArialMT"/>
          <w:sz w:val="24"/>
          <w:szCs w:val="24"/>
        </w:rPr>
        <w:t>El presupuesto solicitado es de ¢313.531.46 miles para  el mantenimiento de conexiones que está dividido geográficamente en las dos macrozonas (Este y Oeste) que aglutina las cuatro zonas.</w:t>
      </w:r>
    </w:p>
    <w:p w14:paraId="47991308" w14:textId="77777777" w:rsidR="00A51712" w:rsidRDefault="00A51712" w:rsidP="00A51712">
      <w:pPr>
        <w:autoSpaceDE w:val="0"/>
        <w:autoSpaceDN w:val="0"/>
        <w:adjustRightInd w:val="0"/>
        <w:spacing w:after="0" w:line="360" w:lineRule="auto"/>
        <w:jc w:val="both"/>
        <w:rPr>
          <w:rFonts w:ascii="ArialMT" w:hAnsi="ArialMT" w:cs="ArialMT"/>
          <w:sz w:val="24"/>
          <w:szCs w:val="24"/>
        </w:rPr>
      </w:pPr>
    </w:p>
    <w:p w14:paraId="567BFE16" w14:textId="77777777" w:rsidR="00A51712" w:rsidRDefault="00A51712" w:rsidP="00A51712">
      <w:pPr>
        <w:autoSpaceDE w:val="0"/>
        <w:autoSpaceDN w:val="0"/>
        <w:adjustRightInd w:val="0"/>
        <w:spacing w:after="0" w:line="360" w:lineRule="auto"/>
        <w:jc w:val="both"/>
        <w:rPr>
          <w:rFonts w:ascii="ArialMT" w:hAnsi="ArialMT" w:cs="ArialMT"/>
          <w:sz w:val="24"/>
          <w:szCs w:val="24"/>
        </w:rPr>
      </w:pPr>
      <w:r>
        <w:rPr>
          <w:rFonts w:ascii="ArialMT" w:hAnsi="ArialMT" w:cs="ArialMT"/>
          <w:sz w:val="24"/>
          <w:szCs w:val="24"/>
        </w:rPr>
        <w:t>En esta área se brinda el mantenimiento preventivo y correctivo de las distintas</w:t>
      </w:r>
    </w:p>
    <w:p w14:paraId="6DCF6636" w14:textId="77777777" w:rsidR="00A51712" w:rsidRDefault="00A51712" w:rsidP="00A51712">
      <w:pPr>
        <w:autoSpaceDE w:val="0"/>
        <w:autoSpaceDN w:val="0"/>
        <w:adjustRightInd w:val="0"/>
        <w:spacing w:after="0" w:line="360" w:lineRule="auto"/>
        <w:jc w:val="both"/>
        <w:rPr>
          <w:rFonts w:ascii="ArialMT" w:hAnsi="ArialMT" w:cs="ArialMT"/>
          <w:sz w:val="24"/>
          <w:szCs w:val="24"/>
        </w:rPr>
      </w:pPr>
      <w:r>
        <w:rPr>
          <w:rFonts w:ascii="ArialMT" w:hAnsi="ArialMT" w:cs="ArialMT"/>
          <w:sz w:val="24"/>
          <w:szCs w:val="24"/>
        </w:rPr>
        <w:lastRenderedPageBreak/>
        <w:t>conexiones en la GAM, su misión primordial es el restablecimiento tan pronto como sea posible de los servicios de los clientes, cuando estos se vean afectados por averías y fugas generalmente cerca de la prevista o alrededor del medidor; estos trabajos se</w:t>
      </w:r>
    </w:p>
    <w:p w14:paraId="489105C0" w14:textId="77777777" w:rsidR="00A51712" w:rsidRDefault="00A51712" w:rsidP="00A51712">
      <w:pPr>
        <w:autoSpaceDE w:val="0"/>
        <w:autoSpaceDN w:val="0"/>
        <w:adjustRightInd w:val="0"/>
        <w:spacing w:after="0" w:line="360" w:lineRule="auto"/>
        <w:jc w:val="both"/>
        <w:rPr>
          <w:rFonts w:ascii="ArialMT" w:hAnsi="ArialMT" w:cs="ArialMT"/>
          <w:sz w:val="24"/>
          <w:szCs w:val="24"/>
        </w:rPr>
      </w:pPr>
      <w:r>
        <w:rPr>
          <w:rFonts w:ascii="ArialMT" w:hAnsi="ArialMT" w:cs="ArialMT"/>
          <w:sz w:val="24"/>
          <w:szCs w:val="24"/>
        </w:rPr>
        <w:t xml:space="preserve">atienden entre semana, los sábados, domingos y feriados con una o dos cuadrillas por Zona. </w:t>
      </w:r>
    </w:p>
    <w:p w14:paraId="7E967262" w14:textId="77777777" w:rsidR="00A51712" w:rsidRDefault="00A51712" w:rsidP="00A51712">
      <w:pPr>
        <w:autoSpaceDE w:val="0"/>
        <w:autoSpaceDN w:val="0"/>
        <w:adjustRightInd w:val="0"/>
        <w:spacing w:after="0" w:line="360" w:lineRule="auto"/>
        <w:jc w:val="both"/>
        <w:rPr>
          <w:rFonts w:ascii="ArialMT" w:hAnsi="ArialMT" w:cs="ArialMT"/>
          <w:sz w:val="24"/>
          <w:szCs w:val="24"/>
        </w:rPr>
      </w:pPr>
    </w:p>
    <w:p w14:paraId="6CAF1F6C" w14:textId="77777777" w:rsidR="00A51712" w:rsidRDefault="00A51712" w:rsidP="00A51712">
      <w:pPr>
        <w:autoSpaceDE w:val="0"/>
        <w:autoSpaceDN w:val="0"/>
        <w:adjustRightInd w:val="0"/>
        <w:spacing w:after="0" w:line="360" w:lineRule="auto"/>
        <w:jc w:val="both"/>
        <w:rPr>
          <w:rFonts w:ascii="ArialMT" w:hAnsi="ArialMT" w:cs="ArialMT"/>
          <w:sz w:val="24"/>
          <w:szCs w:val="24"/>
        </w:rPr>
      </w:pPr>
      <w:r>
        <w:rPr>
          <w:rFonts w:ascii="ArialMT" w:hAnsi="ArialMT" w:cs="ArialMT"/>
          <w:sz w:val="24"/>
          <w:szCs w:val="24"/>
        </w:rPr>
        <w:t>Las Macrozonas cuentan actualmente con 14 Gestores Expertos, 2 Gestores Generales, 9 jefes Técnicos, 23 Oficiales Expertos, 57 Oficiales Generales, 29 Técnicos Especialistas y 55 Técnicos de Sistemas.</w:t>
      </w:r>
    </w:p>
    <w:p w14:paraId="15555BF6" w14:textId="77777777" w:rsidR="00A51712" w:rsidRDefault="00A51712" w:rsidP="00A51712">
      <w:pPr>
        <w:autoSpaceDE w:val="0"/>
        <w:autoSpaceDN w:val="0"/>
        <w:adjustRightInd w:val="0"/>
        <w:spacing w:after="0" w:line="360" w:lineRule="auto"/>
        <w:jc w:val="both"/>
        <w:rPr>
          <w:rFonts w:ascii="ArialMT" w:hAnsi="ArialMT" w:cs="ArialMT"/>
          <w:sz w:val="24"/>
          <w:szCs w:val="24"/>
        </w:rPr>
      </w:pPr>
    </w:p>
    <w:p w14:paraId="06B5AB3C" w14:textId="77777777" w:rsidR="00A51712" w:rsidRDefault="00A51712" w:rsidP="008C7832">
      <w:pPr>
        <w:pStyle w:val="Ttulo4"/>
        <w:numPr>
          <w:ilvl w:val="0"/>
          <w:numId w:val="107"/>
        </w:numPr>
        <w:tabs>
          <w:tab w:val="num" w:pos="1080"/>
        </w:tabs>
        <w:spacing w:line="360" w:lineRule="auto"/>
        <w:rPr>
          <w:rFonts w:ascii="Arial" w:hAnsi="Arial" w:cs="Arial"/>
          <w:i w:val="0"/>
          <w:iCs w:val="0"/>
          <w:color w:val="auto"/>
          <w:sz w:val="24"/>
          <w:szCs w:val="24"/>
          <w:u w:val="single"/>
        </w:rPr>
      </w:pPr>
      <w:r>
        <w:rPr>
          <w:rFonts w:ascii="Arial" w:hAnsi="Arial" w:cs="Arial"/>
          <w:i w:val="0"/>
          <w:iCs w:val="0"/>
          <w:color w:val="auto"/>
          <w:sz w:val="24"/>
          <w:szCs w:val="24"/>
          <w:u w:val="single"/>
        </w:rPr>
        <w:t>Alcantarillado GAM</w:t>
      </w:r>
    </w:p>
    <w:p w14:paraId="0276DF7D"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Dirección de Recolección y Tratamiento GAM, el presupuesto para el año 2022 es de ¢44.318.50 miles, para 2 Gestores Expertos, 5 Jefes Técnicos en Sistemas de Agua, 18 Técnicos Especialistas Sistemas de Agua, 12 Técnicos en Sistemas de Agua, 2 Oficiales Expertos y 2 Oficiales Generales; con las labores extraordinarias siguientes:</w:t>
      </w:r>
    </w:p>
    <w:p w14:paraId="256864DA" w14:textId="77777777" w:rsidR="00A51712" w:rsidRDefault="00A51712" w:rsidP="00A51712">
      <w:pPr>
        <w:pStyle w:val="Textoindependiente"/>
        <w:spacing w:line="360" w:lineRule="auto"/>
        <w:rPr>
          <w:rFonts w:ascii="Arial" w:hAnsi="Arial" w:cs="Arial"/>
        </w:rPr>
      </w:pPr>
      <w:r>
        <w:rPr>
          <w:rFonts w:ascii="Arial" w:hAnsi="Arial" w:cs="Arial"/>
        </w:rPr>
        <w:t>Mantenimiento Civil de Estructuras y componentes del Sistema de Alcantarillado Sanitario y Plantas de Tratamiento de Aguas Residuales  PTAR Los Tajos e independientes.</w:t>
      </w:r>
    </w:p>
    <w:p w14:paraId="30F1B9A5" w14:textId="77777777" w:rsidR="00A51712" w:rsidRDefault="00A51712" w:rsidP="00A51712">
      <w:pPr>
        <w:pStyle w:val="Textoindependiente"/>
        <w:spacing w:line="360" w:lineRule="auto"/>
        <w:rPr>
          <w:rFonts w:ascii="Arial" w:hAnsi="Arial" w:cs="Arial"/>
        </w:rPr>
      </w:pPr>
    </w:p>
    <w:p w14:paraId="446BAD22" w14:textId="77777777" w:rsidR="00A51712" w:rsidRDefault="00FC678D" w:rsidP="008C7832">
      <w:pPr>
        <w:pStyle w:val="Ttulo4"/>
        <w:numPr>
          <w:ilvl w:val="0"/>
          <w:numId w:val="100"/>
        </w:numPr>
        <w:tabs>
          <w:tab w:val="num" w:pos="1080"/>
        </w:tabs>
        <w:spacing w:line="360" w:lineRule="auto"/>
        <w:ind w:left="720"/>
        <w:rPr>
          <w:rFonts w:ascii="Arial" w:hAnsi="Arial" w:cs="Arial"/>
          <w:i w:val="0"/>
          <w:iCs w:val="0"/>
          <w:color w:val="auto"/>
          <w:sz w:val="24"/>
          <w:szCs w:val="24"/>
        </w:rPr>
      </w:pPr>
      <w:hyperlink r:id="rId152" w:anchor="_Tiempo_Extraordinario." w:history="1">
        <w:r w:rsidR="00A51712">
          <w:rPr>
            <w:rStyle w:val="Hipervnculo"/>
            <w:rFonts w:ascii="Arial" w:hAnsi="Arial" w:cs="Arial"/>
            <w:i w:val="0"/>
            <w:iCs w:val="0"/>
            <w:color w:val="auto"/>
            <w:sz w:val="24"/>
            <w:szCs w:val="24"/>
          </w:rPr>
          <w:t>Subgerencia Gestión de Sistemas Periféricos</w:t>
        </w:r>
      </w:hyperlink>
    </w:p>
    <w:p w14:paraId="71DDC20C"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 xml:space="preserve">Para la Subgerencia Gestión de Sistemas Periféricos, el presupuesto es de ₡707.801.98 miles. </w:t>
      </w:r>
    </w:p>
    <w:p w14:paraId="636A3840" w14:textId="77777777" w:rsidR="00A51712" w:rsidRDefault="00FC678D" w:rsidP="008C7832">
      <w:pPr>
        <w:pStyle w:val="Ttulo4"/>
        <w:numPr>
          <w:ilvl w:val="0"/>
          <w:numId w:val="107"/>
        </w:numPr>
        <w:tabs>
          <w:tab w:val="num" w:pos="1080"/>
        </w:tabs>
        <w:spacing w:line="360" w:lineRule="auto"/>
        <w:rPr>
          <w:rStyle w:val="Hipervnculo"/>
          <w:i w:val="0"/>
          <w:iCs w:val="0"/>
          <w:color w:val="auto"/>
        </w:rPr>
      </w:pPr>
      <w:hyperlink r:id="rId153" w:anchor="_Tiempo_Extraordinario." w:history="1">
        <w:r w:rsidR="00A51712">
          <w:rPr>
            <w:rStyle w:val="Hipervnculo"/>
            <w:rFonts w:ascii="Arial" w:hAnsi="Arial" w:cs="Arial"/>
            <w:i w:val="0"/>
            <w:iCs w:val="0"/>
            <w:color w:val="auto"/>
            <w:sz w:val="24"/>
            <w:szCs w:val="24"/>
          </w:rPr>
          <w:t>UEN Producción y Distribución Periféricos.</w:t>
        </w:r>
      </w:hyperlink>
    </w:p>
    <w:p w14:paraId="7CFCCCAF" w14:textId="77777777" w:rsidR="00A51712" w:rsidRDefault="00A51712" w:rsidP="00A51712">
      <w:pPr>
        <w:spacing w:line="360" w:lineRule="auto"/>
        <w:jc w:val="both"/>
      </w:pPr>
      <w:r>
        <w:rPr>
          <w:rFonts w:ascii="Arial" w:hAnsi="Arial" w:cs="Arial"/>
          <w:sz w:val="24"/>
          <w:szCs w:val="24"/>
        </w:rPr>
        <w:t xml:space="preserve">Para el centro de gestión UEN Producción y Distribución Periférica, el presupuesto es de ₡3.422.26 miles, para 2 Gestores Expertos y 1 Gestor General. </w:t>
      </w:r>
    </w:p>
    <w:p w14:paraId="094542D3"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54" w:anchor="_Tiempo_Extraordinario." w:history="1">
        <w:r w:rsidR="00A51712">
          <w:rPr>
            <w:rStyle w:val="Hipervnculo"/>
            <w:rFonts w:ascii="Arial" w:hAnsi="Arial" w:cs="Arial"/>
            <w:i w:val="0"/>
            <w:iCs w:val="0"/>
            <w:color w:val="auto"/>
            <w:sz w:val="24"/>
            <w:szCs w:val="24"/>
          </w:rPr>
          <w:t>UEN Servicio al Cliente Periféricos</w:t>
        </w:r>
      </w:hyperlink>
      <w:r w:rsidR="00A51712">
        <w:rPr>
          <w:rFonts w:ascii="Arial" w:hAnsi="Arial" w:cs="Arial"/>
          <w:i w:val="0"/>
          <w:iCs w:val="0"/>
          <w:color w:val="auto"/>
          <w:sz w:val="24"/>
          <w:szCs w:val="24"/>
        </w:rPr>
        <w:t>.</w:t>
      </w:r>
    </w:p>
    <w:p w14:paraId="412145D6"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comercial Servicio al Cliente Periféricos, el presupuesto es de ₡4.194.74 miles, para 3 Gestores Expertos y 1 Ejecutivo Experto, cuyas funciones son:</w:t>
      </w:r>
    </w:p>
    <w:p w14:paraId="3480EA86" w14:textId="77777777" w:rsidR="00A51712" w:rsidRDefault="00A51712" w:rsidP="008C7832">
      <w:pPr>
        <w:pStyle w:val="Textoindependiente"/>
        <w:numPr>
          <w:ilvl w:val="0"/>
          <w:numId w:val="111"/>
        </w:numPr>
        <w:suppressAutoHyphens/>
        <w:spacing w:after="120" w:line="360" w:lineRule="auto"/>
        <w:rPr>
          <w:rFonts w:ascii="Arial" w:hAnsi="Arial" w:cs="Arial"/>
        </w:rPr>
      </w:pPr>
      <w:r>
        <w:rPr>
          <w:rFonts w:ascii="Arial" w:hAnsi="Arial" w:cs="Arial"/>
        </w:rPr>
        <w:lastRenderedPageBreak/>
        <w:t>De acuerdo a los resultados de las encuestas aplicadas en los puntos de atención, se necesita fortalecer la gestión de información a las comunidades en relación con los servicios que la institución brinda, ya que  el análisis de la información nos denota que los usuarios se apersonan a los puntos de atención por información más que por otros trámites, por lo que se necesita generar espacios de atención comunales acordes a los tiempos disponibles o accesibles de los usuarios, en su gran mayoría son horas de la noche y fines de semana con el fin de fortalecer la vinculación del usuario con la institución.</w:t>
      </w:r>
    </w:p>
    <w:p w14:paraId="50B1F0F8" w14:textId="77777777" w:rsidR="00A51712" w:rsidRDefault="00FC678D" w:rsidP="008C7832">
      <w:pPr>
        <w:pStyle w:val="Ttulo4"/>
        <w:numPr>
          <w:ilvl w:val="0"/>
          <w:numId w:val="107"/>
        </w:numPr>
        <w:tabs>
          <w:tab w:val="num" w:pos="1080"/>
        </w:tabs>
        <w:spacing w:line="360" w:lineRule="auto"/>
        <w:rPr>
          <w:rFonts w:ascii="Arial" w:hAnsi="Arial" w:cs="Arial"/>
        </w:rPr>
      </w:pPr>
      <w:hyperlink r:id="rId155" w:anchor="_Tiempo_Extraordinario." w:history="1">
        <w:r w:rsidR="00A51712">
          <w:rPr>
            <w:rStyle w:val="Hipervnculo"/>
            <w:rFonts w:ascii="Arial" w:hAnsi="Arial" w:cs="Arial"/>
            <w:i w:val="0"/>
            <w:iCs w:val="0"/>
            <w:color w:val="auto"/>
            <w:sz w:val="24"/>
            <w:szCs w:val="24"/>
          </w:rPr>
          <w:t>Gestión de Apoyo Operacional  Periféricos</w:t>
        </w:r>
      </w:hyperlink>
      <w:r w:rsidR="00A51712">
        <w:rPr>
          <w:rFonts w:ascii="Arial" w:hAnsi="Arial" w:cs="Arial"/>
          <w:i w:val="0"/>
          <w:iCs w:val="0"/>
          <w:color w:val="auto"/>
          <w:sz w:val="24"/>
          <w:szCs w:val="24"/>
        </w:rPr>
        <w:t>.</w:t>
      </w:r>
    </w:p>
    <w:p w14:paraId="55762F36" w14:textId="77777777" w:rsidR="00A51712" w:rsidRDefault="00A51712" w:rsidP="00A51712">
      <w:pPr>
        <w:pStyle w:val="Textoindependiente"/>
        <w:spacing w:line="360" w:lineRule="auto"/>
        <w:rPr>
          <w:rFonts w:ascii="Arial" w:hAnsi="Arial" w:cs="Arial"/>
        </w:rPr>
      </w:pPr>
      <w:r>
        <w:rPr>
          <w:rFonts w:ascii="Arial" w:hAnsi="Arial" w:cs="Arial"/>
        </w:rPr>
        <w:t>Presupuesto requerido para el pago de 1 Gestor General (chofer) para trasladar  al la Subgerente del área en las giras técnicas a los proyectos que se ejecutan en las regiones del país. Se requieren ₡326.26 miles.</w:t>
      </w:r>
    </w:p>
    <w:p w14:paraId="31FE11A5" w14:textId="77777777" w:rsidR="00A51712" w:rsidRDefault="00A51712" w:rsidP="00A51712">
      <w:pPr>
        <w:pStyle w:val="Textoindependiente"/>
        <w:spacing w:line="360" w:lineRule="auto"/>
        <w:rPr>
          <w:rFonts w:ascii="Arial" w:hAnsi="Arial" w:cs="Arial"/>
        </w:rPr>
      </w:pPr>
    </w:p>
    <w:p w14:paraId="7AF7B769"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56" w:anchor="_Tiempo_Extraordinario." w:history="1">
        <w:r w:rsidR="00A51712">
          <w:rPr>
            <w:rStyle w:val="Hipervnculo"/>
            <w:rFonts w:ascii="Arial" w:hAnsi="Arial" w:cs="Arial"/>
            <w:i w:val="0"/>
            <w:iCs w:val="0"/>
            <w:color w:val="auto"/>
            <w:sz w:val="24"/>
            <w:szCs w:val="24"/>
          </w:rPr>
          <w:t>Administración Región Chorotega</w:t>
        </w:r>
      </w:hyperlink>
      <w:r w:rsidR="00A51712">
        <w:rPr>
          <w:rFonts w:ascii="Arial" w:hAnsi="Arial" w:cs="Arial"/>
          <w:i w:val="0"/>
          <w:iCs w:val="0"/>
          <w:color w:val="auto"/>
          <w:sz w:val="24"/>
          <w:szCs w:val="24"/>
        </w:rPr>
        <w:t xml:space="preserve">. </w:t>
      </w:r>
    </w:p>
    <w:p w14:paraId="0C443A7F"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Administración Región Chorotega, el presupuesto es de ₡6.663.32 miles para 3 gestores expertos, 1 gestor general, cuyas funciones son:</w:t>
      </w:r>
    </w:p>
    <w:p w14:paraId="3084DDA6" w14:textId="77777777" w:rsidR="00A51712" w:rsidRDefault="00A51712" w:rsidP="008C7832">
      <w:pPr>
        <w:pStyle w:val="Textoindependiente"/>
        <w:numPr>
          <w:ilvl w:val="0"/>
          <w:numId w:val="112"/>
        </w:numPr>
        <w:suppressAutoHyphens/>
        <w:spacing w:after="120" w:line="360" w:lineRule="auto"/>
        <w:rPr>
          <w:rFonts w:ascii="Arial" w:hAnsi="Arial" w:cs="Arial"/>
        </w:rPr>
      </w:pPr>
      <w:r>
        <w:rPr>
          <w:rFonts w:ascii="Arial" w:hAnsi="Arial" w:cs="Arial"/>
        </w:rPr>
        <w:t>Atender situaciones imprevistas en los sistemas de producción de agua potable en pozos, estaciones de bombeo, planta de tratamiento de agua potable, red de distribución de agua potable.</w:t>
      </w:r>
    </w:p>
    <w:p w14:paraId="7437F607" w14:textId="77777777" w:rsidR="00A51712" w:rsidRDefault="00A51712" w:rsidP="008C7832">
      <w:pPr>
        <w:pStyle w:val="Textoindependiente"/>
        <w:numPr>
          <w:ilvl w:val="0"/>
          <w:numId w:val="112"/>
        </w:numPr>
        <w:suppressAutoHyphens/>
        <w:spacing w:after="120" w:line="360" w:lineRule="auto"/>
        <w:rPr>
          <w:rFonts w:ascii="Arial" w:hAnsi="Arial" w:cs="Arial"/>
        </w:rPr>
      </w:pPr>
      <w:r>
        <w:rPr>
          <w:rFonts w:ascii="Arial" w:hAnsi="Arial" w:cs="Arial"/>
        </w:rPr>
        <w:t>En la eliminación de fugas en la red de distribución y conducción, imprevistos de los equipos de bombeo y la vigilancia de la calidad del agua.</w:t>
      </w:r>
    </w:p>
    <w:p w14:paraId="21E66ABF" w14:textId="77777777" w:rsidR="00A51712" w:rsidRDefault="00A51712" w:rsidP="008C7832">
      <w:pPr>
        <w:pStyle w:val="Textoindependiente"/>
        <w:numPr>
          <w:ilvl w:val="0"/>
          <w:numId w:val="112"/>
        </w:numPr>
        <w:suppressAutoHyphens/>
        <w:spacing w:after="120" w:line="360" w:lineRule="auto"/>
        <w:rPr>
          <w:rFonts w:ascii="Arial" w:hAnsi="Arial" w:cs="Arial"/>
        </w:rPr>
      </w:pPr>
      <w:r>
        <w:rPr>
          <w:rFonts w:ascii="Arial" w:hAnsi="Arial" w:cs="Arial"/>
        </w:rPr>
        <w:t>Horas extras para atender imprevistos, emergencia y eventos naturales.</w:t>
      </w:r>
    </w:p>
    <w:p w14:paraId="1F99F323" w14:textId="77777777" w:rsidR="00A51712" w:rsidRDefault="00A51712" w:rsidP="008C7832">
      <w:pPr>
        <w:pStyle w:val="Textoindependiente"/>
        <w:numPr>
          <w:ilvl w:val="0"/>
          <w:numId w:val="112"/>
        </w:numPr>
        <w:suppressAutoHyphens/>
        <w:spacing w:after="120" w:line="360" w:lineRule="auto"/>
        <w:rPr>
          <w:rFonts w:ascii="Arial" w:hAnsi="Arial" w:cs="Arial"/>
        </w:rPr>
      </w:pPr>
      <w:r>
        <w:rPr>
          <w:rFonts w:ascii="Arial" w:hAnsi="Arial" w:cs="Arial"/>
        </w:rPr>
        <w:t>Atender situaciones imprevistas en los sistemas de producción de agua potable en pozos, estaciones de bombeo, planta de tratamiento de agua potable, red de distribución de agua potable, en la atención del sistema de alcantarillado sanitario y mantenimiento de las estructuras de tratamiento de aguas residuales en días feriados y asuetos oficiales.</w:t>
      </w:r>
    </w:p>
    <w:p w14:paraId="70113FB5" w14:textId="77777777" w:rsidR="00A51712" w:rsidRDefault="00A51712" w:rsidP="008C7832">
      <w:pPr>
        <w:pStyle w:val="Textoindependiente"/>
        <w:numPr>
          <w:ilvl w:val="0"/>
          <w:numId w:val="112"/>
        </w:numPr>
        <w:suppressAutoHyphens/>
        <w:spacing w:after="120" w:line="360" w:lineRule="auto"/>
        <w:rPr>
          <w:rFonts w:ascii="Arial" w:hAnsi="Arial" w:cs="Arial"/>
        </w:rPr>
      </w:pPr>
      <w:r>
        <w:rPr>
          <w:rFonts w:ascii="Arial" w:hAnsi="Arial" w:cs="Arial"/>
        </w:rPr>
        <w:t>Respuesta rápida a imprevistos fuera de las horas laborales, con el objetivo de seguir ofreciendo un servicio de calidad y continuidad.</w:t>
      </w:r>
    </w:p>
    <w:p w14:paraId="60C5F338" w14:textId="77777777" w:rsidR="00A51712" w:rsidRDefault="00A51712" w:rsidP="008C7832">
      <w:pPr>
        <w:pStyle w:val="Textoindependiente"/>
        <w:numPr>
          <w:ilvl w:val="0"/>
          <w:numId w:val="112"/>
        </w:numPr>
        <w:suppressAutoHyphens/>
        <w:spacing w:after="120" w:line="360" w:lineRule="auto"/>
        <w:rPr>
          <w:rFonts w:ascii="Arial" w:hAnsi="Arial" w:cs="Arial"/>
        </w:rPr>
      </w:pPr>
      <w:r>
        <w:rPr>
          <w:rFonts w:ascii="Arial" w:hAnsi="Arial" w:cs="Arial"/>
        </w:rPr>
        <w:lastRenderedPageBreak/>
        <w:t>Horas extras para atender el sistema en la eliminación de fugas en la red de distribución y conducción, imprevistos de los equipos de bombeo y la vigilancia de la calidad del agua en el sistema.</w:t>
      </w:r>
    </w:p>
    <w:p w14:paraId="25109DE9" w14:textId="77777777" w:rsidR="00A51712" w:rsidRDefault="00A51712" w:rsidP="00A51712">
      <w:pPr>
        <w:pStyle w:val="Textoindependiente"/>
        <w:spacing w:line="360" w:lineRule="auto"/>
        <w:ind w:left="720"/>
        <w:rPr>
          <w:rFonts w:ascii="Arial" w:hAnsi="Arial" w:cs="Arial"/>
        </w:rPr>
      </w:pPr>
    </w:p>
    <w:p w14:paraId="0986C312"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57" w:anchor="_Tiempo_Extraordinario." w:history="1">
        <w:r w:rsidR="00A51712">
          <w:rPr>
            <w:rStyle w:val="Hipervnculo"/>
            <w:rFonts w:ascii="Arial" w:hAnsi="Arial" w:cs="Arial"/>
            <w:i w:val="0"/>
            <w:iCs w:val="0"/>
            <w:color w:val="auto"/>
            <w:sz w:val="24"/>
            <w:szCs w:val="24"/>
          </w:rPr>
          <w:t>Comercial Región Chorotega</w:t>
        </w:r>
      </w:hyperlink>
      <w:r w:rsidR="00A51712">
        <w:rPr>
          <w:rFonts w:ascii="Arial" w:hAnsi="Arial" w:cs="Arial"/>
          <w:i w:val="0"/>
          <w:iCs w:val="0"/>
          <w:color w:val="auto"/>
          <w:sz w:val="24"/>
          <w:szCs w:val="24"/>
        </w:rPr>
        <w:t>.</w:t>
      </w:r>
    </w:p>
    <w:p w14:paraId="11F651B3"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Comercial Región Chorotega, el presupuesto es de ₡138.660.79  miles, para 59 jefes técnicos sistemas de agua, 16 gestores generales, 16 gestores, 72 técnicos especialistas, 8 oficiales expertos y 9 oficiales generales, cuyas funciones son atender situaciones imprevistas en los sistemas de producción de agua potable, en pozos, estaciones de bombeo, red de distribución de agua potable, en previstas de cañería, y en sistemas asumidos por orden de la junta directiva.</w:t>
      </w:r>
    </w:p>
    <w:p w14:paraId="31A8F06F"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58" w:anchor="_Tiempo_Extraordinario." w:history="1">
        <w:r w:rsidR="00A51712">
          <w:rPr>
            <w:rStyle w:val="Hipervnculo"/>
            <w:rFonts w:ascii="Arial" w:hAnsi="Arial" w:cs="Arial"/>
            <w:i w:val="0"/>
            <w:iCs w:val="0"/>
            <w:color w:val="auto"/>
            <w:sz w:val="24"/>
            <w:szCs w:val="24"/>
          </w:rPr>
          <w:t>Administración Región Huetar Atlántica</w:t>
        </w:r>
      </w:hyperlink>
      <w:r w:rsidR="00A51712">
        <w:rPr>
          <w:rFonts w:ascii="Arial" w:hAnsi="Arial" w:cs="Arial"/>
          <w:i w:val="0"/>
          <w:iCs w:val="0"/>
          <w:color w:val="auto"/>
          <w:sz w:val="24"/>
          <w:szCs w:val="24"/>
        </w:rPr>
        <w:t>.</w:t>
      </w:r>
    </w:p>
    <w:p w14:paraId="391C92D7"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de Administración Región Huetar Atlántico, el presupuesto es de ₡2.796.50 miles, para un gestor General cuyas funciones son Suministro de materiales para el mantenimiento, operación y otras actividades, de forma oportuna.</w:t>
      </w:r>
    </w:p>
    <w:p w14:paraId="183A04A5" w14:textId="77777777" w:rsidR="00A51712" w:rsidRDefault="00FC678D" w:rsidP="008C7832">
      <w:pPr>
        <w:pStyle w:val="Ttulo4"/>
        <w:numPr>
          <w:ilvl w:val="0"/>
          <w:numId w:val="107"/>
        </w:numPr>
        <w:tabs>
          <w:tab w:val="num" w:pos="1080"/>
        </w:tabs>
        <w:spacing w:line="360" w:lineRule="auto"/>
        <w:rPr>
          <w:rStyle w:val="Hipervnculo"/>
          <w:i w:val="0"/>
          <w:iCs w:val="0"/>
          <w:color w:val="auto"/>
        </w:rPr>
      </w:pPr>
      <w:hyperlink r:id="rId159" w:anchor="_Tiempo_Extraordinario." w:history="1">
        <w:r w:rsidR="00A51712">
          <w:rPr>
            <w:rStyle w:val="Hipervnculo"/>
            <w:rFonts w:ascii="Arial" w:hAnsi="Arial" w:cs="Arial"/>
            <w:i w:val="0"/>
            <w:iCs w:val="0"/>
            <w:color w:val="auto"/>
            <w:sz w:val="24"/>
            <w:szCs w:val="24"/>
          </w:rPr>
          <w:t>Comercial Región Huetar Atlántica</w:t>
        </w:r>
      </w:hyperlink>
    </w:p>
    <w:p w14:paraId="04D0ECCF" w14:textId="77777777" w:rsidR="00A51712" w:rsidRDefault="00A51712" w:rsidP="00A51712">
      <w:pPr>
        <w:spacing w:line="360" w:lineRule="auto"/>
        <w:jc w:val="both"/>
      </w:pPr>
      <w:r>
        <w:rPr>
          <w:rFonts w:ascii="Arial" w:hAnsi="Arial" w:cs="Arial"/>
          <w:sz w:val="24"/>
          <w:szCs w:val="24"/>
        </w:rPr>
        <w:t>Para el centro gestor Comercial Región Huetar Atlántico, el presupuesto es de ₡142.339.83 miles, para 3 jefes técnicos sistemas de Agua. 23 técnicos especialistas sistemas de agua, 63 técnicos sistemas de agua y 2 gestores Expertos, 45 oficiales generales; las funciones son:</w:t>
      </w:r>
    </w:p>
    <w:p w14:paraId="5E1983E2" w14:textId="77777777" w:rsidR="00A51712" w:rsidRDefault="00A51712" w:rsidP="008C7832">
      <w:pPr>
        <w:pStyle w:val="Textoindependiente"/>
        <w:numPr>
          <w:ilvl w:val="0"/>
          <w:numId w:val="113"/>
        </w:numPr>
        <w:suppressAutoHyphens/>
        <w:spacing w:after="120" w:line="360" w:lineRule="auto"/>
        <w:rPr>
          <w:rFonts w:ascii="Arial" w:hAnsi="Arial" w:cs="Arial"/>
        </w:rPr>
      </w:pPr>
      <w:r>
        <w:rPr>
          <w:rFonts w:ascii="Arial" w:hAnsi="Arial" w:cs="Arial"/>
        </w:rPr>
        <w:t>Garantizar la producción de agua potable a la población, tanto en calidad como en cantidad.</w:t>
      </w:r>
    </w:p>
    <w:p w14:paraId="13E56845" w14:textId="77777777" w:rsidR="00A51712" w:rsidRDefault="00A51712" w:rsidP="008C7832">
      <w:pPr>
        <w:pStyle w:val="Textoindependiente"/>
        <w:numPr>
          <w:ilvl w:val="0"/>
          <w:numId w:val="113"/>
        </w:numPr>
        <w:suppressAutoHyphens/>
        <w:spacing w:after="120" w:line="360" w:lineRule="auto"/>
        <w:rPr>
          <w:rFonts w:ascii="Arial" w:hAnsi="Arial" w:cs="Arial"/>
        </w:rPr>
      </w:pPr>
      <w:r>
        <w:rPr>
          <w:rFonts w:ascii="Arial" w:hAnsi="Arial" w:cs="Arial"/>
        </w:rPr>
        <w:t>Equipos de producción de agua potable en óptimo funcionamiento.</w:t>
      </w:r>
    </w:p>
    <w:p w14:paraId="62DDD982" w14:textId="77777777" w:rsidR="00A51712" w:rsidRDefault="00A51712" w:rsidP="008C7832">
      <w:pPr>
        <w:pStyle w:val="Textoindependiente"/>
        <w:numPr>
          <w:ilvl w:val="0"/>
          <w:numId w:val="113"/>
        </w:numPr>
        <w:suppressAutoHyphens/>
        <w:spacing w:after="120" w:line="360" w:lineRule="auto"/>
        <w:rPr>
          <w:rFonts w:ascii="Arial" w:hAnsi="Arial" w:cs="Arial"/>
        </w:rPr>
      </w:pPr>
      <w:r>
        <w:rPr>
          <w:rFonts w:ascii="Arial" w:hAnsi="Arial" w:cs="Arial"/>
        </w:rPr>
        <w:t>Infraestructura en condiciones óptimas para la operación.  Y la atención y eliminación de las fugas de forma oportuna.</w:t>
      </w:r>
    </w:p>
    <w:p w14:paraId="73EE4423" w14:textId="77777777" w:rsidR="00A51712" w:rsidRDefault="00A51712" w:rsidP="00A51712">
      <w:pPr>
        <w:pStyle w:val="Textoindependiente"/>
        <w:spacing w:line="360" w:lineRule="auto"/>
        <w:rPr>
          <w:rFonts w:ascii="Arial" w:hAnsi="Arial" w:cs="Arial"/>
        </w:rPr>
      </w:pPr>
    </w:p>
    <w:p w14:paraId="16B8F2D8"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60" w:anchor="_Tiempo_Extraordinario." w:history="1">
        <w:r w:rsidR="00A51712">
          <w:rPr>
            <w:rStyle w:val="Hipervnculo"/>
            <w:rFonts w:ascii="Arial" w:hAnsi="Arial" w:cs="Arial"/>
            <w:i w:val="0"/>
            <w:iCs w:val="0"/>
            <w:color w:val="auto"/>
            <w:sz w:val="24"/>
            <w:szCs w:val="24"/>
          </w:rPr>
          <w:t>Administración Región Pacífico Central</w:t>
        </w:r>
      </w:hyperlink>
      <w:r w:rsidR="00A51712">
        <w:rPr>
          <w:rFonts w:ascii="Arial" w:hAnsi="Arial" w:cs="Arial"/>
          <w:i w:val="0"/>
          <w:iCs w:val="0"/>
          <w:color w:val="auto"/>
          <w:sz w:val="24"/>
          <w:szCs w:val="24"/>
        </w:rPr>
        <w:t>.</w:t>
      </w:r>
    </w:p>
    <w:p w14:paraId="50491352" w14:textId="77777777" w:rsidR="00A51712" w:rsidRDefault="00A51712" w:rsidP="00A51712">
      <w:pPr>
        <w:pStyle w:val="Textoindependiente"/>
        <w:spacing w:line="360" w:lineRule="auto"/>
        <w:rPr>
          <w:rFonts w:ascii="Arial" w:hAnsi="Arial" w:cs="Arial"/>
        </w:rPr>
      </w:pPr>
      <w:r>
        <w:rPr>
          <w:rFonts w:ascii="Arial" w:hAnsi="Arial" w:cs="Arial"/>
        </w:rPr>
        <w:t xml:space="preserve">Para el centro gestor Administración Región Pacifico Central, el presupuesto es de ¢1.012.96 miles. Los recursos son para  poder atender las emergencias y averías fuera </w:t>
      </w:r>
      <w:r>
        <w:rPr>
          <w:rFonts w:ascii="Arial" w:hAnsi="Arial" w:cs="Arial"/>
        </w:rPr>
        <w:lastRenderedPageBreak/>
        <w:t>de horas hábiles, para restaurar el servicio de agua, por lo que las bodegas deben de atender la distribución de materiales y cierres contables de fin de año.</w:t>
      </w:r>
    </w:p>
    <w:p w14:paraId="1E771C3D" w14:textId="77777777" w:rsidR="00A51712" w:rsidRDefault="00A51712" w:rsidP="00A51712">
      <w:pPr>
        <w:pStyle w:val="Textoindependiente"/>
        <w:spacing w:line="254" w:lineRule="auto"/>
        <w:rPr>
          <w:rFonts w:ascii="Arial" w:hAnsi="Arial" w:cs="Arial"/>
        </w:rPr>
      </w:pPr>
    </w:p>
    <w:p w14:paraId="5A8315C4"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61" w:anchor="_Tiempo_Extraordinario." w:history="1">
        <w:r w:rsidR="00A51712">
          <w:rPr>
            <w:rStyle w:val="Hipervnculo"/>
            <w:rFonts w:ascii="Arial" w:hAnsi="Arial" w:cs="Arial"/>
            <w:i w:val="0"/>
            <w:iCs w:val="0"/>
            <w:color w:val="auto"/>
            <w:sz w:val="24"/>
            <w:szCs w:val="24"/>
          </w:rPr>
          <w:t>Comercial Región Pacífico Central</w:t>
        </w:r>
      </w:hyperlink>
      <w:r w:rsidR="00A51712">
        <w:rPr>
          <w:rFonts w:ascii="Arial" w:hAnsi="Arial" w:cs="Arial"/>
          <w:i w:val="0"/>
          <w:iCs w:val="0"/>
          <w:color w:val="auto"/>
          <w:sz w:val="24"/>
          <w:szCs w:val="24"/>
        </w:rPr>
        <w:t>.</w:t>
      </w:r>
    </w:p>
    <w:p w14:paraId="71E6F696"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Comercial Región Pacifico Central, el presupuesto es de ₡178.001.70 miles, para 17 técnicos en sistemas de agua, 9 jefes técnicos sistema de agua, 24 técnicos especialistas sistemas de agua, 14 oficiales generales y 18 gestores expertos, cuyas funciones son:</w:t>
      </w:r>
    </w:p>
    <w:p w14:paraId="448ED865" w14:textId="77777777" w:rsidR="00A51712" w:rsidRDefault="00A51712" w:rsidP="008C7832">
      <w:pPr>
        <w:pStyle w:val="Textoindependiente"/>
        <w:numPr>
          <w:ilvl w:val="0"/>
          <w:numId w:val="114"/>
        </w:numPr>
        <w:suppressAutoHyphens/>
        <w:spacing w:after="120" w:line="360" w:lineRule="auto"/>
        <w:rPr>
          <w:rFonts w:ascii="Arial" w:hAnsi="Arial" w:cs="Arial"/>
        </w:rPr>
      </w:pPr>
      <w:r>
        <w:rPr>
          <w:rFonts w:ascii="Arial" w:hAnsi="Arial" w:cs="Arial"/>
        </w:rPr>
        <w:t>Para cumplir con la demanda es necesario que en estas plantas Potabilizadoras de San Mateo, Puntarenas, Jaco y campos de pozos de Esparza, Bajos de Ario en Cóbano además el personal destacado y calificado labore las 24 horas y todos los días del año incluyendo días feriados de esta manera, Además Mantenimiento: este puede ser preventivo o correctivo en electromecánico y en redes de conducción, distribución, cloración y tanques de almacenamiento.</w:t>
      </w:r>
    </w:p>
    <w:p w14:paraId="371076EE" w14:textId="77777777" w:rsidR="00A51712" w:rsidRDefault="00A51712" w:rsidP="008C7832">
      <w:pPr>
        <w:pStyle w:val="Textoindependiente"/>
        <w:numPr>
          <w:ilvl w:val="0"/>
          <w:numId w:val="114"/>
        </w:numPr>
        <w:suppressAutoHyphens/>
        <w:spacing w:after="120" w:line="360" w:lineRule="auto"/>
        <w:rPr>
          <w:rFonts w:ascii="Arial" w:hAnsi="Arial" w:cs="Arial"/>
        </w:rPr>
      </w:pPr>
      <w:r>
        <w:rPr>
          <w:rFonts w:ascii="Arial" w:hAnsi="Arial" w:cs="Arial"/>
        </w:rPr>
        <w:t>En el mantenimiento correctivo de electromecánico es necesario el tiempo extraordinario porque consiste en mantener operando dichos equipos las veinticuatro horas del día durante todo el año por lo que las reparaciones deben de ser oportunas e inmediatas, independientemente del momento en que ocurran porque de lo contrario, el abastecimiento sería discontinuo, generando escasez y disconformidad en los clientes.</w:t>
      </w:r>
    </w:p>
    <w:p w14:paraId="0DAF52F1" w14:textId="77777777" w:rsidR="00A51712" w:rsidRDefault="00A51712" w:rsidP="008C7832">
      <w:pPr>
        <w:pStyle w:val="Textoindependiente"/>
        <w:numPr>
          <w:ilvl w:val="0"/>
          <w:numId w:val="114"/>
        </w:numPr>
        <w:suppressAutoHyphens/>
        <w:spacing w:after="120" w:line="360" w:lineRule="auto"/>
        <w:rPr>
          <w:rFonts w:ascii="Arial" w:hAnsi="Arial" w:cs="Arial"/>
        </w:rPr>
      </w:pPr>
      <w:r>
        <w:rPr>
          <w:rFonts w:ascii="Arial" w:hAnsi="Arial" w:cs="Arial"/>
        </w:rPr>
        <w:t>También se deben de realizar el mantenimiento correctivo de las líneas de conducción y distribución, es necesario la reparación inmediata de fugas para evitar el desperdicio y con ello dar el abastecimiento continuo a los clientes.</w:t>
      </w:r>
    </w:p>
    <w:p w14:paraId="1A0DB029" w14:textId="77777777" w:rsidR="00A51712" w:rsidRDefault="00A51712" w:rsidP="008C7832">
      <w:pPr>
        <w:pStyle w:val="Textoindependiente"/>
        <w:numPr>
          <w:ilvl w:val="0"/>
          <w:numId w:val="114"/>
        </w:numPr>
        <w:suppressAutoHyphens/>
        <w:spacing w:after="120" w:line="360" w:lineRule="auto"/>
        <w:rPr>
          <w:rFonts w:ascii="Arial" w:hAnsi="Arial" w:cs="Arial"/>
        </w:rPr>
      </w:pPr>
      <w:r>
        <w:rPr>
          <w:rFonts w:ascii="Arial" w:hAnsi="Arial" w:cs="Arial"/>
        </w:rPr>
        <w:t>Además, se dan fallas en los sistemas de cloración, las cuales deben repararse de inmediato pues los cloradores deben de operar normalmente las veinticuatro horas.</w:t>
      </w:r>
    </w:p>
    <w:p w14:paraId="1A2BC8BF" w14:textId="77777777" w:rsidR="00A51712" w:rsidRDefault="00A51712" w:rsidP="008C7832">
      <w:pPr>
        <w:pStyle w:val="Textoindependiente"/>
        <w:numPr>
          <w:ilvl w:val="0"/>
          <w:numId w:val="114"/>
        </w:numPr>
        <w:suppressAutoHyphens/>
        <w:spacing w:after="120" w:line="360" w:lineRule="auto"/>
        <w:rPr>
          <w:rFonts w:ascii="Arial" w:hAnsi="Arial" w:cs="Arial"/>
        </w:rPr>
      </w:pPr>
      <w:r>
        <w:rPr>
          <w:rFonts w:ascii="Arial" w:hAnsi="Arial" w:cs="Arial"/>
        </w:rPr>
        <w:t>Garantizar la distribución de agua potable con características de cantidad, calidad y continuidad mediante el monitoreo, la manipulación y ajuste de los elementos de la red.</w:t>
      </w:r>
    </w:p>
    <w:p w14:paraId="1CC1158A" w14:textId="77777777" w:rsidR="00A51712" w:rsidRDefault="00A51712" w:rsidP="008C7832">
      <w:pPr>
        <w:pStyle w:val="Textoindependiente"/>
        <w:numPr>
          <w:ilvl w:val="0"/>
          <w:numId w:val="114"/>
        </w:numPr>
        <w:suppressAutoHyphens/>
        <w:spacing w:after="120" w:line="360" w:lineRule="auto"/>
        <w:rPr>
          <w:rFonts w:ascii="Arial" w:hAnsi="Arial" w:cs="Arial"/>
        </w:rPr>
      </w:pPr>
      <w:r>
        <w:rPr>
          <w:rFonts w:ascii="Arial" w:hAnsi="Arial" w:cs="Arial"/>
        </w:rPr>
        <w:lastRenderedPageBreak/>
        <w:t>Las actividades  comerciales es un  proceso importantes  para hacer que toda la comercialización de los servicios sean efectivos es por ello;  que con la lectura de los hidrómetros, facturación de los servicios  catastro y control de servicios fraudulentos, revisiones domiciliarias y empresariales; recaudación,   proceso cortas a morosos;  tomando en cuenta   a nueva disposición  de la Aresep de cortar el tercer  días  hábil  después del vencimiento  del recibo,  y  con la  finalidad  de ser eficientes y eficaces  en  el plan de cortas  y reconexiones,  lo que conlleva a  la  generación del sistema  comercial de las listas de los servicios   morosos.</w:t>
      </w:r>
    </w:p>
    <w:p w14:paraId="366413EB" w14:textId="77777777" w:rsidR="00A51712" w:rsidRDefault="00A51712" w:rsidP="008C7832">
      <w:pPr>
        <w:pStyle w:val="Textoindependiente"/>
        <w:numPr>
          <w:ilvl w:val="0"/>
          <w:numId w:val="114"/>
        </w:numPr>
        <w:suppressAutoHyphens/>
        <w:spacing w:after="120" w:line="360" w:lineRule="auto"/>
        <w:jc w:val="left"/>
        <w:rPr>
          <w:rFonts w:ascii="Arial" w:hAnsi="Arial" w:cs="Arial"/>
        </w:rPr>
      </w:pPr>
      <w:r>
        <w:rPr>
          <w:rFonts w:ascii="Arial" w:hAnsi="Arial" w:cs="Arial"/>
        </w:rPr>
        <w:t>Actividades administrativas, financieras, comerciales y de ingeniería para la gestión en prestación de los servicios.</w:t>
      </w:r>
    </w:p>
    <w:p w14:paraId="385CEE78"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62" w:anchor="_Tiempo_Extraordinario." w:history="1">
        <w:r w:rsidR="00A51712">
          <w:rPr>
            <w:rStyle w:val="Hipervnculo"/>
            <w:rFonts w:ascii="Arial" w:hAnsi="Arial" w:cs="Arial"/>
            <w:i w:val="0"/>
            <w:iCs w:val="0"/>
            <w:color w:val="auto"/>
            <w:sz w:val="24"/>
            <w:szCs w:val="24"/>
          </w:rPr>
          <w:t>Administración Región Brunca</w:t>
        </w:r>
      </w:hyperlink>
      <w:r w:rsidR="00A51712">
        <w:rPr>
          <w:rFonts w:ascii="Arial" w:hAnsi="Arial" w:cs="Arial"/>
          <w:i w:val="0"/>
          <w:iCs w:val="0"/>
          <w:color w:val="auto"/>
          <w:sz w:val="24"/>
          <w:szCs w:val="24"/>
        </w:rPr>
        <w:t>.</w:t>
      </w:r>
    </w:p>
    <w:p w14:paraId="6035521A"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de Administración Región Brunca, el presupuesto es de ₡2.610.66 miles, para 9 gestores expertos, con las funciones de Con el propósito de poder atender las necesidades que presenta el personal de Operación y Mantenimiento (materiales, bodega) cuando deben atender las emergencias y averías fuera de horas avilés, para restaurar el servicio de agua, se debe cancelar tiempo extraordinario al personal de bodega. Así mismo para finales de año el cierre de los ciclos contables demanda del personal financiero realice los cierres contables de fin de año.</w:t>
      </w:r>
    </w:p>
    <w:p w14:paraId="789B877C"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63" w:anchor="_Tiempo_Extraordinario." w:history="1">
        <w:r w:rsidR="00A51712">
          <w:rPr>
            <w:rStyle w:val="Hipervnculo"/>
            <w:rFonts w:ascii="Arial" w:hAnsi="Arial" w:cs="Arial"/>
            <w:i w:val="0"/>
            <w:iCs w:val="0"/>
            <w:color w:val="auto"/>
            <w:sz w:val="24"/>
            <w:szCs w:val="24"/>
          </w:rPr>
          <w:t>Comercial Región Brunca</w:t>
        </w:r>
      </w:hyperlink>
      <w:r w:rsidR="00A51712">
        <w:rPr>
          <w:rFonts w:ascii="Arial" w:hAnsi="Arial" w:cs="Arial"/>
          <w:i w:val="0"/>
          <w:iCs w:val="0"/>
          <w:color w:val="auto"/>
          <w:sz w:val="24"/>
          <w:szCs w:val="24"/>
        </w:rPr>
        <w:t>.</w:t>
      </w:r>
    </w:p>
    <w:p w14:paraId="01A98A4D"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comercial Brunca, el presupuesto es de ₡133.264.55 miles, para Oficial General Sistemas de Agua, Técnicos Sistemas de Agua, Técnicos Especialistas de Agua, jefe Técnico Sistemas de Agua; cuyas funciones son con el propósito de poder atender todos los requerimientos de continuidad de los servicios brindados a los usuarios.</w:t>
      </w:r>
    </w:p>
    <w:p w14:paraId="602B4EF6"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64" w:anchor="_Tiempo_Extraordinario." w:history="1">
        <w:r w:rsidR="00A51712">
          <w:rPr>
            <w:rStyle w:val="Hipervnculo"/>
            <w:rFonts w:ascii="Arial" w:hAnsi="Arial" w:cs="Arial"/>
            <w:i w:val="0"/>
            <w:iCs w:val="0"/>
            <w:color w:val="auto"/>
            <w:sz w:val="24"/>
            <w:szCs w:val="24"/>
          </w:rPr>
          <w:t>Comercial Región Central</w:t>
        </w:r>
      </w:hyperlink>
      <w:r w:rsidR="00A51712">
        <w:rPr>
          <w:rFonts w:ascii="Arial" w:hAnsi="Arial" w:cs="Arial"/>
          <w:i w:val="0"/>
          <w:iCs w:val="0"/>
          <w:color w:val="auto"/>
          <w:sz w:val="24"/>
          <w:szCs w:val="24"/>
        </w:rPr>
        <w:t>.</w:t>
      </w:r>
    </w:p>
    <w:p w14:paraId="78812CE6"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de Comercial Región Central, el presupuesto es de ₡91.711.91 miles, para 7 jefes técnicos sistemas de agua, 33 oficiales generales, 27 técnicos en sistemas de agua, 10 técnicos especialistas. 2 gestores generales y 2 gestores expertos; cuyas funciones Garantizar la cantidad y continuidad del servicio de agua potable a la población.</w:t>
      </w:r>
    </w:p>
    <w:p w14:paraId="0EA470B0"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65" w:anchor="_Tiempo_Extraordinario." w:history="1">
        <w:r w:rsidR="00A51712">
          <w:rPr>
            <w:rStyle w:val="Hipervnculo"/>
            <w:rFonts w:ascii="Arial" w:hAnsi="Arial" w:cs="Arial"/>
            <w:i w:val="0"/>
            <w:iCs w:val="0"/>
            <w:color w:val="auto"/>
            <w:sz w:val="24"/>
            <w:szCs w:val="24"/>
          </w:rPr>
          <w:t>Administración Región Central</w:t>
        </w:r>
      </w:hyperlink>
      <w:r w:rsidR="00A51712">
        <w:rPr>
          <w:rFonts w:ascii="Arial" w:hAnsi="Arial" w:cs="Arial"/>
          <w:i w:val="0"/>
          <w:iCs w:val="0"/>
          <w:color w:val="auto"/>
          <w:sz w:val="24"/>
          <w:szCs w:val="24"/>
        </w:rPr>
        <w:t xml:space="preserve"> </w:t>
      </w:r>
    </w:p>
    <w:p w14:paraId="5583D09A"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Administración Región Central, el presupuesto es de ₡2.796.50 miles.</w:t>
      </w:r>
    </w:p>
    <w:p w14:paraId="3CE6746B" w14:textId="77777777" w:rsidR="00A51712" w:rsidRDefault="00A51712" w:rsidP="008C7832">
      <w:pPr>
        <w:pStyle w:val="Ttulo4"/>
        <w:numPr>
          <w:ilvl w:val="0"/>
          <w:numId w:val="107"/>
        </w:numPr>
        <w:tabs>
          <w:tab w:val="num" w:pos="1080"/>
        </w:tabs>
        <w:spacing w:line="360" w:lineRule="auto"/>
        <w:rPr>
          <w:rFonts w:ascii="Arial" w:hAnsi="Arial" w:cs="Arial"/>
          <w:i w:val="0"/>
          <w:iCs w:val="0"/>
          <w:color w:val="auto"/>
          <w:sz w:val="24"/>
          <w:szCs w:val="24"/>
        </w:rPr>
      </w:pPr>
      <w:r>
        <w:rPr>
          <w:rFonts w:ascii="Arial" w:hAnsi="Arial" w:cs="Arial"/>
          <w:i w:val="0"/>
          <w:iCs w:val="0"/>
          <w:color w:val="auto"/>
          <w:sz w:val="24"/>
          <w:szCs w:val="24"/>
        </w:rPr>
        <w:t>Administración Región Pacifico Central.</w:t>
      </w:r>
    </w:p>
    <w:p w14:paraId="700D09DB"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Administración Región Pacifico Central, el presupuesto es de ₡326.26 miles.</w:t>
      </w:r>
    </w:p>
    <w:p w14:paraId="3F40005C"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66" w:anchor="_Tiempo_Extraordinario." w:history="1">
        <w:r w:rsidR="00A51712">
          <w:rPr>
            <w:rStyle w:val="Hipervnculo"/>
            <w:rFonts w:ascii="Arial" w:hAnsi="Arial" w:cs="Arial"/>
            <w:i w:val="0"/>
            <w:iCs w:val="0"/>
            <w:color w:val="auto"/>
            <w:sz w:val="24"/>
            <w:szCs w:val="24"/>
          </w:rPr>
          <w:t>UEN Gestión de Acueductos Rurales.</w:t>
        </w:r>
      </w:hyperlink>
    </w:p>
    <w:p w14:paraId="155A8F2F"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UEN Gestión de Acueductos Rurales, el presupuesto es de ₡6.986.76 miles, para 9 gestores expertos, cuyas funciones Participación en reuniones con las Juntas Directivas de las Asadas y en Asambleas de abonados que se llevan a cabo fuera de la jornada ordinaria.</w:t>
      </w:r>
    </w:p>
    <w:p w14:paraId="4E33B5AC" w14:textId="77777777" w:rsidR="00A51712" w:rsidRDefault="00A51712" w:rsidP="00A51712">
      <w:pPr>
        <w:spacing w:line="360" w:lineRule="auto"/>
        <w:jc w:val="both"/>
        <w:rPr>
          <w:rFonts w:ascii="Arial" w:hAnsi="Arial" w:cs="Arial"/>
          <w:b/>
          <w:bCs/>
          <w:sz w:val="24"/>
          <w:szCs w:val="24"/>
        </w:rPr>
      </w:pPr>
      <w:bookmarkStart w:id="62" w:name="_Toc74827361"/>
      <w:r>
        <w:rPr>
          <w:rFonts w:ascii="Arial" w:hAnsi="Arial" w:cs="Arial"/>
          <w:b/>
          <w:bCs/>
          <w:sz w:val="24"/>
          <w:szCs w:val="24"/>
        </w:rPr>
        <w:t>Programa 03: Inversiones.</w:t>
      </w:r>
      <w:bookmarkEnd w:id="62"/>
    </w:p>
    <w:p w14:paraId="30CD58C8"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 xml:space="preserve">El monto total requerido en tiempo extraordinario para el programa en el período 2022 asciende a ₡82.357.24 miles. </w:t>
      </w:r>
    </w:p>
    <w:p w14:paraId="50D3CD91" w14:textId="77777777" w:rsidR="00A51712" w:rsidRDefault="00FC678D" w:rsidP="008C7832">
      <w:pPr>
        <w:pStyle w:val="Ttulo4"/>
        <w:numPr>
          <w:ilvl w:val="0"/>
          <w:numId w:val="100"/>
        </w:numPr>
        <w:tabs>
          <w:tab w:val="num" w:pos="1080"/>
        </w:tabs>
        <w:spacing w:line="360" w:lineRule="auto"/>
        <w:ind w:left="720"/>
        <w:rPr>
          <w:rFonts w:ascii="Arial" w:hAnsi="Arial" w:cs="Arial"/>
          <w:i w:val="0"/>
          <w:iCs w:val="0"/>
          <w:color w:val="auto"/>
          <w:sz w:val="24"/>
          <w:szCs w:val="24"/>
        </w:rPr>
      </w:pPr>
      <w:hyperlink r:id="rId167" w:anchor="_Tiempo_Extraordinario." w:history="1">
        <w:r w:rsidR="00A51712">
          <w:rPr>
            <w:rStyle w:val="Hipervnculo"/>
            <w:rFonts w:ascii="Arial" w:hAnsi="Arial" w:cs="Arial"/>
            <w:i w:val="0"/>
            <w:iCs w:val="0"/>
            <w:color w:val="auto"/>
            <w:sz w:val="24"/>
            <w:szCs w:val="24"/>
          </w:rPr>
          <w:t>Subgerencia Gestión de Sistemas Comunales</w:t>
        </w:r>
      </w:hyperlink>
      <w:r w:rsidR="00A51712">
        <w:rPr>
          <w:rFonts w:ascii="Arial" w:hAnsi="Arial" w:cs="Arial"/>
          <w:i w:val="0"/>
          <w:iCs w:val="0"/>
          <w:color w:val="auto"/>
          <w:sz w:val="24"/>
          <w:szCs w:val="24"/>
        </w:rPr>
        <w:t>.</w:t>
      </w:r>
    </w:p>
    <w:p w14:paraId="68821681" w14:textId="77777777" w:rsidR="00A51712" w:rsidRDefault="00A51712" w:rsidP="008C7832">
      <w:pPr>
        <w:pStyle w:val="Prrafodelista"/>
        <w:numPr>
          <w:ilvl w:val="0"/>
          <w:numId w:val="107"/>
        </w:numPr>
        <w:spacing w:line="256" w:lineRule="auto"/>
      </w:pPr>
    </w:p>
    <w:p w14:paraId="61A6431B"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Subgerencia Gestión de Sistemas Comunales, el presupuesto es de ₡688.71 miles, para 2 Gestores Expertos con las funciones de:</w:t>
      </w:r>
    </w:p>
    <w:p w14:paraId="42694065"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 xml:space="preserve">Apoyar a la Subgerencia en la atención de las ASADAS y traslado de las mismas a diferentes partes del país.  </w:t>
      </w:r>
    </w:p>
    <w:p w14:paraId="5AD83782"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68" w:anchor="_Tiempo_Extraordinario." w:history="1">
        <w:r w:rsidR="00A51712">
          <w:rPr>
            <w:rStyle w:val="Hipervnculo"/>
            <w:rFonts w:ascii="Arial" w:hAnsi="Arial" w:cs="Arial"/>
            <w:i w:val="0"/>
            <w:iCs w:val="0"/>
            <w:color w:val="auto"/>
            <w:sz w:val="24"/>
            <w:szCs w:val="24"/>
          </w:rPr>
          <w:t>UEN Administración de Proyectos (Sistemas Delegados)</w:t>
        </w:r>
      </w:hyperlink>
    </w:p>
    <w:p w14:paraId="33D667BE"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UEN Administración de Proyectos, el presupuesto es de ₡178.79 miles, para 1 gestor experto con la función de Cubrir las necesidades generadas por la gestión de las ASADAS reuniones con juntas Directivas.</w:t>
      </w:r>
    </w:p>
    <w:p w14:paraId="4356C4FB"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69" w:anchor="_Tiempo_Extraordinario." w:history="1">
        <w:r w:rsidR="00A51712">
          <w:rPr>
            <w:rStyle w:val="Hipervnculo"/>
            <w:rFonts w:ascii="Arial" w:hAnsi="Arial" w:cs="Arial"/>
            <w:i w:val="0"/>
            <w:iCs w:val="0"/>
            <w:color w:val="auto"/>
            <w:sz w:val="24"/>
            <w:szCs w:val="24"/>
          </w:rPr>
          <w:t>Contrapartida de Asignaciones Familiares</w:t>
        </w:r>
      </w:hyperlink>
    </w:p>
    <w:p w14:paraId="72CFACAB"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Contrapartida de Asignaciones Familiares, el presupuesto es de ₡17.847.01 miles, para 20 Gestores Expertos, 2 Gestores Experto y 2 oficiales expertos, con las funciones Catastros, Reconocimiento para Maestros de Obra.</w:t>
      </w:r>
    </w:p>
    <w:p w14:paraId="24201402"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lastRenderedPageBreak/>
        <w:t xml:space="preserve">Debido a las labores de supervisión inspección y seguimiento de los proyectos se requiere que el personal tenga que laborar en la conclusión de informes urgentes y el traslado hacia los diferentes proyectos. </w:t>
      </w:r>
    </w:p>
    <w:p w14:paraId="7DAC5C2D" w14:textId="77777777" w:rsidR="00A51712" w:rsidRDefault="00FC678D" w:rsidP="008C7832">
      <w:pPr>
        <w:pStyle w:val="Ttulo4"/>
        <w:numPr>
          <w:ilvl w:val="0"/>
          <w:numId w:val="100"/>
        </w:numPr>
        <w:tabs>
          <w:tab w:val="num" w:pos="1080"/>
        </w:tabs>
        <w:spacing w:line="360" w:lineRule="auto"/>
        <w:ind w:left="720"/>
        <w:rPr>
          <w:rFonts w:ascii="Arial" w:hAnsi="Arial" w:cs="Arial"/>
          <w:i w:val="0"/>
          <w:iCs w:val="0"/>
          <w:color w:val="auto"/>
          <w:sz w:val="24"/>
          <w:szCs w:val="24"/>
        </w:rPr>
      </w:pPr>
      <w:hyperlink r:id="rId170" w:anchor="_Tiempo_Extraordinario." w:history="1">
        <w:r w:rsidR="00A51712">
          <w:rPr>
            <w:rStyle w:val="Hipervnculo"/>
            <w:rFonts w:ascii="Arial" w:hAnsi="Arial" w:cs="Arial"/>
            <w:i w:val="0"/>
            <w:iCs w:val="0"/>
            <w:color w:val="auto"/>
            <w:sz w:val="24"/>
            <w:szCs w:val="24"/>
          </w:rPr>
          <w:t>Subgerencia Ambiental, Investigación y Desarrollo</w:t>
        </w:r>
      </w:hyperlink>
    </w:p>
    <w:p w14:paraId="5859272D"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Subgerencia Ambiental, Investigación y Desarrollo, el presupuesto es de ₡406.18 miles, para 1 oficial experto con las funciones visitas técnicas a los proyectos que se encuentran en la etapa de formulación y ejecución de SAID.</w:t>
      </w:r>
    </w:p>
    <w:p w14:paraId="6F40DADD"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71" w:anchor="_Tiempo_Extraordinario." w:history="1">
        <w:r w:rsidR="00A51712">
          <w:rPr>
            <w:rStyle w:val="Hipervnculo"/>
            <w:rFonts w:ascii="Arial" w:hAnsi="Arial" w:cs="Arial"/>
            <w:i w:val="0"/>
            <w:iCs w:val="0"/>
            <w:color w:val="auto"/>
            <w:sz w:val="24"/>
            <w:szCs w:val="24"/>
          </w:rPr>
          <w:t>UEN Investigación y Desarrollo</w:t>
        </w:r>
      </w:hyperlink>
      <w:r w:rsidR="00A51712">
        <w:rPr>
          <w:rFonts w:ascii="Arial" w:hAnsi="Arial" w:cs="Arial"/>
          <w:i w:val="0"/>
          <w:iCs w:val="0"/>
          <w:color w:val="auto"/>
          <w:sz w:val="24"/>
          <w:szCs w:val="24"/>
        </w:rPr>
        <w:t>.</w:t>
      </w:r>
    </w:p>
    <w:p w14:paraId="2619313F"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UEN Investigación y Desarrollo, el presupuesto es de ₡1.766.78 miles para 10 gestores expertos con la función de:</w:t>
      </w:r>
    </w:p>
    <w:p w14:paraId="2F82F329" w14:textId="77777777" w:rsidR="00A51712" w:rsidRDefault="00A51712" w:rsidP="008C7832">
      <w:pPr>
        <w:pStyle w:val="Textoindependiente"/>
        <w:numPr>
          <w:ilvl w:val="0"/>
          <w:numId w:val="115"/>
        </w:numPr>
        <w:suppressAutoHyphens/>
        <w:spacing w:after="120" w:line="360" w:lineRule="auto"/>
        <w:rPr>
          <w:rFonts w:ascii="Arial" w:hAnsi="Arial" w:cs="Arial"/>
        </w:rPr>
      </w:pPr>
      <w:r>
        <w:rPr>
          <w:rFonts w:ascii="Arial" w:hAnsi="Arial" w:cs="Arial"/>
        </w:rPr>
        <w:t>Ejecución de pruebas a los medidores a nivel de GAM según el cumplimiento de la norma ARESEP Art 49, así como la digitalización y actualización de la base de datos del Sistema Comercial Integrado (OPEN) producto de la actividad mencionada.</w:t>
      </w:r>
    </w:p>
    <w:p w14:paraId="4DB74B5A" w14:textId="77777777" w:rsidR="00A51712" w:rsidRDefault="00A51712" w:rsidP="008C7832">
      <w:pPr>
        <w:pStyle w:val="Textoindependiente"/>
        <w:numPr>
          <w:ilvl w:val="0"/>
          <w:numId w:val="115"/>
        </w:numPr>
        <w:suppressAutoHyphens/>
        <w:spacing w:after="120" w:line="360" w:lineRule="auto"/>
        <w:rPr>
          <w:rFonts w:ascii="Arial" w:hAnsi="Arial" w:cs="Arial"/>
        </w:rPr>
      </w:pPr>
      <w:r>
        <w:rPr>
          <w:rFonts w:ascii="Arial" w:hAnsi="Arial" w:cs="Arial"/>
        </w:rPr>
        <w:t>Ejecución de pruebas volumétricas efectuadas a los medidores de reclamos de los usuarios, a nivel nacional, así como pruebas especiales solicitadas por los clientes internos del proceso del LFA-DT. Digitalización y actualización de la base de datos del Sistema Comercial Integrado (OPEN) producto de la actividad mencionada.</w:t>
      </w:r>
    </w:p>
    <w:p w14:paraId="0BD2A546" w14:textId="77777777" w:rsidR="00A51712" w:rsidRDefault="00A51712" w:rsidP="008C7832">
      <w:pPr>
        <w:pStyle w:val="Textoindependiente"/>
        <w:numPr>
          <w:ilvl w:val="0"/>
          <w:numId w:val="115"/>
        </w:numPr>
        <w:suppressAutoHyphens/>
        <w:spacing w:after="120" w:line="360" w:lineRule="auto"/>
        <w:rPr>
          <w:rFonts w:ascii="Arial" w:hAnsi="Arial" w:cs="Arial"/>
        </w:rPr>
      </w:pPr>
      <w:r>
        <w:rPr>
          <w:rFonts w:ascii="Arial" w:hAnsi="Arial" w:cs="Arial"/>
        </w:rPr>
        <w:t>Desarrollo de investigaciones en el tema de tratamiento de agua para remoción de contaminantes, ya sea para agua potable o para agua residual.</w:t>
      </w:r>
    </w:p>
    <w:p w14:paraId="2B1B1F49"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72" w:anchor="_Tiempo_Extraordinario." w:history="1">
        <w:r w:rsidR="00A51712">
          <w:rPr>
            <w:rStyle w:val="Hipervnculo"/>
            <w:rFonts w:ascii="Arial" w:hAnsi="Arial" w:cs="Arial"/>
            <w:i w:val="0"/>
            <w:iCs w:val="0"/>
            <w:color w:val="auto"/>
            <w:sz w:val="24"/>
            <w:szCs w:val="24"/>
          </w:rPr>
          <w:t>UEN Programación y Control</w:t>
        </w:r>
      </w:hyperlink>
      <w:r w:rsidR="00A51712">
        <w:rPr>
          <w:rFonts w:ascii="Arial" w:hAnsi="Arial" w:cs="Arial"/>
          <w:i w:val="0"/>
          <w:iCs w:val="0"/>
          <w:color w:val="auto"/>
          <w:sz w:val="24"/>
          <w:szCs w:val="24"/>
        </w:rPr>
        <w:t>.</w:t>
      </w:r>
    </w:p>
    <w:p w14:paraId="4A8BF77B"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UEN Programación y Control, el presupuesto es de ₡23.547.55 miles, para 13 Gestores Expertos, 2 oficiales Expertos y 4 Gestores Generales con las funciones:</w:t>
      </w:r>
    </w:p>
    <w:p w14:paraId="76A1F9DB" w14:textId="77777777" w:rsidR="00A51712" w:rsidRDefault="00A51712" w:rsidP="008C7832">
      <w:pPr>
        <w:pStyle w:val="Textoindependiente"/>
        <w:numPr>
          <w:ilvl w:val="0"/>
          <w:numId w:val="115"/>
        </w:numPr>
        <w:suppressAutoHyphens/>
        <w:spacing w:after="120" w:line="360" w:lineRule="auto"/>
        <w:jc w:val="left"/>
        <w:rPr>
          <w:rFonts w:ascii="Arial" w:hAnsi="Arial" w:cs="Arial"/>
          <w:b/>
          <w:bCs/>
          <w:lang w:eastAsia="es-CR"/>
        </w:rPr>
      </w:pPr>
      <w:r>
        <w:rPr>
          <w:rFonts w:ascii="Arial" w:hAnsi="Arial" w:cs="Arial"/>
        </w:rPr>
        <w:t>Estudios</w:t>
      </w:r>
      <w:r>
        <w:rPr>
          <w:rFonts w:ascii="Arial" w:hAnsi="Arial" w:cs="Arial"/>
          <w:b/>
          <w:bCs/>
          <w:lang w:eastAsia="es-CR"/>
        </w:rPr>
        <w:t xml:space="preserve"> </w:t>
      </w:r>
      <w:r>
        <w:rPr>
          <w:rFonts w:ascii="Arial" w:hAnsi="Arial" w:cs="Arial"/>
        </w:rPr>
        <w:t>técnicos</w:t>
      </w:r>
      <w:r>
        <w:rPr>
          <w:rFonts w:ascii="Arial" w:hAnsi="Arial" w:cs="Arial"/>
          <w:b/>
          <w:bCs/>
          <w:lang w:eastAsia="es-CR"/>
        </w:rPr>
        <w:t>.</w:t>
      </w:r>
    </w:p>
    <w:p w14:paraId="3EFB2E09" w14:textId="77777777" w:rsidR="00A51712" w:rsidRDefault="00A51712" w:rsidP="008C7832">
      <w:pPr>
        <w:pStyle w:val="Textoindependiente"/>
        <w:numPr>
          <w:ilvl w:val="0"/>
          <w:numId w:val="115"/>
        </w:numPr>
        <w:suppressAutoHyphens/>
        <w:spacing w:after="120" w:line="360" w:lineRule="auto"/>
        <w:jc w:val="left"/>
        <w:rPr>
          <w:rFonts w:ascii="Arial" w:hAnsi="Arial" w:cs="Arial"/>
          <w:b/>
          <w:bCs/>
          <w:lang w:eastAsia="es-CR"/>
        </w:rPr>
      </w:pPr>
      <w:r>
        <w:rPr>
          <w:rFonts w:ascii="Arial" w:hAnsi="Arial" w:cs="Arial"/>
        </w:rPr>
        <w:t>Planos</w:t>
      </w:r>
      <w:r>
        <w:rPr>
          <w:rFonts w:ascii="Arial" w:hAnsi="Arial" w:cs="Arial"/>
          <w:b/>
          <w:bCs/>
          <w:lang w:eastAsia="es-CR"/>
        </w:rPr>
        <w:t xml:space="preserve"> </w:t>
      </w:r>
      <w:r>
        <w:rPr>
          <w:rFonts w:ascii="Arial" w:hAnsi="Arial" w:cs="Arial"/>
        </w:rPr>
        <w:t>Topográficos</w:t>
      </w:r>
      <w:r>
        <w:rPr>
          <w:rFonts w:ascii="Arial" w:hAnsi="Arial" w:cs="Arial"/>
          <w:b/>
          <w:bCs/>
          <w:lang w:eastAsia="es-CR"/>
        </w:rPr>
        <w:t xml:space="preserve"> y </w:t>
      </w:r>
      <w:r>
        <w:rPr>
          <w:rFonts w:ascii="Arial" w:hAnsi="Arial" w:cs="Arial"/>
        </w:rPr>
        <w:t>Geodésicos</w:t>
      </w:r>
    </w:p>
    <w:p w14:paraId="4521E344" w14:textId="77777777" w:rsidR="00A51712" w:rsidRDefault="00A51712" w:rsidP="008C7832">
      <w:pPr>
        <w:pStyle w:val="Textoindependiente"/>
        <w:numPr>
          <w:ilvl w:val="0"/>
          <w:numId w:val="115"/>
        </w:numPr>
        <w:suppressAutoHyphens/>
        <w:spacing w:after="120" w:line="360" w:lineRule="auto"/>
        <w:jc w:val="left"/>
        <w:rPr>
          <w:rFonts w:ascii="Arial" w:hAnsi="Arial" w:cs="Arial"/>
          <w:b/>
          <w:bCs/>
          <w:lang w:eastAsia="es-CR"/>
        </w:rPr>
      </w:pPr>
      <w:r>
        <w:rPr>
          <w:rFonts w:ascii="Arial" w:hAnsi="Arial" w:cs="Arial"/>
        </w:rPr>
        <w:t>Catastros</w:t>
      </w:r>
    </w:p>
    <w:p w14:paraId="401872EE" w14:textId="77777777" w:rsidR="00A51712" w:rsidRDefault="00A51712" w:rsidP="008C7832">
      <w:pPr>
        <w:pStyle w:val="Textoindependiente"/>
        <w:numPr>
          <w:ilvl w:val="0"/>
          <w:numId w:val="115"/>
        </w:numPr>
        <w:suppressAutoHyphens/>
        <w:spacing w:after="120" w:line="360" w:lineRule="auto"/>
        <w:jc w:val="left"/>
        <w:rPr>
          <w:rFonts w:ascii="Arial" w:hAnsi="Arial" w:cs="Arial"/>
          <w:b/>
          <w:bCs/>
          <w:lang w:eastAsia="es-CR"/>
        </w:rPr>
      </w:pPr>
      <w:r>
        <w:rPr>
          <w:rFonts w:ascii="Arial" w:hAnsi="Arial" w:cs="Arial"/>
        </w:rPr>
        <w:t>Cartas</w:t>
      </w:r>
      <w:r>
        <w:rPr>
          <w:rFonts w:ascii="Arial" w:hAnsi="Arial" w:cs="Arial"/>
          <w:b/>
          <w:bCs/>
          <w:lang w:eastAsia="es-CR"/>
        </w:rPr>
        <w:t xml:space="preserve"> </w:t>
      </w:r>
      <w:r>
        <w:rPr>
          <w:rFonts w:ascii="Arial" w:hAnsi="Arial" w:cs="Arial"/>
        </w:rPr>
        <w:t>Marinas</w:t>
      </w:r>
    </w:p>
    <w:p w14:paraId="04FDFC64" w14:textId="77777777" w:rsidR="00A51712" w:rsidRDefault="00A51712" w:rsidP="008C7832">
      <w:pPr>
        <w:pStyle w:val="Textoindependiente"/>
        <w:numPr>
          <w:ilvl w:val="0"/>
          <w:numId w:val="115"/>
        </w:numPr>
        <w:suppressAutoHyphens/>
        <w:spacing w:after="120" w:line="360" w:lineRule="auto"/>
        <w:jc w:val="left"/>
        <w:rPr>
          <w:rFonts w:ascii="Arial" w:hAnsi="Arial" w:cs="Arial"/>
          <w:b/>
          <w:bCs/>
          <w:lang w:eastAsia="es-CR"/>
        </w:rPr>
      </w:pPr>
      <w:r>
        <w:rPr>
          <w:rFonts w:ascii="Arial" w:hAnsi="Arial" w:cs="Arial"/>
        </w:rPr>
        <w:lastRenderedPageBreak/>
        <w:t>Certificaciones</w:t>
      </w:r>
      <w:r>
        <w:rPr>
          <w:rFonts w:ascii="Arial" w:hAnsi="Arial" w:cs="Arial"/>
          <w:b/>
          <w:bCs/>
          <w:lang w:eastAsia="es-CR"/>
        </w:rPr>
        <w:t xml:space="preserve"> </w:t>
      </w:r>
      <w:r>
        <w:rPr>
          <w:rFonts w:ascii="Arial" w:hAnsi="Arial" w:cs="Arial"/>
        </w:rPr>
        <w:t>de</w:t>
      </w:r>
      <w:r>
        <w:rPr>
          <w:rFonts w:ascii="Arial" w:hAnsi="Arial" w:cs="Arial"/>
          <w:b/>
          <w:bCs/>
          <w:lang w:eastAsia="es-CR"/>
        </w:rPr>
        <w:t xml:space="preserve"> </w:t>
      </w:r>
      <w:r>
        <w:rPr>
          <w:rFonts w:ascii="Arial" w:hAnsi="Arial" w:cs="Arial"/>
        </w:rPr>
        <w:t>Servidumbres</w:t>
      </w:r>
    </w:p>
    <w:p w14:paraId="1EC83955" w14:textId="77777777" w:rsidR="00A51712" w:rsidRDefault="00A51712" w:rsidP="008C7832">
      <w:pPr>
        <w:pStyle w:val="Textoindependiente"/>
        <w:numPr>
          <w:ilvl w:val="0"/>
          <w:numId w:val="115"/>
        </w:numPr>
        <w:suppressAutoHyphens/>
        <w:spacing w:after="120" w:line="360" w:lineRule="auto"/>
        <w:jc w:val="left"/>
        <w:rPr>
          <w:rFonts w:ascii="Arial" w:hAnsi="Arial" w:cs="Arial"/>
          <w:b/>
          <w:bCs/>
          <w:lang w:eastAsia="es-CR"/>
        </w:rPr>
      </w:pPr>
      <w:r>
        <w:rPr>
          <w:rFonts w:ascii="Arial" w:hAnsi="Arial" w:cs="Arial"/>
        </w:rPr>
        <w:t>Visado</w:t>
      </w:r>
      <w:r>
        <w:rPr>
          <w:rFonts w:ascii="Arial" w:hAnsi="Arial" w:cs="Arial"/>
          <w:b/>
          <w:bCs/>
          <w:lang w:eastAsia="es-CR"/>
        </w:rPr>
        <w:t xml:space="preserve"> </w:t>
      </w:r>
      <w:r>
        <w:rPr>
          <w:rFonts w:ascii="Arial" w:hAnsi="Arial" w:cs="Arial"/>
        </w:rPr>
        <w:t>de</w:t>
      </w:r>
      <w:r>
        <w:rPr>
          <w:rFonts w:ascii="Arial" w:hAnsi="Arial" w:cs="Arial"/>
          <w:b/>
          <w:bCs/>
          <w:lang w:eastAsia="es-CR"/>
        </w:rPr>
        <w:t xml:space="preserve"> </w:t>
      </w:r>
      <w:r>
        <w:rPr>
          <w:rFonts w:ascii="Arial" w:hAnsi="Arial" w:cs="Arial"/>
        </w:rPr>
        <w:t>planos</w:t>
      </w:r>
      <w:r>
        <w:rPr>
          <w:rFonts w:ascii="Arial" w:hAnsi="Arial" w:cs="Arial"/>
          <w:b/>
          <w:bCs/>
          <w:lang w:eastAsia="es-CR"/>
        </w:rPr>
        <w:t xml:space="preserve"> </w:t>
      </w:r>
      <w:r>
        <w:rPr>
          <w:rFonts w:ascii="Arial" w:hAnsi="Arial" w:cs="Arial"/>
        </w:rPr>
        <w:t>Informes</w:t>
      </w:r>
      <w:r>
        <w:rPr>
          <w:rFonts w:ascii="Arial" w:hAnsi="Arial" w:cs="Arial"/>
          <w:b/>
          <w:bCs/>
          <w:lang w:eastAsia="es-CR"/>
        </w:rPr>
        <w:t xml:space="preserve"> </w:t>
      </w:r>
      <w:r>
        <w:rPr>
          <w:rFonts w:ascii="Arial" w:hAnsi="Arial" w:cs="Arial"/>
        </w:rPr>
        <w:t>de</w:t>
      </w:r>
      <w:r>
        <w:rPr>
          <w:rFonts w:ascii="Arial" w:hAnsi="Arial" w:cs="Arial"/>
          <w:b/>
          <w:bCs/>
          <w:lang w:eastAsia="es-CR"/>
        </w:rPr>
        <w:t xml:space="preserve"> </w:t>
      </w:r>
      <w:r>
        <w:rPr>
          <w:rFonts w:ascii="Arial" w:hAnsi="Arial" w:cs="Arial"/>
        </w:rPr>
        <w:t>asesoría</w:t>
      </w:r>
      <w:r>
        <w:rPr>
          <w:rFonts w:ascii="Arial" w:hAnsi="Arial" w:cs="Arial"/>
          <w:b/>
          <w:bCs/>
          <w:lang w:eastAsia="es-CR"/>
        </w:rPr>
        <w:t xml:space="preserve"> </w:t>
      </w:r>
      <w:r>
        <w:rPr>
          <w:rFonts w:ascii="Arial" w:hAnsi="Arial" w:cs="Arial"/>
        </w:rPr>
        <w:t>técnica</w:t>
      </w:r>
      <w:r>
        <w:rPr>
          <w:rFonts w:ascii="Arial" w:hAnsi="Arial" w:cs="Arial"/>
          <w:b/>
          <w:bCs/>
          <w:lang w:eastAsia="es-CR"/>
        </w:rPr>
        <w:t xml:space="preserve">, </w:t>
      </w:r>
      <w:r>
        <w:rPr>
          <w:rFonts w:ascii="Arial" w:hAnsi="Arial" w:cs="Arial"/>
        </w:rPr>
        <w:t>Informes</w:t>
      </w:r>
      <w:r>
        <w:rPr>
          <w:rFonts w:ascii="Arial" w:hAnsi="Arial" w:cs="Arial"/>
          <w:b/>
          <w:bCs/>
          <w:lang w:eastAsia="es-CR"/>
        </w:rPr>
        <w:t xml:space="preserve"> </w:t>
      </w:r>
      <w:r>
        <w:rPr>
          <w:rFonts w:ascii="Arial" w:hAnsi="Arial" w:cs="Arial"/>
        </w:rPr>
        <w:t>de</w:t>
      </w:r>
      <w:r>
        <w:rPr>
          <w:rFonts w:ascii="Arial" w:hAnsi="Arial" w:cs="Arial"/>
          <w:b/>
          <w:bCs/>
          <w:lang w:eastAsia="es-CR"/>
        </w:rPr>
        <w:t xml:space="preserve"> </w:t>
      </w:r>
      <w:r>
        <w:rPr>
          <w:rFonts w:ascii="Arial" w:hAnsi="Arial" w:cs="Arial"/>
        </w:rPr>
        <w:t>gestión</w:t>
      </w:r>
    </w:p>
    <w:p w14:paraId="024C43C8" w14:textId="77777777" w:rsidR="00A51712" w:rsidRDefault="00A51712" w:rsidP="00A51712">
      <w:pPr>
        <w:pStyle w:val="Textoindependiente"/>
        <w:spacing w:line="360" w:lineRule="auto"/>
        <w:ind w:left="720"/>
        <w:rPr>
          <w:rFonts w:ascii="Arial" w:hAnsi="Arial" w:cs="Arial"/>
          <w:b/>
          <w:bCs/>
          <w:lang w:eastAsia="es-CR"/>
        </w:rPr>
      </w:pPr>
    </w:p>
    <w:p w14:paraId="42D0F139"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73" w:anchor="_Tiempo_Extraordinario." w:history="1">
        <w:r w:rsidR="00A51712">
          <w:rPr>
            <w:rStyle w:val="Hipervnculo"/>
            <w:rFonts w:ascii="Arial" w:hAnsi="Arial" w:cs="Arial"/>
            <w:i w:val="0"/>
            <w:iCs w:val="0"/>
            <w:color w:val="auto"/>
            <w:sz w:val="24"/>
            <w:szCs w:val="24"/>
          </w:rPr>
          <w:t>UEN Gestión Ambiental</w:t>
        </w:r>
      </w:hyperlink>
      <w:r w:rsidR="00A51712">
        <w:rPr>
          <w:rFonts w:ascii="Arial" w:hAnsi="Arial" w:cs="Arial"/>
          <w:i w:val="0"/>
          <w:iCs w:val="0"/>
          <w:color w:val="auto"/>
          <w:sz w:val="24"/>
          <w:szCs w:val="24"/>
        </w:rPr>
        <w:t>.</w:t>
      </w:r>
    </w:p>
    <w:p w14:paraId="64C2FFEF" w14:textId="25319740"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UEN Gestión Ambiental, el presupuesto para el año 2022 corresponde a ₡</w:t>
      </w:r>
      <w:r w:rsidR="00D22333">
        <w:rPr>
          <w:rFonts w:ascii="Arial" w:hAnsi="Arial" w:cs="Arial"/>
          <w:sz w:val="24"/>
          <w:szCs w:val="24"/>
        </w:rPr>
        <w:t>5.364.97</w:t>
      </w:r>
      <w:r>
        <w:rPr>
          <w:rFonts w:ascii="Arial" w:hAnsi="Arial" w:cs="Arial"/>
          <w:sz w:val="24"/>
          <w:szCs w:val="24"/>
        </w:rPr>
        <w:t xml:space="preserve"> miles, para 10 gestores expertos con las siguientes funciones Obtener información hidrológica, para diseño de proyectos catalogados como atención prioritaria por emergencias de desabastecimiento.</w:t>
      </w:r>
    </w:p>
    <w:p w14:paraId="27E157B5" w14:textId="77777777" w:rsidR="00A51712" w:rsidRDefault="00FC678D" w:rsidP="008C7832">
      <w:pPr>
        <w:pStyle w:val="Ttulo4"/>
        <w:numPr>
          <w:ilvl w:val="0"/>
          <w:numId w:val="107"/>
        </w:numPr>
        <w:tabs>
          <w:tab w:val="num" w:pos="1080"/>
        </w:tabs>
        <w:spacing w:line="360" w:lineRule="auto"/>
        <w:rPr>
          <w:rFonts w:ascii="Arial" w:hAnsi="Arial" w:cs="Arial"/>
          <w:i w:val="0"/>
          <w:iCs w:val="0"/>
          <w:color w:val="auto"/>
          <w:sz w:val="24"/>
          <w:szCs w:val="24"/>
        </w:rPr>
      </w:pPr>
      <w:hyperlink r:id="rId174" w:anchor="_Tiempo_Extraordinario." w:history="1">
        <w:r w:rsidR="00A51712">
          <w:rPr>
            <w:rStyle w:val="Hipervnculo"/>
            <w:rFonts w:ascii="Arial" w:hAnsi="Arial" w:cs="Arial"/>
            <w:i w:val="0"/>
            <w:iCs w:val="0"/>
            <w:color w:val="auto"/>
            <w:sz w:val="24"/>
            <w:szCs w:val="24"/>
          </w:rPr>
          <w:t>UEN Administración de Proyectos (SAID).</w:t>
        </w:r>
      </w:hyperlink>
    </w:p>
    <w:p w14:paraId="0AEE731B"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UEN Administración de Proyectos de Subgerencia Ambiental, Investigación y Desarrollo, la partida presupuestaria para el año 2022 es de ₡26.287.77   miles, para 10 Gestores Expertos, 5 Gestores Generales y 3 Ejecutivos Especialistas con las siguientes funciones:</w:t>
      </w:r>
    </w:p>
    <w:p w14:paraId="78C276B2" w14:textId="77777777" w:rsidR="00A51712" w:rsidRDefault="00A51712" w:rsidP="008C7832">
      <w:pPr>
        <w:pStyle w:val="Textoindependiente"/>
        <w:numPr>
          <w:ilvl w:val="0"/>
          <w:numId w:val="116"/>
        </w:numPr>
        <w:suppressAutoHyphens/>
        <w:spacing w:after="120" w:line="360" w:lineRule="auto"/>
        <w:rPr>
          <w:rFonts w:ascii="Arial" w:hAnsi="Arial" w:cs="Arial"/>
        </w:rPr>
      </w:pPr>
      <w:r>
        <w:rPr>
          <w:rFonts w:ascii="Arial" w:hAnsi="Arial" w:cs="Arial"/>
        </w:rPr>
        <w:t xml:space="preserve">Obras con control de Calidad, inspeccionadas por la contraparte institucional que garantizan la utilización de los materiales licitados, equipos y maquinaria según contrato, tiempo de ejecución de acuerdo con lo contratado, pagos estrictos de acuerdo con el avance físico en sitio y a los requerimientos y contratos suscritos con la institución.  </w:t>
      </w:r>
    </w:p>
    <w:p w14:paraId="57508B17" w14:textId="77777777" w:rsidR="00A51712" w:rsidRDefault="00A51712" w:rsidP="008C7832">
      <w:pPr>
        <w:pStyle w:val="Textoindependiente"/>
        <w:numPr>
          <w:ilvl w:val="0"/>
          <w:numId w:val="116"/>
        </w:numPr>
        <w:suppressAutoHyphens/>
        <w:spacing w:line="360" w:lineRule="auto"/>
        <w:rPr>
          <w:rFonts w:ascii="Arial" w:hAnsi="Arial" w:cs="Arial"/>
        </w:rPr>
      </w:pPr>
      <w:r>
        <w:rPr>
          <w:rFonts w:ascii="Arial" w:hAnsi="Arial" w:cs="Arial"/>
        </w:rPr>
        <w:t>Cubrir la demanda de construcción de pozos del AyA en todo el territorio nacional. Mantener los equipos de perforación y demás herramientas en óptimas condiciones.</w:t>
      </w:r>
    </w:p>
    <w:p w14:paraId="47F4D815" w14:textId="77777777" w:rsidR="00A51712" w:rsidRDefault="00A51712" w:rsidP="008C7832">
      <w:pPr>
        <w:pStyle w:val="Ttulo4"/>
        <w:numPr>
          <w:ilvl w:val="0"/>
          <w:numId w:val="100"/>
        </w:numPr>
        <w:tabs>
          <w:tab w:val="num" w:pos="1080"/>
        </w:tabs>
        <w:spacing w:line="360" w:lineRule="auto"/>
        <w:ind w:left="720"/>
        <w:rPr>
          <w:rFonts w:ascii="Arial" w:hAnsi="Arial" w:cs="Arial"/>
          <w:i w:val="0"/>
          <w:iCs w:val="0"/>
          <w:color w:val="auto"/>
          <w:sz w:val="24"/>
          <w:szCs w:val="24"/>
          <w:u w:val="single"/>
        </w:rPr>
      </w:pPr>
      <w:r>
        <w:rPr>
          <w:rFonts w:ascii="Arial" w:hAnsi="Arial" w:cs="Arial"/>
          <w:i w:val="0"/>
          <w:iCs w:val="0"/>
          <w:color w:val="auto"/>
          <w:sz w:val="24"/>
          <w:szCs w:val="24"/>
          <w:u w:val="single"/>
        </w:rPr>
        <w:t>Proyecto de Agua Potable y Saneamiento (PAPS).</w:t>
      </w:r>
    </w:p>
    <w:p w14:paraId="17127898"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El Proyecto de Agua Potable y Saneamiento (PAPS) el cual tiene como objetivo mejorar las condiciones ambientales y promover la salud de la población costarricense, mediante la ampliación y rehabilitación de los servicios de agua potable y saneamiento en áreas rurales, periurbanas y urbanas, dentro de un marco que promueva la participación organizada de las comunidades, contribuya a la descontaminación de los ríos del Área Metropolitana de San José (AMSJ), y asegure la sostenibilidad de los sistemas en el mediano y largo plazo.</w:t>
      </w:r>
    </w:p>
    <w:p w14:paraId="3AA92654"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lastRenderedPageBreak/>
        <w:t>A continuación, se presente el detalle de los fondos requeridos en tiempo extraordinario en cada componente.</w:t>
      </w:r>
    </w:p>
    <w:p w14:paraId="06302675" w14:textId="77777777" w:rsidR="00A51712" w:rsidRDefault="00FC678D" w:rsidP="008C7832">
      <w:pPr>
        <w:pStyle w:val="Ttulo5"/>
        <w:numPr>
          <w:ilvl w:val="0"/>
          <w:numId w:val="107"/>
        </w:numPr>
        <w:tabs>
          <w:tab w:val="num" w:pos="1080"/>
        </w:tabs>
        <w:spacing w:line="360" w:lineRule="auto"/>
        <w:rPr>
          <w:rFonts w:ascii="Arial" w:hAnsi="Arial" w:cs="Arial"/>
          <w:color w:val="auto"/>
          <w:sz w:val="24"/>
          <w:szCs w:val="24"/>
        </w:rPr>
      </w:pPr>
      <w:hyperlink r:id="rId175" w:anchor="_Tiempo_Extraordinario." w:history="1">
        <w:r w:rsidR="00A51712">
          <w:rPr>
            <w:rStyle w:val="Hipervnculo"/>
            <w:rFonts w:ascii="Arial" w:hAnsi="Arial" w:cs="Arial"/>
            <w:color w:val="auto"/>
            <w:sz w:val="24"/>
            <w:szCs w:val="24"/>
          </w:rPr>
          <w:t>Mejoramiento Ambiental (JBIC).</w:t>
        </w:r>
      </w:hyperlink>
    </w:p>
    <w:p w14:paraId="004003FD"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El Componente de Mejoramiento Ambiental (centro gestor 01030701) solicita contenido presupuestario por ₡3.044.67 miles para el pago de tiempo extraordinario a funcionarios que laboren fuera de la jornada ordinaria de trabajo en las siguientes actividades.</w:t>
      </w:r>
    </w:p>
    <w:p w14:paraId="32E5BE34" w14:textId="77777777" w:rsidR="00A51712" w:rsidRDefault="00A51712" w:rsidP="008C7832">
      <w:pPr>
        <w:pStyle w:val="Prrafodelista"/>
        <w:numPr>
          <w:ilvl w:val="0"/>
          <w:numId w:val="117"/>
        </w:numPr>
        <w:suppressAutoHyphens/>
        <w:spacing w:before="120" w:line="360" w:lineRule="auto"/>
        <w:jc w:val="both"/>
        <w:rPr>
          <w:rFonts w:ascii="Arial" w:hAnsi="Arial" w:cs="Arial"/>
          <w:sz w:val="24"/>
          <w:szCs w:val="24"/>
        </w:rPr>
      </w:pPr>
      <w:r>
        <w:rPr>
          <w:rFonts w:ascii="Arial" w:hAnsi="Arial" w:cs="Arial"/>
          <w:sz w:val="24"/>
          <w:szCs w:val="24"/>
        </w:rPr>
        <w:t xml:space="preserve">Mediciones topográficas para la verificación y correcta implementación de los sistemas en construcción. </w:t>
      </w:r>
    </w:p>
    <w:p w14:paraId="32BE9AB3" w14:textId="77777777" w:rsidR="00A51712" w:rsidRDefault="00A51712" w:rsidP="008C7832">
      <w:pPr>
        <w:pStyle w:val="Prrafodelista"/>
        <w:numPr>
          <w:ilvl w:val="0"/>
          <w:numId w:val="117"/>
        </w:numPr>
        <w:suppressAutoHyphens/>
        <w:spacing w:before="120" w:line="360" w:lineRule="auto"/>
        <w:jc w:val="both"/>
        <w:rPr>
          <w:rFonts w:ascii="Arial" w:hAnsi="Arial" w:cs="Arial"/>
          <w:sz w:val="24"/>
          <w:szCs w:val="24"/>
        </w:rPr>
      </w:pPr>
      <w:r>
        <w:rPr>
          <w:rFonts w:ascii="Arial" w:hAnsi="Arial" w:cs="Arial"/>
          <w:sz w:val="24"/>
          <w:szCs w:val="24"/>
        </w:rPr>
        <w:t xml:space="preserve">Levantamiento topográfico, elaboración de planos catastrados para la adquisición de servidumbres y lotes. </w:t>
      </w:r>
    </w:p>
    <w:p w14:paraId="554183AB" w14:textId="77777777" w:rsidR="00A51712" w:rsidRDefault="00A51712" w:rsidP="008C7832">
      <w:pPr>
        <w:pStyle w:val="Prrafodelista"/>
        <w:numPr>
          <w:ilvl w:val="0"/>
          <w:numId w:val="117"/>
        </w:numPr>
        <w:suppressAutoHyphens/>
        <w:spacing w:before="120" w:line="360" w:lineRule="auto"/>
        <w:jc w:val="both"/>
        <w:rPr>
          <w:rFonts w:ascii="Arial" w:hAnsi="Arial" w:cs="Arial"/>
          <w:sz w:val="24"/>
          <w:szCs w:val="24"/>
        </w:rPr>
      </w:pPr>
      <w:r>
        <w:rPr>
          <w:rFonts w:ascii="Arial" w:hAnsi="Arial" w:cs="Arial"/>
          <w:sz w:val="24"/>
          <w:szCs w:val="24"/>
        </w:rPr>
        <w:t xml:space="preserve">Elaborar y presentar reportes de seguimiento de avance y control de calidad de las obras en ejecución. </w:t>
      </w:r>
    </w:p>
    <w:p w14:paraId="4D650B44" w14:textId="77777777" w:rsidR="00A51712" w:rsidRDefault="00A51712" w:rsidP="008C7832">
      <w:pPr>
        <w:pStyle w:val="Prrafodelista"/>
        <w:numPr>
          <w:ilvl w:val="0"/>
          <w:numId w:val="117"/>
        </w:numPr>
        <w:suppressAutoHyphens/>
        <w:spacing w:before="120" w:line="360" w:lineRule="auto"/>
        <w:jc w:val="both"/>
        <w:rPr>
          <w:rFonts w:ascii="Arial" w:hAnsi="Arial" w:cs="Arial"/>
          <w:sz w:val="24"/>
          <w:szCs w:val="24"/>
        </w:rPr>
      </w:pPr>
      <w:r>
        <w:rPr>
          <w:rFonts w:ascii="Arial" w:hAnsi="Arial" w:cs="Arial"/>
          <w:sz w:val="24"/>
          <w:szCs w:val="24"/>
        </w:rPr>
        <w:t>Elaboración de planos, catastros de servidumbres, planos constructivos, ortofotos y montajes.</w:t>
      </w:r>
    </w:p>
    <w:p w14:paraId="386E08DE" w14:textId="77777777" w:rsidR="00A51712" w:rsidRDefault="00FC678D" w:rsidP="008C7832">
      <w:pPr>
        <w:pStyle w:val="Ttulo5"/>
        <w:numPr>
          <w:ilvl w:val="0"/>
          <w:numId w:val="118"/>
        </w:numPr>
        <w:tabs>
          <w:tab w:val="num" w:pos="1080"/>
        </w:tabs>
        <w:spacing w:line="360" w:lineRule="auto"/>
        <w:ind w:left="720"/>
        <w:rPr>
          <w:rFonts w:ascii="Arial" w:hAnsi="Arial" w:cs="Arial"/>
          <w:color w:val="auto"/>
          <w:sz w:val="24"/>
          <w:szCs w:val="24"/>
        </w:rPr>
      </w:pPr>
      <w:hyperlink r:id="rId176" w:anchor="_Mejoramiento_Ambiental_GAM" w:history="1">
        <w:r w:rsidR="00A51712">
          <w:rPr>
            <w:rStyle w:val="Hipervnculo"/>
            <w:rFonts w:ascii="Arial" w:hAnsi="Arial" w:cs="Arial"/>
            <w:color w:val="auto"/>
            <w:sz w:val="24"/>
            <w:szCs w:val="24"/>
          </w:rPr>
          <w:t>Programa de Agua Potable y Saneamiento Componente 1: Proyecto de Mejoramiento Ambiental GAM Componente I BID</w:t>
        </w:r>
      </w:hyperlink>
      <w:r w:rsidR="00A51712">
        <w:rPr>
          <w:rFonts w:ascii="Arial" w:hAnsi="Arial" w:cs="Arial"/>
          <w:color w:val="auto"/>
          <w:sz w:val="24"/>
          <w:szCs w:val="24"/>
        </w:rPr>
        <w:t>.</w:t>
      </w:r>
    </w:p>
    <w:p w14:paraId="70570C54"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Para el Componente I del Proyecto PAPS (centro gestor 0103070500) se solicita contenido presupuestario por ₡694.23 miles para el pago de tiempo extraordinario a funcionarios que laboren fuera de la jornada ordinaria de trabajo en las siguientes actividades.</w:t>
      </w:r>
    </w:p>
    <w:p w14:paraId="5680F0FE" w14:textId="77777777" w:rsidR="00A51712" w:rsidRDefault="00A51712" w:rsidP="008C7832">
      <w:pPr>
        <w:pStyle w:val="Prrafodelista"/>
        <w:numPr>
          <w:ilvl w:val="0"/>
          <w:numId w:val="117"/>
        </w:numPr>
        <w:suppressAutoHyphens/>
        <w:spacing w:before="120" w:line="360" w:lineRule="auto"/>
        <w:jc w:val="both"/>
        <w:rPr>
          <w:rFonts w:ascii="Arial" w:hAnsi="Arial" w:cs="Arial"/>
          <w:sz w:val="24"/>
          <w:szCs w:val="24"/>
        </w:rPr>
      </w:pPr>
      <w:r>
        <w:rPr>
          <w:rFonts w:ascii="Arial" w:hAnsi="Arial" w:cs="Arial"/>
          <w:sz w:val="24"/>
          <w:szCs w:val="24"/>
        </w:rPr>
        <w:t xml:space="preserve">Levantamiento topográfico, elaboración de planos catastrados para la adquisición de servidumbres y lotes; así como para la ampliación y mantenimiento de la red geodésica. </w:t>
      </w:r>
    </w:p>
    <w:p w14:paraId="2BAA317E" w14:textId="77777777" w:rsidR="00A51712" w:rsidRDefault="00A51712" w:rsidP="008C7832">
      <w:pPr>
        <w:pStyle w:val="Prrafodelista"/>
        <w:numPr>
          <w:ilvl w:val="0"/>
          <w:numId w:val="117"/>
        </w:numPr>
        <w:suppressAutoHyphens/>
        <w:spacing w:before="120" w:line="360" w:lineRule="auto"/>
        <w:jc w:val="both"/>
        <w:rPr>
          <w:rFonts w:ascii="Arial" w:hAnsi="Arial" w:cs="Arial"/>
          <w:sz w:val="24"/>
          <w:szCs w:val="24"/>
        </w:rPr>
      </w:pPr>
      <w:r>
        <w:rPr>
          <w:rFonts w:ascii="Arial" w:hAnsi="Arial" w:cs="Arial"/>
          <w:sz w:val="24"/>
          <w:szCs w:val="24"/>
        </w:rPr>
        <w:t>Inspección y supervisión social ambiental en proyectos.</w:t>
      </w:r>
    </w:p>
    <w:p w14:paraId="3B3973DC" w14:textId="77777777" w:rsidR="00A51712" w:rsidRDefault="00A51712" w:rsidP="008C7832">
      <w:pPr>
        <w:pStyle w:val="Prrafodelista"/>
        <w:numPr>
          <w:ilvl w:val="0"/>
          <w:numId w:val="117"/>
        </w:numPr>
        <w:suppressAutoHyphens/>
        <w:spacing w:before="120" w:line="360" w:lineRule="auto"/>
        <w:jc w:val="both"/>
        <w:rPr>
          <w:rFonts w:ascii="Arial" w:hAnsi="Arial" w:cs="Arial"/>
          <w:sz w:val="24"/>
          <w:szCs w:val="24"/>
        </w:rPr>
      </w:pPr>
      <w:r>
        <w:rPr>
          <w:rFonts w:ascii="Arial" w:hAnsi="Arial" w:cs="Arial"/>
          <w:sz w:val="24"/>
          <w:szCs w:val="24"/>
        </w:rPr>
        <w:t xml:space="preserve">Elaborar y presentar reportes de seguimiento de avance y control de calidad de las obras en ejecución. </w:t>
      </w:r>
    </w:p>
    <w:p w14:paraId="261E8488" w14:textId="77777777" w:rsidR="00A51712" w:rsidRDefault="00A51712" w:rsidP="008C7832">
      <w:pPr>
        <w:pStyle w:val="Prrafodelista"/>
        <w:numPr>
          <w:ilvl w:val="0"/>
          <w:numId w:val="117"/>
        </w:numPr>
        <w:suppressAutoHyphens/>
        <w:spacing w:before="120" w:line="360" w:lineRule="auto"/>
        <w:jc w:val="both"/>
        <w:rPr>
          <w:rFonts w:ascii="Arial" w:hAnsi="Arial" w:cs="Arial"/>
          <w:sz w:val="24"/>
          <w:szCs w:val="24"/>
        </w:rPr>
      </w:pPr>
      <w:r>
        <w:rPr>
          <w:rFonts w:ascii="Arial" w:hAnsi="Arial" w:cs="Arial"/>
          <w:sz w:val="24"/>
          <w:szCs w:val="24"/>
        </w:rPr>
        <w:t xml:space="preserve">Inspección y supervisión social ambiental en proyectos. </w:t>
      </w:r>
    </w:p>
    <w:p w14:paraId="7BCF256D" w14:textId="77777777" w:rsidR="00A51712" w:rsidRDefault="00A51712" w:rsidP="008C7832">
      <w:pPr>
        <w:pStyle w:val="Prrafodelista"/>
        <w:numPr>
          <w:ilvl w:val="0"/>
          <w:numId w:val="117"/>
        </w:numPr>
        <w:suppressAutoHyphens/>
        <w:spacing w:before="120" w:line="360" w:lineRule="auto"/>
        <w:jc w:val="both"/>
        <w:rPr>
          <w:rFonts w:ascii="Arial" w:hAnsi="Arial" w:cs="Arial"/>
          <w:sz w:val="24"/>
          <w:szCs w:val="24"/>
        </w:rPr>
      </w:pPr>
      <w:r>
        <w:rPr>
          <w:rFonts w:ascii="Arial" w:hAnsi="Arial" w:cs="Arial"/>
          <w:sz w:val="24"/>
          <w:szCs w:val="24"/>
        </w:rPr>
        <w:t xml:space="preserve">Elaboración de planos, catastros de servidumbres, planos constructivos, ortofotos y montajes. </w:t>
      </w:r>
    </w:p>
    <w:p w14:paraId="54DBC680" w14:textId="77777777" w:rsidR="00A51712" w:rsidRDefault="00A51712" w:rsidP="008C7832">
      <w:pPr>
        <w:pStyle w:val="Ttulo5"/>
        <w:numPr>
          <w:ilvl w:val="0"/>
          <w:numId w:val="118"/>
        </w:numPr>
        <w:tabs>
          <w:tab w:val="num" w:pos="1080"/>
        </w:tabs>
        <w:spacing w:line="360" w:lineRule="auto"/>
        <w:ind w:left="720"/>
        <w:rPr>
          <w:rFonts w:ascii="Arial" w:hAnsi="Arial" w:cs="Arial"/>
          <w:bCs/>
          <w:color w:val="auto"/>
          <w:sz w:val="24"/>
          <w:szCs w:val="24"/>
          <w:u w:val="single"/>
        </w:rPr>
      </w:pPr>
      <w:r>
        <w:rPr>
          <w:rFonts w:ascii="Arial" w:hAnsi="Arial" w:cs="Arial"/>
          <w:bCs/>
          <w:color w:val="auto"/>
          <w:sz w:val="24"/>
          <w:szCs w:val="24"/>
          <w:u w:val="single"/>
        </w:rPr>
        <w:lastRenderedPageBreak/>
        <w:t>Programa Agua Potable y Saneamiento Componente 3:</w:t>
      </w:r>
      <w:r>
        <w:rPr>
          <w:rFonts w:ascii="Arial" w:hAnsi="Arial" w:cs="Arial"/>
          <w:bCs/>
          <w:color w:val="auto"/>
          <w:sz w:val="24"/>
          <w:szCs w:val="24"/>
          <w:u w:val="single"/>
          <w:shd w:val="clear" w:color="auto" w:fill="FFFFFF"/>
        </w:rPr>
        <w:t xml:space="preserve"> </w:t>
      </w:r>
      <w:r>
        <w:rPr>
          <w:rFonts w:ascii="Arial" w:hAnsi="Arial" w:cs="Arial"/>
          <w:bCs/>
          <w:color w:val="auto"/>
          <w:sz w:val="24"/>
          <w:szCs w:val="24"/>
          <w:u w:val="single"/>
        </w:rPr>
        <w:t>Agua Potable y Saneamiento en zonas periurbanas del AMSJ</w:t>
      </w:r>
    </w:p>
    <w:p w14:paraId="0E5AF8BD"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Para el Componente III del Proyecto PAPS (centro gestor 0103070600) se solicita contenido presupuestario por ₡2.241.61 miles para el pago de tiempo extraordinario a funcionarios que laboren fuera de la jornada ordinaria de trabajo en las siguientes actividades:</w:t>
      </w:r>
    </w:p>
    <w:p w14:paraId="53053523" w14:textId="77777777" w:rsidR="00A51712" w:rsidRDefault="00A51712" w:rsidP="008C7832">
      <w:pPr>
        <w:pStyle w:val="Prrafodelista"/>
        <w:numPr>
          <w:ilvl w:val="0"/>
          <w:numId w:val="119"/>
        </w:numPr>
        <w:suppressAutoHyphens/>
        <w:spacing w:before="120" w:line="360" w:lineRule="auto"/>
        <w:jc w:val="both"/>
        <w:rPr>
          <w:rFonts w:ascii="Arial" w:hAnsi="Arial" w:cs="Arial"/>
          <w:sz w:val="24"/>
          <w:szCs w:val="24"/>
        </w:rPr>
      </w:pPr>
      <w:r>
        <w:rPr>
          <w:rFonts w:ascii="Arial" w:hAnsi="Arial" w:cs="Arial"/>
          <w:sz w:val="24"/>
          <w:szCs w:val="24"/>
        </w:rPr>
        <w:t>Apoyar la ejecución de actividades de la contraparte técnica en la inspección y control del cumplimiento de los contratos que se ejecutan, en los diferentes frentes de trabajo, incluyendo laborar con las jornadas de trabajo extendidas de los Contratistas.</w:t>
      </w:r>
    </w:p>
    <w:p w14:paraId="09D46EB0" w14:textId="77777777" w:rsidR="00A51712" w:rsidRDefault="00A51712" w:rsidP="008C7832">
      <w:pPr>
        <w:pStyle w:val="Prrafodelista"/>
        <w:numPr>
          <w:ilvl w:val="0"/>
          <w:numId w:val="119"/>
        </w:numPr>
        <w:suppressAutoHyphens/>
        <w:spacing w:before="120" w:line="360" w:lineRule="auto"/>
        <w:jc w:val="both"/>
        <w:rPr>
          <w:rFonts w:ascii="Arial" w:hAnsi="Arial" w:cs="Arial"/>
          <w:sz w:val="24"/>
          <w:szCs w:val="24"/>
        </w:rPr>
      </w:pPr>
      <w:r>
        <w:rPr>
          <w:rFonts w:ascii="Arial" w:hAnsi="Arial" w:cs="Arial"/>
          <w:sz w:val="24"/>
          <w:szCs w:val="24"/>
        </w:rPr>
        <w:t>Apoyar la ejecución de actividades de la contraparte técnica en la inspección y control del cumplimiento de los contratos que se ejecutan, en los diferentes frentes de trabajo, incluyendo laborar con las jornadas de trabajo extendidas de los Contratistas.</w:t>
      </w:r>
    </w:p>
    <w:p w14:paraId="35A709CA" w14:textId="77777777" w:rsidR="00A51712" w:rsidRDefault="00A51712" w:rsidP="008C7832">
      <w:pPr>
        <w:pStyle w:val="Ttulo5"/>
        <w:numPr>
          <w:ilvl w:val="0"/>
          <w:numId w:val="118"/>
        </w:numPr>
        <w:tabs>
          <w:tab w:val="num" w:pos="1080"/>
        </w:tabs>
        <w:spacing w:line="360" w:lineRule="auto"/>
        <w:ind w:left="720"/>
        <w:rPr>
          <w:rFonts w:ascii="Arial" w:hAnsi="Arial" w:cs="Arial"/>
          <w:bCs/>
          <w:color w:val="auto"/>
          <w:sz w:val="24"/>
          <w:szCs w:val="24"/>
          <w:u w:val="single"/>
        </w:rPr>
      </w:pPr>
      <w:r>
        <w:rPr>
          <w:rFonts w:ascii="Arial" w:hAnsi="Arial" w:cs="Arial"/>
          <w:bCs/>
          <w:color w:val="auto"/>
          <w:sz w:val="24"/>
          <w:szCs w:val="24"/>
          <w:u w:val="single"/>
        </w:rPr>
        <w:t>Programa Agua Potable y Saneamiento Componente 2: Agua Potable y Saneamiento en Áreas Rurales Prioritarias (BID)</w:t>
      </w:r>
    </w:p>
    <w:p w14:paraId="642F5888"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 xml:space="preserve">Para el Componente II del Proyecto PAPS (centro gestor 0103070700) se solicita contenido presupuestario por ₡ 288.97 miles para el pago de tiempo extraordinario a funcionarios que laboren fuera de la jornada ordinaria de trabajo en la inspección de las obras en los proyectos ejecutados en las comunidades y levantamientos topográficos. </w:t>
      </w:r>
    </w:p>
    <w:p w14:paraId="0764448F" w14:textId="77777777" w:rsidR="00A51712" w:rsidRDefault="00A51712" w:rsidP="00A51712">
      <w:pPr>
        <w:pStyle w:val="Ttulo3"/>
        <w:numPr>
          <w:ilvl w:val="0"/>
          <w:numId w:val="0"/>
        </w:numPr>
        <w:tabs>
          <w:tab w:val="num" w:pos="1139"/>
        </w:tabs>
        <w:spacing w:before="120" w:line="360" w:lineRule="auto"/>
        <w:jc w:val="both"/>
        <w:rPr>
          <w:rFonts w:ascii="Arial" w:hAnsi="Arial" w:cs="Arial"/>
          <w:color w:val="auto"/>
        </w:rPr>
      </w:pPr>
      <w:bookmarkStart w:id="63" w:name="_Toc74827362"/>
      <w:r>
        <w:rPr>
          <w:rFonts w:ascii="Arial" w:hAnsi="Arial" w:cs="Arial"/>
          <w:b/>
          <w:bCs/>
          <w:color w:val="auto"/>
        </w:rPr>
        <w:t>Programa 04: Operación, Comercialización y Mantenimiento de Sistemas de Alcantarillado Sanitario</w:t>
      </w:r>
      <w:r>
        <w:rPr>
          <w:rFonts w:ascii="Arial" w:hAnsi="Arial" w:cs="Arial"/>
          <w:color w:val="auto"/>
        </w:rPr>
        <w:t>.</w:t>
      </w:r>
      <w:bookmarkEnd w:id="63"/>
    </w:p>
    <w:p w14:paraId="2CA6CBB0"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 xml:space="preserve">El monto total requerido en tiempo extraordinario para el programa en el período 2022 asciende a ₡63.935.12 miles. </w:t>
      </w:r>
    </w:p>
    <w:p w14:paraId="15E0D916" w14:textId="77777777" w:rsidR="00A51712" w:rsidRDefault="00A51712" w:rsidP="008C7832">
      <w:pPr>
        <w:pStyle w:val="Ttulo4"/>
        <w:numPr>
          <w:ilvl w:val="0"/>
          <w:numId w:val="120"/>
        </w:numPr>
        <w:tabs>
          <w:tab w:val="num" w:pos="1080"/>
        </w:tabs>
        <w:spacing w:line="360" w:lineRule="auto"/>
        <w:rPr>
          <w:rFonts w:ascii="Arial" w:hAnsi="Arial" w:cs="Arial"/>
          <w:i w:val="0"/>
          <w:iCs w:val="0"/>
          <w:color w:val="auto"/>
          <w:sz w:val="24"/>
          <w:szCs w:val="24"/>
        </w:rPr>
      </w:pPr>
      <w:r>
        <w:rPr>
          <w:rFonts w:ascii="Arial" w:hAnsi="Arial" w:cs="Arial"/>
          <w:i w:val="0"/>
          <w:iCs w:val="0"/>
          <w:color w:val="auto"/>
          <w:sz w:val="24"/>
          <w:szCs w:val="24"/>
        </w:rPr>
        <w:t>UEN de Recolección y Tratamiento GAM.</w:t>
      </w:r>
    </w:p>
    <w:p w14:paraId="6DF4D2AB"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Para centro de UEN de Recolección y Tratamiento GAM, el presupuesto para el año 2022 es de ₡44.318.50 miles, para 2 gestores expertos, 5 jefes técnicos en sistemas de agua, 18 técnicos especialistas sistemas de agua, 12 técnicos en sistemas de agua, 2 oficiales expertos y 2 oficiales generales; con las funciones:</w:t>
      </w:r>
    </w:p>
    <w:p w14:paraId="6442D45E" w14:textId="77777777" w:rsidR="00A51712" w:rsidRDefault="00A51712" w:rsidP="008C7832">
      <w:pPr>
        <w:pStyle w:val="Textoindependiente"/>
        <w:numPr>
          <w:ilvl w:val="0"/>
          <w:numId w:val="116"/>
        </w:numPr>
        <w:suppressAutoHyphens/>
        <w:spacing w:after="120" w:line="360" w:lineRule="auto"/>
        <w:rPr>
          <w:rFonts w:ascii="Arial" w:hAnsi="Arial" w:cs="Arial"/>
        </w:rPr>
      </w:pPr>
      <w:r>
        <w:rPr>
          <w:rFonts w:ascii="Arial" w:hAnsi="Arial" w:cs="Arial"/>
        </w:rPr>
        <w:lastRenderedPageBreak/>
        <w:t>Mantenimiento Civil de Estructuras y componentes del Sistema de Alcantarillado Sanitario GAM.</w:t>
      </w:r>
    </w:p>
    <w:p w14:paraId="72DA09DD" w14:textId="77777777" w:rsidR="00A51712" w:rsidRDefault="00A51712" w:rsidP="008C7832">
      <w:pPr>
        <w:pStyle w:val="Textoindependiente"/>
        <w:numPr>
          <w:ilvl w:val="0"/>
          <w:numId w:val="116"/>
        </w:numPr>
        <w:suppressAutoHyphens/>
        <w:spacing w:after="120" w:line="360" w:lineRule="auto"/>
        <w:rPr>
          <w:rFonts w:ascii="Arial" w:hAnsi="Arial" w:cs="Arial"/>
        </w:rPr>
      </w:pPr>
      <w:r>
        <w:rPr>
          <w:rFonts w:ascii="Arial" w:hAnsi="Arial" w:cs="Arial"/>
        </w:rPr>
        <w:t>Brindar a la sociedad costarricense un servicio de alcantarillado sanitario de calidad, cantidad y continuidad, mediante la operación y mantenimiento de los sistemas.</w:t>
      </w:r>
    </w:p>
    <w:p w14:paraId="31B95CD2" w14:textId="77777777" w:rsidR="00A51712" w:rsidRDefault="00A51712" w:rsidP="008C7832">
      <w:pPr>
        <w:pStyle w:val="Textoindependiente"/>
        <w:numPr>
          <w:ilvl w:val="0"/>
          <w:numId w:val="116"/>
        </w:numPr>
        <w:suppressAutoHyphens/>
        <w:spacing w:after="120" w:line="360" w:lineRule="auto"/>
        <w:rPr>
          <w:rFonts w:ascii="Arial" w:hAnsi="Arial" w:cs="Arial"/>
        </w:rPr>
      </w:pPr>
      <w:r>
        <w:rPr>
          <w:rFonts w:ascii="Arial" w:hAnsi="Arial" w:cs="Arial"/>
        </w:rPr>
        <w:t>Plantas de Tratamiento de Aguas Residuales GAM (PTAR Los Tajos e independientes).</w:t>
      </w:r>
    </w:p>
    <w:p w14:paraId="2F2AAFBE" w14:textId="77777777" w:rsidR="00A51712" w:rsidRDefault="00FC678D" w:rsidP="008C7832">
      <w:pPr>
        <w:pStyle w:val="Ttulo4"/>
        <w:numPr>
          <w:ilvl w:val="0"/>
          <w:numId w:val="120"/>
        </w:numPr>
        <w:tabs>
          <w:tab w:val="num" w:pos="1080"/>
        </w:tabs>
        <w:spacing w:line="360" w:lineRule="auto"/>
        <w:rPr>
          <w:rFonts w:ascii="Arial" w:hAnsi="Arial" w:cs="Arial"/>
          <w:i w:val="0"/>
          <w:iCs w:val="0"/>
          <w:color w:val="auto"/>
          <w:sz w:val="24"/>
          <w:szCs w:val="24"/>
        </w:rPr>
      </w:pPr>
      <w:hyperlink r:id="rId177" w:anchor="_Tiempo_Extraordinario." w:history="1">
        <w:r w:rsidR="00A51712">
          <w:rPr>
            <w:rStyle w:val="Hipervnculo"/>
            <w:rFonts w:ascii="Arial" w:hAnsi="Arial" w:cs="Arial"/>
            <w:i w:val="0"/>
            <w:iCs w:val="0"/>
            <w:color w:val="auto"/>
            <w:sz w:val="24"/>
            <w:szCs w:val="24"/>
          </w:rPr>
          <w:t>Alcantarillado Región Chorotega</w:t>
        </w:r>
      </w:hyperlink>
      <w:r w:rsidR="00A51712">
        <w:rPr>
          <w:rFonts w:ascii="Arial" w:hAnsi="Arial" w:cs="Arial"/>
          <w:i w:val="0"/>
          <w:iCs w:val="0"/>
          <w:color w:val="auto"/>
          <w:sz w:val="24"/>
          <w:szCs w:val="24"/>
        </w:rPr>
        <w:t>.</w:t>
      </w:r>
    </w:p>
    <w:p w14:paraId="13A4E27E"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Para el centro gestor de Alcantarillado Región Chorotega, la partida presupuestaria para el año 2022 es de ₡4.064.65 miles para 1 técnico especialista sistemas de agua, 7 técnicos sistemas de agua con las funciones en la atención de situaciones imprevistas en la red de recolección y evacuación de aguas residuales, así como la atención de la operación y mantenimiento de la Planta de Tratamiento de Aguas Residuales en los días feriados y asuetos oficiales.</w:t>
      </w:r>
    </w:p>
    <w:p w14:paraId="3791C6C7" w14:textId="77777777" w:rsidR="00A51712" w:rsidRDefault="00FC678D" w:rsidP="008C7832">
      <w:pPr>
        <w:pStyle w:val="Ttulo4"/>
        <w:numPr>
          <w:ilvl w:val="0"/>
          <w:numId w:val="120"/>
        </w:numPr>
        <w:tabs>
          <w:tab w:val="num" w:pos="1080"/>
        </w:tabs>
        <w:spacing w:line="360" w:lineRule="auto"/>
        <w:rPr>
          <w:rFonts w:ascii="Arial" w:hAnsi="Arial" w:cs="Arial"/>
          <w:i w:val="0"/>
          <w:iCs w:val="0"/>
          <w:color w:val="auto"/>
          <w:sz w:val="24"/>
          <w:szCs w:val="24"/>
        </w:rPr>
      </w:pPr>
      <w:hyperlink r:id="rId178" w:anchor="_Tiempo_Extraordinario." w:history="1">
        <w:r w:rsidR="00A51712">
          <w:rPr>
            <w:rStyle w:val="Hipervnculo"/>
            <w:rFonts w:ascii="Arial" w:hAnsi="Arial" w:cs="Arial"/>
            <w:i w:val="0"/>
            <w:iCs w:val="0"/>
            <w:color w:val="auto"/>
            <w:sz w:val="24"/>
            <w:szCs w:val="24"/>
          </w:rPr>
          <w:t>Alcantarillado Región Huetar Atlántica</w:t>
        </w:r>
      </w:hyperlink>
      <w:r w:rsidR="00A51712">
        <w:rPr>
          <w:rFonts w:ascii="Arial" w:hAnsi="Arial" w:cs="Arial"/>
          <w:i w:val="0"/>
          <w:iCs w:val="0"/>
          <w:color w:val="auto"/>
          <w:sz w:val="24"/>
          <w:szCs w:val="24"/>
        </w:rPr>
        <w:t>.</w:t>
      </w:r>
    </w:p>
    <w:p w14:paraId="6E839350"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Para el centro gestor de Alcantarillado Región Huetar Atlántica, el presupuesto es de ₡6.536.81 miles para el año 2022, para 9 Técnicos Especialistas sistemas de agua, 1 jefe técnico sistemas de agua, 3 técnico especialista sistemas de agua con las funciones:</w:t>
      </w:r>
    </w:p>
    <w:p w14:paraId="48B747CB" w14:textId="77777777" w:rsidR="00A51712" w:rsidRDefault="00A51712" w:rsidP="008C7832">
      <w:pPr>
        <w:pStyle w:val="Textoindependiente"/>
        <w:numPr>
          <w:ilvl w:val="0"/>
          <w:numId w:val="121"/>
        </w:numPr>
        <w:suppressAutoHyphens/>
        <w:spacing w:after="120" w:line="360" w:lineRule="auto"/>
        <w:jc w:val="left"/>
        <w:rPr>
          <w:rFonts w:ascii="Arial" w:hAnsi="Arial" w:cs="Arial"/>
        </w:rPr>
      </w:pPr>
      <w:r>
        <w:rPr>
          <w:rFonts w:ascii="Arial" w:hAnsi="Arial" w:cs="Arial"/>
        </w:rPr>
        <w:t>Infraestructura sanitaria funcionando de forma eficiente-</w:t>
      </w:r>
    </w:p>
    <w:p w14:paraId="3A4A0798" w14:textId="77777777" w:rsidR="00A51712" w:rsidRDefault="00A51712" w:rsidP="008C7832">
      <w:pPr>
        <w:pStyle w:val="Textoindependiente"/>
        <w:numPr>
          <w:ilvl w:val="0"/>
          <w:numId w:val="121"/>
        </w:numPr>
        <w:suppressAutoHyphens/>
        <w:spacing w:after="120" w:line="360" w:lineRule="auto"/>
        <w:jc w:val="left"/>
        <w:rPr>
          <w:rFonts w:ascii="Arial" w:hAnsi="Arial" w:cs="Arial"/>
        </w:rPr>
      </w:pPr>
      <w:r>
        <w:rPr>
          <w:rFonts w:ascii="Arial" w:hAnsi="Arial" w:cs="Arial"/>
        </w:rPr>
        <w:t>Operar la Estación de Pre-acondicionamiento del Emisario Submarino y Plantas de Tratamiento de Pococí y Matina de forma continua 24 horas, para cumplir con las Normas Ambientales de Tratamiento de aguas residuales.</w:t>
      </w:r>
    </w:p>
    <w:p w14:paraId="45122BAF" w14:textId="77777777" w:rsidR="00A51712" w:rsidRDefault="00A51712" w:rsidP="008C7832">
      <w:pPr>
        <w:pStyle w:val="Textoindependiente"/>
        <w:numPr>
          <w:ilvl w:val="0"/>
          <w:numId w:val="121"/>
        </w:numPr>
        <w:suppressAutoHyphens/>
        <w:spacing w:after="120" w:line="360" w:lineRule="auto"/>
        <w:jc w:val="left"/>
        <w:rPr>
          <w:rFonts w:ascii="Arial" w:hAnsi="Arial" w:cs="Arial"/>
        </w:rPr>
      </w:pPr>
      <w:r>
        <w:rPr>
          <w:rFonts w:ascii="Arial" w:hAnsi="Arial" w:cs="Arial"/>
        </w:rPr>
        <w:t>Infraestructura sanitaria en condiciones óptimas de operación.</w:t>
      </w:r>
    </w:p>
    <w:p w14:paraId="6522ADC4" w14:textId="77777777" w:rsidR="00A51712" w:rsidRDefault="00FC678D" w:rsidP="008C7832">
      <w:pPr>
        <w:pStyle w:val="Ttulo4"/>
        <w:numPr>
          <w:ilvl w:val="0"/>
          <w:numId w:val="120"/>
        </w:numPr>
        <w:tabs>
          <w:tab w:val="num" w:pos="1080"/>
        </w:tabs>
        <w:spacing w:line="360" w:lineRule="auto"/>
        <w:rPr>
          <w:rFonts w:ascii="Arial" w:hAnsi="Arial" w:cs="Arial"/>
          <w:i w:val="0"/>
          <w:iCs w:val="0"/>
          <w:color w:val="auto"/>
          <w:sz w:val="24"/>
          <w:szCs w:val="24"/>
        </w:rPr>
      </w:pPr>
      <w:hyperlink r:id="rId179" w:anchor="_Tiempo_Extraordinario." w:history="1">
        <w:r w:rsidR="00A51712">
          <w:rPr>
            <w:rStyle w:val="Hipervnculo"/>
            <w:rFonts w:ascii="Arial" w:hAnsi="Arial" w:cs="Arial"/>
            <w:i w:val="0"/>
            <w:iCs w:val="0"/>
            <w:color w:val="auto"/>
            <w:sz w:val="24"/>
            <w:szCs w:val="24"/>
          </w:rPr>
          <w:t>Alcantarillado Región Pacífico Central.</w:t>
        </w:r>
      </w:hyperlink>
    </w:p>
    <w:p w14:paraId="7E712632"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 xml:space="preserve">Para el centro gestor de Alcantarillado Región Pacifico Central en la partida presupuestaria 2022 es de ₡ 5.200.21 miles. </w:t>
      </w:r>
    </w:p>
    <w:p w14:paraId="55D33EE1" w14:textId="77777777" w:rsidR="00A51712" w:rsidRDefault="00FC678D" w:rsidP="008C7832">
      <w:pPr>
        <w:pStyle w:val="Ttulo4"/>
        <w:numPr>
          <w:ilvl w:val="0"/>
          <w:numId w:val="120"/>
        </w:numPr>
        <w:tabs>
          <w:tab w:val="num" w:pos="1080"/>
        </w:tabs>
        <w:spacing w:line="360" w:lineRule="auto"/>
        <w:rPr>
          <w:rFonts w:ascii="Arial" w:hAnsi="Arial" w:cs="Arial"/>
          <w:i w:val="0"/>
          <w:iCs w:val="0"/>
          <w:color w:val="auto"/>
          <w:sz w:val="24"/>
          <w:szCs w:val="24"/>
        </w:rPr>
      </w:pPr>
      <w:hyperlink r:id="rId180" w:anchor="_Tiempo_Extraordinario." w:history="1">
        <w:r w:rsidR="00A51712">
          <w:rPr>
            <w:rStyle w:val="Hipervnculo"/>
            <w:rFonts w:ascii="Arial" w:hAnsi="Arial" w:cs="Arial"/>
            <w:i w:val="0"/>
            <w:iCs w:val="0"/>
            <w:color w:val="auto"/>
            <w:sz w:val="24"/>
            <w:szCs w:val="24"/>
          </w:rPr>
          <w:t>Alcantarillado Región Brunca</w:t>
        </w:r>
      </w:hyperlink>
      <w:r w:rsidR="00A51712">
        <w:rPr>
          <w:rFonts w:ascii="Arial" w:hAnsi="Arial" w:cs="Arial"/>
          <w:i w:val="0"/>
          <w:iCs w:val="0"/>
          <w:color w:val="auto"/>
          <w:sz w:val="24"/>
          <w:szCs w:val="24"/>
        </w:rPr>
        <w:t>.</w:t>
      </w:r>
    </w:p>
    <w:p w14:paraId="24201B2D"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Para el centro gestor Región Brunca, el presupuesto es de ₡3.814.95 miles, para 1 técnico especialista sistemas de agua, 2 técnicos sistemas de agua, 4 oficiales generales; con las funciones operación continua de las plantas de tratamiento.</w:t>
      </w:r>
    </w:p>
    <w:p w14:paraId="7EBF543A" w14:textId="77777777" w:rsidR="00A51712" w:rsidRDefault="00A51712" w:rsidP="00A51712">
      <w:pPr>
        <w:pStyle w:val="Ttulo3"/>
        <w:numPr>
          <w:ilvl w:val="0"/>
          <w:numId w:val="0"/>
        </w:numPr>
        <w:tabs>
          <w:tab w:val="num" w:pos="1139"/>
        </w:tabs>
        <w:spacing w:before="120" w:line="360" w:lineRule="auto"/>
        <w:jc w:val="both"/>
        <w:rPr>
          <w:rFonts w:ascii="Arial" w:hAnsi="Arial" w:cs="Arial"/>
          <w:b/>
          <w:bCs/>
          <w:color w:val="auto"/>
        </w:rPr>
      </w:pPr>
      <w:bookmarkStart w:id="64" w:name="_Toc74827363"/>
      <w:r>
        <w:rPr>
          <w:rFonts w:ascii="Arial" w:hAnsi="Arial" w:cs="Arial"/>
          <w:b/>
          <w:bCs/>
          <w:color w:val="auto"/>
        </w:rPr>
        <w:t>Programa 05: Hidrantes.</w:t>
      </w:r>
      <w:bookmarkEnd w:id="64"/>
    </w:p>
    <w:p w14:paraId="0D0F2ED5"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 xml:space="preserve">El monto total requerido en tiempo extraordinario para el programa en el período 2022 asciende a ₡7.674.98 miles. </w:t>
      </w:r>
    </w:p>
    <w:p w14:paraId="1A845B4D" w14:textId="77777777" w:rsidR="00A51712" w:rsidRDefault="00A51712" w:rsidP="008C7832">
      <w:pPr>
        <w:pStyle w:val="Ttulo4"/>
        <w:numPr>
          <w:ilvl w:val="0"/>
          <w:numId w:val="120"/>
        </w:numPr>
        <w:tabs>
          <w:tab w:val="num" w:pos="1080"/>
        </w:tabs>
        <w:spacing w:line="360" w:lineRule="auto"/>
        <w:rPr>
          <w:rFonts w:ascii="Arial" w:hAnsi="Arial" w:cs="Arial"/>
          <w:i w:val="0"/>
          <w:iCs w:val="0"/>
          <w:color w:val="auto"/>
          <w:sz w:val="24"/>
          <w:szCs w:val="24"/>
        </w:rPr>
      </w:pPr>
      <w:r>
        <w:rPr>
          <w:rFonts w:ascii="Arial" w:hAnsi="Arial" w:cs="Arial"/>
          <w:i w:val="0"/>
          <w:iCs w:val="0"/>
          <w:color w:val="auto"/>
          <w:sz w:val="24"/>
          <w:szCs w:val="24"/>
        </w:rPr>
        <w:t>Unidad de Hidrantes GAM.</w:t>
      </w:r>
    </w:p>
    <w:p w14:paraId="62AF5C1B"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 xml:space="preserve">Para el centro gestor Unidad de Hidrantes GAM, el contenido presupuestario 2022 corresponde a ₡6.268.32 miles, correspondiente a Gestor Experto, Gestor General, Oficial General y sus funciones son Atención de emergencias producto de vandalismo o accidentes de tránsito, supervisión adecuada de cuadrillas subcontratadas o propias del AyA, en beneficio de garantizar el buen estado de los hidrantes, en cumplimiento con la ley N°8641 y la norma internacional AWWA M17. </w:t>
      </w:r>
    </w:p>
    <w:p w14:paraId="7C6D6E6B" w14:textId="77777777" w:rsidR="00A51712" w:rsidRDefault="00A51712" w:rsidP="008C7832">
      <w:pPr>
        <w:pStyle w:val="Ttulo4"/>
        <w:numPr>
          <w:ilvl w:val="0"/>
          <w:numId w:val="120"/>
        </w:numPr>
        <w:tabs>
          <w:tab w:val="num" w:pos="1080"/>
        </w:tabs>
        <w:spacing w:line="360" w:lineRule="auto"/>
        <w:rPr>
          <w:rFonts w:ascii="Arial" w:hAnsi="Arial" w:cs="Arial"/>
          <w:i w:val="0"/>
          <w:iCs w:val="0"/>
          <w:color w:val="auto"/>
          <w:sz w:val="24"/>
          <w:szCs w:val="24"/>
        </w:rPr>
      </w:pPr>
      <w:r>
        <w:rPr>
          <w:rFonts w:ascii="Arial" w:hAnsi="Arial" w:cs="Arial"/>
          <w:i w:val="0"/>
          <w:iCs w:val="0"/>
          <w:color w:val="auto"/>
          <w:sz w:val="24"/>
          <w:szCs w:val="24"/>
        </w:rPr>
        <w:t>Unidad de Hidrantes Periféricos.</w:t>
      </w:r>
    </w:p>
    <w:p w14:paraId="0D31ED52"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Para el centro gestor Unidad de Hidrantes Periféricos, el presupuesto es de ₡1.406.66 miles para 8 gestores expertos sistemas de agua y 8 oficiales generales para las siguientes funciones del mantenimiento correctivo, además se realizó una compra grande de accesorios metálicos e hidrantes tipo cabezote y multiválvulas para realizar la sustitución de los hidrantes que se encuentran en mal estado.</w:t>
      </w:r>
    </w:p>
    <w:p w14:paraId="32699172" w14:textId="533F1338" w:rsidR="00A51712" w:rsidRDefault="00A51712" w:rsidP="00A51712">
      <w:pPr>
        <w:spacing w:after="120" w:line="240" w:lineRule="auto"/>
        <w:jc w:val="both"/>
        <w:rPr>
          <w:rFonts w:ascii="Arial" w:hAnsi="Arial" w:cs="Arial"/>
          <w:b/>
          <w:bCs/>
          <w:sz w:val="24"/>
          <w:szCs w:val="24"/>
        </w:rPr>
      </w:pPr>
      <w:r>
        <w:rPr>
          <w:rFonts w:ascii="Arial" w:hAnsi="Arial" w:cs="Arial"/>
          <w:b/>
          <w:bCs/>
          <w:sz w:val="24"/>
          <w:szCs w:val="24"/>
        </w:rPr>
        <w:t>0.02.05 Dietas a Directivos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20.130.89</w:t>
      </w:r>
    </w:p>
    <w:p w14:paraId="16FDA2B3" w14:textId="77777777" w:rsidR="00A51712" w:rsidRDefault="00A51712" w:rsidP="00A51712">
      <w:pPr>
        <w:spacing w:after="120" w:line="240" w:lineRule="auto"/>
        <w:jc w:val="both"/>
        <w:rPr>
          <w:rFonts w:ascii="Arial" w:hAnsi="Arial" w:cs="Arial"/>
          <w:b/>
          <w:sz w:val="24"/>
          <w:szCs w:val="24"/>
        </w:rPr>
      </w:pPr>
    </w:p>
    <w:p w14:paraId="1B57702A"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Según el clasificador por objeto de gasto del Sector Público costarricense, Dietas debe entenderse como:</w:t>
      </w:r>
    </w:p>
    <w:p w14:paraId="0476CB83" w14:textId="77777777" w:rsidR="00A51712" w:rsidRDefault="00A51712" w:rsidP="00A51712">
      <w:pPr>
        <w:spacing w:before="120" w:line="360" w:lineRule="auto"/>
        <w:ind w:left="567"/>
        <w:jc w:val="both"/>
        <w:rPr>
          <w:rFonts w:ascii="Arial" w:hAnsi="Arial" w:cs="Arial"/>
          <w:sz w:val="24"/>
          <w:szCs w:val="24"/>
        </w:rPr>
      </w:pPr>
      <w:r w:rsidRPr="00CC6B72">
        <w:rPr>
          <w:rFonts w:ascii="Arial" w:hAnsi="Arial" w:cs="Arial"/>
          <w:b/>
          <w:bCs/>
          <w:i/>
          <w:iCs/>
        </w:rPr>
        <w:t>“Retribución por la participación en órganos colegiados que realizan funciones institucionales, definida en términos de un monto absoluto por cada sesión del órgano a la que se asista, como por ejemplo en el caso de juntas directivas, Asamblea Legislativa, Concejos Municipales, entre otros. Esta remuneración no determina la existencia de relación laboral. La suma que se destina para cada dieta depende del ordenamiento jurídico vigente.”</w:t>
      </w:r>
      <w:r>
        <w:rPr>
          <w:rFonts w:ascii="Arial" w:hAnsi="Arial" w:cs="Arial"/>
          <w:sz w:val="24"/>
          <w:szCs w:val="24"/>
        </w:rPr>
        <w:t xml:space="preserve"> (MH, 2018)</w:t>
      </w:r>
    </w:p>
    <w:p w14:paraId="5C6A024E"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lastRenderedPageBreak/>
        <w:t xml:space="preserve">Las dietas pagadas a Directivos por participación en Juntas Directivas de Instituciones Autónomas y Semiautónomos son un instrumento válido de acuerdo con lo establecido por la Ley 9635 “Fortalecimiento de las Finanzas Públicas”. </w:t>
      </w:r>
    </w:p>
    <w:p w14:paraId="69E7607F"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 xml:space="preserve">La Ley 9635 en su artículo No. 27, párrafo 2 establece lo siguiente: </w:t>
      </w:r>
    </w:p>
    <w:p w14:paraId="6C6DD322" w14:textId="77777777" w:rsidR="00A51712" w:rsidRDefault="00A51712" w:rsidP="008C7832">
      <w:pPr>
        <w:pStyle w:val="Prrafodelista"/>
        <w:numPr>
          <w:ilvl w:val="0"/>
          <w:numId w:val="122"/>
        </w:numPr>
        <w:suppressAutoHyphens/>
        <w:spacing w:before="120" w:line="360" w:lineRule="auto"/>
        <w:jc w:val="both"/>
        <w:rPr>
          <w:rFonts w:ascii="Arial" w:hAnsi="Arial" w:cs="Arial"/>
          <w:sz w:val="24"/>
          <w:szCs w:val="24"/>
        </w:rPr>
      </w:pPr>
      <w:r w:rsidRPr="0025243B">
        <w:rPr>
          <w:rFonts w:ascii="Arial" w:hAnsi="Arial" w:cs="Arial"/>
          <w:b/>
          <w:bCs/>
          <w:i/>
          <w:iCs/>
        </w:rPr>
        <w:t>"Dieta: remuneración que utilizan los órganos colegiados para compensar económicamente la asistencia de sus miembros a las distintas sesiones.”</w:t>
      </w:r>
      <w:r>
        <w:rPr>
          <w:rFonts w:ascii="Arial" w:hAnsi="Arial" w:cs="Arial"/>
          <w:sz w:val="24"/>
          <w:szCs w:val="24"/>
        </w:rPr>
        <w:t xml:space="preserve"> (Imprenta Nacional, 58, 2019)</w:t>
      </w:r>
    </w:p>
    <w:p w14:paraId="4C49A7E0" w14:textId="58DB6D0B" w:rsidR="00A51712" w:rsidRPr="0025243B" w:rsidRDefault="00A51712" w:rsidP="00A51712">
      <w:pPr>
        <w:spacing w:line="360" w:lineRule="auto"/>
        <w:jc w:val="both"/>
        <w:rPr>
          <w:rFonts w:ascii="Arial" w:hAnsi="Arial" w:cs="Arial"/>
          <w:b/>
          <w:bCs/>
          <w:sz w:val="24"/>
          <w:szCs w:val="24"/>
        </w:rPr>
      </w:pPr>
      <w:r>
        <w:rPr>
          <w:rFonts w:ascii="Arial" w:hAnsi="Arial" w:cs="Arial"/>
          <w:sz w:val="24"/>
          <w:szCs w:val="24"/>
        </w:rPr>
        <w:t>Para el período 2022 se asignó un presupuesto de ₡20,130.89 miles.</w:t>
      </w:r>
      <w:r w:rsidR="00CC6B72">
        <w:rPr>
          <w:rFonts w:ascii="Arial" w:hAnsi="Arial" w:cs="Arial"/>
          <w:sz w:val="24"/>
          <w:szCs w:val="24"/>
        </w:rPr>
        <w:t xml:space="preserve">  </w:t>
      </w:r>
    </w:p>
    <w:p w14:paraId="40BA2533" w14:textId="46BA9FB3" w:rsidR="00A51712" w:rsidRDefault="00A51712" w:rsidP="00A51712">
      <w:pPr>
        <w:pStyle w:val="Ttulo2"/>
        <w:numPr>
          <w:ilvl w:val="0"/>
          <w:numId w:val="0"/>
        </w:numPr>
        <w:tabs>
          <w:tab w:val="num" w:pos="855"/>
        </w:tabs>
        <w:spacing w:before="120" w:line="360" w:lineRule="auto"/>
        <w:ind w:left="855" w:hanging="855"/>
        <w:rPr>
          <w:rFonts w:ascii="Arial" w:hAnsi="Arial" w:cs="Arial"/>
          <w:b/>
          <w:bCs/>
          <w:color w:val="auto"/>
          <w:sz w:val="24"/>
          <w:szCs w:val="24"/>
        </w:rPr>
      </w:pPr>
      <w:bookmarkStart w:id="65" w:name="_Toc74827365"/>
      <w:r>
        <w:rPr>
          <w:rFonts w:ascii="Arial" w:hAnsi="Arial" w:cs="Arial"/>
          <w:b/>
          <w:color w:val="auto"/>
          <w:sz w:val="24"/>
          <w:szCs w:val="24"/>
        </w:rPr>
        <w:t>0.03.99  Diferencia Pago de Vacaciones</w:t>
      </w:r>
      <w:r>
        <w:rPr>
          <w:rFonts w:ascii="Arial" w:hAnsi="Arial" w:cs="Arial"/>
          <w:b/>
          <w:color w:val="auto"/>
          <w:sz w:val="24"/>
          <w:szCs w:val="24"/>
        </w:rPr>
        <w:tab/>
      </w:r>
      <w:r>
        <w:rPr>
          <w:rFonts w:ascii="Arial" w:hAnsi="Arial" w:cs="Arial"/>
          <w:b/>
          <w:color w:val="auto"/>
          <w:sz w:val="24"/>
          <w:szCs w:val="24"/>
        </w:rPr>
        <w:tab/>
      </w:r>
      <w:r>
        <w:rPr>
          <w:rFonts w:ascii="Arial" w:hAnsi="Arial" w:cs="Arial"/>
          <w:b/>
          <w:color w:val="auto"/>
          <w:sz w:val="24"/>
          <w:szCs w:val="24"/>
        </w:rPr>
        <w:tab/>
        <w:t xml:space="preserve">      </w:t>
      </w:r>
      <w:r w:rsidR="0025243B">
        <w:rPr>
          <w:rFonts w:ascii="Arial" w:hAnsi="Arial" w:cs="Arial"/>
          <w:b/>
          <w:color w:val="auto"/>
          <w:sz w:val="24"/>
          <w:szCs w:val="24"/>
        </w:rPr>
        <w:t xml:space="preserve">    </w:t>
      </w:r>
      <w:r>
        <w:rPr>
          <w:rFonts w:ascii="Arial" w:hAnsi="Arial" w:cs="Arial"/>
          <w:b/>
          <w:color w:val="auto"/>
          <w:sz w:val="24"/>
          <w:szCs w:val="24"/>
        </w:rPr>
        <w:t xml:space="preserve">  </w:t>
      </w:r>
      <w:r>
        <w:rPr>
          <w:rFonts w:ascii="Arial" w:hAnsi="Arial" w:cs="Arial"/>
          <w:b/>
          <w:bCs/>
          <w:color w:val="auto"/>
          <w:sz w:val="24"/>
          <w:szCs w:val="24"/>
        </w:rPr>
        <w:t>282,814.87</w:t>
      </w:r>
      <w:bookmarkEnd w:id="65"/>
    </w:p>
    <w:p w14:paraId="4031F3CA" w14:textId="77777777" w:rsidR="00A51712" w:rsidRDefault="00A51712" w:rsidP="00A51712">
      <w:pPr>
        <w:spacing w:line="360" w:lineRule="auto"/>
        <w:jc w:val="both"/>
        <w:rPr>
          <w:rFonts w:ascii="Arial" w:hAnsi="Arial" w:cs="Arial"/>
          <w:sz w:val="24"/>
          <w:szCs w:val="24"/>
        </w:rPr>
      </w:pPr>
      <w:r>
        <w:rPr>
          <w:rFonts w:ascii="Arial" w:hAnsi="Arial" w:cs="Arial"/>
          <w:sz w:val="24"/>
          <w:szCs w:val="24"/>
        </w:rPr>
        <w:t>En la Institución, los recursos programados en Diferencia por Pago de Vacaciones son utilizados para el pago a funcionarios que han disfrutado la totalidad de su período de vacaciones, y una vez calculado el promedio de su salario durante las últimas 50 semanas, si se reporta una diferencia a favor del funcionario, se debe hacer el reconocimiento monetario correspondiente.</w:t>
      </w:r>
    </w:p>
    <w:p w14:paraId="57625330"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Esto de conformidad con el artículo No. 157 del Código de Trabajo, donde indica:</w:t>
      </w:r>
    </w:p>
    <w:p w14:paraId="721E4B3A" w14:textId="77777777" w:rsidR="00A51712" w:rsidRPr="0025243B" w:rsidRDefault="00A51712" w:rsidP="00A51712">
      <w:pPr>
        <w:spacing w:before="120" w:line="360" w:lineRule="auto"/>
        <w:ind w:left="567"/>
        <w:jc w:val="both"/>
        <w:rPr>
          <w:rFonts w:ascii="Arial" w:hAnsi="Arial" w:cs="Arial"/>
          <w:b/>
          <w:bCs/>
          <w:i/>
          <w:iCs/>
        </w:rPr>
      </w:pPr>
      <w:r w:rsidRPr="0025243B">
        <w:rPr>
          <w:rFonts w:ascii="Arial" w:hAnsi="Arial" w:cs="Arial"/>
          <w:b/>
          <w:bCs/>
          <w:i/>
          <w:iCs/>
        </w:rPr>
        <w:t>“Para calcular el salario que el trabajador debe recibir durante sus vacaciones, se tomará el promedio de las remuneraciones ordinarias y extraordinarias devengadas por él durante la última semana o el tiempo mayor que determine el Reglamento, si el beneficiario prestare sus servicios en una explotación agrícola o ganadera; o durante las últimas cincuenta semanas si trabajare en una empresa comercial, industrial o de cualquier otra índole. Los respectivos términos se contarán, en ambos casos, a partir del momento en que el trabajador adquiera su derecho al descanso”.</w:t>
      </w:r>
    </w:p>
    <w:p w14:paraId="0F38D467" w14:textId="77777777" w:rsidR="00A51712" w:rsidRDefault="00A51712" w:rsidP="00A51712">
      <w:pPr>
        <w:spacing w:before="120" w:line="360" w:lineRule="auto"/>
        <w:jc w:val="both"/>
        <w:rPr>
          <w:rFonts w:ascii="Arial" w:eastAsia="Times New Roman" w:hAnsi="Arial" w:cs="Arial"/>
          <w:sz w:val="24"/>
          <w:szCs w:val="24"/>
          <w:lang w:eastAsia="es-CR"/>
        </w:rPr>
      </w:pPr>
      <w:r>
        <w:rPr>
          <w:rFonts w:ascii="Arial" w:hAnsi="Arial" w:cs="Arial"/>
          <w:sz w:val="24"/>
          <w:szCs w:val="24"/>
        </w:rPr>
        <w:t>Para el año 2022, los montos correspondientes a esta posición financiera corresponden a un total de ₡282,814.87 miles.</w:t>
      </w:r>
    </w:p>
    <w:p w14:paraId="12392F4A" w14:textId="032CFCFC" w:rsidR="00A51712" w:rsidRDefault="00A51712" w:rsidP="00A51712">
      <w:pPr>
        <w:pStyle w:val="Ttulo2"/>
        <w:numPr>
          <w:ilvl w:val="0"/>
          <w:numId w:val="0"/>
        </w:numPr>
        <w:tabs>
          <w:tab w:val="left" w:pos="708"/>
          <w:tab w:val="num" w:pos="855"/>
        </w:tabs>
        <w:spacing w:before="120" w:line="360" w:lineRule="auto"/>
        <w:rPr>
          <w:rFonts w:ascii="Arial" w:hAnsi="Arial" w:cs="Arial"/>
          <w:b/>
          <w:bCs/>
          <w:color w:val="auto"/>
          <w:sz w:val="24"/>
          <w:szCs w:val="24"/>
        </w:rPr>
      </w:pPr>
      <w:r w:rsidRPr="00F64AE7">
        <w:rPr>
          <w:rFonts w:ascii="Arial" w:hAnsi="Arial" w:cs="Arial"/>
          <w:b/>
          <w:bCs/>
          <w:color w:val="auto"/>
          <w:sz w:val="24"/>
          <w:szCs w:val="24"/>
        </w:rPr>
        <w:t xml:space="preserve">6.03.01 </w:t>
      </w:r>
      <w:hyperlink r:id="rId181" w:anchor="_top" w:history="1">
        <w:bookmarkStart w:id="66" w:name="_Toc74827366"/>
        <w:r w:rsidRPr="00F64AE7">
          <w:rPr>
            <w:rStyle w:val="Hipervnculo"/>
            <w:rFonts w:ascii="Arial" w:hAnsi="Arial" w:cs="Arial"/>
            <w:b/>
            <w:bCs/>
            <w:color w:val="auto"/>
            <w:sz w:val="24"/>
            <w:szCs w:val="24"/>
            <w:u w:val="none"/>
          </w:rPr>
          <w:t>Prestaciones Legales</w:t>
        </w:r>
        <w:bookmarkEnd w:id="66"/>
      </w:hyperlink>
      <w:r w:rsidRPr="00F64AE7">
        <w:rPr>
          <w:rStyle w:val="Hipervnculo"/>
          <w:rFonts w:ascii="Arial" w:hAnsi="Arial" w:cs="Arial"/>
          <w:b/>
          <w:bCs/>
          <w:color w:val="auto"/>
          <w:sz w:val="24"/>
          <w:szCs w:val="24"/>
          <w:u w:val="none"/>
        </w:rPr>
        <w:tab/>
      </w:r>
      <w:r w:rsidRPr="00F64AE7">
        <w:rPr>
          <w:rStyle w:val="Hipervnculo"/>
          <w:rFonts w:ascii="Arial" w:hAnsi="Arial" w:cs="Arial"/>
          <w:b/>
          <w:bCs/>
          <w:color w:val="auto"/>
          <w:sz w:val="24"/>
          <w:szCs w:val="24"/>
          <w:u w:val="none"/>
        </w:rPr>
        <w:tab/>
      </w:r>
      <w:r w:rsidRPr="00F64AE7">
        <w:tab/>
      </w:r>
      <w:r w:rsidRPr="00F64AE7">
        <w:tab/>
      </w:r>
      <w:r w:rsidRPr="00F64AE7">
        <w:tab/>
        <w:t xml:space="preserve">       </w:t>
      </w:r>
      <w:r w:rsidR="00F64AE7">
        <w:t xml:space="preserve">     </w:t>
      </w:r>
      <w:r w:rsidRPr="00F64AE7">
        <w:t xml:space="preserve"> </w:t>
      </w:r>
      <w:r>
        <w:rPr>
          <w:rFonts w:ascii="Arial" w:hAnsi="Arial" w:cs="Arial"/>
          <w:b/>
          <w:bCs/>
          <w:color w:val="auto"/>
          <w:sz w:val="24"/>
          <w:szCs w:val="24"/>
        </w:rPr>
        <w:t>405.200.52</w:t>
      </w:r>
    </w:p>
    <w:p w14:paraId="36D7E261"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Según el clasificador por objeto de gasto del Sector Público costarricense, las prestaciones legales deben entender como:</w:t>
      </w:r>
    </w:p>
    <w:p w14:paraId="13147B6F" w14:textId="77777777" w:rsidR="00A51712" w:rsidRDefault="00A51712" w:rsidP="00A51712">
      <w:pPr>
        <w:spacing w:before="120" w:line="360" w:lineRule="auto"/>
        <w:ind w:left="567"/>
        <w:jc w:val="both"/>
        <w:rPr>
          <w:rFonts w:ascii="Arial" w:hAnsi="Arial" w:cs="Arial"/>
          <w:sz w:val="24"/>
          <w:szCs w:val="24"/>
        </w:rPr>
      </w:pPr>
      <w:r w:rsidRPr="0025243B">
        <w:rPr>
          <w:rFonts w:ascii="Arial" w:hAnsi="Arial" w:cs="Arial"/>
          <w:b/>
          <w:bCs/>
          <w:i/>
          <w:iCs/>
        </w:rPr>
        <w:t xml:space="preserve">“Sumas que asignan las instituciones públicas para cubrir el pago por concepto de preaviso y cesantía, además de otros pagos a que tengan derecho los funcionarios </w:t>
      </w:r>
      <w:r w:rsidRPr="0025243B">
        <w:rPr>
          <w:rFonts w:ascii="Arial" w:hAnsi="Arial" w:cs="Arial"/>
          <w:b/>
          <w:bCs/>
          <w:i/>
          <w:iCs/>
        </w:rPr>
        <w:lastRenderedPageBreak/>
        <w:t>una vez concluida la relación laboral con la entidad de conformidad con las regulaciones establecidas.</w:t>
      </w:r>
      <w:r>
        <w:rPr>
          <w:rFonts w:ascii="Arial" w:hAnsi="Arial" w:cs="Arial"/>
          <w:sz w:val="24"/>
          <w:szCs w:val="24"/>
        </w:rPr>
        <w:t xml:space="preserve"> (MH, 2018)</w:t>
      </w:r>
    </w:p>
    <w:p w14:paraId="13CFFCC9"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Es importante destacar que, el gasto en este rubro depende directamente de la voluntad de los funcionarios de acogerse a su derecho de pensión, pues son ellos quienes tienen la facultad de decidir si lo hace o no, pues tiene la posibilidad de continuar laborando para la Institución aun cuando podrían acogerse a su jubilación. De ahí que su estimación es particularmente compleja.</w:t>
      </w:r>
    </w:p>
    <w:p w14:paraId="76386887" w14:textId="61452BDB" w:rsidR="00A51712" w:rsidRDefault="00A51712" w:rsidP="00A51712">
      <w:pPr>
        <w:spacing w:before="120" w:line="360" w:lineRule="auto"/>
        <w:jc w:val="both"/>
        <w:rPr>
          <w:rFonts w:ascii="Arial" w:hAnsi="Arial" w:cs="Arial"/>
          <w:sz w:val="24"/>
          <w:szCs w:val="24"/>
        </w:rPr>
      </w:pPr>
      <w:r>
        <w:rPr>
          <w:rFonts w:ascii="Arial" w:hAnsi="Arial" w:cs="Arial"/>
          <w:sz w:val="24"/>
          <w:szCs w:val="24"/>
        </w:rPr>
        <w:t xml:space="preserve">La mayor parte de los recursos son programados en la Dirección Gestión de Capital Humano por un monto de ₡369,070.60 miles quien es la responsable de administrar los recursos asignados en prestaciones legales para cargos fijos; por otro lado, para el personal de servicios especiales se destinaron por un monto de ₡36,129.91  miles (ya que pertenecen a fuentes de financiamiento diferentes) para un total de  ₡405,200.52 miles. </w:t>
      </w:r>
    </w:p>
    <w:p w14:paraId="6D0EF5E8" w14:textId="28D84C99" w:rsidR="00A51712" w:rsidRDefault="00A51712" w:rsidP="00A51712">
      <w:pPr>
        <w:pStyle w:val="Ttulo2"/>
        <w:numPr>
          <w:ilvl w:val="0"/>
          <w:numId w:val="0"/>
        </w:numPr>
        <w:tabs>
          <w:tab w:val="num" w:pos="855"/>
        </w:tabs>
        <w:spacing w:before="120" w:line="360" w:lineRule="auto"/>
        <w:ind w:left="855" w:hanging="855"/>
        <w:rPr>
          <w:rFonts w:ascii="Arial" w:hAnsi="Arial" w:cs="Arial"/>
          <w:b/>
          <w:bCs/>
          <w:color w:val="auto"/>
          <w:sz w:val="24"/>
          <w:szCs w:val="24"/>
        </w:rPr>
      </w:pPr>
      <w:r>
        <w:rPr>
          <w:rFonts w:ascii="Arial" w:hAnsi="Arial" w:cs="Arial"/>
          <w:b/>
          <w:bCs/>
          <w:color w:val="auto"/>
          <w:sz w:val="24"/>
          <w:szCs w:val="24"/>
        </w:rPr>
        <w:t xml:space="preserve">6.03.99 </w:t>
      </w:r>
      <w:hyperlink r:id="rId182" w:anchor="_Partidas_Globales_período" w:history="1">
        <w:bookmarkStart w:id="67" w:name="_Toc74827367"/>
        <w:r w:rsidRPr="00F64AE7">
          <w:rPr>
            <w:rStyle w:val="Hipervnculo"/>
            <w:rFonts w:ascii="Arial" w:hAnsi="Arial" w:cs="Arial"/>
            <w:b/>
            <w:bCs/>
            <w:color w:val="auto"/>
            <w:sz w:val="24"/>
            <w:szCs w:val="24"/>
            <w:u w:val="none"/>
          </w:rPr>
          <w:t>Otras Prestaciones a Terceras Personas</w:t>
        </w:r>
      </w:hyperlink>
      <w:bookmarkEnd w:id="67"/>
      <w:r>
        <w:rPr>
          <w:rFonts w:ascii="Arial" w:hAnsi="Arial" w:cs="Arial"/>
          <w:b/>
          <w:bCs/>
          <w:color w:val="auto"/>
          <w:sz w:val="24"/>
          <w:szCs w:val="24"/>
        </w:rPr>
        <w:tab/>
      </w:r>
      <w:r>
        <w:rPr>
          <w:rFonts w:ascii="Arial" w:hAnsi="Arial" w:cs="Arial"/>
          <w:b/>
          <w:bCs/>
          <w:color w:val="auto"/>
          <w:sz w:val="24"/>
          <w:szCs w:val="24"/>
        </w:rPr>
        <w:tab/>
        <w:t xml:space="preserve">     </w:t>
      </w:r>
      <w:r w:rsidR="00F64AE7">
        <w:rPr>
          <w:rFonts w:ascii="Arial" w:hAnsi="Arial" w:cs="Arial"/>
          <w:b/>
          <w:bCs/>
          <w:color w:val="auto"/>
          <w:sz w:val="24"/>
          <w:szCs w:val="24"/>
        </w:rPr>
        <w:t xml:space="preserve"> </w:t>
      </w:r>
      <w:r>
        <w:rPr>
          <w:rFonts w:ascii="Arial" w:hAnsi="Arial" w:cs="Arial"/>
          <w:b/>
          <w:bCs/>
          <w:color w:val="auto"/>
          <w:sz w:val="24"/>
          <w:szCs w:val="24"/>
        </w:rPr>
        <w:t xml:space="preserve">  </w:t>
      </w:r>
      <w:r w:rsidR="00F64AE7">
        <w:rPr>
          <w:rFonts w:ascii="Arial" w:hAnsi="Arial" w:cs="Arial"/>
          <w:b/>
          <w:bCs/>
          <w:color w:val="auto"/>
          <w:sz w:val="24"/>
          <w:szCs w:val="24"/>
        </w:rPr>
        <w:t xml:space="preserve">   </w:t>
      </w:r>
      <w:r>
        <w:rPr>
          <w:rFonts w:ascii="Arial" w:hAnsi="Arial" w:cs="Arial"/>
          <w:b/>
          <w:bCs/>
          <w:color w:val="auto"/>
          <w:sz w:val="24"/>
          <w:szCs w:val="24"/>
        </w:rPr>
        <w:t xml:space="preserve"> 445.950.78</w:t>
      </w:r>
    </w:p>
    <w:p w14:paraId="71FCB0A7"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Según el clasificador por objeto de gasto del Sector Público costarricense, otras prestaciones a terceras personas o subsidios debe entender como:</w:t>
      </w:r>
    </w:p>
    <w:p w14:paraId="0611DBC0" w14:textId="77777777" w:rsidR="00A51712" w:rsidRPr="0025243B" w:rsidRDefault="00A51712" w:rsidP="00A51712">
      <w:pPr>
        <w:spacing w:before="120" w:line="360" w:lineRule="auto"/>
        <w:ind w:left="567"/>
        <w:jc w:val="both"/>
        <w:rPr>
          <w:rFonts w:ascii="Arial" w:hAnsi="Arial" w:cs="Arial"/>
          <w:b/>
          <w:bCs/>
          <w:i/>
          <w:iCs/>
        </w:rPr>
      </w:pPr>
      <w:r>
        <w:rPr>
          <w:rFonts w:ascii="Arial" w:hAnsi="Arial" w:cs="Arial"/>
          <w:sz w:val="24"/>
          <w:szCs w:val="24"/>
        </w:rPr>
        <w:t>“</w:t>
      </w:r>
      <w:r w:rsidRPr="0025243B">
        <w:rPr>
          <w:rFonts w:ascii="Arial" w:hAnsi="Arial" w:cs="Arial"/>
          <w:b/>
          <w:bCs/>
          <w:i/>
          <w:iCs/>
        </w:rPr>
        <w:t>Ayuda económica a personas que se encuentren desocupadas y en aflictiva situación, así como subsidios por incapacidad y otras prestaciones en dinero tales como las destinadas a la compra de prótesis, anteojos y aparatos ortopédicos, traslados, gastos de funeral y otros, siempre y cuando exista la normativa que así lo autorice.</w:t>
      </w:r>
    </w:p>
    <w:p w14:paraId="76280992" w14:textId="66A275E0" w:rsidR="00A51712" w:rsidRDefault="00A51712" w:rsidP="00A51712">
      <w:pPr>
        <w:spacing w:before="120" w:line="360" w:lineRule="auto"/>
        <w:ind w:left="567"/>
        <w:jc w:val="both"/>
        <w:rPr>
          <w:rFonts w:ascii="Arial" w:hAnsi="Arial" w:cs="Arial"/>
          <w:b/>
          <w:sz w:val="24"/>
          <w:szCs w:val="24"/>
        </w:rPr>
      </w:pPr>
      <w:r w:rsidRPr="0025243B">
        <w:rPr>
          <w:rFonts w:ascii="Arial" w:hAnsi="Arial" w:cs="Arial"/>
          <w:b/>
          <w:bCs/>
          <w:i/>
          <w:iCs/>
        </w:rPr>
        <w:t>Incluye el pago de subsidio por incapacidad y maternidad que se debe reconocer según la normativa de la Caja Costarricense del Seguro Social</w:t>
      </w:r>
      <w:r w:rsidR="0025243B">
        <w:rPr>
          <w:rFonts w:ascii="Arial" w:hAnsi="Arial" w:cs="Arial"/>
          <w:b/>
          <w:bCs/>
          <w:i/>
          <w:iCs/>
        </w:rPr>
        <w:t xml:space="preserve">”. </w:t>
      </w:r>
      <w:r>
        <w:rPr>
          <w:rFonts w:ascii="Arial" w:hAnsi="Arial" w:cs="Arial"/>
          <w:sz w:val="24"/>
          <w:szCs w:val="24"/>
        </w:rPr>
        <w:t>(MH, 2018)</w:t>
      </w:r>
    </w:p>
    <w:p w14:paraId="79042869" w14:textId="77777777" w:rsidR="00A51712" w:rsidRDefault="00A51712" w:rsidP="00A51712">
      <w:pPr>
        <w:spacing w:before="120" w:line="360" w:lineRule="auto"/>
        <w:jc w:val="both"/>
        <w:rPr>
          <w:rFonts w:ascii="Arial" w:hAnsi="Arial" w:cs="Arial"/>
          <w:sz w:val="24"/>
          <w:szCs w:val="24"/>
        </w:rPr>
      </w:pPr>
      <w:r>
        <w:rPr>
          <w:rFonts w:ascii="Arial" w:hAnsi="Arial" w:cs="Arial"/>
          <w:sz w:val="24"/>
          <w:szCs w:val="24"/>
        </w:rPr>
        <w:t>Es importante destacar que, el gasto en este rubro depende directamente de situaciones fortuitas e impredecibles como accidentabilidad y enfermedad, mismas que son no deseables para el patrono ni para el trabajador De ahí que su estimación es particularmente compleja.</w:t>
      </w:r>
    </w:p>
    <w:p w14:paraId="2F8F4672" w14:textId="5C876FA6" w:rsidR="00A51712" w:rsidRDefault="00A51712" w:rsidP="00A51712">
      <w:pPr>
        <w:spacing w:before="120" w:line="360" w:lineRule="auto"/>
        <w:jc w:val="both"/>
        <w:rPr>
          <w:rFonts w:ascii="Arial" w:hAnsi="Arial" w:cs="Arial"/>
          <w:sz w:val="24"/>
          <w:szCs w:val="24"/>
        </w:rPr>
      </w:pPr>
      <w:r>
        <w:rPr>
          <w:rFonts w:ascii="Arial" w:hAnsi="Arial" w:cs="Arial"/>
          <w:sz w:val="24"/>
          <w:szCs w:val="24"/>
        </w:rPr>
        <w:t>Para el año 2022 se destinaron un total de ₡</w:t>
      </w:r>
      <w:r w:rsidR="005D3412">
        <w:rPr>
          <w:rFonts w:ascii="Arial" w:hAnsi="Arial" w:cs="Arial"/>
          <w:sz w:val="24"/>
          <w:szCs w:val="24"/>
        </w:rPr>
        <w:t>445.950.78</w:t>
      </w:r>
      <w:r>
        <w:rPr>
          <w:rFonts w:ascii="Arial" w:hAnsi="Arial" w:cs="Arial"/>
          <w:sz w:val="24"/>
          <w:szCs w:val="24"/>
        </w:rPr>
        <w:t xml:space="preserve"> miles </w:t>
      </w:r>
    </w:p>
    <w:p w14:paraId="077DD4D8" w14:textId="77777777" w:rsidR="007774FE" w:rsidRDefault="007774FE" w:rsidP="00210FFD">
      <w:pPr>
        <w:spacing w:line="360" w:lineRule="auto"/>
        <w:jc w:val="both"/>
        <w:rPr>
          <w:rFonts w:ascii="Arial" w:hAnsi="Arial" w:cs="Arial"/>
          <w:b/>
          <w:bCs/>
          <w:sz w:val="24"/>
          <w:szCs w:val="24"/>
        </w:rPr>
      </w:pPr>
    </w:p>
    <w:p w14:paraId="6AB44F5A" w14:textId="09186240" w:rsidR="00210FFD" w:rsidRPr="00FE02DC" w:rsidRDefault="00210FFD" w:rsidP="00210FFD">
      <w:pPr>
        <w:spacing w:line="360" w:lineRule="auto"/>
        <w:jc w:val="both"/>
        <w:rPr>
          <w:rFonts w:ascii="Arial" w:hAnsi="Arial" w:cs="Arial"/>
          <w:b/>
          <w:bCs/>
          <w:sz w:val="24"/>
          <w:szCs w:val="24"/>
        </w:rPr>
      </w:pPr>
      <w:r w:rsidRPr="00FE02DC">
        <w:rPr>
          <w:rFonts w:ascii="Arial" w:hAnsi="Arial" w:cs="Arial"/>
          <w:b/>
          <w:bCs/>
          <w:sz w:val="24"/>
          <w:szCs w:val="24"/>
        </w:rPr>
        <w:lastRenderedPageBreak/>
        <w:t>Servicio de la deuda</w:t>
      </w:r>
    </w:p>
    <w:p w14:paraId="22552410" w14:textId="77777777" w:rsidR="00210FFD" w:rsidRDefault="00210FFD" w:rsidP="00210FFD">
      <w:pPr>
        <w:spacing w:after="0" w:line="360" w:lineRule="auto"/>
        <w:jc w:val="both"/>
        <w:rPr>
          <w:rFonts w:ascii="Arial" w:hAnsi="Arial" w:cs="Arial"/>
          <w:sz w:val="24"/>
          <w:szCs w:val="24"/>
        </w:rPr>
      </w:pPr>
      <w:r>
        <w:rPr>
          <w:rFonts w:ascii="Arial" w:hAnsi="Arial" w:cs="Arial"/>
          <w:sz w:val="24"/>
          <w:szCs w:val="24"/>
        </w:rPr>
        <w:t>A continuación, se describe la metodología utilizada para determinar los importes a pagar por cada uno de los préstamos de amortización intereses y comisiones durante el ejercicio 2022.</w:t>
      </w:r>
    </w:p>
    <w:p w14:paraId="375530A9" w14:textId="77777777" w:rsidR="00210FFD" w:rsidRDefault="00210FFD" w:rsidP="00210FFD">
      <w:pPr>
        <w:spacing w:after="0" w:line="360" w:lineRule="auto"/>
        <w:jc w:val="both"/>
        <w:rPr>
          <w:rFonts w:ascii="Arial" w:hAnsi="Arial" w:cs="Arial"/>
          <w:sz w:val="24"/>
          <w:szCs w:val="24"/>
        </w:rPr>
      </w:pPr>
    </w:p>
    <w:p w14:paraId="5A389BBC" w14:textId="77777777" w:rsidR="00210FFD" w:rsidRPr="00F81CB9" w:rsidRDefault="00210FFD" w:rsidP="00210FFD">
      <w:pPr>
        <w:spacing w:after="0" w:line="360" w:lineRule="auto"/>
        <w:jc w:val="both"/>
        <w:rPr>
          <w:rFonts w:ascii="Arial" w:hAnsi="Arial" w:cs="Arial"/>
          <w:bCs/>
          <w:sz w:val="24"/>
          <w:szCs w:val="24"/>
        </w:rPr>
      </w:pPr>
      <w:r w:rsidRPr="00F81CB9">
        <w:rPr>
          <w:rFonts w:ascii="Arial" w:hAnsi="Arial" w:cs="Arial"/>
          <w:bCs/>
          <w:sz w:val="24"/>
          <w:szCs w:val="24"/>
        </w:rPr>
        <w:t>La proyección de la deuda está dividida en dos partes:</w:t>
      </w:r>
    </w:p>
    <w:p w14:paraId="48BB5B0E" w14:textId="77777777" w:rsidR="00210FFD" w:rsidRPr="00F81CB9" w:rsidRDefault="00210FFD" w:rsidP="00210FFD">
      <w:pPr>
        <w:numPr>
          <w:ilvl w:val="0"/>
          <w:numId w:val="210"/>
        </w:numPr>
        <w:suppressAutoHyphens/>
        <w:spacing w:after="0" w:line="360" w:lineRule="auto"/>
        <w:jc w:val="both"/>
        <w:rPr>
          <w:rFonts w:ascii="Arial" w:hAnsi="Arial" w:cs="Arial"/>
          <w:bCs/>
          <w:sz w:val="24"/>
          <w:szCs w:val="24"/>
        </w:rPr>
      </w:pPr>
      <w:r w:rsidRPr="00F81CB9">
        <w:rPr>
          <w:rFonts w:ascii="Arial" w:hAnsi="Arial" w:cs="Arial"/>
          <w:bCs/>
          <w:sz w:val="24"/>
          <w:szCs w:val="24"/>
        </w:rPr>
        <w:t>La proyección de desembolsos según información de las Unidades Ejecutoras responsables de los proyectos.</w:t>
      </w:r>
    </w:p>
    <w:p w14:paraId="56A1072B" w14:textId="77777777" w:rsidR="00210FFD" w:rsidRPr="00F81CB9" w:rsidRDefault="00210FFD" w:rsidP="00210FFD">
      <w:pPr>
        <w:numPr>
          <w:ilvl w:val="0"/>
          <w:numId w:val="210"/>
        </w:numPr>
        <w:suppressAutoHyphens/>
        <w:spacing w:after="0" w:line="360" w:lineRule="auto"/>
        <w:jc w:val="both"/>
        <w:rPr>
          <w:rFonts w:ascii="Arial" w:hAnsi="Arial" w:cs="Arial"/>
          <w:bCs/>
          <w:sz w:val="24"/>
          <w:szCs w:val="24"/>
        </w:rPr>
      </w:pPr>
      <w:r w:rsidRPr="00F81CB9">
        <w:rPr>
          <w:rFonts w:ascii="Arial" w:hAnsi="Arial" w:cs="Arial"/>
          <w:bCs/>
          <w:sz w:val="24"/>
          <w:szCs w:val="24"/>
        </w:rPr>
        <w:t>Los pagos por realizar durante el año 2022</w:t>
      </w:r>
    </w:p>
    <w:p w14:paraId="7A9CE9B7" w14:textId="77777777" w:rsidR="00210FFD" w:rsidRPr="00F81CB9" w:rsidRDefault="00210FFD" w:rsidP="00210FFD">
      <w:pPr>
        <w:spacing w:after="0" w:line="360" w:lineRule="auto"/>
        <w:jc w:val="both"/>
        <w:rPr>
          <w:rFonts w:ascii="Arial" w:hAnsi="Arial" w:cs="Arial"/>
          <w:bCs/>
          <w:sz w:val="24"/>
          <w:szCs w:val="24"/>
        </w:rPr>
      </w:pPr>
    </w:p>
    <w:p w14:paraId="70BEFD4D" w14:textId="77777777" w:rsidR="00210FFD" w:rsidRPr="00F81CB9" w:rsidRDefault="00210FFD" w:rsidP="00210FFD">
      <w:pPr>
        <w:spacing w:after="0" w:line="360" w:lineRule="auto"/>
        <w:jc w:val="both"/>
        <w:rPr>
          <w:rFonts w:ascii="Arial" w:hAnsi="Arial" w:cs="Arial"/>
          <w:bCs/>
          <w:sz w:val="24"/>
          <w:szCs w:val="24"/>
        </w:rPr>
      </w:pPr>
      <w:r w:rsidRPr="00F81CB9">
        <w:rPr>
          <w:rFonts w:ascii="Arial" w:hAnsi="Arial" w:cs="Arial"/>
          <w:bCs/>
          <w:sz w:val="24"/>
          <w:szCs w:val="24"/>
        </w:rPr>
        <w:t>Una vez que se definen los desembolsos, se realizan las siguientes actividades para determinar el importe a pagar por cada préstamo:</w:t>
      </w:r>
    </w:p>
    <w:p w14:paraId="6A085B7F" w14:textId="77777777" w:rsidR="00210FFD" w:rsidRPr="00F81CB9" w:rsidRDefault="00210FFD" w:rsidP="00210FFD">
      <w:pPr>
        <w:spacing w:after="0" w:line="360" w:lineRule="auto"/>
        <w:jc w:val="both"/>
        <w:rPr>
          <w:rFonts w:ascii="Arial" w:hAnsi="Arial" w:cs="Arial"/>
          <w:bCs/>
          <w:sz w:val="24"/>
          <w:szCs w:val="24"/>
        </w:rPr>
      </w:pPr>
    </w:p>
    <w:p w14:paraId="5DAAFFF6" w14:textId="77777777" w:rsidR="00210FFD" w:rsidRPr="00F81CB9" w:rsidRDefault="00210FFD" w:rsidP="00210FFD">
      <w:pPr>
        <w:numPr>
          <w:ilvl w:val="0"/>
          <w:numId w:val="211"/>
        </w:numPr>
        <w:suppressAutoHyphens/>
        <w:spacing w:after="0" w:line="360" w:lineRule="auto"/>
        <w:jc w:val="both"/>
        <w:rPr>
          <w:rFonts w:ascii="Arial" w:hAnsi="Arial" w:cs="Arial"/>
          <w:bCs/>
          <w:sz w:val="24"/>
          <w:szCs w:val="24"/>
        </w:rPr>
      </w:pPr>
      <w:r w:rsidRPr="00F81CB9">
        <w:rPr>
          <w:rFonts w:ascii="Arial" w:hAnsi="Arial" w:cs="Arial"/>
          <w:bCs/>
          <w:sz w:val="24"/>
          <w:szCs w:val="24"/>
        </w:rPr>
        <w:t>Se revisan las cláusulas sobre intereses y comisiones de los contratos de préstamos</w:t>
      </w:r>
      <w:r>
        <w:rPr>
          <w:rFonts w:ascii="Arial" w:hAnsi="Arial" w:cs="Arial"/>
          <w:bCs/>
          <w:sz w:val="24"/>
          <w:szCs w:val="24"/>
        </w:rPr>
        <w:t>.</w:t>
      </w:r>
      <w:r w:rsidRPr="00F81CB9">
        <w:rPr>
          <w:rFonts w:ascii="Arial" w:hAnsi="Arial" w:cs="Arial"/>
          <w:bCs/>
          <w:sz w:val="24"/>
          <w:szCs w:val="24"/>
        </w:rPr>
        <w:t xml:space="preserve"> </w:t>
      </w:r>
    </w:p>
    <w:p w14:paraId="042A5EA2" w14:textId="77777777" w:rsidR="00210FFD" w:rsidRPr="00F81CB9" w:rsidRDefault="00210FFD" w:rsidP="00210FFD">
      <w:pPr>
        <w:numPr>
          <w:ilvl w:val="0"/>
          <w:numId w:val="211"/>
        </w:numPr>
        <w:suppressAutoHyphens/>
        <w:spacing w:after="0" w:line="360" w:lineRule="auto"/>
        <w:jc w:val="both"/>
        <w:rPr>
          <w:rFonts w:ascii="Arial" w:hAnsi="Arial" w:cs="Arial"/>
          <w:bCs/>
          <w:sz w:val="24"/>
          <w:szCs w:val="24"/>
        </w:rPr>
      </w:pPr>
      <w:r w:rsidRPr="00F81CB9">
        <w:rPr>
          <w:rFonts w:ascii="Arial" w:hAnsi="Arial" w:cs="Arial"/>
          <w:bCs/>
          <w:sz w:val="24"/>
          <w:szCs w:val="24"/>
        </w:rPr>
        <w:t>Se actualizan los controles auxiliares de cada préstamo, con la información de los pagos reales por concepto de amortización, comisiones e intereses, al 31 de mayo del 2021.</w:t>
      </w:r>
    </w:p>
    <w:p w14:paraId="687D0D4B" w14:textId="77777777" w:rsidR="00210FFD" w:rsidRPr="00F81CB9" w:rsidRDefault="00210FFD" w:rsidP="00210FFD">
      <w:pPr>
        <w:numPr>
          <w:ilvl w:val="0"/>
          <w:numId w:val="211"/>
        </w:numPr>
        <w:suppressAutoHyphens/>
        <w:spacing w:after="0" w:line="360" w:lineRule="auto"/>
        <w:jc w:val="both"/>
        <w:rPr>
          <w:rFonts w:ascii="Arial" w:hAnsi="Arial" w:cs="Arial"/>
          <w:bCs/>
          <w:sz w:val="24"/>
          <w:szCs w:val="24"/>
        </w:rPr>
      </w:pPr>
      <w:r w:rsidRPr="00F81CB9">
        <w:rPr>
          <w:rFonts w:ascii="Arial" w:hAnsi="Arial" w:cs="Arial"/>
          <w:bCs/>
          <w:sz w:val="24"/>
          <w:szCs w:val="24"/>
        </w:rPr>
        <w:t>En el caso de los préstamos en los cuáles los contratos establecen una tasa de interés basada en la tasa Libor, se está haciendo un trabajo especial, ya que esta tasa dejará de existir a partir del año 2022, por lo que se están tomando las medidas necesarias de acuerdo inclusive a los planteamientos específicos que ha realizado cada banco al respecto, lo cual detallamos a continuación:</w:t>
      </w:r>
    </w:p>
    <w:p w14:paraId="2073E90A" w14:textId="77777777" w:rsidR="00210FFD" w:rsidRPr="00F81CB9" w:rsidRDefault="00210FFD" w:rsidP="00210FFD">
      <w:pPr>
        <w:numPr>
          <w:ilvl w:val="1"/>
          <w:numId w:val="211"/>
        </w:numPr>
        <w:suppressAutoHyphens/>
        <w:spacing w:after="0" w:line="360" w:lineRule="auto"/>
        <w:jc w:val="both"/>
        <w:rPr>
          <w:rFonts w:ascii="Arial" w:hAnsi="Arial" w:cs="Arial"/>
          <w:bCs/>
          <w:sz w:val="24"/>
          <w:szCs w:val="24"/>
        </w:rPr>
      </w:pPr>
      <w:r w:rsidRPr="00F81CB9">
        <w:rPr>
          <w:rFonts w:ascii="Arial" w:hAnsi="Arial" w:cs="Arial"/>
          <w:bCs/>
          <w:sz w:val="24"/>
          <w:szCs w:val="24"/>
        </w:rPr>
        <w:t xml:space="preserve">Para el préstamo BID 2493, este se conforma por una porción de deuda con tasa fija, y otra proporción con tasa variable, por tanto, se hace la separación para el cálculo respectivo.  Para la porción variable actualmente se utiliza tasa Libor a 3 meses más un margen, sin embargo, según comunicación recibida por parte de la entidad bancaria, en los próximos meses se realizará transición de tasa libor a índice SOFR.  Dado que la comunicación de la transición se realizará por parte del banco, 60 días antes de la entrada en vigor de esta, y que se debe de sensibilizar con el banco la fórmula para la aplicación del índice SOFR ya que según los </w:t>
      </w:r>
      <w:r w:rsidRPr="00F81CB9">
        <w:rPr>
          <w:rFonts w:ascii="Arial" w:hAnsi="Arial" w:cs="Arial"/>
          <w:bCs/>
          <w:sz w:val="24"/>
          <w:szCs w:val="24"/>
        </w:rPr>
        <w:lastRenderedPageBreak/>
        <w:t>cálculos realizados de acuerdo a la metodología indicada el porcentaje de interés es menor al 1%, para el actual presupuesto, se realizaron dos escenarios, el primero tomando como referencia el promedio de las últimas tasas cobradas en los últimos dos pagos, el cual da 1.18%. El segundo escenario tomando el promedio de los últimos tres cobros que arrojaba una tasa de 1.81%.  Entre ambos escenarios, habría una diferencia en presupuesto de ¢134 millones, que, de igual manera, en el momento en que entre en vigor la tasa SORF y el banco haga el primer cobro bajo esta metodología, se podrá conocer la aplicación correcta de la misma, y en dado caso tomar las acciones correctivas necesarias para garantizar contenido presupuestario para el periodo 2022.  Al final para la carga de presupuesto se toma el escenario con la tasa promedio del 1.81%.</w:t>
      </w:r>
    </w:p>
    <w:p w14:paraId="19BFE29A" w14:textId="77777777" w:rsidR="00210FFD" w:rsidRPr="00F81CB9" w:rsidRDefault="00210FFD" w:rsidP="00210FFD">
      <w:pPr>
        <w:numPr>
          <w:ilvl w:val="1"/>
          <w:numId w:val="211"/>
        </w:numPr>
        <w:suppressAutoHyphens/>
        <w:spacing w:after="0" w:line="360" w:lineRule="auto"/>
        <w:jc w:val="both"/>
        <w:rPr>
          <w:rFonts w:ascii="Arial" w:hAnsi="Arial" w:cs="Arial"/>
          <w:bCs/>
          <w:sz w:val="24"/>
          <w:szCs w:val="24"/>
        </w:rPr>
      </w:pPr>
      <w:r w:rsidRPr="00F81CB9">
        <w:rPr>
          <w:rFonts w:ascii="Arial" w:hAnsi="Arial" w:cs="Arial"/>
          <w:bCs/>
          <w:sz w:val="24"/>
          <w:szCs w:val="24"/>
        </w:rPr>
        <w:t xml:space="preserve">Para el préstamo con el Banco Nacional, se utilizaba tasa libor a 6 meses más un margen de 5%, sin embargo, la entidad informó que con la salida del mercado de la tasa libor, se utilizará la tasa TRI a 6 meses en dólares menos 0.20% más un margen contractual, con un piso de 4.66%.  El promedio de la tasa TRI del 2021 es de 2.12% menos 0.20% más el margen contractual del 5% nos da una tasa base de 6.92%, y se estima un margen de protección por el cambio de tasa por lo que para el presupuesto quedaría una tasa de 7%. </w:t>
      </w:r>
    </w:p>
    <w:p w14:paraId="7164E9BC" w14:textId="77777777" w:rsidR="00210FFD" w:rsidRPr="00F81CB9" w:rsidRDefault="00210FFD" w:rsidP="00210FFD">
      <w:pPr>
        <w:spacing w:after="0" w:line="360" w:lineRule="auto"/>
        <w:jc w:val="both"/>
        <w:rPr>
          <w:rFonts w:ascii="Arial" w:hAnsi="Arial" w:cs="Arial"/>
          <w:bCs/>
          <w:sz w:val="24"/>
          <w:szCs w:val="24"/>
        </w:rPr>
      </w:pPr>
      <w:r w:rsidRPr="00F81CB9">
        <w:rPr>
          <w:rFonts w:ascii="Arial" w:hAnsi="Arial" w:cs="Arial"/>
          <w:bCs/>
          <w:sz w:val="24"/>
          <w:szCs w:val="24"/>
        </w:rPr>
        <w:t>Para los préstamos BCIE con interés variable basado en Libor se realizó la consulta al banco de cuál sería la tasa de referencia a utilizar cuándo salga del mercado la tasa Libor, sin embargo, a la fecha de emisión del presente memorando no se obtuvo respuesta.  Por lo que a continuación se explica la metodología a utilizar en cada caso:</w:t>
      </w:r>
    </w:p>
    <w:p w14:paraId="4767CF8D" w14:textId="77777777" w:rsidR="00210FFD" w:rsidRPr="00F81CB9" w:rsidRDefault="00210FFD" w:rsidP="00210FFD">
      <w:pPr>
        <w:numPr>
          <w:ilvl w:val="1"/>
          <w:numId w:val="211"/>
        </w:numPr>
        <w:suppressAutoHyphens/>
        <w:spacing w:after="0" w:line="360" w:lineRule="auto"/>
        <w:jc w:val="both"/>
        <w:rPr>
          <w:rFonts w:ascii="Arial" w:hAnsi="Arial" w:cs="Arial"/>
          <w:bCs/>
          <w:sz w:val="24"/>
          <w:szCs w:val="24"/>
        </w:rPr>
      </w:pPr>
      <w:r w:rsidRPr="00F81CB9">
        <w:rPr>
          <w:rFonts w:ascii="Arial" w:hAnsi="Arial" w:cs="Arial"/>
          <w:bCs/>
          <w:sz w:val="24"/>
          <w:szCs w:val="24"/>
        </w:rPr>
        <w:t>Para el préstamo BCIE 2164 se utiliza la tasa libor a 6 meses más un margen de 450 puntos básicos, por lo que se está tomando como referencia las tasas de los últimos 2 cobros a saber: marzo 2021 4.74% y setiembre 2020 5.36% el cuál presenta un resultado de 5.05%, y se estima un margen de protección por el cambio de tasa de un 0.05% por lo que para el presupuesto quedaría una tasa de 5.10%.</w:t>
      </w:r>
    </w:p>
    <w:p w14:paraId="7492309B" w14:textId="77777777" w:rsidR="00210FFD" w:rsidRPr="00F81CB9" w:rsidRDefault="00210FFD" w:rsidP="00210FFD">
      <w:pPr>
        <w:numPr>
          <w:ilvl w:val="1"/>
          <w:numId w:val="211"/>
        </w:numPr>
        <w:suppressAutoHyphens/>
        <w:spacing w:after="0" w:line="360" w:lineRule="auto"/>
        <w:jc w:val="both"/>
        <w:rPr>
          <w:rFonts w:ascii="Arial" w:hAnsi="Arial" w:cs="Arial"/>
          <w:bCs/>
          <w:sz w:val="24"/>
          <w:szCs w:val="24"/>
        </w:rPr>
      </w:pPr>
      <w:r w:rsidRPr="00F81CB9">
        <w:rPr>
          <w:rFonts w:ascii="Arial" w:hAnsi="Arial" w:cs="Arial"/>
          <w:bCs/>
          <w:sz w:val="24"/>
          <w:szCs w:val="24"/>
        </w:rPr>
        <w:t xml:space="preserve">Para el préstamo BCIE 2198 se utiliza la tasa libor 6 meses más un margen de 290 puntos básicos.  Como de este préstamo aún no ha habido </w:t>
      </w:r>
      <w:r w:rsidRPr="00F81CB9">
        <w:rPr>
          <w:rFonts w:ascii="Arial" w:hAnsi="Arial" w:cs="Arial"/>
          <w:bCs/>
          <w:sz w:val="24"/>
          <w:szCs w:val="24"/>
        </w:rPr>
        <w:lastRenderedPageBreak/>
        <w:t xml:space="preserve">desembolsos, por lo tanto, no hay pago de intereses, se sacó el promedio de la tasa libor de los años 2019, 2020 y a la fecha del 2021 el cuál presentó un resultado de 1.07% + el margen de 2.90, da como resultado 3.9695%, y se estima un margen de protección por el cambio de tasa de 0.03% por lo que para el presupuesto quedaría una tasa de 4%. </w:t>
      </w:r>
    </w:p>
    <w:p w14:paraId="275FA917" w14:textId="77777777" w:rsidR="00210FFD" w:rsidRPr="00F81CB9" w:rsidRDefault="00210FFD" w:rsidP="00210FFD">
      <w:pPr>
        <w:numPr>
          <w:ilvl w:val="1"/>
          <w:numId w:val="211"/>
        </w:numPr>
        <w:suppressAutoHyphens/>
        <w:spacing w:after="0" w:line="360" w:lineRule="auto"/>
        <w:jc w:val="both"/>
        <w:rPr>
          <w:rFonts w:ascii="Arial" w:hAnsi="Arial" w:cs="Arial"/>
          <w:bCs/>
          <w:sz w:val="24"/>
          <w:szCs w:val="24"/>
        </w:rPr>
      </w:pPr>
      <w:r w:rsidRPr="00F81CB9">
        <w:rPr>
          <w:rFonts w:ascii="Arial" w:hAnsi="Arial" w:cs="Arial"/>
          <w:bCs/>
          <w:sz w:val="24"/>
          <w:szCs w:val="24"/>
        </w:rPr>
        <w:t>Para el préstamo BCIE 2188 Tracto 1 se utiliza la tasa libor 6 meses más un margen de 220 puntos básicos.  Como de este préstamo aún no ha habido desembolsos no hay que realizar el pago de intereses en el año 2021, sin embargo, se estima un primer desembolso en febrero 2022, por lo que para el cálculo se sacó el promedio de la tasa libor de los años 2019, 2020 y a la fecha del 2021 el cuál presentó un resultado de 1.07% + el margen de 2.20, da como resultado 3.2695%, y se estima un margen de protección por el cambio de tasa de 0.03% por lo que para el presupuesto quedaría una tasa de 3.30%.</w:t>
      </w:r>
    </w:p>
    <w:p w14:paraId="1BE697B9" w14:textId="77777777" w:rsidR="00210FFD" w:rsidRPr="00F81CB9" w:rsidRDefault="00210FFD" w:rsidP="00210FFD">
      <w:pPr>
        <w:numPr>
          <w:ilvl w:val="1"/>
          <w:numId w:val="211"/>
        </w:numPr>
        <w:suppressAutoHyphens/>
        <w:spacing w:after="0" w:line="360" w:lineRule="auto"/>
        <w:jc w:val="both"/>
        <w:rPr>
          <w:rFonts w:ascii="Arial" w:hAnsi="Arial" w:cs="Arial"/>
          <w:bCs/>
          <w:sz w:val="24"/>
          <w:szCs w:val="24"/>
        </w:rPr>
      </w:pPr>
      <w:r w:rsidRPr="00F81CB9">
        <w:rPr>
          <w:rFonts w:ascii="Arial" w:hAnsi="Arial" w:cs="Arial"/>
          <w:bCs/>
          <w:sz w:val="24"/>
          <w:szCs w:val="24"/>
        </w:rPr>
        <w:t>Para el préstamo BCIE 2188 Tracto 3 se utiliza la tasa libor 6 meses más un margen de 450 puntos básicos.  Para el presupuesto el cálculo se utiliza la tasa libor de los años 2019, 2020 y a la fecha del 2021 el cuál presenta un promedio de 1.07% + el margen de 4.50, da como resultado 5.56%, y se estima un margen de protección por el cambio de tasa de 0.04% por lo que para el presupuesto quedaría una tasa de 5.60%</w:t>
      </w:r>
    </w:p>
    <w:p w14:paraId="785748CE" w14:textId="77777777" w:rsidR="00210FFD" w:rsidRPr="00F81CB9" w:rsidRDefault="00210FFD" w:rsidP="00210FFD">
      <w:pPr>
        <w:spacing w:after="0" w:line="360" w:lineRule="auto"/>
        <w:ind w:left="1440"/>
        <w:jc w:val="both"/>
        <w:rPr>
          <w:rFonts w:ascii="Arial" w:hAnsi="Arial" w:cs="Arial"/>
          <w:bCs/>
          <w:sz w:val="24"/>
          <w:szCs w:val="24"/>
        </w:rPr>
      </w:pPr>
    </w:p>
    <w:p w14:paraId="4790F44E" w14:textId="77777777" w:rsidR="00210FFD" w:rsidRPr="00F81CB9" w:rsidRDefault="00210FFD" w:rsidP="00210FFD">
      <w:pPr>
        <w:numPr>
          <w:ilvl w:val="0"/>
          <w:numId w:val="211"/>
        </w:numPr>
        <w:suppressAutoHyphens/>
        <w:spacing w:after="0" w:line="360" w:lineRule="auto"/>
        <w:jc w:val="both"/>
        <w:rPr>
          <w:rFonts w:ascii="Arial" w:hAnsi="Arial" w:cs="Arial"/>
          <w:bCs/>
          <w:sz w:val="24"/>
          <w:szCs w:val="24"/>
        </w:rPr>
      </w:pPr>
      <w:r w:rsidRPr="00F81CB9">
        <w:rPr>
          <w:rFonts w:ascii="Arial" w:hAnsi="Arial" w:cs="Arial"/>
          <w:bCs/>
          <w:sz w:val="24"/>
          <w:szCs w:val="24"/>
        </w:rPr>
        <w:t>Para el resto de los préstamos se utiliza la tasa establecida en cada uno de los contratos.</w:t>
      </w:r>
    </w:p>
    <w:p w14:paraId="1EF93CB7" w14:textId="2FB0C6F2" w:rsidR="00210FFD" w:rsidRPr="00F81CB9" w:rsidRDefault="00210FFD" w:rsidP="00210FFD">
      <w:pPr>
        <w:numPr>
          <w:ilvl w:val="0"/>
          <w:numId w:val="211"/>
        </w:numPr>
        <w:suppressAutoHyphens/>
        <w:spacing w:after="0" w:line="360" w:lineRule="auto"/>
        <w:jc w:val="both"/>
        <w:rPr>
          <w:rFonts w:ascii="Arial" w:hAnsi="Arial" w:cs="Arial"/>
          <w:bCs/>
          <w:sz w:val="24"/>
          <w:szCs w:val="24"/>
        </w:rPr>
      </w:pPr>
      <w:r w:rsidRPr="00F81CB9">
        <w:rPr>
          <w:rFonts w:ascii="Arial" w:hAnsi="Arial" w:cs="Arial"/>
          <w:bCs/>
          <w:sz w:val="24"/>
          <w:szCs w:val="24"/>
        </w:rPr>
        <w:t xml:space="preserve">Para estos cálculos la proyección del tipo de cambio del dólar se utiliza la proyección </w:t>
      </w:r>
      <w:r w:rsidR="00C51C02">
        <w:rPr>
          <w:rFonts w:ascii="Arial" w:hAnsi="Arial" w:cs="Arial"/>
          <w:bCs/>
          <w:sz w:val="24"/>
          <w:szCs w:val="24"/>
        </w:rPr>
        <w:t>de</w:t>
      </w:r>
      <w:r w:rsidRPr="00F81CB9">
        <w:rPr>
          <w:rFonts w:ascii="Arial" w:hAnsi="Arial" w:cs="Arial"/>
          <w:bCs/>
          <w:sz w:val="24"/>
          <w:szCs w:val="24"/>
        </w:rPr>
        <w:t xml:space="preserve"> ¢625.20</w:t>
      </w:r>
      <w:r w:rsidR="00C51C02">
        <w:rPr>
          <w:rFonts w:ascii="Arial" w:hAnsi="Arial" w:cs="Arial"/>
          <w:bCs/>
          <w:sz w:val="24"/>
          <w:szCs w:val="24"/>
        </w:rPr>
        <w:t xml:space="preserve"> según estimación al I semestre 2022.</w:t>
      </w:r>
      <w:r w:rsidRPr="00F81CB9">
        <w:rPr>
          <w:rFonts w:ascii="Arial" w:hAnsi="Arial" w:cs="Arial"/>
          <w:bCs/>
          <w:sz w:val="24"/>
          <w:szCs w:val="24"/>
        </w:rPr>
        <w:t xml:space="preserve"> </w:t>
      </w:r>
      <w:r w:rsidR="0089267E">
        <w:rPr>
          <w:rFonts w:ascii="Arial" w:hAnsi="Arial" w:cs="Arial"/>
          <w:bCs/>
          <w:sz w:val="24"/>
          <w:szCs w:val="24"/>
        </w:rPr>
        <w:t xml:space="preserve">Sin embargo, dados los últimos acontecimientos con respecto al aumento del tipo de cambio, se presupuestan </w:t>
      </w:r>
      <w:r w:rsidR="0029706B" w:rsidRPr="00F81CB9">
        <w:rPr>
          <w:rFonts w:ascii="Arial" w:hAnsi="Arial" w:cs="Arial"/>
          <w:bCs/>
          <w:sz w:val="24"/>
          <w:szCs w:val="24"/>
        </w:rPr>
        <w:t>¢</w:t>
      </w:r>
      <w:r w:rsidR="0029706B">
        <w:rPr>
          <w:rFonts w:ascii="Arial" w:hAnsi="Arial" w:cs="Arial"/>
          <w:bCs/>
          <w:sz w:val="24"/>
          <w:szCs w:val="24"/>
        </w:rPr>
        <w:t xml:space="preserve">500.000.00 miles en Intereses, como respaldo ante un aumento del tipo de cambio en el 2022, previendo un aumento a </w:t>
      </w:r>
      <w:r w:rsidR="0029706B" w:rsidRPr="00F81CB9">
        <w:rPr>
          <w:rFonts w:ascii="Arial" w:hAnsi="Arial" w:cs="Arial"/>
          <w:bCs/>
          <w:sz w:val="24"/>
          <w:szCs w:val="24"/>
        </w:rPr>
        <w:t>¢</w:t>
      </w:r>
      <w:r w:rsidR="0029706B">
        <w:rPr>
          <w:rFonts w:ascii="Arial" w:hAnsi="Arial" w:cs="Arial"/>
          <w:bCs/>
          <w:sz w:val="24"/>
          <w:szCs w:val="24"/>
        </w:rPr>
        <w:t>640.00 colones.</w:t>
      </w:r>
    </w:p>
    <w:p w14:paraId="5A9AECEE" w14:textId="77777777" w:rsidR="00210FFD" w:rsidRPr="00F81CB9" w:rsidRDefault="00210FFD" w:rsidP="00210FFD">
      <w:pPr>
        <w:numPr>
          <w:ilvl w:val="0"/>
          <w:numId w:val="211"/>
        </w:numPr>
        <w:suppressAutoHyphens/>
        <w:spacing w:after="0" w:line="360" w:lineRule="auto"/>
        <w:jc w:val="both"/>
        <w:rPr>
          <w:rFonts w:ascii="Arial" w:hAnsi="Arial" w:cs="Arial"/>
          <w:bCs/>
          <w:sz w:val="24"/>
          <w:szCs w:val="24"/>
        </w:rPr>
      </w:pPr>
      <w:r w:rsidRPr="00F81CB9">
        <w:rPr>
          <w:rFonts w:ascii="Arial" w:hAnsi="Arial" w:cs="Arial"/>
          <w:bCs/>
          <w:sz w:val="24"/>
          <w:szCs w:val="24"/>
        </w:rPr>
        <w:t>Para el cálculo de la proyección con tipos de cambio en euros y yenes se utilizan proyecciones estimadas, de acuerdo con el comportamiento actual de dichas tasas cambiarias.  Quedando, 1.24 para euro y 110.36 para el yen.</w:t>
      </w:r>
    </w:p>
    <w:p w14:paraId="04804600" w14:textId="77777777" w:rsidR="00210FFD" w:rsidRPr="00F81CB9" w:rsidRDefault="00210FFD" w:rsidP="00210FFD">
      <w:pPr>
        <w:numPr>
          <w:ilvl w:val="0"/>
          <w:numId w:val="211"/>
        </w:numPr>
        <w:suppressAutoHyphens/>
        <w:spacing w:after="0" w:line="360" w:lineRule="auto"/>
        <w:jc w:val="both"/>
        <w:rPr>
          <w:rFonts w:ascii="Arial" w:hAnsi="Arial" w:cs="Arial"/>
          <w:bCs/>
          <w:sz w:val="24"/>
          <w:szCs w:val="24"/>
        </w:rPr>
      </w:pPr>
      <w:r w:rsidRPr="00F81CB9">
        <w:rPr>
          <w:rFonts w:ascii="Arial" w:hAnsi="Arial" w:cs="Arial"/>
          <w:bCs/>
          <w:sz w:val="24"/>
          <w:szCs w:val="24"/>
        </w:rPr>
        <w:lastRenderedPageBreak/>
        <w:t xml:space="preserve">Los pagos por conceptos de comisiones se determinan conforme la tasa de interés, y las condiciones señaladas en los distintos convenios sobre los saldos no desembolsados. </w:t>
      </w:r>
    </w:p>
    <w:p w14:paraId="480A11D1" w14:textId="77777777" w:rsidR="00210FFD" w:rsidRPr="00F81CB9" w:rsidRDefault="00210FFD" w:rsidP="00210FFD">
      <w:pPr>
        <w:numPr>
          <w:ilvl w:val="0"/>
          <w:numId w:val="211"/>
        </w:numPr>
        <w:suppressAutoHyphens/>
        <w:spacing w:after="0" w:line="360" w:lineRule="auto"/>
        <w:jc w:val="both"/>
        <w:rPr>
          <w:rFonts w:ascii="Arial" w:hAnsi="Arial" w:cs="Arial"/>
          <w:bCs/>
          <w:sz w:val="24"/>
          <w:szCs w:val="24"/>
        </w:rPr>
      </w:pPr>
      <w:r w:rsidRPr="00F81CB9">
        <w:rPr>
          <w:rFonts w:ascii="Arial" w:hAnsi="Arial" w:cs="Arial"/>
          <w:bCs/>
          <w:sz w:val="24"/>
          <w:szCs w:val="24"/>
        </w:rPr>
        <w:t>Los pagos por conceptos de intereses se calculan sobre las sumas proyectadas como desembolsos, utilizando la fecha en que se prevé el ingreso de estos, para determinar el número de días sobre los cuales se deben pagar los intereses. En los casos de los préstamos desembolsados en 100%, los intereses se calculan sobre el saldo estimado de deuda a la fecha.</w:t>
      </w:r>
    </w:p>
    <w:p w14:paraId="455A5205" w14:textId="77777777" w:rsidR="00210FFD" w:rsidRDefault="00210FFD" w:rsidP="00210FFD">
      <w:pPr>
        <w:numPr>
          <w:ilvl w:val="0"/>
          <w:numId w:val="211"/>
        </w:numPr>
        <w:suppressAutoHyphens/>
        <w:spacing w:after="0" w:line="360" w:lineRule="auto"/>
        <w:jc w:val="both"/>
        <w:rPr>
          <w:rFonts w:ascii="Arial" w:hAnsi="Arial" w:cs="Arial"/>
          <w:bCs/>
          <w:sz w:val="24"/>
          <w:szCs w:val="24"/>
        </w:rPr>
      </w:pPr>
      <w:r w:rsidRPr="00F81CB9">
        <w:rPr>
          <w:rFonts w:ascii="Arial" w:hAnsi="Arial" w:cs="Arial"/>
          <w:bCs/>
          <w:sz w:val="24"/>
          <w:szCs w:val="24"/>
        </w:rPr>
        <w:t>En el caso de la tasa de interés del préstamo con el COOPEALIANZA, se considera la tasa piso que establece el contrato, la cual es de 13,5% que se deriva de la tasa básica pasiva vigente en la fecha de la firma del contrato, 10.5% más tres puntos porcentuales. En ningún caso se podrá utilizar una tasa menor, pero podría ser mayor si el nivel de la tasa básica pasiva supera el 10.5%</w:t>
      </w:r>
      <w:r>
        <w:rPr>
          <w:rFonts w:ascii="Arial" w:hAnsi="Arial" w:cs="Arial"/>
          <w:bCs/>
          <w:sz w:val="24"/>
          <w:szCs w:val="24"/>
        </w:rPr>
        <w:t>.</w:t>
      </w:r>
    </w:p>
    <w:p w14:paraId="35097484" w14:textId="77777777" w:rsidR="00210FFD" w:rsidRPr="00FE02DC" w:rsidRDefault="00210FFD" w:rsidP="00210FFD">
      <w:pPr>
        <w:suppressAutoHyphens/>
        <w:spacing w:after="0" w:line="360" w:lineRule="auto"/>
        <w:ind w:left="720"/>
        <w:jc w:val="both"/>
        <w:rPr>
          <w:rFonts w:ascii="Arial" w:hAnsi="Arial" w:cs="Arial"/>
          <w:bCs/>
          <w:sz w:val="24"/>
          <w:szCs w:val="24"/>
        </w:rPr>
      </w:pPr>
    </w:p>
    <w:p w14:paraId="46C7B89B" w14:textId="74182DE4" w:rsidR="00210FFD" w:rsidRDefault="00210FFD" w:rsidP="00210FFD">
      <w:pPr>
        <w:suppressAutoHyphens/>
        <w:spacing w:after="0" w:line="360" w:lineRule="auto"/>
        <w:jc w:val="center"/>
        <w:rPr>
          <w:rFonts w:ascii="Arial" w:hAnsi="Arial" w:cs="Arial"/>
          <w:b/>
          <w:sz w:val="24"/>
          <w:szCs w:val="24"/>
        </w:rPr>
      </w:pPr>
      <w:r w:rsidRPr="00425C55">
        <w:rPr>
          <w:rFonts w:ascii="Arial" w:hAnsi="Arial" w:cs="Arial"/>
          <w:b/>
          <w:sz w:val="24"/>
          <w:szCs w:val="24"/>
        </w:rPr>
        <w:t xml:space="preserve">Cuadro No. </w:t>
      </w:r>
      <w:r w:rsidR="002E57F7">
        <w:rPr>
          <w:rFonts w:ascii="Arial" w:hAnsi="Arial" w:cs="Arial"/>
          <w:b/>
          <w:sz w:val="24"/>
          <w:szCs w:val="24"/>
        </w:rPr>
        <w:t>12</w:t>
      </w:r>
    </w:p>
    <w:p w14:paraId="7701E52D" w14:textId="77777777" w:rsidR="00210FFD" w:rsidRPr="00425C55" w:rsidRDefault="00210FFD" w:rsidP="00210FFD">
      <w:pPr>
        <w:suppressAutoHyphens/>
        <w:spacing w:after="0" w:line="360" w:lineRule="auto"/>
        <w:jc w:val="center"/>
        <w:rPr>
          <w:rFonts w:ascii="Arial" w:hAnsi="Arial" w:cs="Arial"/>
          <w:b/>
          <w:sz w:val="24"/>
          <w:szCs w:val="24"/>
        </w:rPr>
      </w:pPr>
      <w:r>
        <w:rPr>
          <w:rFonts w:ascii="Arial" w:hAnsi="Arial" w:cs="Arial"/>
          <w:b/>
          <w:sz w:val="24"/>
          <w:szCs w:val="24"/>
        </w:rPr>
        <w:object w:dxaOrig="14600" w:dyaOrig="10645" w14:anchorId="25B34D97">
          <v:shape id="_x0000_i1081" type="#_x0000_t75" style="width:472.25pt;height:345pt" o:ole="">
            <v:imagedata r:id="rId183" o:title=""/>
          </v:shape>
          <o:OLEObject Type="Embed" ProgID="Excel.Sheet.12" ShapeID="_x0000_i1081" DrawAspect="Content" ObjectID="_1695109550" r:id="rId184"/>
        </w:object>
      </w:r>
    </w:p>
    <w:p w14:paraId="0C9F286A" w14:textId="77777777" w:rsidR="002E57F7" w:rsidRDefault="002E57F7" w:rsidP="00210FFD">
      <w:pPr>
        <w:spacing w:after="0" w:line="360" w:lineRule="auto"/>
        <w:jc w:val="both"/>
        <w:rPr>
          <w:rFonts w:ascii="Arial" w:hAnsi="Arial" w:cs="Arial"/>
          <w:bCs/>
          <w:sz w:val="24"/>
          <w:szCs w:val="24"/>
        </w:rPr>
      </w:pPr>
    </w:p>
    <w:p w14:paraId="765BE541" w14:textId="77777777" w:rsidR="002E57F7" w:rsidRDefault="002E57F7" w:rsidP="00210FFD">
      <w:pPr>
        <w:spacing w:after="0" w:line="360" w:lineRule="auto"/>
        <w:jc w:val="both"/>
        <w:rPr>
          <w:rFonts w:ascii="Arial" w:hAnsi="Arial" w:cs="Arial"/>
          <w:bCs/>
          <w:sz w:val="24"/>
          <w:szCs w:val="24"/>
        </w:rPr>
      </w:pPr>
    </w:p>
    <w:p w14:paraId="1EC1EB82" w14:textId="752D28CE" w:rsidR="00210FFD" w:rsidRPr="00F81CB9" w:rsidRDefault="00210FFD" w:rsidP="00210FFD">
      <w:pPr>
        <w:spacing w:after="0" w:line="360" w:lineRule="auto"/>
        <w:jc w:val="both"/>
        <w:rPr>
          <w:rFonts w:ascii="Arial" w:hAnsi="Arial" w:cs="Arial"/>
          <w:bCs/>
          <w:sz w:val="24"/>
          <w:szCs w:val="24"/>
        </w:rPr>
      </w:pPr>
      <w:r w:rsidRPr="00F81CB9">
        <w:rPr>
          <w:rFonts w:ascii="Arial" w:hAnsi="Arial" w:cs="Arial"/>
          <w:bCs/>
          <w:sz w:val="24"/>
          <w:szCs w:val="24"/>
        </w:rPr>
        <w:t>A continuación, se presenta el escenario actual y final, para el presupuesto de deuda, tomando en cuenta los cambios planteados con la reprogramación de desembolsos</w:t>
      </w:r>
      <w:r w:rsidR="002E57F7">
        <w:rPr>
          <w:rFonts w:ascii="Arial" w:hAnsi="Arial" w:cs="Arial"/>
          <w:bCs/>
          <w:sz w:val="24"/>
          <w:szCs w:val="24"/>
        </w:rPr>
        <w:t>.</w:t>
      </w:r>
    </w:p>
    <w:p w14:paraId="10748CF5" w14:textId="77777777" w:rsidR="00210FFD" w:rsidRPr="00F81CB9" w:rsidRDefault="00210FFD" w:rsidP="00210FFD">
      <w:pPr>
        <w:numPr>
          <w:ilvl w:val="1"/>
          <w:numId w:val="211"/>
        </w:numPr>
        <w:suppressAutoHyphens/>
        <w:spacing w:after="0" w:line="360" w:lineRule="auto"/>
        <w:jc w:val="both"/>
        <w:rPr>
          <w:rFonts w:ascii="Arial" w:hAnsi="Arial" w:cs="Arial"/>
          <w:bCs/>
          <w:sz w:val="24"/>
          <w:szCs w:val="24"/>
        </w:rPr>
      </w:pPr>
      <w:r w:rsidRPr="00F81CB9">
        <w:rPr>
          <w:rFonts w:ascii="Arial" w:hAnsi="Arial" w:cs="Arial"/>
          <w:bCs/>
          <w:sz w:val="24"/>
          <w:szCs w:val="24"/>
        </w:rPr>
        <w:t>Cuadro 1: Proyección Deuda Externa.</w:t>
      </w:r>
    </w:p>
    <w:p w14:paraId="6250455B" w14:textId="77777777" w:rsidR="00210FFD" w:rsidRPr="00F81CB9" w:rsidRDefault="00210FFD" w:rsidP="00210FFD">
      <w:pPr>
        <w:numPr>
          <w:ilvl w:val="1"/>
          <w:numId w:val="211"/>
        </w:numPr>
        <w:suppressAutoHyphens/>
        <w:spacing w:after="0" w:line="360" w:lineRule="auto"/>
        <w:jc w:val="both"/>
        <w:rPr>
          <w:rFonts w:ascii="Arial" w:hAnsi="Arial" w:cs="Arial"/>
          <w:bCs/>
          <w:sz w:val="24"/>
          <w:szCs w:val="24"/>
        </w:rPr>
      </w:pPr>
      <w:r w:rsidRPr="00F81CB9">
        <w:rPr>
          <w:rFonts w:ascii="Arial" w:hAnsi="Arial" w:cs="Arial"/>
          <w:bCs/>
          <w:sz w:val="24"/>
          <w:szCs w:val="24"/>
        </w:rPr>
        <w:t xml:space="preserve">Cuadro 2: Proyección Deuda Interna. </w:t>
      </w:r>
    </w:p>
    <w:p w14:paraId="3C81904C" w14:textId="77777777" w:rsidR="00210FFD" w:rsidRDefault="00210FFD" w:rsidP="00210FFD">
      <w:pPr>
        <w:numPr>
          <w:ilvl w:val="1"/>
          <w:numId w:val="211"/>
        </w:numPr>
        <w:suppressAutoHyphens/>
        <w:spacing w:after="0" w:line="360" w:lineRule="auto"/>
        <w:jc w:val="both"/>
        <w:rPr>
          <w:rFonts w:ascii="Arial" w:hAnsi="Arial" w:cs="Arial"/>
          <w:bCs/>
        </w:rPr>
      </w:pPr>
      <w:r w:rsidRPr="00F81CB9">
        <w:rPr>
          <w:rFonts w:ascii="Arial" w:hAnsi="Arial" w:cs="Arial"/>
          <w:bCs/>
          <w:sz w:val="24"/>
          <w:szCs w:val="24"/>
        </w:rPr>
        <w:t>Cuadro 3: Presupuesto requerido por centro gestor y posiciones financieras, los montos presentados en la proyección se redondean en el mil superior</w:t>
      </w:r>
      <w:r>
        <w:rPr>
          <w:rFonts w:ascii="Arial" w:hAnsi="Arial" w:cs="Arial"/>
          <w:bCs/>
        </w:rPr>
        <w:t>.</w:t>
      </w:r>
    </w:p>
    <w:p w14:paraId="51897E16" w14:textId="77777777" w:rsidR="00210FFD" w:rsidRDefault="00210FFD" w:rsidP="00210FFD">
      <w:pPr>
        <w:spacing w:after="240"/>
        <w:ind w:left="1440"/>
        <w:jc w:val="both"/>
        <w:rPr>
          <w:rFonts w:ascii="Arial" w:hAnsi="Arial" w:cs="Arial"/>
          <w:bCs/>
        </w:rPr>
      </w:pPr>
    </w:p>
    <w:p w14:paraId="22B700F7" w14:textId="77777777" w:rsidR="00210FFD" w:rsidRDefault="00210FFD" w:rsidP="00210FFD">
      <w:pPr>
        <w:rPr>
          <w:rFonts w:ascii="Arial" w:hAnsi="Arial" w:cs="Arial"/>
          <w:bCs/>
        </w:rPr>
      </w:pPr>
    </w:p>
    <w:p w14:paraId="61ACB794" w14:textId="77777777" w:rsidR="00210FFD" w:rsidRDefault="00210FFD" w:rsidP="00210FFD">
      <w:pPr>
        <w:rPr>
          <w:rFonts w:ascii="Arial" w:hAnsi="Arial" w:cs="Arial"/>
          <w:bCs/>
        </w:rPr>
        <w:sectPr w:rsidR="00210FFD" w:rsidSect="00C7673E">
          <w:pgSz w:w="12240" w:h="15840"/>
          <w:pgMar w:top="992" w:right="1418" w:bottom="1418" w:left="1418" w:header="720" w:footer="720" w:gutter="0"/>
          <w:cols w:space="720"/>
          <w:docGrid w:linePitch="299"/>
        </w:sectPr>
      </w:pPr>
    </w:p>
    <w:p w14:paraId="3A0B9D48" w14:textId="1912A51C" w:rsidR="00210FFD" w:rsidRDefault="00210FFD" w:rsidP="00210FFD">
      <w:pPr>
        <w:spacing w:after="240"/>
        <w:jc w:val="center"/>
        <w:rPr>
          <w:rFonts w:ascii="Arial" w:hAnsi="Arial" w:cs="Arial"/>
          <w:b/>
          <w:bCs/>
          <w:sz w:val="24"/>
          <w:szCs w:val="24"/>
        </w:rPr>
      </w:pPr>
      <w:r w:rsidRPr="00425C55">
        <w:rPr>
          <w:rFonts w:ascii="Arial" w:hAnsi="Arial" w:cs="Arial"/>
          <w:b/>
          <w:bCs/>
          <w:sz w:val="24"/>
          <w:szCs w:val="24"/>
        </w:rPr>
        <w:lastRenderedPageBreak/>
        <w:t xml:space="preserve">Cuadro No. </w:t>
      </w:r>
      <w:r w:rsidR="002E57F7">
        <w:rPr>
          <w:rFonts w:ascii="Arial" w:hAnsi="Arial" w:cs="Arial"/>
          <w:b/>
          <w:bCs/>
          <w:sz w:val="24"/>
          <w:szCs w:val="24"/>
        </w:rPr>
        <w:t>13</w:t>
      </w:r>
    </w:p>
    <w:p w14:paraId="7B54EF85" w14:textId="05EDC719" w:rsidR="002E57F7" w:rsidRPr="00425C55" w:rsidRDefault="002E57F7" w:rsidP="00210FFD">
      <w:pPr>
        <w:spacing w:after="240"/>
        <w:jc w:val="center"/>
        <w:rPr>
          <w:rFonts w:ascii="Times New Roman" w:hAnsi="Times New Roman" w:cs="Times New Roman"/>
          <w:b/>
          <w:bCs/>
        </w:rPr>
      </w:pPr>
      <w:r>
        <w:rPr>
          <w:rFonts w:ascii="Arial" w:hAnsi="Arial" w:cs="Arial"/>
          <w:b/>
          <w:bCs/>
          <w:sz w:val="24"/>
          <w:szCs w:val="24"/>
        </w:rPr>
        <w:object w:dxaOrig="25565" w:dyaOrig="14676" w14:anchorId="26B6718F">
          <v:shape id="_x0000_i1082" type="#_x0000_t75" style="width:687.75pt;height:429.25pt" o:ole="">
            <v:imagedata r:id="rId185" o:title=""/>
          </v:shape>
          <o:OLEObject Type="Embed" ProgID="Excel.Sheet.8" ShapeID="_x0000_i1082" DrawAspect="Content" ObjectID="_1695109551" r:id="rId186"/>
        </w:object>
      </w:r>
    </w:p>
    <w:p w14:paraId="3ADAC8A6" w14:textId="77777777" w:rsidR="00210FFD" w:rsidRDefault="00210FFD" w:rsidP="00210FFD">
      <w:pPr>
        <w:rPr>
          <w:rFonts w:ascii="Arial" w:hAnsi="Arial" w:cs="Arial"/>
          <w:bCs/>
        </w:rPr>
        <w:sectPr w:rsidR="00210FFD">
          <w:pgSz w:w="15840" w:h="12240" w:orient="landscape"/>
          <w:pgMar w:top="1418" w:right="247" w:bottom="1418" w:left="1418" w:header="720" w:footer="720" w:gutter="0"/>
          <w:cols w:space="720"/>
        </w:sectPr>
      </w:pPr>
    </w:p>
    <w:p w14:paraId="421F4DE3" w14:textId="5401B86E" w:rsidR="003B3185" w:rsidRDefault="00210FFD" w:rsidP="00AB4FCC">
      <w:pPr>
        <w:spacing w:after="240"/>
        <w:jc w:val="center"/>
        <w:rPr>
          <w:rFonts w:ascii="Arial" w:hAnsi="Arial" w:cs="Arial"/>
          <w:b/>
          <w:bCs/>
          <w:sz w:val="24"/>
          <w:szCs w:val="24"/>
        </w:rPr>
      </w:pPr>
      <w:r w:rsidRPr="00425C55">
        <w:rPr>
          <w:rFonts w:ascii="Arial" w:hAnsi="Arial" w:cs="Arial"/>
          <w:b/>
          <w:bCs/>
          <w:sz w:val="24"/>
          <w:szCs w:val="24"/>
        </w:rPr>
        <w:lastRenderedPageBreak/>
        <w:t xml:space="preserve">Cuadro No. </w:t>
      </w:r>
      <w:r w:rsidR="003B3185">
        <w:rPr>
          <w:rFonts w:ascii="Arial" w:hAnsi="Arial" w:cs="Arial"/>
          <w:b/>
          <w:bCs/>
          <w:sz w:val="24"/>
          <w:szCs w:val="24"/>
        </w:rPr>
        <w:t>14</w:t>
      </w:r>
    </w:p>
    <w:p w14:paraId="765068CF" w14:textId="540A0778" w:rsidR="003B3185" w:rsidRDefault="004A6E13" w:rsidP="00210FFD">
      <w:pPr>
        <w:spacing w:after="240"/>
        <w:jc w:val="center"/>
        <w:rPr>
          <w:rFonts w:ascii="Arial" w:hAnsi="Arial" w:cs="Arial"/>
          <w:bCs/>
        </w:rPr>
        <w:sectPr w:rsidR="003B3185">
          <w:pgSz w:w="15840" w:h="12240" w:orient="landscape"/>
          <w:pgMar w:top="1418" w:right="992" w:bottom="1418" w:left="1418" w:header="720" w:footer="720" w:gutter="0"/>
          <w:cols w:space="720"/>
        </w:sectPr>
      </w:pPr>
      <w:r>
        <w:rPr>
          <w:rFonts w:ascii="Arial" w:hAnsi="Arial" w:cs="Arial"/>
          <w:b/>
          <w:bCs/>
          <w:sz w:val="24"/>
          <w:szCs w:val="24"/>
        </w:rPr>
        <w:object w:dxaOrig="18631" w:dyaOrig="10868" w14:anchorId="44CED7B3">
          <v:shape id="_x0000_i1083" type="#_x0000_t75" style="width:674.5pt;height:6in" o:ole="">
            <v:imagedata r:id="rId187" o:title=""/>
          </v:shape>
          <o:OLEObject Type="Embed" ProgID="Excel.Sheet.8" ShapeID="_x0000_i1083" DrawAspect="Content" ObjectID="_1695109552" r:id="rId188"/>
        </w:object>
      </w:r>
    </w:p>
    <w:p w14:paraId="05D1CB9B" w14:textId="6FC8AAB0" w:rsidR="00210FFD" w:rsidRDefault="00210FFD" w:rsidP="00210FFD">
      <w:pPr>
        <w:spacing w:after="240"/>
        <w:jc w:val="center"/>
        <w:rPr>
          <w:rFonts w:ascii="Arial" w:hAnsi="Arial" w:cs="Arial"/>
          <w:b/>
          <w:bCs/>
          <w:sz w:val="24"/>
          <w:szCs w:val="24"/>
        </w:rPr>
      </w:pPr>
      <w:r w:rsidRPr="00425C55">
        <w:rPr>
          <w:rFonts w:ascii="Arial" w:hAnsi="Arial" w:cs="Arial"/>
          <w:b/>
          <w:bCs/>
          <w:sz w:val="24"/>
          <w:szCs w:val="24"/>
        </w:rPr>
        <w:lastRenderedPageBreak/>
        <w:t xml:space="preserve">Cuadro No. </w:t>
      </w:r>
      <w:r w:rsidR="002719E2">
        <w:rPr>
          <w:rFonts w:ascii="Arial" w:hAnsi="Arial" w:cs="Arial"/>
          <w:b/>
          <w:bCs/>
          <w:sz w:val="24"/>
          <w:szCs w:val="24"/>
        </w:rPr>
        <w:t>15</w:t>
      </w:r>
    </w:p>
    <w:p w14:paraId="0049230B" w14:textId="0BEF8007" w:rsidR="002719E2" w:rsidRPr="00020482" w:rsidRDefault="002719E2" w:rsidP="00210FFD">
      <w:pPr>
        <w:spacing w:after="240"/>
        <w:jc w:val="center"/>
        <w:rPr>
          <w:rFonts w:ascii="Arial" w:hAnsi="Arial" w:cs="Arial"/>
          <w:bCs/>
        </w:rPr>
      </w:pPr>
      <w:r>
        <w:rPr>
          <w:rFonts w:ascii="Arial" w:hAnsi="Arial" w:cs="Arial"/>
          <w:b/>
          <w:bCs/>
          <w:sz w:val="24"/>
          <w:szCs w:val="24"/>
        </w:rPr>
        <w:object w:dxaOrig="9025" w:dyaOrig="12988" w14:anchorId="7E0F38F9">
          <v:shape id="_x0000_i1084" type="#_x0000_t75" style="width:451.25pt;height:649.5pt" o:ole="">
            <v:imagedata r:id="rId189" o:title=""/>
          </v:shape>
          <o:OLEObject Type="Embed" ProgID="Excel.Sheet.8" ShapeID="_x0000_i1084" DrawAspect="Content" ObjectID="_1695109553" r:id="rId190"/>
        </w:object>
      </w:r>
    </w:p>
    <w:p w14:paraId="0074FBFB" w14:textId="19CA94C3" w:rsidR="00210FFD" w:rsidRPr="00D53BA8" w:rsidRDefault="00D53BA8" w:rsidP="00210FFD">
      <w:pPr>
        <w:pStyle w:val="Default"/>
        <w:spacing w:line="360" w:lineRule="auto"/>
        <w:jc w:val="both"/>
        <w:rPr>
          <w:b/>
          <w:bCs/>
        </w:rPr>
      </w:pPr>
      <w:r w:rsidRPr="00D53BA8">
        <w:rPr>
          <w:b/>
          <w:bCs/>
        </w:rPr>
        <w:lastRenderedPageBreak/>
        <w:t>Justificación de subpartidas por programas presupuestarios</w:t>
      </w:r>
    </w:p>
    <w:p w14:paraId="1D15C3F1" w14:textId="77777777" w:rsidR="004B62A5" w:rsidRDefault="004B62A5" w:rsidP="0020661F">
      <w:pPr>
        <w:spacing w:after="0" w:line="360" w:lineRule="auto"/>
        <w:rPr>
          <w:rFonts w:ascii="Arial" w:hAnsi="Arial" w:cs="Arial"/>
          <w:b/>
          <w:bCs/>
          <w:sz w:val="24"/>
          <w:szCs w:val="24"/>
        </w:rPr>
      </w:pPr>
    </w:p>
    <w:p w14:paraId="09FC7EBD" w14:textId="30969D1A" w:rsidR="0020661F" w:rsidRDefault="0020661F" w:rsidP="0020661F">
      <w:pPr>
        <w:spacing w:after="0" w:line="360" w:lineRule="auto"/>
        <w:rPr>
          <w:rFonts w:ascii="Arial" w:hAnsi="Arial" w:cs="Arial"/>
          <w:b/>
          <w:bCs/>
          <w:sz w:val="24"/>
          <w:szCs w:val="24"/>
        </w:rPr>
      </w:pPr>
      <w:r w:rsidRPr="006F5E8E">
        <w:rPr>
          <w:rFonts w:ascii="Arial" w:hAnsi="Arial" w:cs="Arial"/>
          <w:b/>
          <w:bCs/>
          <w:sz w:val="24"/>
          <w:szCs w:val="24"/>
        </w:rPr>
        <w:t>Programa 01: Administración Superior y Apoyo Institucional</w:t>
      </w:r>
      <w:r>
        <w:rPr>
          <w:rFonts w:ascii="Arial" w:hAnsi="Arial" w:cs="Arial"/>
          <w:b/>
          <w:bCs/>
          <w:sz w:val="24"/>
          <w:szCs w:val="24"/>
        </w:rPr>
        <w:t xml:space="preserve"> </w:t>
      </w:r>
      <w:r w:rsidR="007C3910">
        <w:rPr>
          <w:rFonts w:ascii="Arial" w:hAnsi="Arial" w:cs="Arial"/>
          <w:b/>
          <w:bCs/>
          <w:sz w:val="24"/>
          <w:szCs w:val="24"/>
        </w:rPr>
        <w:t>42.</w:t>
      </w:r>
      <w:r w:rsidR="00A12C9A">
        <w:rPr>
          <w:rFonts w:ascii="Arial" w:hAnsi="Arial" w:cs="Arial"/>
          <w:b/>
          <w:bCs/>
          <w:sz w:val="24"/>
          <w:szCs w:val="24"/>
        </w:rPr>
        <w:t>086.344.76</w:t>
      </w:r>
    </w:p>
    <w:p w14:paraId="0B9B5C97" w14:textId="77777777" w:rsidR="007C3910" w:rsidRPr="00FD7E5D" w:rsidRDefault="007C3910" w:rsidP="0020661F">
      <w:pPr>
        <w:spacing w:after="0" w:line="360" w:lineRule="auto"/>
        <w:rPr>
          <w:rFonts w:ascii="Arial" w:hAnsi="Arial" w:cs="Arial"/>
          <w:b/>
          <w:bCs/>
          <w:sz w:val="24"/>
          <w:szCs w:val="24"/>
        </w:rPr>
      </w:pPr>
    </w:p>
    <w:p w14:paraId="505EE0B1" w14:textId="719ED7B4" w:rsidR="0020661F" w:rsidRDefault="0020661F" w:rsidP="0020661F">
      <w:pPr>
        <w:spacing w:after="0" w:line="360" w:lineRule="auto"/>
        <w:rPr>
          <w:rFonts w:ascii="Arial" w:hAnsi="Arial" w:cs="Arial"/>
          <w:b/>
          <w:bCs/>
          <w:sz w:val="24"/>
          <w:szCs w:val="24"/>
        </w:rPr>
      </w:pPr>
      <w:r>
        <w:rPr>
          <w:rFonts w:ascii="Arial" w:hAnsi="Arial" w:cs="Arial"/>
          <w:b/>
          <w:bCs/>
          <w:sz w:val="24"/>
          <w:szCs w:val="24"/>
        </w:rPr>
        <w:t>Remuneraciones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13.</w:t>
      </w:r>
      <w:r w:rsidR="00A12C9A">
        <w:rPr>
          <w:rFonts w:ascii="Arial" w:hAnsi="Arial" w:cs="Arial"/>
          <w:b/>
          <w:bCs/>
          <w:sz w:val="24"/>
          <w:szCs w:val="24"/>
        </w:rPr>
        <w:t>032.751.0</w:t>
      </w:r>
      <w:r w:rsidR="00043FA7">
        <w:rPr>
          <w:rFonts w:ascii="Arial" w:hAnsi="Arial" w:cs="Arial"/>
          <w:b/>
          <w:bCs/>
          <w:sz w:val="24"/>
          <w:szCs w:val="24"/>
        </w:rPr>
        <w:t>2</w:t>
      </w:r>
    </w:p>
    <w:p w14:paraId="62DEBA85" w14:textId="77777777" w:rsidR="0020661F" w:rsidRDefault="0020661F" w:rsidP="0020661F">
      <w:pPr>
        <w:spacing w:after="0" w:line="360" w:lineRule="auto"/>
        <w:rPr>
          <w:rFonts w:ascii="Arial" w:hAnsi="Arial" w:cs="Arial"/>
          <w:sz w:val="24"/>
          <w:szCs w:val="24"/>
        </w:rPr>
      </w:pPr>
      <w:r>
        <w:rPr>
          <w:rFonts w:ascii="Arial" w:hAnsi="Arial" w:cs="Arial"/>
          <w:sz w:val="24"/>
          <w:szCs w:val="24"/>
        </w:rPr>
        <w:t>Las subpartidas más relevantes en esta partida son las siguientes:</w:t>
      </w:r>
    </w:p>
    <w:p w14:paraId="15A66074" w14:textId="6AC69CBA" w:rsidR="0020661F" w:rsidRDefault="0020661F" w:rsidP="0020661F">
      <w:pPr>
        <w:spacing w:after="0" w:line="360" w:lineRule="auto"/>
        <w:rPr>
          <w:rFonts w:ascii="Arial" w:hAnsi="Arial" w:cs="Arial"/>
          <w:sz w:val="24"/>
          <w:szCs w:val="24"/>
        </w:rPr>
      </w:pPr>
      <w:r>
        <w:rPr>
          <w:rFonts w:ascii="Arial" w:hAnsi="Arial" w:cs="Arial"/>
          <w:sz w:val="24"/>
          <w:szCs w:val="24"/>
        </w:rPr>
        <w:t>Sueldos cargos fijos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7C3910">
        <w:rPr>
          <w:rFonts w:ascii="Arial" w:hAnsi="Arial" w:cs="Arial"/>
          <w:sz w:val="24"/>
          <w:szCs w:val="24"/>
        </w:rPr>
        <w:t xml:space="preserve">           </w:t>
      </w:r>
      <w:r>
        <w:rPr>
          <w:rFonts w:ascii="Arial" w:hAnsi="Arial" w:cs="Arial"/>
          <w:sz w:val="24"/>
          <w:szCs w:val="24"/>
        </w:rPr>
        <w:t>4.475.139.73 miles</w:t>
      </w:r>
    </w:p>
    <w:p w14:paraId="2ACEF757" w14:textId="77777777" w:rsidR="0020661F" w:rsidRDefault="0020661F" w:rsidP="0020661F">
      <w:pPr>
        <w:spacing w:after="0" w:line="360" w:lineRule="auto"/>
        <w:rPr>
          <w:rFonts w:ascii="Arial" w:hAnsi="Arial" w:cs="Arial"/>
          <w:sz w:val="24"/>
          <w:szCs w:val="24"/>
        </w:rPr>
      </w:pPr>
      <w:r>
        <w:rPr>
          <w:rFonts w:ascii="Arial" w:hAnsi="Arial" w:cs="Arial"/>
          <w:sz w:val="24"/>
          <w:szCs w:val="24"/>
        </w:rPr>
        <w:t>Retribución de años anteriores</w:t>
      </w:r>
      <w:r>
        <w:rPr>
          <w:rFonts w:ascii="Arial" w:hAnsi="Arial" w:cs="Arial"/>
          <w:sz w:val="24"/>
          <w:szCs w:val="24"/>
        </w:rPr>
        <w:tab/>
      </w:r>
      <w:r>
        <w:rPr>
          <w:rFonts w:ascii="Arial" w:hAnsi="Arial" w:cs="Arial"/>
          <w:sz w:val="24"/>
          <w:szCs w:val="24"/>
        </w:rPr>
        <w:tab/>
      </w:r>
      <w:r>
        <w:rPr>
          <w:rFonts w:ascii="Arial" w:hAnsi="Arial" w:cs="Arial"/>
          <w:sz w:val="24"/>
          <w:szCs w:val="24"/>
        </w:rPr>
        <w:tab/>
        <w:t>1.656.835.11</w:t>
      </w:r>
    </w:p>
    <w:p w14:paraId="1133E08B" w14:textId="77777777" w:rsidR="00043FA7" w:rsidRDefault="0020661F" w:rsidP="0020661F">
      <w:pPr>
        <w:spacing w:after="0" w:line="360" w:lineRule="auto"/>
        <w:rPr>
          <w:rFonts w:ascii="Arial" w:hAnsi="Arial" w:cs="Arial"/>
          <w:sz w:val="24"/>
          <w:szCs w:val="24"/>
        </w:rPr>
      </w:pPr>
      <w:r>
        <w:rPr>
          <w:rFonts w:ascii="Arial" w:hAnsi="Arial" w:cs="Arial"/>
          <w:sz w:val="24"/>
          <w:szCs w:val="24"/>
        </w:rPr>
        <w:t>Tiempo extraordinario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11</w:t>
      </w:r>
      <w:r w:rsidR="00043FA7">
        <w:rPr>
          <w:rFonts w:ascii="Arial" w:hAnsi="Arial" w:cs="Arial"/>
          <w:sz w:val="24"/>
          <w:szCs w:val="24"/>
        </w:rPr>
        <w:t>0.429.08</w:t>
      </w:r>
    </w:p>
    <w:p w14:paraId="7CDE8F69" w14:textId="65EA368B" w:rsidR="0020661F" w:rsidRDefault="0020661F" w:rsidP="0020661F">
      <w:pPr>
        <w:spacing w:after="0" w:line="360" w:lineRule="auto"/>
        <w:rPr>
          <w:rFonts w:ascii="Arial" w:hAnsi="Arial" w:cs="Arial"/>
          <w:sz w:val="24"/>
          <w:szCs w:val="24"/>
        </w:rPr>
      </w:pPr>
      <w:r>
        <w:rPr>
          <w:rFonts w:ascii="Arial" w:hAnsi="Arial" w:cs="Arial"/>
          <w:sz w:val="24"/>
          <w:szCs w:val="24"/>
        </w:rPr>
        <w:t>Restricción ejercicio liberal de la profesión</w:t>
      </w:r>
      <w:r>
        <w:rPr>
          <w:rFonts w:ascii="Arial" w:hAnsi="Arial" w:cs="Arial"/>
          <w:sz w:val="24"/>
          <w:szCs w:val="24"/>
        </w:rPr>
        <w:tab/>
      </w:r>
      <w:r w:rsidR="00043FA7">
        <w:rPr>
          <w:rFonts w:ascii="Arial" w:hAnsi="Arial" w:cs="Arial"/>
          <w:sz w:val="24"/>
          <w:szCs w:val="24"/>
        </w:rPr>
        <w:t>1.951.983.22</w:t>
      </w:r>
    </w:p>
    <w:p w14:paraId="642D38BB" w14:textId="670AB1B1" w:rsidR="007C3910" w:rsidRDefault="0020661F" w:rsidP="0020661F">
      <w:pPr>
        <w:spacing w:after="0" w:line="360" w:lineRule="auto"/>
        <w:rPr>
          <w:rFonts w:ascii="Arial" w:hAnsi="Arial" w:cs="Arial"/>
          <w:sz w:val="24"/>
          <w:szCs w:val="24"/>
        </w:rPr>
      </w:pPr>
      <w:r>
        <w:rPr>
          <w:rFonts w:ascii="Arial" w:hAnsi="Arial" w:cs="Arial"/>
          <w:sz w:val="24"/>
          <w:szCs w:val="24"/>
        </w:rPr>
        <w:t>Cargas sociales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w:t>
      </w:r>
      <w:r w:rsidR="00043FA7">
        <w:rPr>
          <w:rFonts w:ascii="Arial" w:hAnsi="Arial" w:cs="Arial"/>
          <w:sz w:val="24"/>
          <w:szCs w:val="24"/>
        </w:rPr>
        <w:t>841.183.00</w:t>
      </w:r>
    </w:p>
    <w:p w14:paraId="4BFCC4DB" w14:textId="77777777" w:rsidR="004B62A5" w:rsidRDefault="004B62A5" w:rsidP="0020661F">
      <w:pPr>
        <w:spacing w:after="0" w:line="360" w:lineRule="auto"/>
        <w:rPr>
          <w:rFonts w:ascii="Arial" w:hAnsi="Arial" w:cs="Arial"/>
          <w:sz w:val="24"/>
          <w:szCs w:val="24"/>
        </w:rPr>
      </w:pPr>
    </w:p>
    <w:p w14:paraId="1EE66070" w14:textId="35B06AC5" w:rsidR="007C3910" w:rsidRDefault="007C3910" w:rsidP="0020661F">
      <w:pPr>
        <w:spacing w:after="0" w:line="360" w:lineRule="auto"/>
        <w:rPr>
          <w:rFonts w:ascii="Arial" w:hAnsi="Arial" w:cs="Arial"/>
          <w:sz w:val="24"/>
          <w:szCs w:val="24"/>
        </w:rPr>
      </w:pPr>
      <w:r>
        <w:rPr>
          <w:rFonts w:ascii="Arial" w:hAnsi="Arial" w:cs="Arial"/>
          <w:sz w:val="24"/>
          <w:szCs w:val="24"/>
        </w:rPr>
        <w:t>El detalle de esta partida se encuentra en el apartado de Presupuesto Laboral.</w:t>
      </w:r>
    </w:p>
    <w:p w14:paraId="4350C041" w14:textId="77777777" w:rsidR="0020661F" w:rsidRPr="00C821C9" w:rsidRDefault="0020661F" w:rsidP="0020661F">
      <w:pPr>
        <w:spacing w:after="0" w:line="360" w:lineRule="auto"/>
        <w:rPr>
          <w:rFonts w:ascii="Arial" w:hAnsi="Arial" w:cs="Arial"/>
          <w:sz w:val="24"/>
          <w:szCs w:val="24"/>
        </w:rPr>
      </w:pPr>
    </w:p>
    <w:p w14:paraId="01D31D96" w14:textId="649F8087" w:rsidR="0020661F" w:rsidRPr="00FD7E5D" w:rsidRDefault="0020661F" w:rsidP="0020661F">
      <w:pPr>
        <w:spacing w:after="0" w:line="360" w:lineRule="auto"/>
        <w:rPr>
          <w:rFonts w:ascii="Arial" w:hAnsi="Arial" w:cs="Arial"/>
          <w:b/>
          <w:bCs/>
          <w:sz w:val="24"/>
          <w:szCs w:val="24"/>
        </w:rPr>
      </w:pPr>
      <w:r w:rsidRPr="00FD7E5D">
        <w:rPr>
          <w:rFonts w:ascii="Arial" w:hAnsi="Arial" w:cs="Arial"/>
          <w:b/>
          <w:bCs/>
          <w:sz w:val="24"/>
          <w:szCs w:val="24"/>
        </w:rPr>
        <w:t>Servicios</w:t>
      </w:r>
      <w:r w:rsidRPr="00FD7E5D">
        <w:rPr>
          <w:rFonts w:ascii="Arial" w:hAnsi="Arial" w:cs="Arial"/>
          <w:b/>
          <w:bCs/>
          <w:sz w:val="24"/>
          <w:szCs w:val="24"/>
        </w:rPr>
        <w:tab/>
      </w:r>
      <w:r w:rsidRPr="00FD7E5D">
        <w:rPr>
          <w:rFonts w:ascii="Arial" w:hAnsi="Arial" w:cs="Arial"/>
          <w:b/>
          <w:bCs/>
          <w:sz w:val="24"/>
          <w:szCs w:val="24"/>
        </w:rPr>
        <w:tab/>
      </w:r>
      <w:r w:rsidRPr="00FD7E5D">
        <w:rPr>
          <w:rFonts w:ascii="Arial" w:hAnsi="Arial" w:cs="Arial"/>
          <w:b/>
          <w:bCs/>
          <w:sz w:val="24"/>
          <w:szCs w:val="24"/>
        </w:rPr>
        <w:tab/>
      </w:r>
      <w:r w:rsidRPr="00FD7E5D">
        <w:rPr>
          <w:rFonts w:ascii="Arial" w:hAnsi="Arial" w:cs="Arial"/>
          <w:b/>
          <w:bCs/>
          <w:sz w:val="24"/>
          <w:szCs w:val="24"/>
        </w:rPr>
        <w:tab/>
      </w:r>
      <w:r w:rsidRPr="00FD7E5D">
        <w:rPr>
          <w:rFonts w:ascii="Arial" w:hAnsi="Arial" w:cs="Arial"/>
          <w:b/>
          <w:bCs/>
          <w:sz w:val="24"/>
          <w:szCs w:val="24"/>
        </w:rPr>
        <w:tab/>
      </w:r>
      <w:r w:rsidRPr="00FD7E5D">
        <w:rPr>
          <w:rFonts w:ascii="Arial" w:hAnsi="Arial" w:cs="Arial"/>
          <w:b/>
          <w:bCs/>
          <w:sz w:val="24"/>
          <w:szCs w:val="24"/>
        </w:rPr>
        <w:tab/>
      </w:r>
      <w:r w:rsidRPr="00FD7E5D">
        <w:rPr>
          <w:rFonts w:ascii="Arial" w:hAnsi="Arial" w:cs="Arial"/>
          <w:b/>
          <w:bCs/>
          <w:sz w:val="24"/>
          <w:szCs w:val="24"/>
        </w:rPr>
        <w:tab/>
      </w:r>
      <w:r>
        <w:rPr>
          <w:rFonts w:ascii="Arial" w:hAnsi="Arial" w:cs="Arial"/>
          <w:b/>
          <w:bCs/>
          <w:sz w:val="24"/>
          <w:szCs w:val="24"/>
        </w:rPr>
        <w:t xml:space="preserve">          </w:t>
      </w:r>
      <w:r w:rsidRPr="00FD7E5D">
        <w:rPr>
          <w:rFonts w:ascii="Arial" w:hAnsi="Arial" w:cs="Arial"/>
          <w:b/>
          <w:bCs/>
          <w:sz w:val="24"/>
          <w:szCs w:val="24"/>
        </w:rPr>
        <w:tab/>
      </w:r>
      <w:r>
        <w:rPr>
          <w:rFonts w:ascii="Arial" w:hAnsi="Arial" w:cs="Arial"/>
          <w:b/>
          <w:bCs/>
          <w:sz w:val="24"/>
          <w:szCs w:val="24"/>
        </w:rPr>
        <w:t xml:space="preserve">       12.</w:t>
      </w:r>
      <w:r w:rsidR="001749C0">
        <w:rPr>
          <w:rFonts w:ascii="Arial" w:hAnsi="Arial" w:cs="Arial"/>
          <w:b/>
          <w:bCs/>
          <w:sz w:val="24"/>
          <w:szCs w:val="24"/>
        </w:rPr>
        <w:t>2</w:t>
      </w:r>
      <w:r w:rsidR="005B42B8">
        <w:rPr>
          <w:rFonts w:ascii="Arial" w:hAnsi="Arial" w:cs="Arial"/>
          <w:b/>
          <w:bCs/>
          <w:sz w:val="24"/>
          <w:szCs w:val="24"/>
        </w:rPr>
        <w:t>8</w:t>
      </w:r>
      <w:r>
        <w:rPr>
          <w:rFonts w:ascii="Arial" w:hAnsi="Arial" w:cs="Arial"/>
          <w:b/>
          <w:bCs/>
          <w:sz w:val="24"/>
          <w:szCs w:val="24"/>
        </w:rPr>
        <w:t>8.</w:t>
      </w:r>
      <w:r w:rsidR="001749C0">
        <w:rPr>
          <w:rFonts w:ascii="Arial" w:hAnsi="Arial" w:cs="Arial"/>
          <w:b/>
          <w:bCs/>
          <w:sz w:val="24"/>
          <w:szCs w:val="24"/>
        </w:rPr>
        <w:t>2</w:t>
      </w:r>
      <w:r>
        <w:rPr>
          <w:rFonts w:ascii="Arial" w:hAnsi="Arial" w:cs="Arial"/>
          <w:b/>
          <w:bCs/>
          <w:sz w:val="24"/>
          <w:szCs w:val="24"/>
        </w:rPr>
        <w:t>21.95</w:t>
      </w:r>
      <w:r w:rsidRPr="00FD7E5D">
        <w:rPr>
          <w:rFonts w:ascii="Arial" w:hAnsi="Arial" w:cs="Arial"/>
          <w:b/>
          <w:bCs/>
          <w:sz w:val="24"/>
          <w:szCs w:val="24"/>
        </w:rPr>
        <w:tab/>
      </w:r>
    </w:p>
    <w:p w14:paraId="1B22BB04" w14:textId="01C1C703" w:rsidR="0020661F" w:rsidRDefault="0020661F" w:rsidP="0020661F">
      <w:pPr>
        <w:spacing w:after="0" w:line="360" w:lineRule="auto"/>
        <w:rPr>
          <w:rFonts w:ascii="Arial" w:hAnsi="Arial" w:cs="Arial"/>
          <w:b/>
          <w:bCs/>
          <w:sz w:val="24"/>
          <w:szCs w:val="24"/>
        </w:rPr>
      </w:pPr>
      <w:r w:rsidRPr="00FD7E5D">
        <w:rPr>
          <w:rFonts w:ascii="Arial" w:hAnsi="Arial" w:cs="Arial"/>
          <w:b/>
          <w:bCs/>
          <w:sz w:val="24"/>
          <w:szCs w:val="24"/>
        </w:rPr>
        <w:t>1.01.01 Alquiler de edificios, locales y terrenos</w:t>
      </w:r>
      <w:r w:rsidRPr="00FD7E5D">
        <w:rPr>
          <w:rFonts w:ascii="Arial" w:hAnsi="Arial" w:cs="Arial"/>
          <w:b/>
          <w:bCs/>
          <w:sz w:val="24"/>
          <w:szCs w:val="24"/>
        </w:rPr>
        <w:tab/>
      </w:r>
      <w:r>
        <w:rPr>
          <w:rFonts w:ascii="Arial" w:hAnsi="Arial" w:cs="Arial"/>
          <w:b/>
          <w:bCs/>
          <w:sz w:val="24"/>
          <w:szCs w:val="24"/>
        </w:rPr>
        <w:t xml:space="preserve">    </w:t>
      </w:r>
      <w:r w:rsidRPr="00FD7E5D">
        <w:rPr>
          <w:rFonts w:ascii="Arial" w:hAnsi="Arial" w:cs="Arial"/>
          <w:b/>
          <w:bCs/>
          <w:sz w:val="24"/>
          <w:szCs w:val="24"/>
        </w:rPr>
        <w:tab/>
      </w:r>
      <w:r w:rsidRPr="00FD7E5D">
        <w:rPr>
          <w:rFonts w:ascii="Arial" w:hAnsi="Arial" w:cs="Arial"/>
          <w:b/>
          <w:bCs/>
          <w:sz w:val="24"/>
          <w:szCs w:val="24"/>
        </w:rPr>
        <w:tab/>
      </w:r>
      <w:r>
        <w:rPr>
          <w:rFonts w:ascii="Arial" w:hAnsi="Arial" w:cs="Arial"/>
          <w:b/>
          <w:bCs/>
          <w:sz w:val="24"/>
          <w:szCs w:val="24"/>
        </w:rPr>
        <w:t xml:space="preserve">   </w:t>
      </w:r>
      <w:r w:rsidRPr="00FD7E5D">
        <w:rPr>
          <w:rFonts w:ascii="Arial" w:hAnsi="Arial" w:cs="Arial"/>
          <w:b/>
          <w:bCs/>
          <w:sz w:val="24"/>
          <w:szCs w:val="24"/>
        </w:rPr>
        <w:t>38</w:t>
      </w:r>
      <w:r>
        <w:rPr>
          <w:rFonts w:ascii="Arial" w:hAnsi="Arial" w:cs="Arial"/>
          <w:b/>
          <w:bCs/>
          <w:sz w:val="24"/>
          <w:szCs w:val="24"/>
        </w:rPr>
        <w:t>.</w:t>
      </w:r>
      <w:r w:rsidRPr="00FD7E5D">
        <w:rPr>
          <w:rFonts w:ascii="Arial" w:hAnsi="Arial" w:cs="Arial"/>
          <w:b/>
          <w:bCs/>
          <w:sz w:val="24"/>
          <w:szCs w:val="24"/>
        </w:rPr>
        <w:t>700.00</w:t>
      </w:r>
    </w:p>
    <w:p w14:paraId="01FC7CE2" w14:textId="77777777" w:rsidR="00F83516" w:rsidRDefault="00F83516" w:rsidP="0020661F">
      <w:pPr>
        <w:spacing w:after="0" w:line="360" w:lineRule="auto"/>
        <w:rPr>
          <w:rFonts w:ascii="Arial" w:hAnsi="Arial" w:cs="Arial"/>
          <w:b/>
          <w:bCs/>
          <w:sz w:val="24"/>
          <w:szCs w:val="24"/>
        </w:rPr>
      </w:pPr>
    </w:p>
    <w:p w14:paraId="1E6D52C9" w14:textId="507A6D82" w:rsidR="0020661F" w:rsidRDefault="0020661F" w:rsidP="0020661F">
      <w:pPr>
        <w:spacing w:after="0" w:line="360" w:lineRule="auto"/>
        <w:jc w:val="both"/>
        <w:rPr>
          <w:rFonts w:ascii="Arial" w:hAnsi="Arial" w:cs="Arial"/>
          <w:sz w:val="24"/>
          <w:szCs w:val="24"/>
        </w:rPr>
      </w:pPr>
      <w:r>
        <w:rPr>
          <w:rFonts w:ascii="Arial" w:hAnsi="Arial" w:cs="Arial"/>
          <w:sz w:val="24"/>
          <w:szCs w:val="24"/>
        </w:rPr>
        <w:t xml:space="preserve">La Dirección de </w:t>
      </w:r>
      <w:r w:rsidRPr="00E7013B">
        <w:rPr>
          <w:rFonts w:ascii="Arial" w:hAnsi="Arial" w:cs="Arial"/>
          <w:sz w:val="24"/>
          <w:szCs w:val="24"/>
        </w:rPr>
        <w:t>Servicios Generales</w:t>
      </w:r>
      <w:r>
        <w:rPr>
          <w:rFonts w:ascii="Arial" w:hAnsi="Arial" w:cs="Arial"/>
          <w:sz w:val="24"/>
          <w:szCs w:val="24"/>
        </w:rPr>
        <w:t xml:space="preserve"> actualmente tiene un contrato de alquiler por un monto de ¢38.700.00 miles, que se describe a continuación</w:t>
      </w:r>
      <w:r w:rsidR="005B42B8">
        <w:rPr>
          <w:rFonts w:ascii="Arial" w:hAnsi="Arial" w:cs="Arial"/>
          <w:sz w:val="24"/>
          <w:szCs w:val="24"/>
        </w:rPr>
        <w:t>:</w:t>
      </w:r>
      <w:r>
        <w:rPr>
          <w:rFonts w:ascii="Arial" w:hAnsi="Arial" w:cs="Arial"/>
          <w:sz w:val="24"/>
          <w:szCs w:val="24"/>
        </w:rPr>
        <w:t xml:space="preserve">  </w:t>
      </w:r>
    </w:p>
    <w:p w14:paraId="5F55CAA6" w14:textId="77777777" w:rsidR="006451B9" w:rsidRDefault="006451B9" w:rsidP="0020661F">
      <w:pPr>
        <w:spacing w:after="0" w:line="360" w:lineRule="auto"/>
        <w:jc w:val="both"/>
        <w:rPr>
          <w:rFonts w:ascii="Arial" w:hAnsi="Arial" w:cs="Arial"/>
          <w:sz w:val="24"/>
          <w:szCs w:val="24"/>
        </w:rPr>
      </w:pPr>
    </w:p>
    <w:p w14:paraId="20BFF1B1" w14:textId="0605F044" w:rsidR="0020661F" w:rsidRPr="002D2574" w:rsidRDefault="0020661F" w:rsidP="0020661F">
      <w:pPr>
        <w:spacing w:after="0" w:line="360" w:lineRule="auto"/>
        <w:jc w:val="center"/>
        <w:rPr>
          <w:rFonts w:ascii="Arial" w:hAnsi="Arial" w:cs="Arial"/>
          <w:b/>
          <w:bCs/>
          <w:sz w:val="24"/>
          <w:szCs w:val="24"/>
        </w:rPr>
      </w:pPr>
      <w:r w:rsidRPr="002D2574">
        <w:rPr>
          <w:rFonts w:ascii="Arial" w:hAnsi="Arial" w:cs="Arial"/>
          <w:b/>
          <w:bCs/>
          <w:sz w:val="24"/>
          <w:szCs w:val="24"/>
        </w:rPr>
        <w:t>Cuadro No.</w:t>
      </w:r>
      <w:r w:rsidR="005B42B8">
        <w:rPr>
          <w:rFonts w:ascii="Arial" w:hAnsi="Arial" w:cs="Arial"/>
          <w:b/>
          <w:bCs/>
          <w:sz w:val="24"/>
          <w:szCs w:val="24"/>
        </w:rPr>
        <w:t xml:space="preserve"> </w:t>
      </w:r>
      <w:r w:rsidR="00C06CF0">
        <w:rPr>
          <w:rFonts w:ascii="Arial" w:hAnsi="Arial" w:cs="Arial"/>
          <w:b/>
          <w:bCs/>
          <w:sz w:val="24"/>
          <w:szCs w:val="24"/>
        </w:rPr>
        <w:t>1</w:t>
      </w:r>
      <w:r w:rsidR="00473ED8">
        <w:rPr>
          <w:rFonts w:ascii="Arial" w:hAnsi="Arial" w:cs="Arial"/>
          <w:b/>
          <w:bCs/>
          <w:sz w:val="24"/>
          <w:szCs w:val="24"/>
        </w:rPr>
        <w:t>6</w:t>
      </w:r>
    </w:p>
    <w:tbl>
      <w:tblPr>
        <w:tblW w:w="9552" w:type="dxa"/>
        <w:tblCellMar>
          <w:top w:w="15" w:type="dxa"/>
          <w:left w:w="70" w:type="dxa"/>
          <w:right w:w="70" w:type="dxa"/>
        </w:tblCellMar>
        <w:tblLook w:val="04A0" w:firstRow="1" w:lastRow="0" w:firstColumn="1" w:lastColumn="0" w:noHBand="0" w:noVBand="1"/>
      </w:tblPr>
      <w:tblGrid>
        <w:gridCol w:w="2066"/>
        <w:gridCol w:w="1574"/>
        <w:gridCol w:w="1474"/>
        <w:gridCol w:w="1452"/>
        <w:gridCol w:w="773"/>
        <w:gridCol w:w="1041"/>
        <w:gridCol w:w="829"/>
        <w:gridCol w:w="343"/>
      </w:tblGrid>
      <w:tr w:rsidR="0020661F" w:rsidRPr="00584081" w14:paraId="3BCD4D43" w14:textId="77777777" w:rsidTr="00670F2F">
        <w:trPr>
          <w:gridAfter w:val="1"/>
          <w:wAfter w:w="343" w:type="dxa"/>
          <w:trHeight w:val="681"/>
        </w:trPr>
        <w:tc>
          <w:tcPr>
            <w:tcW w:w="2095" w:type="dxa"/>
            <w:vMerge w:val="restart"/>
            <w:tcBorders>
              <w:top w:val="single" w:sz="4" w:space="0" w:color="auto"/>
              <w:left w:val="single" w:sz="4" w:space="0" w:color="auto"/>
              <w:bottom w:val="single" w:sz="4" w:space="0" w:color="auto"/>
              <w:right w:val="single" w:sz="4" w:space="0" w:color="auto"/>
            </w:tcBorders>
            <w:shd w:val="clear" w:color="000000" w:fill="9CC2E5"/>
            <w:vAlign w:val="center"/>
            <w:hideMark/>
          </w:tcPr>
          <w:p w14:paraId="7EA7E186" w14:textId="77777777" w:rsidR="0020661F" w:rsidRPr="00584081" w:rsidRDefault="0020661F" w:rsidP="00670F2F">
            <w:pPr>
              <w:spacing w:after="0" w:line="240" w:lineRule="auto"/>
              <w:rPr>
                <w:rFonts w:ascii="Arial" w:eastAsia="Times New Roman" w:hAnsi="Arial" w:cs="Arial"/>
                <w:b/>
                <w:bCs/>
                <w:color w:val="000000"/>
                <w:sz w:val="20"/>
                <w:szCs w:val="20"/>
                <w:lang w:eastAsia="es-CR"/>
              </w:rPr>
            </w:pPr>
            <w:r w:rsidRPr="00584081">
              <w:rPr>
                <w:rFonts w:ascii="Arial" w:eastAsia="Times New Roman" w:hAnsi="Arial" w:cs="Arial"/>
                <w:b/>
                <w:bCs/>
                <w:color w:val="000000"/>
                <w:sz w:val="20"/>
                <w:szCs w:val="20"/>
                <w:lang w:eastAsia="es-CR"/>
              </w:rPr>
              <w:t>Descripción del alquiler y # contrato</w:t>
            </w:r>
          </w:p>
        </w:tc>
        <w:tc>
          <w:tcPr>
            <w:tcW w:w="1595" w:type="dxa"/>
            <w:vMerge w:val="restart"/>
            <w:tcBorders>
              <w:top w:val="single" w:sz="4" w:space="0" w:color="auto"/>
              <w:left w:val="single" w:sz="4" w:space="0" w:color="auto"/>
              <w:bottom w:val="single" w:sz="4" w:space="0" w:color="auto"/>
              <w:right w:val="single" w:sz="4" w:space="0" w:color="auto"/>
            </w:tcBorders>
            <w:shd w:val="clear" w:color="000000" w:fill="9CC2E5"/>
            <w:vAlign w:val="center"/>
            <w:hideMark/>
          </w:tcPr>
          <w:p w14:paraId="0983C3CD" w14:textId="77777777" w:rsidR="0020661F" w:rsidRPr="00584081" w:rsidRDefault="0020661F" w:rsidP="00670F2F">
            <w:pPr>
              <w:spacing w:after="0" w:line="240" w:lineRule="auto"/>
              <w:rPr>
                <w:rFonts w:ascii="Arial" w:eastAsia="Times New Roman" w:hAnsi="Arial" w:cs="Arial"/>
                <w:b/>
                <w:bCs/>
                <w:color w:val="000000"/>
                <w:sz w:val="20"/>
                <w:szCs w:val="20"/>
                <w:lang w:eastAsia="es-CR"/>
              </w:rPr>
            </w:pPr>
            <w:r w:rsidRPr="00584081">
              <w:rPr>
                <w:rFonts w:ascii="Arial" w:eastAsia="Times New Roman" w:hAnsi="Arial" w:cs="Arial"/>
                <w:b/>
                <w:bCs/>
                <w:color w:val="000000"/>
                <w:sz w:val="20"/>
                <w:szCs w:val="20"/>
                <w:lang w:eastAsia="es-CR"/>
              </w:rPr>
              <w:t>Plazo contrato</w:t>
            </w:r>
          </w:p>
        </w:tc>
        <w:tc>
          <w:tcPr>
            <w:tcW w:w="1481" w:type="dxa"/>
            <w:vMerge w:val="restart"/>
            <w:tcBorders>
              <w:top w:val="single" w:sz="4" w:space="0" w:color="auto"/>
              <w:left w:val="single" w:sz="4" w:space="0" w:color="auto"/>
              <w:bottom w:val="single" w:sz="4" w:space="0" w:color="auto"/>
              <w:right w:val="single" w:sz="4" w:space="0" w:color="auto"/>
            </w:tcBorders>
            <w:shd w:val="clear" w:color="000000" w:fill="9CC2E5"/>
            <w:vAlign w:val="center"/>
            <w:hideMark/>
          </w:tcPr>
          <w:p w14:paraId="1EFB352A" w14:textId="77777777" w:rsidR="0020661F" w:rsidRPr="00584081" w:rsidRDefault="0020661F" w:rsidP="00670F2F">
            <w:pPr>
              <w:spacing w:after="0" w:line="240" w:lineRule="auto"/>
              <w:rPr>
                <w:rFonts w:ascii="Arial" w:eastAsia="Times New Roman" w:hAnsi="Arial" w:cs="Arial"/>
                <w:b/>
                <w:bCs/>
                <w:color w:val="000000"/>
                <w:sz w:val="20"/>
                <w:szCs w:val="20"/>
                <w:lang w:eastAsia="es-CR"/>
              </w:rPr>
            </w:pPr>
            <w:r w:rsidRPr="00584081">
              <w:rPr>
                <w:rFonts w:ascii="Arial" w:eastAsia="Times New Roman" w:hAnsi="Arial" w:cs="Arial"/>
                <w:b/>
                <w:bCs/>
                <w:color w:val="000000"/>
                <w:sz w:val="20"/>
                <w:szCs w:val="20"/>
                <w:lang w:eastAsia="es-CR"/>
              </w:rPr>
              <w:t xml:space="preserve">Fecha Finalización </w:t>
            </w:r>
          </w:p>
        </w:tc>
        <w:tc>
          <w:tcPr>
            <w:tcW w:w="1452" w:type="dxa"/>
            <w:vMerge w:val="restart"/>
            <w:tcBorders>
              <w:top w:val="single" w:sz="4" w:space="0" w:color="auto"/>
              <w:left w:val="single" w:sz="4" w:space="0" w:color="auto"/>
              <w:bottom w:val="single" w:sz="4" w:space="0" w:color="auto"/>
              <w:right w:val="single" w:sz="4" w:space="0" w:color="auto"/>
            </w:tcBorders>
            <w:shd w:val="clear" w:color="000000" w:fill="9CC2E5"/>
            <w:vAlign w:val="center"/>
            <w:hideMark/>
          </w:tcPr>
          <w:p w14:paraId="26334DBF" w14:textId="77777777" w:rsidR="0020661F" w:rsidRPr="00584081" w:rsidRDefault="0020661F" w:rsidP="00670F2F">
            <w:pPr>
              <w:spacing w:after="0" w:line="240" w:lineRule="auto"/>
              <w:rPr>
                <w:rFonts w:ascii="Arial" w:eastAsia="Times New Roman" w:hAnsi="Arial" w:cs="Arial"/>
                <w:b/>
                <w:bCs/>
                <w:color w:val="000000"/>
                <w:sz w:val="20"/>
                <w:szCs w:val="20"/>
                <w:lang w:eastAsia="es-CR"/>
              </w:rPr>
            </w:pPr>
            <w:r w:rsidRPr="00584081">
              <w:rPr>
                <w:rFonts w:ascii="Arial" w:eastAsia="Times New Roman" w:hAnsi="Arial" w:cs="Arial"/>
                <w:b/>
                <w:bCs/>
                <w:color w:val="000000"/>
                <w:sz w:val="20"/>
                <w:szCs w:val="20"/>
                <w:lang w:eastAsia="es-CR"/>
              </w:rPr>
              <w:t>#funcionarios que laboran en el edificio</w:t>
            </w:r>
          </w:p>
        </w:tc>
        <w:tc>
          <w:tcPr>
            <w:tcW w:w="779" w:type="dxa"/>
            <w:vMerge w:val="restart"/>
            <w:tcBorders>
              <w:top w:val="single" w:sz="4" w:space="0" w:color="auto"/>
              <w:left w:val="single" w:sz="4" w:space="0" w:color="auto"/>
              <w:bottom w:val="single" w:sz="4" w:space="0" w:color="auto"/>
              <w:right w:val="single" w:sz="4" w:space="0" w:color="auto"/>
            </w:tcBorders>
            <w:shd w:val="clear" w:color="000000" w:fill="9CC2E5"/>
            <w:vAlign w:val="center"/>
            <w:hideMark/>
          </w:tcPr>
          <w:p w14:paraId="193A68CA" w14:textId="77777777" w:rsidR="0020661F" w:rsidRPr="00584081" w:rsidRDefault="0020661F" w:rsidP="00670F2F">
            <w:pPr>
              <w:spacing w:after="0" w:line="240" w:lineRule="auto"/>
              <w:rPr>
                <w:rFonts w:ascii="Arial" w:eastAsia="Times New Roman" w:hAnsi="Arial" w:cs="Arial"/>
                <w:b/>
                <w:bCs/>
                <w:color w:val="000000"/>
                <w:sz w:val="20"/>
                <w:szCs w:val="20"/>
                <w:lang w:eastAsia="es-CR"/>
              </w:rPr>
            </w:pPr>
            <w:r w:rsidRPr="00584081">
              <w:rPr>
                <w:rFonts w:ascii="Arial" w:eastAsia="Times New Roman" w:hAnsi="Arial" w:cs="Arial"/>
                <w:b/>
                <w:bCs/>
                <w:color w:val="000000"/>
                <w:sz w:val="20"/>
                <w:szCs w:val="20"/>
                <w:lang w:eastAsia="es-CR"/>
              </w:rPr>
              <w:t>Total m2</w:t>
            </w:r>
          </w:p>
        </w:tc>
        <w:tc>
          <w:tcPr>
            <w:tcW w:w="1041" w:type="dxa"/>
            <w:vMerge w:val="restart"/>
            <w:tcBorders>
              <w:top w:val="single" w:sz="4" w:space="0" w:color="auto"/>
              <w:left w:val="single" w:sz="4" w:space="0" w:color="auto"/>
              <w:bottom w:val="single" w:sz="4" w:space="0" w:color="auto"/>
              <w:right w:val="single" w:sz="4" w:space="0" w:color="auto"/>
            </w:tcBorders>
            <w:shd w:val="clear" w:color="000000" w:fill="9CC2E5"/>
            <w:vAlign w:val="center"/>
            <w:hideMark/>
          </w:tcPr>
          <w:p w14:paraId="70D2BD09" w14:textId="77777777" w:rsidR="0020661F" w:rsidRPr="00584081" w:rsidRDefault="0020661F" w:rsidP="00670F2F">
            <w:pPr>
              <w:spacing w:after="0" w:line="240" w:lineRule="auto"/>
              <w:rPr>
                <w:rFonts w:ascii="Arial" w:eastAsia="Times New Roman" w:hAnsi="Arial" w:cs="Arial"/>
                <w:b/>
                <w:bCs/>
                <w:color w:val="000000"/>
                <w:sz w:val="20"/>
                <w:szCs w:val="20"/>
                <w:lang w:eastAsia="es-CR"/>
              </w:rPr>
            </w:pPr>
            <w:r w:rsidRPr="00584081">
              <w:rPr>
                <w:rFonts w:ascii="Arial" w:eastAsia="Times New Roman" w:hAnsi="Arial" w:cs="Arial"/>
                <w:b/>
                <w:bCs/>
                <w:color w:val="000000"/>
                <w:sz w:val="20"/>
                <w:szCs w:val="20"/>
                <w:lang w:eastAsia="es-CR"/>
              </w:rPr>
              <w:t xml:space="preserve">Provincia </w:t>
            </w:r>
          </w:p>
        </w:tc>
        <w:tc>
          <w:tcPr>
            <w:tcW w:w="766" w:type="dxa"/>
            <w:vMerge w:val="restart"/>
            <w:tcBorders>
              <w:top w:val="single" w:sz="4" w:space="0" w:color="auto"/>
              <w:left w:val="single" w:sz="4" w:space="0" w:color="auto"/>
              <w:bottom w:val="single" w:sz="4" w:space="0" w:color="auto"/>
              <w:right w:val="single" w:sz="4" w:space="0" w:color="auto"/>
            </w:tcBorders>
            <w:shd w:val="clear" w:color="000000" w:fill="9CC2E5"/>
            <w:vAlign w:val="center"/>
            <w:hideMark/>
          </w:tcPr>
          <w:p w14:paraId="5FAAF030" w14:textId="77777777" w:rsidR="0020661F" w:rsidRPr="00584081" w:rsidRDefault="0020661F" w:rsidP="00670F2F">
            <w:pPr>
              <w:spacing w:after="0" w:line="240" w:lineRule="auto"/>
              <w:rPr>
                <w:rFonts w:ascii="Arial" w:eastAsia="Times New Roman" w:hAnsi="Arial" w:cs="Arial"/>
                <w:b/>
                <w:bCs/>
                <w:color w:val="000000"/>
                <w:sz w:val="20"/>
                <w:szCs w:val="20"/>
                <w:lang w:eastAsia="es-CR"/>
              </w:rPr>
            </w:pPr>
            <w:r w:rsidRPr="00584081">
              <w:rPr>
                <w:rFonts w:ascii="Arial" w:eastAsia="Times New Roman" w:hAnsi="Arial" w:cs="Arial"/>
                <w:b/>
                <w:bCs/>
                <w:color w:val="000000"/>
                <w:sz w:val="20"/>
                <w:szCs w:val="20"/>
                <w:lang w:eastAsia="es-CR"/>
              </w:rPr>
              <w:t xml:space="preserve">Cantón </w:t>
            </w:r>
          </w:p>
        </w:tc>
      </w:tr>
      <w:tr w:rsidR="0020661F" w:rsidRPr="00584081" w14:paraId="317BC0ED" w14:textId="77777777" w:rsidTr="00670F2F">
        <w:trPr>
          <w:trHeight w:val="289"/>
        </w:trPr>
        <w:tc>
          <w:tcPr>
            <w:tcW w:w="2095" w:type="dxa"/>
            <w:vMerge/>
            <w:tcBorders>
              <w:top w:val="single" w:sz="4" w:space="0" w:color="auto"/>
              <w:left w:val="single" w:sz="4" w:space="0" w:color="auto"/>
              <w:bottom w:val="single" w:sz="4" w:space="0" w:color="auto"/>
              <w:right w:val="single" w:sz="4" w:space="0" w:color="auto"/>
            </w:tcBorders>
            <w:vAlign w:val="center"/>
            <w:hideMark/>
          </w:tcPr>
          <w:p w14:paraId="4E19C56D" w14:textId="77777777" w:rsidR="0020661F" w:rsidRPr="00584081" w:rsidRDefault="0020661F" w:rsidP="00670F2F">
            <w:pPr>
              <w:spacing w:after="0" w:line="240" w:lineRule="auto"/>
              <w:rPr>
                <w:rFonts w:ascii="Arial" w:eastAsia="Times New Roman" w:hAnsi="Arial" w:cs="Arial"/>
                <w:b/>
                <w:bCs/>
                <w:color w:val="000000"/>
                <w:sz w:val="20"/>
                <w:szCs w:val="20"/>
                <w:lang w:eastAsia="es-CR"/>
              </w:rPr>
            </w:pPr>
          </w:p>
        </w:tc>
        <w:tc>
          <w:tcPr>
            <w:tcW w:w="1595" w:type="dxa"/>
            <w:vMerge/>
            <w:tcBorders>
              <w:top w:val="single" w:sz="4" w:space="0" w:color="auto"/>
              <w:left w:val="single" w:sz="4" w:space="0" w:color="auto"/>
              <w:bottom w:val="single" w:sz="4" w:space="0" w:color="auto"/>
              <w:right w:val="single" w:sz="4" w:space="0" w:color="auto"/>
            </w:tcBorders>
            <w:vAlign w:val="center"/>
            <w:hideMark/>
          </w:tcPr>
          <w:p w14:paraId="4DB7C861" w14:textId="77777777" w:rsidR="0020661F" w:rsidRPr="00584081" w:rsidRDefault="0020661F" w:rsidP="00670F2F">
            <w:pPr>
              <w:spacing w:after="0" w:line="240" w:lineRule="auto"/>
              <w:rPr>
                <w:rFonts w:ascii="Arial" w:eastAsia="Times New Roman" w:hAnsi="Arial" w:cs="Arial"/>
                <w:b/>
                <w:bCs/>
                <w:color w:val="000000"/>
                <w:sz w:val="20"/>
                <w:szCs w:val="20"/>
                <w:lang w:eastAsia="es-CR"/>
              </w:rPr>
            </w:pPr>
          </w:p>
        </w:tc>
        <w:tc>
          <w:tcPr>
            <w:tcW w:w="1481" w:type="dxa"/>
            <w:vMerge/>
            <w:tcBorders>
              <w:top w:val="single" w:sz="4" w:space="0" w:color="auto"/>
              <w:left w:val="single" w:sz="4" w:space="0" w:color="auto"/>
              <w:bottom w:val="single" w:sz="4" w:space="0" w:color="auto"/>
              <w:right w:val="single" w:sz="4" w:space="0" w:color="auto"/>
            </w:tcBorders>
            <w:vAlign w:val="center"/>
            <w:hideMark/>
          </w:tcPr>
          <w:p w14:paraId="1E8F0CA7" w14:textId="77777777" w:rsidR="0020661F" w:rsidRPr="00584081" w:rsidRDefault="0020661F" w:rsidP="00670F2F">
            <w:pPr>
              <w:spacing w:after="0" w:line="240" w:lineRule="auto"/>
              <w:rPr>
                <w:rFonts w:ascii="Arial" w:eastAsia="Times New Roman" w:hAnsi="Arial" w:cs="Arial"/>
                <w:b/>
                <w:bCs/>
                <w:color w:val="000000"/>
                <w:sz w:val="20"/>
                <w:szCs w:val="20"/>
                <w:lang w:eastAsia="es-CR"/>
              </w:rPr>
            </w:pPr>
          </w:p>
        </w:tc>
        <w:tc>
          <w:tcPr>
            <w:tcW w:w="1452" w:type="dxa"/>
            <w:vMerge/>
            <w:tcBorders>
              <w:top w:val="single" w:sz="4" w:space="0" w:color="auto"/>
              <w:left w:val="single" w:sz="4" w:space="0" w:color="auto"/>
              <w:bottom w:val="single" w:sz="4" w:space="0" w:color="auto"/>
              <w:right w:val="single" w:sz="4" w:space="0" w:color="auto"/>
            </w:tcBorders>
            <w:vAlign w:val="center"/>
            <w:hideMark/>
          </w:tcPr>
          <w:p w14:paraId="70E52D38" w14:textId="77777777" w:rsidR="0020661F" w:rsidRPr="00584081" w:rsidRDefault="0020661F" w:rsidP="00670F2F">
            <w:pPr>
              <w:spacing w:after="0" w:line="240" w:lineRule="auto"/>
              <w:rPr>
                <w:rFonts w:ascii="Arial" w:eastAsia="Times New Roman" w:hAnsi="Arial" w:cs="Arial"/>
                <w:b/>
                <w:bCs/>
                <w:color w:val="000000"/>
                <w:sz w:val="20"/>
                <w:szCs w:val="20"/>
                <w:lang w:eastAsia="es-CR"/>
              </w:rPr>
            </w:pPr>
          </w:p>
        </w:tc>
        <w:tc>
          <w:tcPr>
            <w:tcW w:w="779" w:type="dxa"/>
            <w:vMerge/>
            <w:tcBorders>
              <w:top w:val="single" w:sz="4" w:space="0" w:color="auto"/>
              <w:left w:val="single" w:sz="4" w:space="0" w:color="auto"/>
              <w:bottom w:val="single" w:sz="4" w:space="0" w:color="auto"/>
              <w:right w:val="single" w:sz="4" w:space="0" w:color="auto"/>
            </w:tcBorders>
            <w:vAlign w:val="center"/>
            <w:hideMark/>
          </w:tcPr>
          <w:p w14:paraId="2304B348" w14:textId="77777777" w:rsidR="0020661F" w:rsidRPr="00584081" w:rsidRDefault="0020661F" w:rsidP="00670F2F">
            <w:pPr>
              <w:spacing w:after="0" w:line="240" w:lineRule="auto"/>
              <w:rPr>
                <w:rFonts w:ascii="Arial" w:eastAsia="Times New Roman" w:hAnsi="Arial" w:cs="Arial"/>
                <w:b/>
                <w:bCs/>
                <w:color w:val="000000"/>
                <w:sz w:val="20"/>
                <w:szCs w:val="20"/>
                <w:lang w:eastAsia="es-CR"/>
              </w:rPr>
            </w:pPr>
          </w:p>
        </w:tc>
        <w:tc>
          <w:tcPr>
            <w:tcW w:w="1041" w:type="dxa"/>
            <w:vMerge/>
            <w:tcBorders>
              <w:top w:val="single" w:sz="4" w:space="0" w:color="auto"/>
              <w:left w:val="single" w:sz="4" w:space="0" w:color="auto"/>
              <w:bottom w:val="single" w:sz="4" w:space="0" w:color="auto"/>
              <w:right w:val="single" w:sz="4" w:space="0" w:color="auto"/>
            </w:tcBorders>
            <w:vAlign w:val="center"/>
            <w:hideMark/>
          </w:tcPr>
          <w:p w14:paraId="065EA767" w14:textId="77777777" w:rsidR="0020661F" w:rsidRPr="00584081" w:rsidRDefault="0020661F" w:rsidP="00670F2F">
            <w:pPr>
              <w:spacing w:after="0" w:line="240" w:lineRule="auto"/>
              <w:rPr>
                <w:rFonts w:ascii="Arial" w:eastAsia="Times New Roman" w:hAnsi="Arial" w:cs="Arial"/>
                <w:b/>
                <w:bCs/>
                <w:color w:val="000000"/>
                <w:sz w:val="20"/>
                <w:szCs w:val="20"/>
                <w:lang w:eastAsia="es-CR"/>
              </w:rPr>
            </w:pPr>
          </w:p>
        </w:tc>
        <w:tc>
          <w:tcPr>
            <w:tcW w:w="766" w:type="dxa"/>
            <w:vMerge/>
            <w:tcBorders>
              <w:top w:val="single" w:sz="4" w:space="0" w:color="auto"/>
              <w:left w:val="single" w:sz="4" w:space="0" w:color="auto"/>
              <w:bottom w:val="single" w:sz="4" w:space="0" w:color="auto"/>
              <w:right w:val="single" w:sz="4" w:space="0" w:color="auto"/>
            </w:tcBorders>
            <w:vAlign w:val="center"/>
            <w:hideMark/>
          </w:tcPr>
          <w:p w14:paraId="7848D083" w14:textId="77777777" w:rsidR="0020661F" w:rsidRPr="00584081" w:rsidRDefault="0020661F" w:rsidP="00670F2F">
            <w:pPr>
              <w:spacing w:after="0" w:line="240" w:lineRule="auto"/>
              <w:rPr>
                <w:rFonts w:ascii="Arial" w:eastAsia="Times New Roman" w:hAnsi="Arial" w:cs="Arial"/>
                <w:b/>
                <w:bCs/>
                <w:color w:val="000000"/>
                <w:sz w:val="20"/>
                <w:szCs w:val="20"/>
                <w:lang w:eastAsia="es-CR"/>
              </w:rPr>
            </w:pPr>
          </w:p>
        </w:tc>
        <w:tc>
          <w:tcPr>
            <w:tcW w:w="343" w:type="dxa"/>
            <w:tcBorders>
              <w:top w:val="nil"/>
              <w:left w:val="nil"/>
              <w:bottom w:val="nil"/>
              <w:right w:val="nil"/>
            </w:tcBorders>
            <w:shd w:val="clear" w:color="auto" w:fill="auto"/>
            <w:noWrap/>
            <w:vAlign w:val="bottom"/>
            <w:hideMark/>
          </w:tcPr>
          <w:p w14:paraId="1C743757" w14:textId="77777777" w:rsidR="0020661F" w:rsidRPr="00584081" w:rsidRDefault="0020661F" w:rsidP="00670F2F">
            <w:pPr>
              <w:spacing w:after="0" w:line="240" w:lineRule="auto"/>
              <w:rPr>
                <w:rFonts w:ascii="Arial" w:eastAsia="Times New Roman" w:hAnsi="Arial" w:cs="Arial"/>
                <w:b/>
                <w:bCs/>
                <w:color w:val="000000"/>
                <w:sz w:val="20"/>
                <w:szCs w:val="20"/>
                <w:lang w:eastAsia="es-CR"/>
              </w:rPr>
            </w:pPr>
          </w:p>
        </w:tc>
      </w:tr>
      <w:tr w:rsidR="0020661F" w:rsidRPr="00584081" w14:paraId="74DFAF2E" w14:textId="77777777" w:rsidTr="00670F2F">
        <w:trPr>
          <w:trHeight w:val="3376"/>
        </w:trPr>
        <w:tc>
          <w:tcPr>
            <w:tcW w:w="2095" w:type="dxa"/>
            <w:vMerge w:val="restart"/>
            <w:tcBorders>
              <w:top w:val="nil"/>
              <w:left w:val="single" w:sz="4" w:space="0" w:color="auto"/>
              <w:bottom w:val="single" w:sz="4" w:space="0" w:color="auto"/>
              <w:right w:val="single" w:sz="4" w:space="0" w:color="auto"/>
            </w:tcBorders>
            <w:shd w:val="clear" w:color="auto" w:fill="auto"/>
            <w:vAlign w:val="center"/>
            <w:hideMark/>
          </w:tcPr>
          <w:p w14:paraId="73A5000A" w14:textId="5F6A60B9" w:rsidR="0020661F" w:rsidRPr="00584081" w:rsidRDefault="0020661F" w:rsidP="00670F2F">
            <w:pPr>
              <w:spacing w:after="0" w:line="240" w:lineRule="auto"/>
              <w:jc w:val="both"/>
              <w:rPr>
                <w:rFonts w:ascii="Arial" w:eastAsia="Times New Roman" w:hAnsi="Arial" w:cs="Arial"/>
                <w:color w:val="000000"/>
                <w:sz w:val="18"/>
                <w:szCs w:val="18"/>
                <w:lang w:eastAsia="es-CR"/>
              </w:rPr>
            </w:pPr>
            <w:r w:rsidRPr="00584081">
              <w:rPr>
                <w:rFonts w:ascii="Arial" w:eastAsia="Times New Roman" w:hAnsi="Arial" w:cs="Arial"/>
                <w:color w:val="000000"/>
                <w:sz w:val="18"/>
                <w:szCs w:val="18"/>
                <w:lang w:eastAsia="es-CR"/>
              </w:rPr>
              <w:t xml:space="preserve">Arrendamiento donde </w:t>
            </w:r>
            <w:r w:rsidR="005B42B8">
              <w:rPr>
                <w:rFonts w:ascii="Arial" w:eastAsia="Times New Roman" w:hAnsi="Arial" w:cs="Arial"/>
                <w:color w:val="000000"/>
                <w:sz w:val="18"/>
                <w:szCs w:val="18"/>
                <w:lang w:eastAsia="es-CR"/>
              </w:rPr>
              <w:t>se ubican</w:t>
            </w:r>
            <w:r w:rsidRPr="00584081">
              <w:rPr>
                <w:rFonts w:ascii="Arial" w:eastAsia="Times New Roman" w:hAnsi="Arial" w:cs="Arial"/>
                <w:color w:val="000000"/>
                <w:sz w:val="18"/>
                <w:szCs w:val="18"/>
                <w:lang w:eastAsia="es-CR"/>
              </w:rPr>
              <w:t xml:space="preserve"> las áreas de Programación y Control y ORAC de Metropolitana de la Subgerencia de Sistema</w:t>
            </w:r>
            <w:r w:rsidR="005B42B8">
              <w:rPr>
                <w:rFonts w:ascii="Arial" w:eastAsia="Times New Roman" w:hAnsi="Arial" w:cs="Arial"/>
                <w:color w:val="000000"/>
                <w:sz w:val="18"/>
                <w:szCs w:val="18"/>
                <w:lang w:eastAsia="es-CR"/>
              </w:rPr>
              <w:t>s</w:t>
            </w:r>
            <w:r w:rsidRPr="00584081">
              <w:rPr>
                <w:rFonts w:ascii="Arial" w:eastAsia="Times New Roman" w:hAnsi="Arial" w:cs="Arial"/>
                <w:color w:val="000000"/>
                <w:sz w:val="18"/>
                <w:szCs w:val="18"/>
                <w:lang w:eastAsia="es-CR"/>
              </w:rPr>
              <w:t xml:space="preserve"> Comunales, según contrato 2010CDS-000087-PRI empresa AVIASA cédula 3-101-179266 </w:t>
            </w:r>
          </w:p>
        </w:tc>
        <w:tc>
          <w:tcPr>
            <w:tcW w:w="1595" w:type="dxa"/>
            <w:vMerge w:val="restart"/>
            <w:tcBorders>
              <w:top w:val="nil"/>
              <w:left w:val="single" w:sz="4" w:space="0" w:color="auto"/>
              <w:bottom w:val="single" w:sz="4" w:space="0" w:color="auto"/>
              <w:right w:val="single" w:sz="4" w:space="0" w:color="auto"/>
            </w:tcBorders>
            <w:shd w:val="clear" w:color="auto" w:fill="auto"/>
            <w:vAlign w:val="center"/>
            <w:hideMark/>
          </w:tcPr>
          <w:p w14:paraId="1BFF6577" w14:textId="77777777" w:rsidR="0020661F" w:rsidRPr="00584081" w:rsidRDefault="0020661F" w:rsidP="00670F2F">
            <w:pPr>
              <w:spacing w:after="0" w:line="240" w:lineRule="auto"/>
              <w:jc w:val="both"/>
              <w:rPr>
                <w:rFonts w:ascii="Arial" w:eastAsia="Times New Roman" w:hAnsi="Arial" w:cs="Arial"/>
                <w:color w:val="000000"/>
                <w:sz w:val="18"/>
                <w:szCs w:val="18"/>
                <w:lang w:eastAsia="es-CR"/>
              </w:rPr>
            </w:pPr>
            <w:r w:rsidRPr="00584081">
              <w:rPr>
                <w:rFonts w:ascii="Arial" w:eastAsia="Times New Roman" w:hAnsi="Arial" w:cs="Arial"/>
                <w:color w:val="000000"/>
                <w:sz w:val="18"/>
                <w:szCs w:val="18"/>
                <w:lang w:eastAsia="es-CR"/>
              </w:rPr>
              <w:t>36 meses inicio original del contrato del 05/04/2020 al 05/04/2023</w:t>
            </w:r>
          </w:p>
        </w:tc>
        <w:tc>
          <w:tcPr>
            <w:tcW w:w="1481" w:type="dxa"/>
            <w:vMerge w:val="restart"/>
            <w:tcBorders>
              <w:top w:val="nil"/>
              <w:left w:val="single" w:sz="4" w:space="0" w:color="auto"/>
              <w:bottom w:val="single" w:sz="4" w:space="0" w:color="auto"/>
              <w:right w:val="single" w:sz="4" w:space="0" w:color="auto"/>
            </w:tcBorders>
            <w:shd w:val="clear" w:color="auto" w:fill="auto"/>
            <w:vAlign w:val="center"/>
            <w:hideMark/>
          </w:tcPr>
          <w:p w14:paraId="2FE43403" w14:textId="3E137E5A" w:rsidR="0020661F" w:rsidRPr="00584081" w:rsidRDefault="0020661F" w:rsidP="00670F2F">
            <w:pPr>
              <w:spacing w:after="0" w:line="240" w:lineRule="auto"/>
              <w:jc w:val="both"/>
              <w:rPr>
                <w:rFonts w:ascii="Arial" w:eastAsia="Times New Roman" w:hAnsi="Arial" w:cs="Arial"/>
                <w:color w:val="000000"/>
                <w:sz w:val="18"/>
                <w:szCs w:val="18"/>
                <w:lang w:eastAsia="es-CR"/>
              </w:rPr>
            </w:pPr>
            <w:r w:rsidRPr="00584081">
              <w:rPr>
                <w:rFonts w:ascii="Arial" w:eastAsia="Times New Roman" w:hAnsi="Arial" w:cs="Arial"/>
                <w:color w:val="000000"/>
                <w:sz w:val="18"/>
                <w:szCs w:val="18"/>
                <w:lang w:eastAsia="es-CR"/>
              </w:rPr>
              <w:t>El contrato es prorrogable en forma automática por períodos iguales, salvo que el AYA d</w:t>
            </w:r>
            <w:r w:rsidR="005B42B8">
              <w:rPr>
                <w:rFonts w:ascii="Arial" w:eastAsia="Times New Roman" w:hAnsi="Arial" w:cs="Arial"/>
                <w:color w:val="000000"/>
                <w:sz w:val="18"/>
                <w:szCs w:val="18"/>
                <w:lang w:eastAsia="es-CR"/>
              </w:rPr>
              <w:t>é</w:t>
            </w:r>
            <w:r w:rsidRPr="00584081">
              <w:rPr>
                <w:rFonts w:ascii="Arial" w:eastAsia="Times New Roman" w:hAnsi="Arial" w:cs="Arial"/>
                <w:color w:val="000000"/>
                <w:sz w:val="18"/>
                <w:szCs w:val="18"/>
                <w:lang w:eastAsia="es-CR"/>
              </w:rPr>
              <w:t xml:space="preserve"> por concluido el contrato con dos meses de anticipación </w:t>
            </w:r>
          </w:p>
        </w:tc>
        <w:tc>
          <w:tcPr>
            <w:tcW w:w="1452" w:type="dxa"/>
            <w:vMerge w:val="restart"/>
            <w:tcBorders>
              <w:top w:val="nil"/>
              <w:left w:val="single" w:sz="4" w:space="0" w:color="auto"/>
              <w:bottom w:val="single" w:sz="4" w:space="0" w:color="auto"/>
              <w:right w:val="single" w:sz="4" w:space="0" w:color="auto"/>
            </w:tcBorders>
            <w:shd w:val="clear" w:color="auto" w:fill="auto"/>
            <w:vAlign w:val="center"/>
            <w:hideMark/>
          </w:tcPr>
          <w:p w14:paraId="60AC3041" w14:textId="77777777" w:rsidR="0020661F" w:rsidRPr="00584081" w:rsidRDefault="0020661F" w:rsidP="00670F2F">
            <w:pPr>
              <w:spacing w:after="0" w:line="240" w:lineRule="auto"/>
              <w:jc w:val="center"/>
              <w:rPr>
                <w:rFonts w:ascii="Arial" w:eastAsia="Times New Roman" w:hAnsi="Arial" w:cs="Arial"/>
                <w:color w:val="000000"/>
                <w:sz w:val="18"/>
                <w:szCs w:val="18"/>
                <w:lang w:eastAsia="es-CR"/>
              </w:rPr>
            </w:pPr>
            <w:r w:rsidRPr="00584081">
              <w:rPr>
                <w:rFonts w:ascii="Arial" w:eastAsia="Times New Roman" w:hAnsi="Arial" w:cs="Arial"/>
                <w:color w:val="000000"/>
                <w:sz w:val="18"/>
                <w:szCs w:val="18"/>
                <w:lang w:eastAsia="es-CR"/>
              </w:rPr>
              <w:t>23</w:t>
            </w:r>
          </w:p>
        </w:tc>
        <w:tc>
          <w:tcPr>
            <w:tcW w:w="779" w:type="dxa"/>
            <w:vMerge w:val="restart"/>
            <w:tcBorders>
              <w:top w:val="nil"/>
              <w:left w:val="single" w:sz="4" w:space="0" w:color="auto"/>
              <w:bottom w:val="single" w:sz="4" w:space="0" w:color="auto"/>
              <w:right w:val="single" w:sz="4" w:space="0" w:color="auto"/>
            </w:tcBorders>
            <w:shd w:val="clear" w:color="auto" w:fill="auto"/>
            <w:vAlign w:val="center"/>
            <w:hideMark/>
          </w:tcPr>
          <w:p w14:paraId="48C40D4C" w14:textId="77777777" w:rsidR="0020661F" w:rsidRPr="00584081" w:rsidRDefault="0020661F" w:rsidP="00670F2F">
            <w:pPr>
              <w:spacing w:after="0" w:line="240" w:lineRule="auto"/>
              <w:jc w:val="center"/>
              <w:rPr>
                <w:rFonts w:ascii="Arial" w:eastAsia="Times New Roman" w:hAnsi="Arial" w:cs="Arial"/>
                <w:color w:val="000000"/>
                <w:sz w:val="18"/>
                <w:szCs w:val="18"/>
                <w:lang w:eastAsia="es-CR"/>
              </w:rPr>
            </w:pPr>
            <w:r w:rsidRPr="00584081">
              <w:rPr>
                <w:rFonts w:ascii="Arial" w:eastAsia="Times New Roman" w:hAnsi="Arial" w:cs="Arial"/>
                <w:color w:val="000000"/>
                <w:sz w:val="18"/>
                <w:szCs w:val="18"/>
                <w:lang w:eastAsia="es-CR"/>
              </w:rPr>
              <w:t>581</w:t>
            </w:r>
          </w:p>
        </w:tc>
        <w:tc>
          <w:tcPr>
            <w:tcW w:w="1041" w:type="dxa"/>
            <w:vMerge w:val="restart"/>
            <w:tcBorders>
              <w:top w:val="nil"/>
              <w:left w:val="single" w:sz="4" w:space="0" w:color="auto"/>
              <w:bottom w:val="single" w:sz="4" w:space="0" w:color="auto"/>
              <w:right w:val="single" w:sz="4" w:space="0" w:color="auto"/>
            </w:tcBorders>
            <w:shd w:val="clear" w:color="auto" w:fill="auto"/>
            <w:vAlign w:val="center"/>
            <w:hideMark/>
          </w:tcPr>
          <w:p w14:paraId="243EF4BA" w14:textId="77777777" w:rsidR="0020661F" w:rsidRPr="00584081" w:rsidRDefault="0020661F" w:rsidP="00670F2F">
            <w:pPr>
              <w:spacing w:after="0" w:line="240" w:lineRule="auto"/>
              <w:jc w:val="center"/>
              <w:rPr>
                <w:rFonts w:ascii="Arial" w:eastAsia="Times New Roman" w:hAnsi="Arial" w:cs="Arial"/>
                <w:color w:val="000000"/>
                <w:sz w:val="18"/>
                <w:szCs w:val="18"/>
                <w:lang w:eastAsia="es-CR"/>
              </w:rPr>
            </w:pPr>
            <w:r w:rsidRPr="00584081">
              <w:rPr>
                <w:rFonts w:ascii="Arial" w:eastAsia="Times New Roman" w:hAnsi="Arial" w:cs="Arial"/>
                <w:color w:val="000000"/>
                <w:sz w:val="18"/>
                <w:szCs w:val="18"/>
                <w:lang w:eastAsia="es-CR"/>
              </w:rPr>
              <w:t>San José</w:t>
            </w:r>
          </w:p>
        </w:tc>
        <w:tc>
          <w:tcPr>
            <w:tcW w:w="766" w:type="dxa"/>
            <w:vMerge w:val="restart"/>
            <w:tcBorders>
              <w:top w:val="nil"/>
              <w:left w:val="single" w:sz="4" w:space="0" w:color="auto"/>
              <w:bottom w:val="single" w:sz="4" w:space="0" w:color="auto"/>
              <w:right w:val="single" w:sz="4" w:space="0" w:color="auto"/>
            </w:tcBorders>
            <w:shd w:val="clear" w:color="auto" w:fill="auto"/>
            <w:vAlign w:val="center"/>
            <w:hideMark/>
          </w:tcPr>
          <w:p w14:paraId="1E3F4E6D" w14:textId="77777777" w:rsidR="0020661F" w:rsidRPr="00584081" w:rsidRDefault="0020661F" w:rsidP="00670F2F">
            <w:pPr>
              <w:spacing w:after="0" w:line="240" w:lineRule="auto"/>
              <w:jc w:val="center"/>
              <w:rPr>
                <w:rFonts w:ascii="Arial" w:eastAsia="Times New Roman" w:hAnsi="Arial" w:cs="Arial"/>
                <w:color w:val="000000"/>
                <w:sz w:val="18"/>
                <w:szCs w:val="18"/>
                <w:lang w:eastAsia="es-CR"/>
              </w:rPr>
            </w:pPr>
            <w:r w:rsidRPr="00584081">
              <w:rPr>
                <w:rFonts w:ascii="Arial" w:eastAsia="Times New Roman" w:hAnsi="Arial" w:cs="Arial"/>
                <w:color w:val="000000"/>
                <w:sz w:val="18"/>
                <w:szCs w:val="18"/>
                <w:lang w:eastAsia="es-CR"/>
              </w:rPr>
              <w:t>Pavas</w:t>
            </w:r>
          </w:p>
        </w:tc>
        <w:tc>
          <w:tcPr>
            <w:tcW w:w="343" w:type="dxa"/>
            <w:vAlign w:val="center"/>
            <w:hideMark/>
          </w:tcPr>
          <w:p w14:paraId="7DB070AE" w14:textId="77777777" w:rsidR="0020661F" w:rsidRPr="00584081" w:rsidRDefault="0020661F" w:rsidP="00670F2F">
            <w:pPr>
              <w:spacing w:after="0" w:line="240" w:lineRule="auto"/>
              <w:rPr>
                <w:rFonts w:ascii="Times New Roman" w:eastAsia="Times New Roman" w:hAnsi="Times New Roman" w:cs="Times New Roman"/>
                <w:sz w:val="20"/>
                <w:szCs w:val="20"/>
                <w:lang w:eastAsia="es-CR"/>
              </w:rPr>
            </w:pPr>
          </w:p>
        </w:tc>
      </w:tr>
      <w:tr w:rsidR="0020661F" w:rsidRPr="00584081" w14:paraId="42B1712A" w14:textId="77777777" w:rsidTr="00670F2F">
        <w:trPr>
          <w:trHeight w:val="275"/>
        </w:trPr>
        <w:tc>
          <w:tcPr>
            <w:tcW w:w="2095" w:type="dxa"/>
            <w:vMerge/>
            <w:tcBorders>
              <w:top w:val="nil"/>
              <w:left w:val="single" w:sz="4" w:space="0" w:color="auto"/>
              <w:bottom w:val="single" w:sz="4" w:space="0" w:color="auto"/>
              <w:right w:val="single" w:sz="4" w:space="0" w:color="auto"/>
            </w:tcBorders>
            <w:vAlign w:val="center"/>
            <w:hideMark/>
          </w:tcPr>
          <w:p w14:paraId="44506E2C" w14:textId="77777777" w:rsidR="0020661F" w:rsidRPr="00584081" w:rsidRDefault="0020661F" w:rsidP="00670F2F">
            <w:pPr>
              <w:spacing w:after="0" w:line="240" w:lineRule="auto"/>
              <w:rPr>
                <w:rFonts w:ascii="Arial" w:eastAsia="Times New Roman" w:hAnsi="Arial" w:cs="Arial"/>
                <w:color w:val="000000"/>
                <w:sz w:val="18"/>
                <w:szCs w:val="18"/>
                <w:lang w:eastAsia="es-CR"/>
              </w:rPr>
            </w:pPr>
          </w:p>
        </w:tc>
        <w:tc>
          <w:tcPr>
            <w:tcW w:w="1595" w:type="dxa"/>
            <w:vMerge/>
            <w:tcBorders>
              <w:top w:val="nil"/>
              <w:left w:val="single" w:sz="4" w:space="0" w:color="auto"/>
              <w:bottom w:val="single" w:sz="4" w:space="0" w:color="auto"/>
              <w:right w:val="single" w:sz="4" w:space="0" w:color="auto"/>
            </w:tcBorders>
            <w:vAlign w:val="center"/>
            <w:hideMark/>
          </w:tcPr>
          <w:p w14:paraId="5C9F6E91" w14:textId="77777777" w:rsidR="0020661F" w:rsidRPr="00584081" w:rsidRDefault="0020661F" w:rsidP="00670F2F">
            <w:pPr>
              <w:spacing w:after="0" w:line="240" w:lineRule="auto"/>
              <w:rPr>
                <w:rFonts w:ascii="Arial" w:eastAsia="Times New Roman" w:hAnsi="Arial" w:cs="Arial"/>
                <w:color w:val="000000"/>
                <w:sz w:val="18"/>
                <w:szCs w:val="18"/>
                <w:lang w:eastAsia="es-CR"/>
              </w:rPr>
            </w:pPr>
          </w:p>
        </w:tc>
        <w:tc>
          <w:tcPr>
            <w:tcW w:w="1481" w:type="dxa"/>
            <w:vMerge/>
            <w:tcBorders>
              <w:top w:val="nil"/>
              <w:left w:val="single" w:sz="4" w:space="0" w:color="auto"/>
              <w:bottom w:val="single" w:sz="4" w:space="0" w:color="auto"/>
              <w:right w:val="single" w:sz="4" w:space="0" w:color="auto"/>
            </w:tcBorders>
            <w:vAlign w:val="center"/>
            <w:hideMark/>
          </w:tcPr>
          <w:p w14:paraId="6B618FAF" w14:textId="77777777" w:rsidR="0020661F" w:rsidRPr="00584081" w:rsidRDefault="0020661F" w:rsidP="00670F2F">
            <w:pPr>
              <w:spacing w:after="0" w:line="240" w:lineRule="auto"/>
              <w:rPr>
                <w:rFonts w:ascii="Arial" w:eastAsia="Times New Roman" w:hAnsi="Arial" w:cs="Arial"/>
                <w:color w:val="000000"/>
                <w:sz w:val="18"/>
                <w:szCs w:val="18"/>
                <w:lang w:eastAsia="es-CR"/>
              </w:rPr>
            </w:pPr>
          </w:p>
        </w:tc>
        <w:tc>
          <w:tcPr>
            <w:tcW w:w="1452" w:type="dxa"/>
            <w:vMerge/>
            <w:tcBorders>
              <w:top w:val="nil"/>
              <w:left w:val="single" w:sz="4" w:space="0" w:color="auto"/>
              <w:bottom w:val="single" w:sz="4" w:space="0" w:color="auto"/>
              <w:right w:val="single" w:sz="4" w:space="0" w:color="auto"/>
            </w:tcBorders>
            <w:vAlign w:val="center"/>
            <w:hideMark/>
          </w:tcPr>
          <w:p w14:paraId="18D212B4" w14:textId="77777777" w:rsidR="0020661F" w:rsidRPr="00584081" w:rsidRDefault="0020661F" w:rsidP="00670F2F">
            <w:pPr>
              <w:spacing w:after="0" w:line="240" w:lineRule="auto"/>
              <w:rPr>
                <w:rFonts w:ascii="Arial" w:eastAsia="Times New Roman" w:hAnsi="Arial" w:cs="Arial"/>
                <w:color w:val="000000"/>
                <w:sz w:val="18"/>
                <w:szCs w:val="18"/>
                <w:lang w:eastAsia="es-CR"/>
              </w:rPr>
            </w:pPr>
          </w:p>
        </w:tc>
        <w:tc>
          <w:tcPr>
            <w:tcW w:w="779" w:type="dxa"/>
            <w:vMerge/>
            <w:tcBorders>
              <w:top w:val="nil"/>
              <w:left w:val="single" w:sz="4" w:space="0" w:color="auto"/>
              <w:bottom w:val="single" w:sz="4" w:space="0" w:color="auto"/>
              <w:right w:val="single" w:sz="4" w:space="0" w:color="auto"/>
            </w:tcBorders>
            <w:vAlign w:val="center"/>
            <w:hideMark/>
          </w:tcPr>
          <w:p w14:paraId="4E244D0B" w14:textId="77777777" w:rsidR="0020661F" w:rsidRPr="00584081" w:rsidRDefault="0020661F" w:rsidP="00670F2F">
            <w:pPr>
              <w:spacing w:after="0" w:line="240" w:lineRule="auto"/>
              <w:rPr>
                <w:rFonts w:ascii="Arial" w:eastAsia="Times New Roman" w:hAnsi="Arial" w:cs="Arial"/>
                <w:color w:val="000000"/>
                <w:sz w:val="18"/>
                <w:szCs w:val="18"/>
                <w:lang w:eastAsia="es-CR"/>
              </w:rPr>
            </w:pPr>
          </w:p>
        </w:tc>
        <w:tc>
          <w:tcPr>
            <w:tcW w:w="1041" w:type="dxa"/>
            <w:vMerge/>
            <w:tcBorders>
              <w:top w:val="nil"/>
              <w:left w:val="single" w:sz="4" w:space="0" w:color="auto"/>
              <w:bottom w:val="single" w:sz="4" w:space="0" w:color="auto"/>
              <w:right w:val="single" w:sz="4" w:space="0" w:color="auto"/>
            </w:tcBorders>
            <w:vAlign w:val="center"/>
            <w:hideMark/>
          </w:tcPr>
          <w:p w14:paraId="61AC8E0A" w14:textId="77777777" w:rsidR="0020661F" w:rsidRPr="00584081" w:rsidRDefault="0020661F" w:rsidP="00670F2F">
            <w:pPr>
              <w:spacing w:after="0" w:line="240" w:lineRule="auto"/>
              <w:rPr>
                <w:rFonts w:ascii="Arial" w:eastAsia="Times New Roman" w:hAnsi="Arial" w:cs="Arial"/>
                <w:color w:val="000000"/>
                <w:sz w:val="18"/>
                <w:szCs w:val="18"/>
                <w:lang w:eastAsia="es-CR"/>
              </w:rPr>
            </w:pPr>
          </w:p>
        </w:tc>
        <w:tc>
          <w:tcPr>
            <w:tcW w:w="766" w:type="dxa"/>
            <w:vMerge/>
            <w:tcBorders>
              <w:top w:val="nil"/>
              <w:left w:val="single" w:sz="4" w:space="0" w:color="auto"/>
              <w:bottom w:val="single" w:sz="4" w:space="0" w:color="auto"/>
              <w:right w:val="single" w:sz="4" w:space="0" w:color="auto"/>
            </w:tcBorders>
            <w:vAlign w:val="center"/>
            <w:hideMark/>
          </w:tcPr>
          <w:p w14:paraId="33D1F6D1" w14:textId="77777777" w:rsidR="0020661F" w:rsidRPr="00584081" w:rsidRDefault="0020661F" w:rsidP="00670F2F">
            <w:pPr>
              <w:spacing w:after="0" w:line="240" w:lineRule="auto"/>
              <w:rPr>
                <w:rFonts w:ascii="Arial" w:eastAsia="Times New Roman" w:hAnsi="Arial" w:cs="Arial"/>
                <w:color w:val="000000"/>
                <w:sz w:val="18"/>
                <w:szCs w:val="18"/>
                <w:lang w:eastAsia="es-CR"/>
              </w:rPr>
            </w:pPr>
          </w:p>
        </w:tc>
        <w:tc>
          <w:tcPr>
            <w:tcW w:w="343" w:type="dxa"/>
            <w:tcBorders>
              <w:top w:val="nil"/>
              <w:left w:val="nil"/>
              <w:bottom w:val="nil"/>
              <w:right w:val="nil"/>
            </w:tcBorders>
            <w:shd w:val="clear" w:color="auto" w:fill="auto"/>
            <w:noWrap/>
            <w:vAlign w:val="bottom"/>
            <w:hideMark/>
          </w:tcPr>
          <w:p w14:paraId="18F679F5" w14:textId="77777777" w:rsidR="0020661F" w:rsidRPr="00584081" w:rsidRDefault="0020661F" w:rsidP="00670F2F">
            <w:pPr>
              <w:spacing w:after="0" w:line="240" w:lineRule="auto"/>
              <w:jc w:val="center"/>
              <w:rPr>
                <w:rFonts w:ascii="Arial" w:eastAsia="Times New Roman" w:hAnsi="Arial" w:cs="Arial"/>
                <w:color w:val="000000"/>
                <w:sz w:val="18"/>
                <w:szCs w:val="18"/>
                <w:lang w:eastAsia="es-CR"/>
              </w:rPr>
            </w:pPr>
          </w:p>
        </w:tc>
      </w:tr>
    </w:tbl>
    <w:p w14:paraId="3C8F5BCC" w14:textId="0F0D76B9" w:rsidR="0020661F" w:rsidRDefault="0020661F" w:rsidP="0020661F">
      <w:pPr>
        <w:spacing w:after="0" w:line="360" w:lineRule="auto"/>
        <w:rPr>
          <w:rFonts w:ascii="Arial" w:hAnsi="Arial" w:cs="Arial"/>
          <w:b/>
          <w:bCs/>
          <w:sz w:val="24"/>
          <w:szCs w:val="24"/>
        </w:rPr>
      </w:pPr>
      <w:r w:rsidRPr="00FD7E5D">
        <w:rPr>
          <w:rFonts w:ascii="Arial" w:hAnsi="Arial" w:cs="Arial"/>
          <w:b/>
          <w:bCs/>
          <w:sz w:val="24"/>
          <w:szCs w:val="24"/>
        </w:rPr>
        <w:lastRenderedPageBreak/>
        <w:t>1.01.02 Alquiler de maquinaria, equipo y mobiliario</w:t>
      </w:r>
      <w:r w:rsidRPr="00FD7E5D">
        <w:rPr>
          <w:rFonts w:ascii="Arial" w:hAnsi="Arial" w:cs="Arial"/>
          <w:b/>
          <w:bCs/>
          <w:sz w:val="24"/>
          <w:szCs w:val="24"/>
        </w:rPr>
        <w:tab/>
      </w:r>
      <w:r w:rsidRPr="00FD7E5D">
        <w:rPr>
          <w:rFonts w:ascii="Arial" w:hAnsi="Arial" w:cs="Arial"/>
          <w:b/>
          <w:bCs/>
          <w:sz w:val="24"/>
          <w:szCs w:val="24"/>
        </w:rPr>
        <w:tab/>
      </w:r>
      <w:r>
        <w:rPr>
          <w:rFonts w:ascii="Arial" w:hAnsi="Arial" w:cs="Arial"/>
          <w:b/>
          <w:bCs/>
          <w:sz w:val="24"/>
          <w:szCs w:val="24"/>
        </w:rPr>
        <w:t xml:space="preserve"> </w:t>
      </w:r>
      <w:r w:rsidRPr="00FD7E5D">
        <w:rPr>
          <w:rFonts w:ascii="Arial" w:hAnsi="Arial" w:cs="Arial"/>
          <w:b/>
          <w:bCs/>
          <w:sz w:val="24"/>
          <w:szCs w:val="24"/>
        </w:rPr>
        <w:t>92</w:t>
      </w:r>
      <w:r w:rsidR="001749C0">
        <w:rPr>
          <w:rFonts w:ascii="Arial" w:hAnsi="Arial" w:cs="Arial"/>
          <w:b/>
          <w:bCs/>
          <w:sz w:val="24"/>
          <w:szCs w:val="24"/>
        </w:rPr>
        <w:t>4</w:t>
      </w:r>
      <w:r>
        <w:rPr>
          <w:rFonts w:ascii="Arial" w:hAnsi="Arial" w:cs="Arial"/>
          <w:b/>
          <w:bCs/>
          <w:sz w:val="24"/>
          <w:szCs w:val="24"/>
        </w:rPr>
        <w:t>.</w:t>
      </w:r>
      <w:r w:rsidR="001749C0">
        <w:rPr>
          <w:rFonts w:ascii="Arial" w:hAnsi="Arial" w:cs="Arial"/>
          <w:b/>
          <w:bCs/>
          <w:sz w:val="24"/>
          <w:szCs w:val="24"/>
        </w:rPr>
        <w:t>822.30</w:t>
      </w:r>
    </w:p>
    <w:p w14:paraId="542D517E" w14:textId="77777777" w:rsidR="00F83516" w:rsidRPr="00B2192D" w:rsidRDefault="00F83516" w:rsidP="0020661F">
      <w:pPr>
        <w:spacing w:after="0" w:line="360" w:lineRule="auto"/>
        <w:rPr>
          <w:rFonts w:ascii="Arial" w:hAnsi="Arial" w:cs="Arial"/>
          <w:b/>
          <w:bCs/>
          <w:sz w:val="24"/>
          <w:szCs w:val="24"/>
        </w:rPr>
      </w:pPr>
    </w:p>
    <w:p w14:paraId="62C16FB5" w14:textId="699C3366" w:rsidR="0020661F" w:rsidRDefault="0020661F" w:rsidP="008C7832">
      <w:pPr>
        <w:pStyle w:val="Prrafodelista"/>
        <w:numPr>
          <w:ilvl w:val="0"/>
          <w:numId w:val="51"/>
        </w:numPr>
        <w:spacing w:after="0" w:line="360" w:lineRule="auto"/>
        <w:jc w:val="both"/>
        <w:rPr>
          <w:rFonts w:ascii="Arial" w:eastAsia="Times New Roman" w:hAnsi="Arial" w:cs="Arial"/>
          <w:sz w:val="24"/>
          <w:szCs w:val="24"/>
          <w:lang w:eastAsia="es-CR"/>
        </w:rPr>
      </w:pPr>
      <w:r w:rsidRPr="0076328B">
        <w:rPr>
          <w:rFonts w:ascii="Arial" w:eastAsia="Times New Roman" w:hAnsi="Arial" w:cs="Arial"/>
          <w:sz w:val="24"/>
          <w:szCs w:val="24"/>
          <w:lang w:eastAsia="es-CR"/>
        </w:rPr>
        <w:t>La Dirección de Comunicación debe de organizar diferentes eventos con las comunidades como parte de la comunicación institucional para lo que debe de alquilar en transporte (busetas), por lo que se presupuestan ¢5.000</w:t>
      </w:r>
      <w:r>
        <w:rPr>
          <w:rFonts w:ascii="Arial" w:eastAsia="Times New Roman" w:hAnsi="Arial" w:cs="Arial"/>
          <w:sz w:val="24"/>
          <w:szCs w:val="24"/>
          <w:lang w:eastAsia="es-CR"/>
        </w:rPr>
        <w:t>.</w:t>
      </w:r>
      <w:r w:rsidRPr="0076328B">
        <w:rPr>
          <w:rFonts w:ascii="Arial" w:eastAsia="Times New Roman" w:hAnsi="Arial" w:cs="Arial"/>
          <w:sz w:val="24"/>
          <w:szCs w:val="24"/>
          <w:lang w:eastAsia="es-CR"/>
        </w:rPr>
        <w:t xml:space="preserve">00 miles. </w:t>
      </w:r>
    </w:p>
    <w:p w14:paraId="286CCE16" w14:textId="77777777" w:rsidR="00F83516" w:rsidRPr="00F60DCA" w:rsidRDefault="00F83516" w:rsidP="00F83516">
      <w:pPr>
        <w:pStyle w:val="Prrafodelista"/>
        <w:spacing w:after="0" w:line="360" w:lineRule="auto"/>
        <w:jc w:val="both"/>
        <w:rPr>
          <w:rFonts w:ascii="Arial" w:eastAsia="Times New Roman" w:hAnsi="Arial" w:cs="Arial"/>
          <w:sz w:val="24"/>
          <w:szCs w:val="24"/>
          <w:lang w:eastAsia="es-CR"/>
        </w:rPr>
      </w:pPr>
    </w:p>
    <w:p w14:paraId="1648CBDE" w14:textId="03DA1ADC" w:rsidR="00F83516" w:rsidRPr="004B62A5" w:rsidRDefault="00D64AAE" w:rsidP="004B62A5">
      <w:pPr>
        <w:pStyle w:val="Prrafodelista"/>
        <w:numPr>
          <w:ilvl w:val="0"/>
          <w:numId w:val="62"/>
        </w:numPr>
        <w:spacing w:after="0" w:line="360" w:lineRule="auto"/>
        <w:jc w:val="both"/>
        <w:rPr>
          <w:rFonts w:ascii="Arial" w:eastAsia="Times New Roman" w:hAnsi="Arial" w:cs="Arial"/>
          <w:sz w:val="24"/>
          <w:szCs w:val="24"/>
          <w:lang w:eastAsia="es-CR"/>
        </w:rPr>
      </w:pPr>
      <w:r w:rsidRPr="00D64AAE">
        <w:rPr>
          <w:rFonts w:ascii="Arial" w:eastAsia="Times New Roman" w:hAnsi="Arial" w:cs="Arial"/>
          <w:sz w:val="24"/>
          <w:szCs w:val="24"/>
          <w:lang w:eastAsia="es-CR"/>
        </w:rPr>
        <w:t xml:space="preserve">La </w:t>
      </w:r>
      <w:r w:rsidR="0020661F" w:rsidRPr="00D64AAE">
        <w:rPr>
          <w:rFonts w:ascii="Arial" w:eastAsia="Times New Roman" w:hAnsi="Arial" w:cs="Arial"/>
          <w:sz w:val="24"/>
          <w:szCs w:val="24"/>
          <w:lang w:eastAsia="es-CR"/>
        </w:rPr>
        <w:t>Dirección Sistemas de Información requiere un presupuesto total para esta subpartida por un monto de ¢2</w:t>
      </w:r>
      <w:r w:rsidR="001749C0" w:rsidRPr="00D64AAE">
        <w:rPr>
          <w:rFonts w:ascii="Arial" w:eastAsia="Times New Roman" w:hAnsi="Arial" w:cs="Arial"/>
          <w:sz w:val="24"/>
          <w:szCs w:val="24"/>
          <w:lang w:eastAsia="es-CR"/>
        </w:rPr>
        <w:t>09.822.30 miles</w:t>
      </w:r>
      <w:r w:rsidR="0020661F" w:rsidRPr="00D64AAE">
        <w:rPr>
          <w:rFonts w:ascii="Arial" w:eastAsia="Times New Roman" w:hAnsi="Arial" w:cs="Arial"/>
          <w:sz w:val="24"/>
          <w:szCs w:val="24"/>
          <w:lang w:eastAsia="es-CR"/>
        </w:rPr>
        <w:t xml:space="preserve"> </w:t>
      </w:r>
      <w:r w:rsidRPr="00D64AAE">
        <w:rPr>
          <w:rFonts w:ascii="Arial" w:eastAsia="Times New Roman" w:hAnsi="Arial" w:cs="Arial"/>
          <w:sz w:val="24"/>
          <w:szCs w:val="24"/>
          <w:lang w:eastAsia="es-CR"/>
        </w:rPr>
        <w:t>para el</w:t>
      </w:r>
      <w:r w:rsidR="0020661F" w:rsidRPr="00D64AAE">
        <w:rPr>
          <w:rFonts w:ascii="Arial" w:eastAsia="Times New Roman" w:hAnsi="Arial" w:cs="Arial"/>
          <w:sz w:val="24"/>
          <w:szCs w:val="24"/>
          <w:lang w:eastAsia="es-CR"/>
        </w:rPr>
        <w:t xml:space="preserve"> arrendamiento de los equipos de impresión</w:t>
      </w:r>
      <w:r w:rsidRPr="00D64AAE">
        <w:rPr>
          <w:rFonts w:ascii="Arial" w:eastAsia="Times New Roman" w:hAnsi="Arial" w:cs="Arial"/>
          <w:sz w:val="24"/>
          <w:szCs w:val="24"/>
          <w:lang w:eastAsia="es-CR"/>
        </w:rPr>
        <w:t xml:space="preserve"> </w:t>
      </w:r>
      <w:r w:rsidR="0020661F" w:rsidRPr="00D64AAE">
        <w:rPr>
          <w:rFonts w:ascii="Arial" w:eastAsia="Times New Roman" w:hAnsi="Arial" w:cs="Arial"/>
          <w:sz w:val="24"/>
          <w:szCs w:val="24"/>
          <w:lang w:eastAsia="es-CR"/>
        </w:rPr>
        <w:t>a nivel institucional</w:t>
      </w:r>
      <w:r w:rsidRPr="00D64AAE">
        <w:rPr>
          <w:rFonts w:ascii="Arial" w:eastAsia="Times New Roman" w:hAnsi="Arial" w:cs="Arial"/>
          <w:sz w:val="24"/>
          <w:szCs w:val="24"/>
          <w:lang w:eastAsia="es-CR"/>
        </w:rPr>
        <w:t>,</w:t>
      </w:r>
      <w:r w:rsidR="0020661F" w:rsidRPr="00D64AAE">
        <w:rPr>
          <w:rFonts w:ascii="Arial" w:eastAsia="Times New Roman" w:hAnsi="Arial" w:cs="Arial"/>
          <w:sz w:val="24"/>
          <w:szCs w:val="24"/>
          <w:lang w:eastAsia="es-CR"/>
        </w:rPr>
        <w:t xml:space="preserve"> modalidad según demanda, (vence noviembre 2021, procede ampliación). </w:t>
      </w:r>
    </w:p>
    <w:p w14:paraId="566342BC" w14:textId="48EA5186" w:rsidR="0020661F" w:rsidRPr="00D64AAE" w:rsidRDefault="0020661F" w:rsidP="008C7832">
      <w:pPr>
        <w:pStyle w:val="Prrafodelista"/>
        <w:numPr>
          <w:ilvl w:val="0"/>
          <w:numId w:val="62"/>
        </w:numPr>
        <w:spacing w:after="0" w:line="360" w:lineRule="auto"/>
        <w:jc w:val="both"/>
        <w:rPr>
          <w:rFonts w:ascii="Arial" w:eastAsia="Times New Roman" w:hAnsi="Arial" w:cs="Arial"/>
          <w:sz w:val="24"/>
          <w:szCs w:val="24"/>
          <w:lang w:eastAsia="es-CR"/>
        </w:rPr>
      </w:pPr>
      <w:r w:rsidRPr="00D64AAE">
        <w:rPr>
          <w:rFonts w:ascii="Arial" w:hAnsi="Arial" w:cs="Arial"/>
          <w:sz w:val="24"/>
          <w:szCs w:val="24"/>
        </w:rPr>
        <w:t xml:space="preserve">Servicios por alquiler de cisternas a nivel nacional para el reparto de agua potable en las emergencias que se puedan presentar durante el año 2022 a nivel nacional.  Se requieren </w:t>
      </w:r>
      <w:r w:rsidRPr="00D64AAE">
        <w:rPr>
          <w:rFonts w:ascii="Arial" w:eastAsia="Times New Roman" w:hAnsi="Arial" w:cs="Arial"/>
          <w:sz w:val="24"/>
          <w:szCs w:val="24"/>
          <w:lang w:eastAsia="es-CR"/>
        </w:rPr>
        <w:t xml:space="preserve">¢710.000.00 miles </w:t>
      </w:r>
      <w:r w:rsidRPr="00D64AAE">
        <w:rPr>
          <w:rFonts w:ascii="Arial" w:hAnsi="Arial" w:cs="Arial"/>
          <w:sz w:val="24"/>
          <w:szCs w:val="24"/>
        </w:rPr>
        <w:t xml:space="preserve">en los casos en que, no se puede cubrir el requerimiento con las cisternas existentes en la institución. </w:t>
      </w:r>
      <w:r w:rsidRPr="00D64AAE">
        <w:rPr>
          <w:rFonts w:ascii="Arial" w:eastAsia="Times New Roman" w:hAnsi="Arial" w:cs="Arial"/>
          <w:sz w:val="24"/>
          <w:szCs w:val="24"/>
          <w:lang w:eastAsia="es-CR"/>
        </w:rPr>
        <w:t>Cabe destacar que, por el crecimiento de este servicio a nivel nacional, se inició la contratación para cubrir todas la regiones y obligaciones por recursos de amparo en las ASADAS y acueductos de los que no somos los administradores, pero si los rectores.</w:t>
      </w:r>
    </w:p>
    <w:p w14:paraId="6AB3E2CE" w14:textId="77777777" w:rsidR="0020661F" w:rsidRDefault="0020661F" w:rsidP="0020661F">
      <w:pPr>
        <w:spacing w:after="0" w:line="360" w:lineRule="auto"/>
        <w:jc w:val="both"/>
        <w:rPr>
          <w:rFonts w:ascii="Arial" w:hAnsi="Arial" w:cs="Arial"/>
          <w:sz w:val="24"/>
          <w:szCs w:val="24"/>
        </w:rPr>
      </w:pPr>
    </w:p>
    <w:p w14:paraId="1210EDE1" w14:textId="77777777" w:rsidR="0020661F" w:rsidRDefault="0020661F" w:rsidP="0020661F">
      <w:pPr>
        <w:spacing w:after="0" w:line="360" w:lineRule="auto"/>
        <w:rPr>
          <w:rFonts w:ascii="Arial" w:hAnsi="Arial" w:cs="Arial"/>
          <w:b/>
          <w:bCs/>
          <w:sz w:val="24"/>
          <w:szCs w:val="24"/>
        </w:rPr>
      </w:pPr>
      <w:r>
        <w:rPr>
          <w:rFonts w:ascii="Arial" w:hAnsi="Arial" w:cs="Arial"/>
          <w:b/>
          <w:bCs/>
          <w:sz w:val="24"/>
          <w:szCs w:val="24"/>
        </w:rPr>
        <w:t>1.01.03 Alquiler de equipo de cómputo                                        2.509.139.86</w:t>
      </w:r>
    </w:p>
    <w:p w14:paraId="60995135" w14:textId="77777777" w:rsidR="00F83516" w:rsidRDefault="00F83516" w:rsidP="0020661F">
      <w:pPr>
        <w:spacing w:after="0" w:line="360" w:lineRule="auto"/>
        <w:jc w:val="both"/>
        <w:rPr>
          <w:rFonts w:ascii="Arial" w:hAnsi="Arial" w:cs="Arial"/>
          <w:noProof/>
          <w:sz w:val="24"/>
          <w:szCs w:val="24"/>
        </w:rPr>
      </w:pPr>
    </w:p>
    <w:p w14:paraId="2E827993" w14:textId="4E4FA5D2" w:rsidR="0020661F" w:rsidRDefault="0020661F" w:rsidP="0020661F">
      <w:pPr>
        <w:spacing w:after="0" w:line="360" w:lineRule="auto"/>
        <w:jc w:val="both"/>
        <w:rPr>
          <w:rFonts w:ascii="Arial" w:hAnsi="Arial" w:cs="Arial"/>
          <w:noProof/>
          <w:sz w:val="24"/>
          <w:szCs w:val="24"/>
        </w:rPr>
      </w:pPr>
      <w:r>
        <w:rPr>
          <w:rFonts w:ascii="Arial" w:hAnsi="Arial" w:cs="Arial"/>
          <w:noProof/>
          <w:sz w:val="24"/>
          <w:szCs w:val="24"/>
        </w:rPr>
        <w:t>Se presupuestan los recursos según detalle:</w:t>
      </w:r>
    </w:p>
    <w:p w14:paraId="5E7ED604" w14:textId="77777777" w:rsidR="0020661F" w:rsidRPr="00F60DCA" w:rsidRDefault="0020661F" w:rsidP="008C7832">
      <w:pPr>
        <w:pStyle w:val="Prrafodelista"/>
        <w:numPr>
          <w:ilvl w:val="0"/>
          <w:numId w:val="62"/>
        </w:numPr>
        <w:spacing w:after="0" w:line="360" w:lineRule="auto"/>
        <w:jc w:val="both"/>
        <w:rPr>
          <w:rFonts w:ascii="Arial" w:eastAsia="Times New Roman" w:hAnsi="Arial" w:cs="Arial"/>
          <w:color w:val="000000"/>
          <w:sz w:val="24"/>
          <w:szCs w:val="24"/>
          <w:lang w:eastAsia="es-CR"/>
        </w:rPr>
      </w:pPr>
      <w:r w:rsidRPr="0014481D">
        <w:rPr>
          <w:rFonts w:ascii="Arial" w:eastAsia="Times New Roman" w:hAnsi="Arial" w:cs="Arial"/>
          <w:sz w:val="24"/>
          <w:szCs w:val="24"/>
          <w:lang w:eastAsia="es-CR"/>
        </w:rPr>
        <w:t>Servicios de alquiler de equipo de cómputo:  Corresponde al arrendamiento del equipo de cómputo a nivel nacional, con diferentes modelos según las funciones del usuario por ¢</w:t>
      </w:r>
      <w:r w:rsidRPr="0014481D">
        <w:rPr>
          <w:rFonts w:ascii="Arial" w:eastAsia="Times New Roman" w:hAnsi="Arial" w:cs="Arial"/>
          <w:color w:val="000000"/>
          <w:sz w:val="24"/>
          <w:szCs w:val="24"/>
          <w:lang w:eastAsia="es-CR"/>
        </w:rPr>
        <w:t>2.119.428.00 miles.</w:t>
      </w:r>
    </w:p>
    <w:p w14:paraId="42E53A95" w14:textId="77777777" w:rsidR="0020661F" w:rsidRDefault="0020661F" w:rsidP="008C7832">
      <w:pPr>
        <w:pStyle w:val="Prrafodelista"/>
        <w:numPr>
          <w:ilvl w:val="0"/>
          <w:numId w:val="62"/>
        </w:numPr>
        <w:spacing w:after="0" w:line="360" w:lineRule="auto"/>
        <w:rPr>
          <w:rFonts w:ascii="Arial" w:eastAsia="Times New Roman" w:hAnsi="Arial" w:cs="Arial"/>
          <w:color w:val="000000"/>
          <w:sz w:val="24"/>
          <w:szCs w:val="24"/>
          <w:lang w:eastAsia="es-CR"/>
        </w:rPr>
      </w:pPr>
      <w:r w:rsidRPr="0014481D">
        <w:rPr>
          <w:rFonts w:ascii="Arial" w:eastAsia="Times New Roman" w:hAnsi="Arial" w:cs="Arial"/>
          <w:sz w:val="24"/>
          <w:szCs w:val="24"/>
          <w:lang w:eastAsia="es-CR"/>
        </w:rPr>
        <w:t>Servicios de alquiler de tabletas para el Sistema de Órdenes de Servicio con un presupuesto de ¢</w:t>
      </w:r>
      <w:r w:rsidRPr="0014481D">
        <w:rPr>
          <w:rFonts w:ascii="Arial" w:eastAsia="Times New Roman" w:hAnsi="Arial" w:cs="Arial"/>
          <w:color w:val="000000"/>
          <w:sz w:val="24"/>
          <w:szCs w:val="24"/>
          <w:lang w:eastAsia="es-CR"/>
        </w:rPr>
        <w:t>389.711.86 miles.</w:t>
      </w:r>
    </w:p>
    <w:p w14:paraId="393CEA34" w14:textId="77777777" w:rsidR="0020661F" w:rsidRDefault="0020661F" w:rsidP="0020661F">
      <w:pPr>
        <w:spacing w:after="0" w:line="360" w:lineRule="auto"/>
        <w:rPr>
          <w:rFonts w:ascii="Arial" w:hAnsi="Arial" w:cs="Arial"/>
          <w:b/>
          <w:bCs/>
          <w:sz w:val="24"/>
          <w:szCs w:val="24"/>
        </w:rPr>
      </w:pPr>
    </w:p>
    <w:p w14:paraId="70F1A348" w14:textId="77777777" w:rsidR="0020661F" w:rsidRDefault="0020661F" w:rsidP="0020661F">
      <w:pPr>
        <w:spacing w:after="0" w:line="360" w:lineRule="auto"/>
        <w:rPr>
          <w:rFonts w:ascii="Arial" w:hAnsi="Arial" w:cs="Arial"/>
          <w:b/>
          <w:bCs/>
          <w:sz w:val="24"/>
          <w:szCs w:val="24"/>
        </w:rPr>
      </w:pPr>
      <w:r w:rsidRPr="00F75DA4">
        <w:rPr>
          <w:rFonts w:ascii="Arial" w:hAnsi="Arial" w:cs="Arial"/>
          <w:b/>
          <w:bCs/>
          <w:sz w:val="24"/>
          <w:szCs w:val="24"/>
        </w:rPr>
        <w:t xml:space="preserve">1.01.04 Alquiler </w:t>
      </w:r>
      <w:r>
        <w:rPr>
          <w:rFonts w:ascii="Arial" w:hAnsi="Arial" w:cs="Arial"/>
          <w:b/>
          <w:bCs/>
          <w:sz w:val="24"/>
          <w:szCs w:val="24"/>
        </w:rPr>
        <w:t>de equipo y derechos para telecomunicaciones 761.335.00</w:t>
      </w:r>
    </w:p>
    <w:p w14:paraId="4797B730" w14:textId="77777777" w:rsidR="004B62A5" w:rsidRDefault="004B62A5" w:rsidP="0020661F">
      <w:pPr>
        <w:spacing w:after="0" w:line="360" w:lineRule="auto"/>
        <w:rPr>
          <w:rFonts w:ascii="Arial" w:hAnsi="Arial" w:cs="Arial"/>
          <w:sz w:val="24"/>
          <w:szCs w:val="24"/>
        </w:rPr>
      </w:pPr>
    </w:p>
    <w:p w14:paraId="6D922BED" w14:textId="3B18F5BA" w:rsidR="0020661F" w:rsidRDefault="0020661F" w:rsidP="0020661F">
      <w:pPr>
        <w:spacing w:after="0" w:line="360" w:lineRule="auto"/>
        <w:rPr>
          <w:rFonts w:ascii="Arial" w:hAnsi="Arial" w:cs="Arial"/>
          <w:sz w:val="24"/>
          <w:szCs w:val="24"/>
        </w:rPr>
      </w:pPr>
      <w:r w:rsidRPr="004F0B4F">
        <w:rPr>
          <w:rFonts w:ascii="Arial" w:hAnsi="Arial" w:cs="Arial"/>
          <w:sz w:val="24"/>
          <w:szCs w:val="24"/>
        </w:rPr>
        <w:t xml:space="preserve">La Dirección de Sistemas de Información requiere presupuesto para el pago de alquiler </w:t>
      </w:r>
      <w:r>
        <w:rPr>
          <w:rFonts w:ascii="Arial" w:hAnsi="Arial" w:cs="Arial"/>
          <w:sz w:val="24"/>
          <w:szCs w:val="24"/>
        </w:rPr>
        <w:t>de equipo para comunicaciones, según el cuadro siguiente:</w:t>
      </w:r>
    </w:p>
    <w:p w14:paraId="1BAC02E5" w14:textId="03BFE9C7" w:rsidR="0020661F" w:rsidRPr="002D2574" w:rsidRDefault="0020661F" w:rsidP="0020661F">
      <w:pPr>
        <w:spacing w:after="0" w:line="360" w:lineRule="auto"/>
        <w:jc w:val="center"/>
        <w:rPr>
          <w:rFonts w:ascii="Arial" w:hAnsi="Arial" w:cs="Arial"/>
          <w:b/>
          <w:bCs/>
          <w:sz w:val="24"/>
          <w:szCs w:val="24"/>
        </w:rPr>
      </w:pPr>
      <w:r w:rsidRPr="002D2574">
        <w:rPr>
          <w:rFonts w:ascii="Arial" w:hAnsi="Arial" w:cs="Arial"/>
          <w:b/>
          <w:bCs/>
          <w:sz w:val="24"/>
          <w:szCs w:val="24"/>
        </w:rPr>
        <w:lastRenderedPageBreak/>
        <w:t>Cuadro No.</w:t>
      </w:r>
      <w:r w:rsidR="005B42B8">
        <w:rPr>
          <w:rFonts w:ascii="Arial" w:hAnsi="Arial" w:cs="Arial"/>
          <w:b/>
          <w:bCs/>
          <w:sz w:val="24"/>
          <w:szCs w:val="24"/>
        </w:rPr>
        <w:t xml:space="preserve"> </w:t>
      </w:r>
      <w:r w:rsidR="00C06CF0">
        <w:rPr>
          <w:rFonts w:ascii="Arial" w:hAnsi="Arial" w:cs="Arial"/>
          <w:b/>
          <w:bCs/>
          <w:sz w:val="24"/>
          <w:szCs w:val="24"/>
        </w:rPr>
        <w:t>1</w:t>
      </w:r>
      <w:r w:rsidR="00473ED8">
        <w:rPr>
          <w:rFonts w:ascii="Arial" w:hAnsi="Arial" w:cs="Arial"/>
          <w:b/>
          <w:bCs/>
          <w:sz w:val="24"/>
          <w:szCs w:val="24"/>
        </w:rPr>
        <w:t>7</w:t>
      </w:r>
    </w:p>
    <w:p w14:paraId="30F7DAB1" w14:textId="55011F82" w:rsidR="0020661F" w:rsidRDefault="00473ED8" w:rsidP="0020661F">
      <w:pPr>
        <w:spacing w:after="0" w:line="360" w:lineRule="auto"/>
        <w:rPr>
          <w:noProof/>
        </w:rPr>
      </w:pPr>
      <w:r>
        <w:rPr>
          <w:noProof/>
        </w:rPr>
        <w:object w:dxaOrig="8419" w:dyaOrig="5021" w14:anchorId="7BB0C0F5">
          <v:shape id="_x0000_i1085" type="#_x0000_t75" style="width:420.5pt;height:148.75pt" o:ole="">
            <v:imagedata r:id="rId191" o:title=""/>
          </v:shape>
          <o:OLEObject Type="Embed" ProgID="Excel.Sheet.12" ShapeID="_x0000_i1085" DrawAspect="Content" ObjectID="_1695109554" r:id="rId192"/>
        </w:object>
      </w:r>
    </w:p>
    <w:p w14:paraId="5BCF908D" w14:textId="77777777" w:rsidR="004B62A5" w:rsidRDefault="004B62A5" w:rsidP="0020661F">
      <w:pPr>
        <w:spacing w:after="0" w:line="360" w:lineRule="auto"/>
        <w:rPr>
          <w:rFonts w:ascii="Arial" w:hAnsi="Arial" w:cs="Arial"/>
          <w:b/>
          <w:bCs/>
          <w:sz w:val="24"/>
          <w:szCs w:val="24"/>
        </w:rPr>
      </w:pPr>
    </w:p>
    <w:p w14:paraId="6391333E" w14:textId="487F6EEF" w:rsidR="0020661F" w:rsidRDefault="0020661F" w:rsidP="0020661F">
      <w:pPr>
        <w:spacing w:after="0" w:line="360" w:lineRule="auto"/>
        <w:rPr>
          <w:rFonts w:ascii="Arial" w:hAnsi="Arial" w:cs="Arial"/>
          <w:b/>
          <w:bCs/>
          <w:sz w:val="24"/>
          <w:szCs w:val="24"/>
        </w:rPr>
      </w:pPr>
      <w:r w:rsidRPr="00F75DA4">
        <w:rPr>
          <w:rFonts w:ascii="Arial" w:hAnsi="Arial" w:cs="Arial"/>
          <w:b/>
          <w:bCs/>
          <w:sz w:val="24"/>
          <w:szCs w:val="24"/>
        </w:rPr>
        <w:t xml:space="preserve">1.01.99 Otros </w:t>
      </w:r>
      <w:r>
        <w:rPr>
          <w:rFonts w:ascii="Arial" w:hAnsi="Arial" w:cs="Arial"/>
          <w:b/>
          <w:bCs/>
          <w:sz w:val="24"/>
          <w:szCs w:val="24"/>
        </w:rPr>
        <w:t>a</w:t>
      </w:r>
      <w:r w:rsidRPr="00F75DA4">
        <w:rPr>
          <w:rFonts w:ascii="Arial" w:hAnsi="Arial" w:cs="Arial"/>
          <w:b/>
          <w:bCs/>
          <w:sz w:val="24"/>
          <w:szCs w:val="24"/>
        </w:rPr>
        <w:t>lquileres</w:t>
      </w:r>
      <w:r>
        <w:rPr>
          <w:rFonts w:ascii="Arial" w:hAnsi="Arial" w:cs="Arial"/>
          <w:b/>
          <w:bCs/>
          <w:sz w:val="24"/>
          <w:szCs w:val="24"/>
        </w:rPr>
        <w:t xml:space="preserve">                                                                         5.000.00</w:t>
      </w:r>
    </w:p>
    <w:p w14:paraId="5467B8C6" w14:textId="44E9673C" w:rsidR="0020661F" w:rsidRPr="00AF5659" w:rsidRDefault="0020661F" w:rsidP="0020661F">
      <w:pPr>
        <w:spacing w:after="0" w:line="36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w:t>
      </w:r>
      <w:r w:rsidRPr="00AF5659">
        <w:rPr>
          <w:rFonts w:ascii="Arial" w:eastAsia="Times New Roman" w:hAnsi="Arial" w:cs="Arial"/>
          <w:sz w:val="24"/>
          <w:szCs w:val="24"/>
          <w:lang w:eastAsia="es-CR"/>
        </w:rPr>
        <w:t xml:space="preserve">Dirección Comunicación requiere recursos para el pago de </w:t>
      </w:r>
      <w:r>
        <w:rPr>
          <w:rFonts w:ascii="Arial" w:eastAsia="Times New Roman" w:hAnsi="Arial" w:cs="Arial"/>
          <w:sz w:val="24"/>
          <w:szCs w:val="24"/>
          <w:lang w:eastAsia="es-CR"/>
        </w:rPr>
        <w:t xml:space="preserve">imprevistos que se puedan presentar a la hora de programar un evento o inauguración de algún </w:t>
      </w:r>
      <w:r w:rsidR="00B54A5A">
        <w:rPr>
          <w:rFonts w:ascii="Arial" w:eastAsia="Times New Roman" w:hAnsi="Arial" w:cs="Arial"/>
          <w:sz w:val="24"/>
          <w:szCs w:val="24"/>
          <w:lang w:eastAsia="es-CR"/>
        </w:rPr>
        <w:t>proyecto,</w:t>
      </w:r>
      <w:r>
        <w:rPr>
          <w:rFonts w:ascii="Arial" w:eastAsia="Times New Roman" w:hAnsi="Arial" w:cs="Arial"/>
          <w:sz w:val="24"/>
          <w:szCs w:val="24"/>
          <w:lang w:eastAsia="es-CR"/>
        </w:rPr>
        <w:t xml:space="preserve"> por ejemplo: alquiler de sillas, mesas, equipo de sonido</w:t>
      </w:r>
      <w:r w:rsidR="00B54A5A">
        <w:rPr>
          <w:rFonts w:ascii="Arial" w:eastAsia="Times New Roman" w:hAnsi="Arial" w:cs="Arial"/>
          <w:sz w:val="24"/>
          <w:szCs w:val="24"/>
          <w:lang w:eastAsia="es-CR"/>
        </w:rPr>
        <w:t>.</w:t>
      </w:r>
      <w:r w:rsidRPr="00AF5659">
        <w:rPr>
          <w:rFonts w:ascii="Arial" w:eastAsia="Times New Roman" w:hAnsi="Arial" w:cs="Arial"/>
          <w:sz w:val="24"/>
          <w:szCs w:val="24"/>
          <w:lang w:eastAsia="es-CR"/>
        </w:rPr>
        <w:t xml:space="preserve"> </w:t>
      </w:r>
    </w:p>
    <w:p w14:paraId="2A28694F" w14:textId="77777777" w:rsidR="0020661F" w:rsidRDefault="0020661F" w:rsidP="0020661F">
      <w:pPr>
        <w:spacing w:after="0" w:line="360" w:lineRule="auto"/>
        <w:rPr>
          <w:rFonts w:ascii="Arial" w:hAnsi="Arial" w:cs="Arial"/>
          <w:b/>
          <w:bCs/>
          <w:sz w:val="24"/>
          <w:szCs w:val="24"/>
        </w:rPr>
      </w:pPr>
    </w:p>
    <w:p w14:paraId="6B5CCC52" w14:textId="77777777" w:rsidR="0020661F" w:rsidRDefault="0020661F" w:rsidP="0020661F">
      <w:pPr>
        <w:spacing w:after="0" w:line="360" w:lineRule="auto"/>
        <w:rPr>
          <w:rFonts w:ascii="Arial" w:hAnsi="Arial" w:cs="Arial"/>
          <w:b/>
          <w:bCs/>
          <w:sz w:val="24"/>
          <w:szCs w:val="24"/>
        </w:rPr>
      </w:pPr>
      <w:r w:rsidRPr="00F75DA4">
        <w:rPr>
          <w:rFonts w:ascii="Arial" w:hAnsi="Arial" w:cs="Arial"/>
          <w:b/>
          <w:bCs/>
          <w:sz w:val="24"/>
          <w:szCs w:val="24"/>
        </w:rPr>
        <w:t xml:space="preserve">1.02.02 Servicios </w:t>
      </w:r>
      <w:r>
        <w:rPr>
          <w:rFonts w:ascii="Arial" w:hAnsi="Arial" w:cs="Arial"/>
          <w:b/>
          <w:bCs/>
          <w:sz w:val="24"/>
          <w:szCs w:val="24"/>
        </w:rPr>
        <w:t>e</w:t>
      </w:r>
      <w:r w:rsidRPr="00F75DA4">
        <w:rPr>
          <w:rFonts w:ascii="Arial" w:hAnsi="Arial" w:cs="Arial"/>
          <w:b/>
          <w:bCs/>
          <w:sz w:val="24"/>
          <w:szCs w:val="24"/>
        </w:rPr>
        <w:t xml:space="preserve">nergía </w:t>
      </w:r>
      <w:r>
        <w:rPr>
          <w:rFonts w:ascii="Arial" w:hAnsi="Arial" w:cs="Arial"/>
          <w:b/>
          <w:bCs/>
          <w:sz w:val="24"/>
          <w:szCs w:val="24"/>
        </w:rPr>
        <w:t>e</w:t>
      </w:r>
      <w:r w:rsidRPr="00F75DA4">
        <w:rPr>
          <w:rFonts w:ascii="Arial" w:hAnsi="Arial" w:cs="Arial"/>
          <w:b/>
          <w:bCs/>
          <w:sz w:val="24"/>
          <w:szCs w:val="24"/>
        </w:rPr>
        <w:t xml:space="preserve">léctrica </w:t>
      </w:r>
      <w:r>
        <w:rPr>
          <w:rFonts w:ascii="Arial" w:hAnsi="Arial" w:cs="Arial"/>
          <w:b/>
          <w:bCs/>
          <w:sz w:val="24"/>
          <w:szCs w:val="24"/>
        </w:rPr>
        <w:t xml:space="preserve">  </w:t>
      </w:r>
      <w:r w:rsidRPr="00F75DA4">
        <w:rPr>
          <w:rFonts w:ascii="Arial" w:hAnsi="Arial" w:cs="Arial"/>
          <w:b/>
          <w:bCs/>
          <w:sz w:val="24"/>
          <w:szCs w:val="24"/>
        </w:rPr>
        <w:t xml:space="preserve">  </w:t>
      </w:r>
      <w:r>
        <w:rPr>
          <w:rFonts w:ascii="Arial" w:hAnsi="Arial" w:cs="Arial"/>
          <w:b/>
          <w:bCs/>
          <w:sz w:val="24"/>
          <w:szCs w:val="24"/>
        </w:rPr>
        <w:t xml:space="preserve">      </w:t>
      </w:r>
      <w:r w:rsidRPr="00F75DA4">
        <w:rPr>
          <w:rFonts w:ascii="Arial" w:hAnsi="Arial" w:cs="Arial"/>
          <w:b/>
          <w:bCs/>
          <w:sz w:val="24"/>
          <w:szCs w:val="24"/>
        </w:rPr>
        <w:t xml:space="preserve">                          </w:t>
      </w:r>
      <w:r>
        <w:rPr>
          <w:rFonts w:ascii="Arial" w:hAnsi="Arial" w:cs="Arial"/>
          <w:b/>
          <w:bCs/>
          <w:sz w:val="24"/>
          <w:szCs w:val="24"/>
        </w:rPr>
        <w:t xml:space="preserve">              </w:t>
      </w:r>
      <w:r w:rsidRPr="00F75DA4">
        <w:rPr>
          <w:rFonts w:ascii="Arial" w:hAnsi="Arial" w:cs="Arial"/>
          <w:b/>
          <w:bCs/>
          <w:sz w:val="24"/>
          <w:szCs w:val="24"/>
        </w:rPr>
        <w:t>170</w:t>
      </w:r>
      <w:r>
        <w:rPr>
          <w:rFonts w:ascii="Arial" w:hAnsi="Arial" w:cs="Arial"/>
          <w:b/>
          <w:bCs/>
          <w:sz w:val="24"/>
          <w:szCs w:val="24"/>
        </w:rPr>
        <w:t>.</w:t>
      </w:r>
      <w:r w:rsidRPr="00F75DA4">
        <w:rPr>
          <w:rFonts w:ascii="Arial" w:hAnsi="Arial" w:cs="Arial"/>
          <w:b/>
          <w:bCs/>
          <w:sz w:val="24"/>
          <w:szCs w:val="24"/>
        </w:rPr>
        <w:t>000</w:t>
      </w:r>
      <w:r>
        <w:rPr>
          <w:rFonts w:ascii="Arial" w:hAnsi="Arial" w:cs="Arial"/>
          <w:b/>
          <w:bCs/>
          <w:sz w:val="24"/>
          <w:szCs w:val="24"/>
        </w:rPr>
        <w:t>.</w:t>
      </w:r>
      <w:r w:rsidRPr="00F75DA4">
        <w:rPr>
          <w:rFonts w:ascii="Arial" w:hAnsi="Arial" w:cs="Arial"/>
          <w:b/>
          <w:bCs/>
          <w:sz w:val="24"/>
          <w:szCs w:val="24"/>
        </w:rPr>
        <w:t>00</w:t>
      </w:r>
    </w:p>
    <w:p w14:paraId="032D3347" w14:textId="663A5980" w:rsidR="00F83516" w:rsidRPr="004B62A5" w:rsidRDefault="0020661F" w:rsidP="004B62A5">
      <w:pPr>
        <w:spacing w:after="0" w:line="360" w:lineRule="auto"/>
        <w:jc w:val="both"/>
        <w:rPr>
          <w:rFonts w:ascii="Arial" w:hAnsi="Arial" w:cs="Arial"/>
          <w:sz w:val="24"/>
          <w:szCs w:val="24"/>
        </w:rPr>
      </w:pPr>
      <w:r w:rsidRPr="000F7717">
        <w:rPr>
          <w:rFonts w:ascii="Arial" w:hAnsi="Arial" w:cs="Arial"/>
          <w:sz w:val="24"/>
          <w:szCs w:val="24"/>
        </w:rPr>
        <w:t>El presupuesto se requiere</w:t>
      </w:r>
      <w:r>
        <w:rPr>
          <w:rFonts w:ascii="Arial" w:hAnsi="Arial" w:cs="Arial"/>
          <w:b/>
          <w:bCs/>
          <w:sz w:val="24"/>
          <w:szCs w:val="24"/>
        </w:rPr>
        <w:t xml:space="preserve"> </w:t>
      </w:r>
      <w:r>
        <w:rPr>
          <w:rFonts w:ascii="Arial" w:hAnsi="Arial" w:cs="Arial"/>
          <w:sz w:val="24"/>
          <w:szCs w:val="24"/>
        </w:rPr>
        <w:t>según el siguiente cuadro con los medidores de energía eléctrica:</w:t>
      </w:r>
    </w:p>
    <w:p w14:paraId="65517517" w14:textId="7379F59B" w:rsidR="0020661F" w:rsidRPr="002D2574" w:rsidRDefault="0020661F" w:rsidP="00B54A5A">
      <w:pPr>
        <w:spacing w:after="0" w:line="360" w:lineRule="auto"/>
        <w:jc w:val="center"/>
        <w:rPr>
          <w:rFonts w:ascii="Arial" w:hAnsi="Arial" w:cs="Arial"/>
          <w:b/>
          <w:bCs/>
          <w:sz w:val="24"/>
          <w:szCs w:val="24"/>
        </w:rPr>
      </w:pPr>
      <w:r w:rsidRPr="002D2574">
        <w:rPr>
          <w:rFonts w:ascii="Arial" w:hAnsi="Arial" w:cs="Arial"/>
          <w:b/>
          <w:bCs/>
          <w:sz w:val="24"/>
          <w:szCs w:val="24"/>
        </w:rPr>
        <w:t>Cuadro No.</w:t>
      </w:r>
      <w:r w:rsidR="005B42B8">
        <w:rPr>
          <w:rFonts w:ascii="Arial" w:hAnsi="Arial" w:cs="Arial"/>
          <w:b/>
          <w:bCs/>
          <w:sz w:val="24"/>
          <w:szCs w:val="24"/>
        </w:rPr>
        <w:t xml:space="preserve"> 1</w:t>
      </w:r>
      <w:r w:rsidR="00473ED8">
        <w:rPr>
          <w:rFonts w:ascii="Arial" w:hAnsi="Arial" w:cs="Arial"/>
          <w:b/>
          <w:bCs/>
          <w:sz w:val="24"/>
          <w:szCs w:val="24"/>
        </w:rPr>
        <w:t>8</w:t>
      </w:r>
    </w:p>
    <w:bookmarkStart w:id="68" w:name="_MON_1692085867"/>
    <w:bookmarkEnd w:id="68"/>
    <w:p w14:paraId="0105D73D" w14:textId="4E476417" w:rsidR="0020661F" w:rsidRDefault="00D16C2A" w:rsidP="0020661F">
      <w:pPr>
        <w:spacing w:after="0" w:line="360" w:lineRule="auto"/>
        <w:rPr>
          <w:rFonts w:ascii="Arial" w:hAnsi="Arial" w:cs="Arial"/>
          <w:b/>
          <w:bCs/>
          <w:sz w:val="24"/>
          <w:szCs w:val="24"/>
        </w:rPr>
      </w:pPr>
      <w:r>
        <w:rPr>
          <w:rFonts w:ascii="Arial" w:hAnsi="Arial" w:cs="Arial"/>
          <w:b/>
          <w:bCs/>
          <w:sz w:val="24"/>
          <w:szCs w:val="24"/>
        </w:rPr>
        <w:object w:dxaOrig="8808" w:dyaOrig="7947" w14:anchorId="46E779E7">
          <v:shape id="_x0000_i1086" type="#_x0000_t75" style="width:440pt;height:291.25pt" o:ole="">
            <v:imagedata r:id="rId193" o:title=""/>
          </v:shape>
          <o:OLEObject Type="Embed" ProgID="Excel.Sheet.12" ShapeID="_x0000_i1086" DrawAspect="Content" ObjectID="_1695109555" r:id="rId194"/>
        </w:object>
      </w:r>
    </w:p>
    <w:p w14:paraId="7A41C32D" w14:textId="3C0B78EF" w:rsidR="0020661F" w:rsidRDefault="0020661F" w:rsidP="0020661F">
      <w:pPr>
        <w:spacing w:after="0" w:line="360" w:lineRule="auto"/>
        <w:rPr>
          <w:rFonts w:ascii="Arial" w:hAnsi="Arial" w:cs="Arial"/>
          <w:b/>
          <w:bCs/>
          <w:sz w:val="24"/>
          <w:szCs w:val="24"/>
        </w:rPr>
      </w:pPr>
      <w:r w:rsidRPr="00F75DA4">
        <w:rPr>
          <w:rFonts w:ascii="Arial" w:hAnsi="Arial" w:cs="Arial"/>
          <w:b/>
          <w:bCs/>
          <w:sz w:val="24"/>
          <w:szCs w:val="24"/>
        </w:rPr>
        <w:lastRenderedPageBreak/>
        <w:t xml:space="preserve">1.02.04 Servicio </w:t>
      </w:r>
      <w:r>
        <w:rPr>
          <w:rFonts w:ascii="Arial" w:hAnsi="Arial" w:cs="Arial"/>
          <w:b/>
          <w:bCs/>
          <w:sz w:val="24"/>
          <w:szCs w:val="24"/>
        </w:rPr>
        <w:t>t</w:t>
      </w:r>
      <w:r w:rsidRPr="00F75DA4">
        <w:rPr>
          <w:rFonts w:ascii="Arial" w:hAnsi="Arial" w:cs="Arial"/>
          <w:b/>
          <w:bCs/>
          <w:sz w:val="24"/>
          <w:szCs w:val="24"/>
        </w:rPr>
        <w:t xml:space="preserve">elecomunicaciones  </w:t>
      </w:r>
      <w:r>
        <w:rPr>
          <w:rFonts w:ascii="Arial" w:hAnsi="Arial" w:cs="Arial"/>
          <w:b/>
          <w:bCs/>
          <w:sz w:val="24"/>
          <w:szCs w:val="24"/>
        </w:rPr>
        <w:t xml:space="preserve">         </w:t>
      </w:r>
      <w:r w:rsidRPr="00F75DA4">
        <w:rPr>
          <w:rFonts w:ascii="Arial" w:hAnsi="Arial" w:cs="Arial"/>
          <w:b/>
          <w:bCs/>
          <w:sz w:val="24"/>
          <w:szCs w:val="24"/>
        </w:rPr>
        <w:t xml:space="preserve">       </w:t>
      </w:r>
      <w:r>
        <w:rPr>
          <w:rFonts w:ascii="Arial" w:hAnsi="Arial" w:cs="Arial"/>
          <w:b/>
          <w:bCs/>
          <w:sz w:val="24"/>
          <w:szCs w:val="24"/>
        </w:rPr>
        <w:t xml:space="preserve"> </w:t>
      </w:r>
      <w:r w:rsidRPr="00F75DA4">
        <w:rPr>
          <w:rFonts w:ascii="Arial" w:hAnsi="Arial" w:cs="Arial"/>
          <w:b/>
          <w:bCs/>
          <w:sz w:val="24"/>
          <w:szCs w:val="24"/>
        </w:rPr>
        <w:t xml:space="preserve">                  </w:t>
      </w:r>
      <w:r>
        <w:rPr>
          <w:rFonts w:ascii="Arial" w:hAnsi="Arial" w:cs="Arial"/>
          <w:b/>
          <w:bCs/>
          <w:sz w:val="24"/>
          <w:szCs w:val="24"/>
        </w:rPr>
        <w:t xml:space="preserve">          </w:t>
      </w:r>
      <w:r w:rsidRPr="00F75DA4">
        <w:rPr>
          <w:rFonts w:ascii="Arial" w:hAnsi="Arial" w:cs="Arial"/>
          <w:b/>
          <w:bCs/>
          <w:sz w:val="24"/>
          <w:szCs w:val="24"/>
        </w:rPr>
        <w:t>345</w:t>
      </w:r>
      <w:r>
        <w:rPr>
          <w:rFonts w:ascii="Arial" w:hAnsi="Arial" w:cs="Arial"/>
          <w:b/>
          <w:bCs/>
          <w:sz w:val="24"/>
          <w:szCs w:val="24"/>
        </w:rPr>
        <w:t>.</w:t>
      </w:r>
      <w:r w:rsidRPr="00F75DA4">
        <w:rPr>
          <w:rFonts w:ascii="Arial" w:hAnsi="Arial" w:cs="Arial"/>
          <w:b/>
          <w:bCs/>
          <w:sz w:val="24"/>
          <w:szCs w:val="24"/>
        </w:rPr>
        <w:t>946.75</w:t>
      </w:r>
    </w:p>
    <w:p w14:paraId="1F2B3F4B" w14:textId="77777777" w:rsidR="00DD5BEF" w:rsidRDefault="00DD5BEF" w:rsidP="0020661F">
      <w:pPr>
        <w:spacing w:after="0" w:line="360" w:lineRule="auto"/>
        <w:rPr>
          <w:rFonts w:ascii="Arial" w:hAnsi="Arial" w:cs="Arial"/>
          <w:b/>
          <w:bCs/>
          <w:sz w:val="24"/>
          <w:szCs w:val="24"/>
        </w:rPr>
      </w:pPr>
    </w:p>
    <w:p w14:paraId="47E997DF" w14:textId="5927EB40" w:rsidR="0020661F" w:rsidRDefault="0020661F" w:rsidP="008C7832">
      <w:pPr>
        <w:pStyle w:val="Prrafodelista"/>
        <w:numPr>
          <w:ilvl w:val="0"/>
          <w:numId w:val="52"/>
        </w:numPr>
        <w:spacing w:after="0" w:line="360" w:lineRule="auto"/>
        <w:jc w:val="both"/>
        <w:rPr>
          <w:rFonts w:ascii="Arial" w:hAnsi="Arial" w:cs="Arial"/>
          <w:sz w:val="24"/>
          <w:szCs w:val="24"/>
        </w:rPr>
      </w:pPr>
      <w:r w:rsidRPr="00CA4A51">
        <w:rPr>
          <w:rFonts w:ascii="Arial" w:hAnsi="Arial" w:cs="Arial"/>
          <w:sz w:val="24"/>
          <w:szCs w:val="24"/>
        </w:rPr>
        <w:t>La Dirección de Sistemas de Información requiere recursos por un monto de ¢98</w:t>
      </w:r>
      <w:r>
        <w:rPr>
          <w:rFonts w:ascii="Arial" w:hAnsi="Arial" w:cs="Arial"/>
          <w:sz w:val="24"/>
          <w:szCs w:val="24"/>
        </w:rPr>
        <w:t>.</w:t>
      </w:r>
      <w:r w:rsidRPr="00CA4A51">
        <w:rPr>
          <w:rFonts w:ascii="Arial" w:hAnsi="Arial" w:cs="Arial"/>
          <w:sz w:val="24"/>
          <w:szCs w:val="24"/>
        </w:rPr>
        <w:t>946.75 miles para el pago de</w:t>
      </w:r>
      <w:r>
        <w:rPr>
          <w:rFonts w:ascii="Arial" w:hAnsi="Arial" w:cs="Arial"/>
          <w:sz w:val="24"/>
          <w:szCs w:val="24"/>
        </w:rPr>
        <w:t xml:space="preserve"> </w:t>
      </w:r>
      <w:r>
        <w:rPr>
          <w:rFonts w:ascii="Arial" w:eastAsia="Times New Roman" w:hAnsi="Arial" w:cs="Arial"/>
          <w:sz w:val="24"/>
          <w:szCs w:val="24"/>
          <w:lang w:eastAsia="es-CR"/>
        </w:rPr>
        <w:t>s</w:t>
      </w:r>
      <w:r w:rsidRPr="000F7717">
        <w:rPr>
          <w:rFonts w:ascii="Arial" w:eastAsia="Times New Roman" w:hAnsi="Arial" w:cs="Arial"/>
          <w:sz w:val="24"/>
          <w:szCs w:val="24"/>
          <w:lang w:eastAsia="es-CR"/>
        </w:rPr>
        <w:t>ervicios de transporte de datos (solo sims – troncales a las regiones)</w:t>
      </w:r>
      <w:r>
        <w:rPr>
          <w:rFonts w:ascii="Arial" w:hAnsi="Arial" w:cs="Arial"/>
          <w:sz w:val="24"/>
          <w:szCs w:val="24"/>
        </w:rPr>
        <w:t>.</w:t>
      </w:r>
    </w:p>
    <w:p w14:paraId="6B78C945" w14:textId="77777777" w:rsidR="00DD5BEF" w:rsidRDefault="00DD5BEF" w:rsidP="00DD5BEF">
      <w:pPr>
        <w:pStyle w:val="Prrafodelista"/>
        <w:spacing w:after="0" w:line="360" w:lineRule="auto"/>
        <w:jc w:val="both"/>
        <w:rPr>
          <w:rFonts w:ascii="Arial" w:hAnsi="Arial" w:cs="Arial"/>
          <w:sz w:val="24"/>
          <w:szCs w:val="24"/>
        </w:rPr>
      </w:pPr>
    </w:p>
    <w:p w14:paraId="67743008" w14:textId="77777777" w:rsidR="0020661F" w:rsidRDefault="0020661F" w:rsidP="008C7832">
      <w:pPr>
        <w:pStyle w:val="Prrafodelista"/>
        <w:numPr>
          <w:ilvl w:val="0"/>
          <w:numId w:val="52"/>
        </w:numPr>
        <w:spacing w:after="0" w:line="360" w:lineRule="auto"/>
        <w:jc w:val="both"/>
        <w:rPr>
          <w:rFonts w:ascii="Arial" w:hAnsi="Arial" w:cs="Arial"/>
          <w:sz w:val="24"/>
          <w:szCs w:val="24"/>
        </w:rPr>
      </w:pPr>
      <w:r w:rsidRPr="000F7717">
        <w:rPr>
          <w:rFonts w:ascii="Arial" w:hAnsi="Arial" w:cs="Arial"/>
          <w:sz w:val="24"/>
          <w:szCs w:val="24"/>
        </w:rPr>
        <w:t>Servicios Generales requiere presupuesto para el pago de servicio de telecomunicaciones por ¢247.000</w:t>
      </w:r>
      <w:r>
        <w:rPr>
          <w:rFonts w:ascii="Arial" w:hAnsi="Arial" w:cs="Arial"/>
          <w:sz w:val="24"/>
          <w:szCs w:val="24"/>
        </w:rPr>
        <w:t>.</w:t>
      </w:r>
      <w:r w:rsidRPr="000F7717">
        <w:rPr>
          <w:rFonts w:ascii="Arial" w:hAnsi="Arial" w:cs="Arial"/>
          <w:sz w:val="24"/>
          <w:szCs w:val="24"/>
        </w:rPr>
        <w:t xml:space="preserve">00 miles, </w:t>
      </w:r>
      <w:r>
        <w:rPr>
          <w:rFonts w:ascii="Arial" w:hAnsi="Arial" w:cs="Arial"/>
          <w:sz w:val="24"/>
          <w:szCs w:val="24"/>
        </w:rPr>
        <w:t>según el siguiente detalle:</w:t>
      </w:r>
    </w:p>
    <w:p w14:paraId="6F63A3EE" w14:textId="77777777" w:rsidR="0020661F" w:rsidRPr="002B43FA" w:rsidRDefault="0020661F" w:rsidP="0020661F">
      <w:pPr>
        <w:spacing w:after="0" w:line="360" w:lineRule="auto"/>
        <w:jc w:val="both"/>
        <w:rPr>
          <w:rFonts w:ascii="Arial" w:hAnsi="Arial" w:cs="Arial"/>
          <w:sz w:val="24"/>
          <w:szCs w:val="24"/>
        </w:rPr>
        <w:sectPr w:rsidR="0020661F" w:rsidRPr="002B43FA" w:rsidSect="00670F2F">
          <w:headerReference w:type="default" r:id="rId195"/>
          <w:pgSz w:w="11906" w:h="16838" w:code="9"/>
          <w:pgMar w:top="1417" w:right="1701" w:bottom="1417" w:left="1701" w:header="708" w:footer="708" w:gutter="0"/>
          <w:cols w:space="708"/>
          <w:docGrid w:linePitch="360"/>
        </w:sectPr>
      </w:pPr>
    </w:p>
    <w:p w14:paraId="5C94D96B" w14:textId="2015A7C3" w:rsidR="0020661F" w:rsidRDefault="0020661F" w:rsidP="0020661F">
      <w:pPr>
        <w:spacing w:after="0" w:line="360" w:lineRule="auto"/>
        <w:jc w:val="center"/>
        <w:rPr>
          <w:rFonts w:ascii="Arial" w:hAnsi="Arial" w:cs="Arial"/>
          <w:b/>
          <w:bCs/>
          <w:sz w:val="24"/>
          <w:szCs w:val="24"/>
        </w:rPr>
      </w:pPr>
      <w:bookmarkStart w:id="69" w:name="OLE_LINK2"/>
      <w:r w:rsidRPr="00DD5BEF">
        <w:rPr>
          <w:rFonts w:ascii="Arial" w:hAnsi="Arial" w:cs="Arial"/>
          <w:b/>
          <w:bCs/>
          <w:sz w:val="24"/>
          <w:szCs w:val="24"/>
        </w:rPr>
        <w:lastRenderedPageBreak/>
        <w:t xml:space="preserve">Cuadro No.  </w:t>
      </w:r>
      <w:r w:rsidR="00AE6303">
        <w:rPr>
          <w:rFonts w:ascii="Arial" w:hAnsi="Arial" w:cs="Arial"/>
          <w:b/>
          <w:bCs/>
          <w:sz w:val="24"/>
          <w:szCs w:val="24"/>
        </w:rPr>
        <w:t>1</w:t>
      </w:r>
      <w:r w:rsidR="00D16C2A">
        <w:rPr>
          <w:rFonts w:ascii="Arial" w:hAnsi="Arial" w:cs="Arial"/>
          <w:b/>
          <w:bCs/>
          <w:sz w:val="24"/>
          <w:szCs w:val="24"/>
        </w:rPr>
        <w:t>9</w:t>
      </w:r>
    </w:p>
    <w:p w14:paraId="5565D6BB" w14:textId="77777777" w:rsidR="0020661F" w:rsidRPr="00E93CCB" w:rsidRDefault="0020661F" w:rsidP="0020661F">
      <w:pPr>
        <w:spacing w:after="0" w:line="360" w:lineRule="auto"/>
        <w:jc w:val="center"/>
        <w:rPr>
          <w:rFonts w:ascii="Arial" w:eastAsia="Times New Roman" w:hAnsi="Arial" w:cs="Arial"/>
          <w:b/>
          <w:bCs/>
          <w:lang w:eastAsia="es-CR"/>
        </w:rPr>
      </w:pPr>
      <w:r w:rsidRPr="000F7717">
        <w:rPr>
          <w:rFonts w:ascii="Arial" w:hAnsi="Arial" w:cs="Arial"/>
          <w:b/>
          <w:bCs/>
        </w:rPr>
        <w:t xml:space="preserve">Servicio </w:t>
      </w:r>
      <w:r w:rsidRPr="00723E63">
        <w:rPr>
          <w:rFonts w:ascii="Arial" w:hAnsi="Arial" w:cs="Arial"/>
          <w:b/>
          <w:bCs/>
        </w:rPr>
        <w:t>Telecomunicaciones</w:t>
      </w:r>
      <w:r w:rsidRPr="000F7717">
        <w:rPr>
          <w:rFonts w:ascii="Arial" w:hAnsi="Arial" w:cs="Arial"/>
          <w:b/>
          <w:bCs/>
        </w:rPr>
        <w:t xml:space="preserve"> (Teléfonos, </w:t>
      </w:r>
      <w:r w:rsidRPr="000F7717">
        <w:rPr>
          <w:rFonts w:ascii="Arial" w:eastAsia="Times New Roman" w:hAnsi="Arial" w:cs="Arial"/>
          <w:b/>
          <w:bCs/>
          <w:lang w:eastAsia="es-CR"/>
        </w:rPr>
        <w:t>Red Wan, Internet</w:t>
      </w:r>
      <w:bookmarkEnd w:id="69"/>
      <w:r>
        <w:rPr>
          <w:rFonts w:ascii="Arial" w:eastAsia="Times New Roman" w:hAnsi="Arial" w:cs="Arial"/>
          <w:b/>
          <w:bCs/>
          <w:lang w:eastAsia="es-CR"/>
        </w:rPr>
        <w:t>)</w:t>
      </w:r>
    </w:p>
    <w:bookmarkStart w:id="70" w:name="_MON_1692087135"/>
    <w:bookmarkEnd w:id="70"/>
    <w:p w14:paraId="3EEB9D40" w14:textId="77777777" w:rsidR="0020661F" w:rsidRDefault="0020661F" w:rsidP="0020661F">
      <w:pPr>
        <w:spacing w:after="0" w:line="360" w:lineRule="auto"/>
        <w:jc w:val="both"/>
        <w:rPr>
          <w:rFonts w:ascii="Arial" w:hAnsi="Arial" w:cs="Arial"/>
          <w:b/>
          <w:bCs/>
          <w:sz w:val="24"/>
          <w:szCs w:val="24"/>
        </w:rPr>
        <w:sectPr w:rsidR="0020661F" w:rsidSect="00670F2F">
          <w:pgSz w:w="16838" w:h="11906" w:orient="landscape" w:code="9"/>
          <w:pgMar w:top="1701" w:right="1417" w:bottom="1701" w:left="1417" w:header="708" w:footer="708" w:gutter="0"/>
          <w:cols w:space="708"/>
          <w:docGrid w:linePitch="360"/>
        </w:sectPr>
      </w:pPr>
      <w:r>
        <w:rPr>
          <w:rFonts w:ascii="Arial" w:hAnsi="Arial" w:cs="Arial"/>
          <w:b/>
          <w:bCs/>
          <w:sz w:val="24"/>
          <w:szCs w:val="24"/>
        </w:rPr>
        <w:object w:dxaOrig="18073" w:dyaOrig="8088" w14:anchorId="393C7958">
          <v:shape id="_x0000_i1087" type="#_x0000_t75" style="width:740pt;height:375.25pt" o:ole="">
            <v:imagedata r:id="rId196" o:title=""/>
          </v:shape>
          <o:OLEObject Type="Embed" ProgID="Excel.Sheet.12" ShapeID="_x0000_i1087" DrawAspect="Content" ObjectID="_1695109556" r:id="rId197"/>
        </w:object>
      </w:r>
    </w:p>
    <w:p w14:paraId="609A32A4" w14:textId="5445508E" w:rsidR="00AE6303" w:rsidRDefault="00AE6303" w:rsidP="0020661F">
      <w:pPr>
        <w:spacing w:after="0" w:line="360" w:lineRule="auto"/>
        <w:jc w:val="both"/>
        <w:rPr>
          <w:rFonts w:ascii="Arial" w:hAnsi="Arial" w:cs="Arial"/>
          <w:b/>
          <w:bCs/>
          <w:sz w:val="24"/>
          <w:szCs w:val="24"/>
        </w:rPr>
      </w:pPr>
      <w:r>
        <w:rPr>
          <w:rFonts w:ascii="Arial" w:hAnsi="Arial" w:cs="Arial"/>
          <w:b/>
          <w:bCs/>
          <w:sz w:val="24"/>
          <w:szCs w:val="24"/>
        </w:rPr>
        <w:lastRenderedPageBreak/>
        <w:t xml:space="preserve">   </w:t>
      </w:r>
    </w:p>
    <w:p w14:paraId="6D19FD78" w14:textId="77777777" w:rsidR="004B62A5" w:rsidRDefault="0020661F" w:rsidP="0020661F">
      <w:pPr>
        <w:spacing w:after="0" w:line="360" w:lineRule="auto"/>
        <w:jc w:val="both"/>
        <w:rPr>
          <w:rFonts w:ascii="Arial" w:hAnsi="Arial" w:cs="Arial"/>
          <w:b/>
          <w:bCs/>
          <w:sz w:val="24"/>
          <w:szCs w:val="24"/>
        </w:rPr>
      </w:pPr>
      <w:r w:rsidRPr="003E79F3">
        <w:rPr>
          <w:rFonts w:ascii="Arial" w:hAnsi="Arial" w:cs="Arial"/>
          <w:b/>
          <w:bCs/>
          <w:sz w:val="24"/>
          <w:szCs w:val="24"/>
        </w:rPr>
        <w:t xml:space="preserve">1.03.01 Información </w:t>
      </w:r>
      <w:r w:rsidRPr="003E79F3">
        <w:rPr>
          <w:rFonts w:ascii="Arial" w:hAnsi="Arial" w:cs="Arial"/>
          <w:b/>
          <w:bCs/>
          <w:sz w:val="24"/>
          <w:szCs w:val="24"/>
        </w:rPr>
        <w:tab/>
      </w:r>
      <w:r w:rsidRPr="003E79F3">
        <w:rPr>
          <w:rFonts w:ascii="Arial" w:hAnsi="Arial" w:cs="Arial"/>
          <w:b/>
          <w:bCs/>
          <w:sz w:val="24"/>
          <w:szCs w:val="24"/>
        </w:rPr>
        <w:tab/>
      </w:r>
      <w:r w:rsidRPr="003E79F3">
        <w:rPr>
          <w:rFonts w:ascii="Arial" w:hAnsi="Arial" w:cs="Arial"/>
          <w:b/>
          <w:bCs/>
          <w:sz w:val="24"/>
          <w:szCs w:val="24"/>
        </w:rPr>
        <w:tab/>
      </w:r>
      <w:r w:rsidRPr="003E79F3">
        <w:rPr>
          <w:rFonts w:ascii="Arial" w:hAnsi="Arial" w:cs="Arial"/>
          <w:b/>
          <w:bCs/>
          <w:sz w:val="24"/>
          <w:szCs w:val="24"/>
        </w:rPr>
        <w:tab/>
      </w:r>
      <w:r w:rsidRPr="003E79F3">
        <w:rPr>
          <w:rFonts w:ascii="Arial" w:hAnsi="Arial" w:cs="Arial"/>
          <w:b/>
          <w:bCs/>
          <w:sz w:val="24"/>
          <w:szCs w:val="24"/>
        </w:rPr>
        <w:tab/>
      </w:r>
      <w:r w:rsidRPr="003E79F3">
        <w:rPr>
          <w:rFonts w:ascii="Arial" w:hAnsi="Arial" w:cs="Arial"/>
          <w:b/>
          <w:bCs/>
          <w:sz w:val="24"/>
          <w:szCs w:val="24"/>
        </w:rPr>
        <w:tab/>
      </w:r>
      <w:r w:rsidRPr="003E79F3">
        <w:rPr>
          <w:rFonts w:ascii="Arial" w:hAnsi="Arial" w:cs="Arial"/>
          <w:b/>
          <w:bCs/>
          <w:sz w:val="24"/>
          <w:szCs w:val="24"/>
        </w:rPr>
        <w:tab/>
        <w:t xml:space="preserve">   </w:t>
      </w:r>
      <w:r w:rsidR="00AE6303">
        <w:rPr>
          <w:rFonts w:ascii="Arial" w:hAnsi="Arial" w:cs="Arial"/>
          <w:b/>
          <w:bCs/>
          <w:sz w:val="24"/>
          <w:szCs w:val="24"/>
        </w:rPr>
        <w:t xml:space="preserve">            </w:t>
      </w:r>
      <w:r w:rsidRPr="005F531F">
        <w:rPr>
          <w:rFonts w:ascii="Arial" w:hAnsi="Arial" w:cs="Arial"/>
          <w:b/>
          <w:bCs/>
          <w:sz w:val="24"/>
          <w:szCs w:val="24"/>
        </w:rPr>
        <w:t>664.730.00</w:t>
      </w:r>
    </w:p>
    <w:p w14:paraId="6FFC6781" w14:textId="564340CE" w:rsidR="0020661F" w:rsidRPr="003E79F3" w:rsidRDefault="0020661F" w:rsidP="0020661F">
      <w:pPr>
        <w:spacing w:after="0" w:line="360" w:lineRule="auto"/>
        <w:jc w:val="both"/>
        <w:rPr>
          <w:rFonts w:ascii="Arial" w:hAnsi="Arial" w:cs="Arial"/>
          <w:b/>
          <w:bCs/>
          <w:sz w:val="24"/>
          <w:szCs w:val="24"/>
        </w:rPr>
      </w:pPr>
      <w:r w:rsidRPr="003E79F3">
        <w:rPr>
          <w:rFonts w:ascii="Arial" w:hAnsi="Arial" w:cs="Arial"/>
          <w:b/>
          <w:bCs/>
          <w:sz w:val="24"/>
          <w:szCs w:val="24"/>
        </w:rPr>
        <w:t xml:space="preserve">                                         </w:t>
      </w:r>
    </w:p>
    <w:p w14:paraId="411BB61A" w14:textId="29DAA42D" w:rsidR="0020661F" w:rsidRPr="00F60DCA" w:rsidRDefault="0020661F" w:rsidP="008C7832">
      <w:pPr>
        <w:pStyle w:val="Prrafodelista"/>
        <w:numPr>
          <w:ilvl w:val="0"/>
          <w:numId w:val="63"/>
        </w:numPr>
        <w:spacing w:after="0" w:line="360" w:lineRule="auto"/>
        <w:jc w:val="both"/>
        <w:rPr>
          <w:rFonts w:ascii="Arial" w:hAnsi="Arial" w:cs="Arial"/>
          <w:b/>
          <w:bCs/>
          <w:sz w:val="24"/>
          <w:szCs w:val="24"/>
        </w:rPr>
      </w:pPr>
      <w:r w:rsidRPr="003E79F3">
        <w:rPr>
          <w:rFonts w:ascii="Arial" w:hAnsi="Arial" w:cs="Arial"/>
          <w:sz w:val="24"/>
          <w:szCs w:val="24"/>
        </w:rPr>
        <w:t>Junta Directiva</w:t>
      </w:r>
      <w:r w:rsidRPr="003E79F3">
        <w:rPr>
          <w:rFonts w:ascii="Arial" w:hAnsi="Arial" w:cs="Arial"/>
          <w:b/>
          <w:bCs/>
          <w:sz w:val="24"/>
          <w:szCs w:val="24"/>
        </w:rPr>
        <w:t xml:space="preserve"> </w:t>
      </w:r>
      <w:r w:rsidRPr="003E79F3">
        <w:rPr>
          <w:rFonts w:ascii="Arial" w:hAnsi="Arial" w:cs="Arial"/>
          <w:sz w:val="24"/>
          <w:szCs w:val="24"/>
        </w:rPr>
        <w:t>requiere presupuesto para el pago de p</w:t>
      </w:r>
      <w:r w:rsidRPr="003E79F3">
        <w:rPr>
          <w:rFonts w:ascii="Arial" w:hAnsi="Arial" w:cs="Arial"/>
          <w:color w:val="000000"/>
          <w:sz w:val="24"/>
          <w:szCs w:val="24"/>
          <w:shd w:val="clear" w:color="auto" w:fill="FFFFFF"/>
        </w:rPr>
        <w:t>ublicaciones de acuerdos aprobados en firme en la Gaceta. Se presupuestan</w:t>
      </w:r>
      <w:r w:rsidRPr="003E79F3">
        <w:rPr>
          <w:rFonts w:ascii="Arial" w:hAnsi="Arial" w:cs="Arial"/>
          <w:sz w:val="24"/>
          <w:szCs w:val="24"/>
        </w:rPr>
        <w:t xml:space="preserve"> ¢9</w:t>
      </w:r>
      <w:r>
        <w:rPr>
          <w:rFonts w:ascii="Arial" w:hAnsi="Arial" w:cs="Arial"/>
          <w:sz w:val="24"/>
          <w:szCs w:val="24"/>
        </w:rPr>
        <w:t>.</w:t>
      </w:r>
      <w:r w:rsidRPr="003E79F3">
        <w:rPr>
          <w:rFonts w:ascii="Arial" w:hAnsi="Arial" w:cs="Arial"/>
          <w:sz w:val="24"/>
          <w:szCs w:val="24"/>
        </w:rPr>
        <w:t xml:space="preserve">270.00 miles. </w:t>
      </w:r>
    </w:p>
    <w:p w14:paraId="5F25CF32" w14:textId="77777777" w:rsidR="0020661F" w:rsidRPr="00F60DCA" w:rsidRDefault="0020661F" w:rsidP="008C7832">
      <w:pPr>
        <w:pStyle w:val="Prrafodelista"/>
        <w:numPr>
          <w:ilvl w:val="0"/>
          <w:numId w:val="63"/>
        </w:numPr>
        <w:spacing w:after="0" w:line="360" w:lineRule="auto"/>
        <w:jc w:val="both"/>
        <w:rPr>
          <w:rFonts w:ascii="Arial" w:hAnsi="Arial" w:cs="Arial"/>
          <w:b/>
          <w:bCs/>
          <w:sz w:val="24"/>
          <w:szCs w:val="24"/>
        </w:rPr>
      </w:pPr>
      <w:r w:rsidRPr="000067F5">
        <w:rPr>
          <w:rFonts w:ascii="Arial" w:hAnsi="Arial" w:cs="Arial"/>
          <w:sz w:val="24"/>
          <w:szCs w:val="24"/>
        </w:rPr>
        <w:t>Auditoría</w:t>
      </w:r>
      <w:r>
        <w:rPr>
          <w:rFonts w:ascii="Arial" w:hAnsi="Arial" w:cs="Arial"/>
          <w:sz w:val="24"/>
          <w:szCs w:val="24"/>
        </w:rPr>
        <w:t xml:space="preserve"> Interna</w:t>
      </w:r>
      <w:r w:rsidRPr="000067F5">
        <w:rPr>
          <w:rFonts w:ascii="Arial" w:hAnsi="Arial" w:cs="Arial"/>
          <w:sz w:val="24"/>
          <w:szCs w:val="24"/>
        </w:rPr>
        <w:t xml:space="preserve"> presupuesta para el pago de p</w:t>
      </w:r>
      <w:r w:rsidRPr="000067F5">
        <w:rPr>
          <w:rFonts w:ascii="Arial" w:hAnsi="Arial" w:cs="Arial"/>
          <w:color w:val="000000"/>
          <w:sz w:val="24"/>
          <w:szCs w:val="24"/>
          <w:shd w:val="clear" w:color="auto" w:fill="FFFFFF"/>
        </w:rPr>
        <w:t>ublicación en el diario oficial La Gaceta,</w:t>
      </w:r>
      <w:r>
        <w:rPr>
          <w:rFonts w:ascii="Arial" w:hAnsi="Arial" w:cs="Arial"/>
          <w:color w:val="000000"/>
          <w:sz w:val="24"/>
          <w:szCs w:val="24"/>
          <w:shd w:val="clear" w:color="auto" w:fill="FFFFFF"/>
        </w:rPr>
        <w:t xml:space="preserve"> en el caso de que se requiera la actualización de</w:t>
      </w:r>
      <w:r w:rsidRPr="000067F5">
        <w:rPr>
          <w:rFonts w:ascii="Arial" w:hAnsi="Arial" w:cs="Arial"/>
          <w:color w:val="000000"/>
          <w:sz w:val="24"/>
          <w:szCs w:val="24"/>
          <w:shd w:val="clear" w:color="auto" w:fill="FFFFFF"/>
        </w:rPr>
        <w:t xml:space="preserve"> la normativa de la Auditoría.</w:t>
      </w:r>
      <w:r w:rsidRPr="000067F5">
        <w:rPr>
          <w:rFonts w:ascii="Arial" w:hAnsi="Arial" w:cs="Arial"/>
          <w:b/>
          <w:bCs/>
          <w:sz w:val="24"/>
          <w:szCs w:val="24"/>
        </w:rPr>
        <w:t xml:space="preserve"> </w:t>
      </w:r>
      <w:r w:rsidRPr="000067F5">
        <w:rPr>
          <w:rFonts w:ascii="Arial" w:hAnsi="Arial" w:cs="Arial"/>
          <w:sz w:val="24"/>
          <w:szCs w:val="24"/>
        </w:rPr>
        <w:t>Se presupuestan ¢200.00 miles</w:t>
      </w:r>
      <w:r>
        <w:rPr>
          <w:rFonts w:ascii="Arial" w:hAnsi="Arial" w:cs="Arial"/>
          <w:sz w:val="24"/>
          <w:szCs w:val="24"/>
        </w:rPr>
        <w:t>.</w:t>
      </w:r>
      <w:r w:rsidRPr="000067F5">
        <w:rPr>
          <w:rFonts w:ascii="Arial" w:hAnsi="Arial" w:cs="Arial"/>
          <w:sz w:val="24"/>
          <w:szCs w:val="24"/>
        </w:rPr>
        <w:t xml:space="preserve"> </w:t>
      </w:r>
    </w:p>
    <w:p w14:paraId="488AA381" w14:textId="77777777" w:rsidR="0020661F" w:rsidRPr="00F60DCA" w:rsidRDefault="0020661F" w:rsidP="008C7832">
      <w:pPr>
        <w:pStyle w:val="Prrafodelista"/>
        <w:numPr>
          <w:ilvl w:val="0"/>
          <w:numId w:val="63"/>
        </w:numPr>
        <w:spacing w:after="0" w:line="360" w:lineRule="auto"/>
        <w:jc w:val="both"/>
        <w:rPr>
          <w:rFonts w:ascii="Arial" w:hAnsi="Arial" w:cs="Arial"/>
          <w:b/>
          <w:bCs/>
          <w:sz w:val="24"/>
          <w:szCs w:val="24"/>
        </w:rPr>
      </w:pPr>
      <w:r w:rsidRPr="000067F5">
        <w:rPr>
          <w:rFonts w:ascii="Arial" w:hAnsi="Arial" w:cs="Arial"/>
          <w:sz w:val="24"/>
          <w:szCs w:val="24"/>
        </w:rPr>
        <w:t>Dirección Jurídica requiere presupuesto para el pago de p</w:t>
      </w:r>
      <w:r w:rsidRPr="000067F5">
        <w:rPr>
          <w:rFonts w:ascii="Arial" w:eastAsia="Times New Roman" w:hAnsi="Arial" w:cs="Arial"/>
          <w:sz w:val="24"/>
          <w:szCs w:val="24"/>
          <w:lang w:eastAsia="es-CR"/>
        </w:rPr>
        <w:t>ublicaciones de edictos de juzgados y administrativos en la Gaceta. Se presupuestan ¢</w:t>
      </w:r>
      <w:r w:rsidRPr="000067F5">
        <w:rPr>
          <w:rFonts w:ascii="Arial" w:hAnsi="Arial" w:cs="Arial"/>
          <w:sz w:val="24"/>
          <w:szCs w:val="24"/>
        </w:rPr>
        <w:t xml:space="preserve"> 2</w:t>
      </w:r>
      <w:r>
        <w:rPr>
          <w:rFonts w:ascii="Arial" w:hAnsi="Arial" w:cs="Arial"/>
          <w:sz w:val="24"/>
          <w:szCs w:val="24"/>
        </w:rPr>
        <w:t>.</w:t>
      </w:r>
      <w:r w:rsidRPr="000067F5">
        <w:rPr>
          <w:rFonts w:ascii="Arial" w:hAnsi="Arial" w:cs="Arial"/>
          <w:sz w:val="24"/>
          <w:szCs w:val="24"/>
        </w:rPr>
        <w:t xml:space="preserve">260.00 miles </w:t>
      </w:r>
    </w:p>
    <w:p w14:paraId="09AF6CC0" w14:textId="77777777" w:rsidR="0020661F" w:rsidRDefault="0020661F" w:rsidP="008C7832">
      <w:pPr>
        <w:pStyle w:val="Prrafodelista"/>
        <w:numPr>
          <w:ilvl w:val="0"/>
          <w:numId w:val="63"/>
        </w:numPr>
        <w:spacing w:after="0" w:line="360" w:lineRule="auto"/>
        <w:jc w:val="both"/>
        <w:rPr>
          <w:rFonts w:ascii="Arial" w:hAnsi="Arial" w:cs="Arial"/>
          <w:sz w:val="24"/>
          <w:szCs w:val="24"/>
        </w:rPr>
      </w:pPr>
      <w:r w:rsidRPr="00DD3C6C">
        <w:rPr>
          <w:rFonts w:ascii="Arial" w:hAnsi="Arial" w:cs="Arial"/>
          <w:sz w:val="24"/>
          <w:szCs w:val="24"/>
        </w:rPr>
        <w:t>Dirección Comunicación Institucional requiere presupuesto por un monto total ¢</w:t>
      </w:r>
      <w:r>
        <w:rPr>
          <w:rFonts w:ascii="Arial" w:hAnsi="Arial" w:cs="Arial"/>
          <w:sz w:val="24"/>
          <w:szCs w:val="24"/>
        </w:rPr>
        <w:t>6</w:t>
      </w:r>
      <w:r w:rsidRPr="00DD3C6C">
        <w:rPr>
          <w:rFonts w:ascii="Arial" w:hAnsi="Arial" w:cs="Arial"/>
          <w:sz w:val="24"/>
          <w:szCs w:val="24"/>
        </w:rPr>
        <w:t>50</w:t>
      </w:r>
      <w:r>
        <w:rPr>
          <w:rFonts w:ascii="Arial" w:hAnsi="Arial" w:cs="Arial"/>
          <w:sz w:val="24"/>
          <w:szCs w:val="24"/>
        </w:rPr>
        <w:t>.</w:t>
      </w:r>
      <w:r w:rsidRPr="00DD3C6C">
        <w:rPr>
          <w:rFonts w:ascii="Arial" w:hAnsi="Arial" w:cs="Arial"/>
          <w:sz w:val="24"/>
          <w:szCs w:val="24"/>
        </w:rPr>
        <w:t>000.00 miles para las siguientes contrataciones:</w:t>
      </w:r>
    </w:p>
    <w:p w14:paraId="29EBAFE8" w14:textId="77777777" w:rsidR="0020661F" w:rsidRDefault="0020661F" w:rsidP="008C7832">
      <w:pPr>
        <w:pStyle w:val="Prrafodelista"/>
        <w:numPr>
          <w:ilvl w:val="0"/>
          <w:numId w:val="65"/>
        </w:numPr>
        <w:spacing w:after="0" w:line="360" w:lineRule="auto"/>
        <w:jc w:val="both"/>
        <w:rPr>
          <w:rFonts w:ascii="Arial" w:hAnsi="Arial" w:cs="Arial"/>
          <w:sz w:val="24"/>
          <w:szCs w:val="24"/>
        </w:rPr>
      </w:pPr>
      <w:r w:rsidRPr="007D7493">
        <w:rPr>
          <w:rFonts w:ascii="Arial" w:hAnsi="Arial" w:cs="Arial"/>
          <w:color w:val="000000"/>
          <w:sz w:val="24"/>
          <w:szCs w:val="24"/>
          <w:shd w:val="clear" w:color="auto" w:fill="FFFFFF"/>
        </w:rPr>
        <w:t>Asignación de recursos a campañas informativas en el SINART para divulgación de mensajes educativos y de interés institucional y cumplir con la Ley 8346.</w:t>
      </w:r>
      <w:r w:rsidRPr="007D7493">
        <w:rPr>
          <w:rFonts w:ascii="Arial" w:hAnsi="Arial" w:cs="Arial"/>
          <w:sz w:val="24"/>
          <w:szCs w:val="24"/>
        </w:rPr>
        <w:t xml:space="preserve"> Se presupuestan ¢</w:t>
      </w:r>
      <w:r>
        <w:rPr>
          <w:rFonts w:ascii="Arial" w:hAnsi="Arial" w:cs="Arial"/>
          <w:sz w:val="24"/>
          <w:szCs w:val="24"/>
        </w:rPr>
        <w:t>6</w:t>
      </w:r>
      <w:r w:rsidRPr="007D7493">
        <w:rPr>
          <w:rFonts w:ascii="Arial" w:hAnsi="Arial" w:cs="Arial"/>
          <w:sz w:val="24"/>
          <w:szCs w:val="24"/>
        </w:rPr>
        <w:t>5</w:t>
      </w:r>
      <w:r>
        <w:rPr>
          <w:rFonts w:ascii="Arial" w:hAnsi="Arial" w:cs="Arial"/>
          <w:sz w:val="24"/>
          <w:szCs w:val="24"/>
        </w:rPr>
        <w:t>.</w:t>
      </w:r>
      <w:r w:rsidRPr="007D7493">
        <w:rPr>
          <w:rFonts w:ascii="Arial" w:hAnsi="Arial" w:cs="Arial"/>
          <w:sz w:val="24"/>
          <w:szCs w:val="24"/>
        </w:rPr>
        <w:t>000.00 miles.</w:t>
      </w:r>
    </w:p>
    <w:p w14:paraId="51C82CEC" w14:textId="77777777" w:rsidR="0020661F" w:rsidRDefault="0020661F" w:rsidP="008C7832">
      <w:pPr>
        <w:pStyle w:val="Prrafodelista"/>
        <w:numPr>
          <w:ilvl w:val="0"/>
          <w:numId w:val="65"/>
        </w:numPr>
        <w:spacing w:after="0" w:line="360" w:lineRule="auto"/>
        <w:jc w:val="both"/>
        <w:rPr>
          <w:rFonts w:ascii="Arial" w:hAnsi="Arial" w:cs="Arial"/>
          <w:sz w:val="24"/>
          <w:szCs w:val="24"/>
        </w:rPr>
      </w:pPr>
      <w:r w:rsidRPr="007D7493">
        <w:rPr>
          <w:rFonts w:ascii="Arial" w:hAnsi="Arial" w:cs="Arial"/>
          <w:color w:val="000000"/>
          <w:sz w:val="24"/>
          <w:szCs w:val="24"/>
          <w:shd w:val="clear" w:color="auto" w:fill="FFFFFF"/>
        </w:rPr>
        <w:t xml:space="preserve">Asignación de recursos a campañas informativas en prensa escrita, radio, televisión y medios digitales para divulgación de mensajes educativos y de interés institucional. </w:t>
      </w:r>
      <w:r w:rsidRPr="007D7493">
        <w:rPr>
          <w:rFonts w:ascii="Arial" w:hAnsi="Arial" w:cs="Arial"/>
          <w:sz w:val="24"/>
          <w:szCs w:val="24"/>
        </w:rPr>
        <w:t>Se presupuestan ¢</w:t>
      </w:r>
      <w:r>
        <w:rPr>
          <w:rFonts w:ascii="Arial" w:hAnsi="Arial" w:cs="Arial"/>
          <w:sz w:val="24"/>
          <w:szCs w:val="24"/>
        </w:rPr>
        <w:t>565.931.00</w:t>
      </w:r>
      <w:r w:rsidRPr="007D7493">
        <w:rPr>
          <w:rFonts w:ascii="Arial" w:hAnsi="Arial" w:cs="Arial"/>
          <w:sz w:val="24"/>
          <w:szCs w:val="24"/>
        </w:rPr>
        <w:t xml:space="preserve"> miles.</w:t>
      </w:r>
    </w:p>
    <w:p w14:paraId="07704B2E" w14:textId="77777777" w:rsidR="0020661F" w:rsidRPr="005C6F72" w:rsidRDefault="0020661F" w:rsidP="008C7832">
      <w:pPr>
        <w:pStyle w:val="Prrafodelista"/>
        <w:numPr>
          <w:ilvl w:val="0"/>
          <w:numId w:val="65"/>
        </w:numPr>
        <w:spacing w:after="0" w:line="360" w:lineRule="auto"/>
        <w:jc w:val="both"/>
        <w:rPr>
          <w:rFonts w:ascii="Arial" w:hAnsi="Arial" w:cs="Arial"/>
          <w:sz w:val="24"/>
          <w:szCs w:val="24"/>
        </w:rPr>
      </w:pPr>
      <w:r w:rsidRPr="007D7493">
        <w:rPr>
          <w:rFonts w:ascii="Arial" w:eastAsia="Times New Roman" w:hAnsi="Arial" w:cs="Arial"/>
          <w:sz w:val="24"/>
          <w:szCs w:val="24"/>
          <w:lang w:eastAsia="es-CR"/>
        </w:rPr>
        <w:t>Asignación de recursos para programas culturales y artísticos en radio y televisión. Se presupuestan ¢</w:t>
      </w:r>
      <w:r w:rsidRPr="007D7493">
        <w:rPr>
          <w:rFonts w:ascii="Arial" w:hAnsi="Arial" w:cs="Arial"/>
          <w:color w:val="000000"/>
          <w:sz w:val="24"/>
          <w:szCs w:val="24"/>
          <w:shd w:val="clear" w:color="auto" w:fill="FFFFFF"/>
        </w:rPr>
        <w:t>19</w:t>
      </w:r>
      <w:r>
        <w:rPr>
          <w:rFonts w:ascii="Arial" w:hAnsi="Arial" w:cs="Arial"/>
          <w:color w:val="000000"/>
          <w:sz w:val="24"/>
          <w:szCs w:val="24"/>
          <w:shd w:val="clear" w:color="auto" w:fill="FFFFFF"/>
        </w:rPr>
        <w:t>.</w:t>
      </w:r>
      <w:r w:rsidRPr="007D7493">
        <w:rPr>
          <w:rFonts w:ascii="Arial" w:hAnsi="Arial" w:cs="Arial"/>
          <w:color w:val="000000"/>
          <w:sz w:val="24"/>
          <w:szCs w:val="24"/>
          <w:shd w:val="clear" w:color="auto" w:fill="FFFFFF"/>
        </w:rPr>
        <w:t xml:space="preserve">069.00 miles. </w:t>
      </w:r>
    </w:p>
    <w:p w14:paraId="7A00D755" w14:textId="77777777" w:rsidR="0020661F" w:rsidRPr="00F60DCA" w:rsidRDefault="0020661F" w:rsidP="008C7832">
      <w:pPr>
        <w:pStyle w:val="Prrafodelista"/>
        <w:numPr>
          <w:ilvl w:val="0"/>
          <w:numId w:val="64"/>
        </w:numPr>
        <w:spacing w:after="0" w:line="360" w:lineRule="auto"/>
        <w:jc w:val="both"/>
        <w:rPr>
          <w:rFonts w:ascii="Arial" w:hAnsi="Arial" w:cs="Arial"/>
          <w:sz w:val="24"/>
          <w:szCs w:val="24"/>
        </w:rPr>
      </w:pPr>
      <w:r w:rsidRPr="003D6A23">
        <w:rPr>
          <w:rFonts w:ascii="Arial" w:hAnsi="Arial" w:cs="Arial"/>
          <w:sz w:val="24"/>
          <w:szCs w:val="24"/>
        </w:rPr>
        <w:t xml:space="preserve">Dirección de Equidad y Género requiere recursos para informar a las diferentes comunidades y a lo interno de la institución </w:t>
      </w:r>
      <w:r>
        <w:rPr>
          <w:rFonts w:ascii="Arial" w:hAnsi="Arial" w:cs="Arial"/>
          <w:sz w:val="24"/>
          <w:szCs w:val="24"/>
        </w:rPr>
        <w:t xml:space="preserve">de </w:t>
      </w:r>
      <w:r w:rsidRPr="003D6A23">
        <w:rPr>
          <w:rFonts w:ascii="Arial" w:hAnsi="Arial" w:cs="Arial"/>
          <w:sz w:val="24"/>
          <w:szCs w:val="24"/>
        </w:rPr>
        <w:t>los diferentes programas que llevar</w:t>
      </w:r>
      <w:r>
        <w:rPr>
          <w:rFonts w:ascii="Arial" w:hAnsi="Arial" w:cs="Arial"/>
          <w:sz w:val="24"/>
          <w:szCs w:val="24"/>
        </w:rPr>
        <w:t>á</w:t>
      </w:r>
      <w:r w:rsidRPr="003D6A23">
        <w:rPr>
          <w:rFonts w:ascii="Arial" w:hAnsi="Arial" w:cs="Arial"/>
          <w:sz w:val="24"/>
          <w:szCs w:val="24"/>
        </w:rPr>
        <w:t>n a cabo durante el año, dado lo anterior estiman un monto de ¢2.000</w:t>
      </w:r>
      <w:r>
        <w:rPr>
          <w:rFonts w:ascii="Arial" w:hAnsi="Arial" w:cs="Arial"/>
          <w:sz w:val="24"/>
          <w:szCs w:val="24"/>
        </w:rPr>
        <w:t>.</w:t>
      </w:r>
      <w:r w:rsidRPr="003D6A23">
        <w:rPr>
          <w:rFonts w:ascii="Arial" w:hAnsi="Arial" w:cs="Arial"/>
          <w:sz w:val="24"/>
          <w:szCs w:val="24"/>
        </w:rPr>
        <w:t xml:space="preserve">00 miles. </w:t>
      </w:r>
    </w:p>
    <w:p w14:paraId="0D51DDDB" w14:textId="77777777" w:rsidR="0020661F" w:rsidRPr="003D6A23" w:rsidRDefault="0020661F" w:rsidP="008C7832">
      <w:pPr>
        <w:pStyle w:val="Prrafodelista"/>
        <w:numPr>
          <w:ilvl w:val="0"/>
          <w:numId w:val="64"/>
        </w:numPr>
        <w:spacing w:after="0" w:line="360" w:lineRule="auto"/>
        <w:jc w:val="both"/>
        <w:rPr>
          <w:rFonts w:ascii="Arial" w:hAnsi="Arial" w:cs="Arial"/>
          <w:sz w:val="24"/>
          <w:szCs w:val="24"/>
        </w:rPr>
      </w:pPr>
      <w:r w:rsidRPr="003D6A23">
        <w:rPr>
          <w:rFonts w:ascii="Arial" w:hAnsi="Arial" w:cs="Arial"/>
          <w:sz w:val="24"/>
          <w:szCs w:val="24"/>
        </w:rPr>
        <w:t>Dirección Proveeduría</w:t>
      </w:r>
      <w:r w:rsidRPr="003D6A23">
        <w:rPr>
          <w:rFonts w:ascii="Arial" w:hAnsi="Arial" w:cs="Arial"/>
          <w:b/>
          <w:bCs/>
          <w:sz w:val="24"/>
          <w:szCs w:val="24"/>
        </w:rPr>
        <w:t xml:space="preserve"> </w:t>
      </w:r>
      <w:r w:rsidRPr="003D6A23">
        <w:rPr>
          <w:rFonts w:ascii="Arial" w:hAnsi="Arial" w:cs="Arial"/>
          <w:sz w:val="24"/>
          <w:szCs w:val="24"/>
        </w:rPr>
        <w:t xml:space="preserve">requiere recursos para el pago de </w:t>
      </w:r>
      <w:r w:rsidRPr="003D6A23">
        <w:rPr>
          <w:rFonts w:ascii="Arial" w:hAnsi="Arial" w:cs="Arial"/>
          <w:color w:val="000000"/>
          <w:sz w:val="24"/>
          <w:szCs w:val="24"/>
        </w:rPr>
        <w:t>gastos por la publicación en la Gaceta y otros medios de comunicación, relacionados a los procesos de contratación que se deben realizar excepcionalmente, fuera del SICOP</w:t>
      </w:r>
      <w:r>
        <w:rPr>
          <w:rFonts w:ascii="Arial" w:hAnsi="Arial" w:cs="Arial"/>
          <w:color w:val="000000"/>
          <w:sz w:val="24"/>
          <w:szCs w:val="24"/>
        </w:rPr>
        <w:t xml:space="preserve">. Se </w:t>
      </w:r>
      <w:r w:rsidRPr="003D6A23">
        <w:rPr>
          <w:rFonts w:ascii="Arial" w:hAnsi="Arial" w:cs="Arial"/>
          <w:color w:val="000000"/>
          <w:sz w:val="24"/>
          <w:szCs w:val="24"/>
        </w:rPr>
        <w:t xml:space="preserve">requiere su publicación de acuerdo </w:t>
      </w:r>
      <w:r>
        <w:rPr>
          <w:rFonts w:ascii="Arial" w:hAnsi="Arial" w:cs="Arial"/>
          <w:color w:val="000000"/>
          <w:sz w:val="24"/>
          <w:szCs w:val="24"/>
        </w:rPr>
        <w:t>con</w:t>
      </w:r>
      <w:r w:rsidRPr="003D6A23">
        <w:rPr>
          <w:rFonts w:ascii="Arial" w:hAnsi="Arial" w:cs="Arial"/>
          <w:color w:val="000000"/>
          <w:sz w:val="24"/>
          <w:szCs w:val="24"/>
        </w:rPr>
        <w:t xml:space="preserve"> la Ley de Contratación Administrativa y su </w:t>
      </w:r>
      <w:r>
        <w:rPr>
          <w:rFonts w:ascii="Arial" w:hAnsi="Arial" w:cs="Arial"/>
          <w:color w:val="000000"/>
          <w:sz w:val="24"/>
          <w:szCs w:val="24"/>
        </w:rPr>
        <w:t>R</w:t>
      </w:r>
      <w:r w:rsidRPr="003D6A23">
        <w:rPr>
          <w:rFonts w:ascii="Arial" w:hAnsi="Arial" w:cs="Arial"/>
          <w:color w:val="000000"/>
          <w:sz w:val="24"/>
          <w:szCs w:val="24"/>
        </w:rPr>
        <w:t>eglamento.</w:t>
      </w:r>
      <w:r w:rsidRPr="003D6A23">
        <w:rPr>
          <w:rFonts w:ascii="Arial" w:hAnsi="Arial" w:cs="Arial"/>
          <w:b/>
          <w:bCs/>
          <w:sz w:val="24"/>
          <w:szCs w:val="24"/>
        </w:rPr>
        <w:t xml:space="preserve">  </w:t>
      </w:r>
      <w:r w:rsidRPr="003D6A23">
        <w:rPr>
          <w:rFonts w:ascii="Arial" w:hAnsi="Arial" w:cs="Arial"/>
          <w:sz w:val="24"/>
          <w:szCs w:val="24"/>
        </w:rPr>
        <w:t>Se presupuestan ¢1</w:t>
      </w:r>
      <w:r>
        <w:rPr>
          <w:rFonts w:ascii="Arial" w:hAnsi="Arial" w:cs="Arial"/>
          <w:sz w:val="24"/>
          <w:szCs w:val="24"/>
        </w:rPr>
        <w:t>.</w:t>
      </w:r>
      <w:r w:rsidRPr="003D6A23">
        <w:rPr>
          <w:rFonts w:ascii="Arial" w:hAnsi="Arial" w:cs="Arial"/>
          <w:sz w:val="24"/>
          <w:szCs w:val="24"/>
        </w:rPr>
        <w:t>000.00 miles.</w:t>
      </w:r>
    </w:p>
    <w:p w14:paraId="18B8C558" w14:textId="77777777" w:rsidR="0020661F" w:rsidRPr="00346EBB" w:rsidRDefault="0020661F" w:rsidP="0020661F">
      <w:pPr>
        <w:spacing w:after="0" w:line="360" w:lineRule="auto"/>
        <w:jc w:val="both"/>
        <w:rPr>
          <w:rFonts w:ascii="Arial" w:hAnsi="Arial" w:cs="Arial"/>
          <w:sz w:val="24"/>
          <w:szCs w:val="24"/>
        </w:rPr>
      </w:pPr>
    </w:p>
    <w:p w14:paraId="03778FF2" w14:textId="17E464B4" w:rsidR="0020661F" w:rsidRDefault="0020661F" w:rsidP="0020661F">
      <w:pPr>
        <w:spacing w:after="0" w:line="360" w:lineRule="auto"/>
        <w:jc w:val="both"/>
        <w:rPr>
          <w:rFonts w:ascii="Arial" w:hAnsi="Arial" w:cs="Arial"/>
          <w:b/>
          <w:bCs/>
          <w:sz w:val="24"/>
          <w:szCs w:val="24"/>
        </w:rPr>
      </w:pPr>
    </w:p>
    <w:p w14:paraId="2FF80297" w14:textId="77777777" w:rsidR="00C50E23" w:rsidRDefault="00C50E23" w:rsidP="0020661F">
      <w:pPr>
        <w:spacing w:after="0" w:line="360" w:lineRule="auto"/>
        <w:jc w:val="both"/>
        <w:rPr>
          <w:rFonts w:ascii="Arial" w:hAnsi="Arial" w:cs="Arial"/>
          <w:b/>
          <w:bCs/>
          <w:sz w:val="24"/>
          <w:szCs w:val="24"/>
        </w:rPr>
      </w:pPr>
    </w:p>
    <w:p w14:paraId="1CD9FBA0" w14:textId="519BEB93" w:rsidR="0020661F" w:rsidRDefault="0020661F" w:rsidP="0020661F">
      <w:pPr>
        <w:spacing w:after="0" w:line="360" w:lineRule="auto"/>
        <w:jc w:val="both"/>
        <w:rPr>
          <w:rFonts w:ascii="Arial" w:hAnsi="Arial" w:cs="Arial"/>
          <w:b/>
          <w:bCs/>
          <w:sz w:val="24"/>
          <w:szCs w:val="24"/>
        </w:rPr>
      </w:pPr>
      <w:r w:rsidRPr="00346EBB">
        <w:rPr>
          <w:rFonts w:ascii="Arial" w:hAnsi="Arial" w:cs="Arial"/>
          <w:b/>
          <w:bCs/>
          <w:sz w:val="24"/>
          <w:szCs w:val="24"/>
        </w:rPr>
        <w:t>1.03.02 Publicidad y propaganda</w:t>
      </w:r>
      <w:r>
        <w:rPr>
          <w:rFonts w:ascii="Arial" w:hAnsi="Arial" w:cs="Arial"/>
          <w:b/>
          <w:bCs/>
          <w:sz w:val="24"/>
          <w:szCs w:val="24"/>
        </w:rPr>
        <w:t xml:space="preserve">                                                       </w:t>
      </w:r>
      <w:r w:rsidR="00CD5174">
        <w:rPr>
          <w:rFonts w:ascii="Arial" w:hAnsi="Arial" w:cs="Arial"/>
          <w:b/>
          <w:bCs/>
          <w:sz w:val="24"/>
          <w:szCs w:val="24"/>
        </w:rPr>
        <w:t xml:space="preserve">               </w:t>
      </w:r>
      <w:r w:rsidRPr="00346EBB">
        <w:rPr>
          <w:rFonts w:ascii="Arial" w:hAnsi="Arial" w:cs="Arial"/>
          <w:b/>
          <w:bCs/>
          <w:sz w:val="24"/>
          <w:szCs w:val="24"/>
        </w:rPr>
        <w:t>32</w:t>
      </w:r>
      <w:r>
        <w:rPr>
          <w:rFonts w:ascii="Arial" w:hAnsi="Arial" w:cs="Arial"/>
          <w:b/>
          <w:bCs/>
          <w:sz w:val="24"/>
          <w:szCs w:val="24"/>
        </w:rPr>
        <w:t>.</w:t>
      </w:r>
      <w:r w:rsidRPr="00346EBB">
        <w:rPr>
          <w:rFonts w:ascii="Arial" w:hAnsi="Arial" w:cs="Arial"/>
          <w:b/>
          <w:bCs/>
          <w:sz w:val="24"/>
          <w:szCs w:val="24"/>
        </w:rPr>
        <w:t>340.00</w:t>
      </w:r>
    </w:p>
    <w:p w14:paraId="65A94E2D" w14:textId="77777777" w:rsidR="00CD5174" w:rsidRPr="00346EBB" w:rsidRDefault="00CD5174" w:rsidP="0020661F">
      <w:pPr>
        <w:spacing w:after="0" w:line="360" w:lineRule="auto"/>
        <w:jc w:val="both"/>
        <w:rPr>
          <w:rFonts w:ascii="Arial" w:hAnsi="Arial" w:cs="Arial"/>
          <w:b/>
          <w:bCs/>
          <w:sz w:val="24"/>
          <w:szCs w:val="24"/>
        </w:rPr>
      </w:pPr>
    </w:p>
    <w:p w14:paraId="7196F241" w14:textId="2B290424" w:rsidR="0020661F" w:rsidRDefault="0020661F" w:rsidP="0020661F">
      <w:pPr>
        <w:spacing w:after="0" w:line="360" w:lineRule="auto"/>
        <w:jc w:val="both"/>
        <w:rPr>
          <w:rFonts w:ascii="Arial" w:hAnsi="Arial" w:cs="Arial"/>
          <w:color w:val="000000"/>
          <w:sz w:val="24"/>
          <w:szCs w:val="24"/>
          <w:shd w:val="clear" w:color="auto" w:fill="FFFFFF"/>
        </w:rPr>
      </w:pPr>
      <w:r w:rsidRPr="00346EBB">
        <w:rPr>
          <w:rFonts w:ascii="Arial" w:hAnsi="Arial" w:cs="Arial"/>
          <w:sz w:val="24"/>
          <w:szCs w:val="24"/>
        </w:rPr>
        <w:t>Comunicación Institucional requiere presupuesto para el pago de a</w:t>
      </w:r>
      <w:r w:rsidRPr="00346EBB">
        <w:rPr>
          <w:rFonts w:ascii="Arial" w:hAnsi="Arial" w:cs="Arial"/>
          <w:color w:val="000000"/>
          <w:sz w:val="24"/>
          <w:szCs w:val="24"/>
          <w:shd w:val="clear" w:color="auto" w:fill="FFFFFF"/>
        </w:rPr>
        <w:t>ctividades a realizar con el SINART</w:t>
      </w:r>
      <w:r w:rsidRPr="00346EBB">
        <w:rPr>
          <w:rFonts w:ascii="Arial" w:hAnsi="Arial" w:cs="Arial"/>
          <w:sz w:val="24"/>
          <w:szCs w:val="24"/>
        </w:rPr>
        <w:t>. Se presupuestan ¢32</w:t>
      </w:r>
      <w:r>
        <w:rPr>
          <w:rFonts w:ascii="Arial" w:hAnsi="Arial" w:cs="Arial"/>
          <w:sz w:val="24"/>
          <w:szCs w:val="24"/>
        </w:rPr>
        <w:t>.</w:t>
      </w:r>
      <w:r w:rsidRPr="00346EBB">
        <w:rPr>
          <w:rFonts w:ascii="Arial" w:hAnsi="Arial" w:cs="Arial"/>
          <w:sz w:val="24"/>
          <w:szCs w:val="24"/>
        </w:rPr>
        <w:t>340.00 miles</w:t>
      </w:r>
      <w:r w:rsidR="00CD5174">
        <w:rPr>
          <w:rFonts w:ascii="Arial" w:hAnsi="Arial" w:cs="Arial"/>
          <w:sz w:val="24"/>
          <w:szCs w:val="24"/>
        </w:rPr>
        <w:t>, s</w:t>
      </w:r>
      <w:r w:rsidRPr="00346EBB">
        <w:rPr>
          <w:rFonts w:ascii="Arial" w:hAnsi="Arial" w:cs="Arial"/>
          <w:color w:val="000000"/>
          <w:sz w:val="24"/>
          <w:szCs w:val="24"/>
          <w:shd w:val="clear" w:color="auto" w:fill="FFFFFF"/>
        </w:rPr>
        <w:t>egún las siguientes actividades:</w:t>
      </w:r>
    </w:p>
    <w:p w14:paraId="5F90B337" w14:textId="77777777" w:rsidR="00CD5174" w:rsidRPr="00346EBB" w:rsidRDefault="00CD5174" w:rsidP="0020661F">
      <w:pPr>
        <w:spacing w:after="0" w:line="360" w:lineRule="auto"/>
        <w:jc w:val="both"/>
        <w:rPr>
          <w:rFonts w:ascii="Arial" w:hAnsi="Arial" w:cs="Arial"/>
          <w:color w:val="000000"/>
          <w:sz w:val="24"/>
          <w:szCs w:val="24"/>
          <w:shd w:val="clear" w:color="auto" w:fill="FFFFFF"/>
        </w:rPr>
      </w:pPr>
    </w:p>
    <w:p w14:paraId="46D88C3E" w14:textId="48AA9300" w:rsidR="0020661F" w:rsidRPr="00CD5174" w:rsidRDefault="0020661F" w:rsidP="008C7832">
      <w:pPr>
        <w:pStyle w:val="Prrafodelista"/>
        <w:numPr>
          <w:ilvl w:val="0"/>
          <w:numId w:val="84"/>
        </w:numPr>
        <w:spacing w:after="0" w:line="360" w:lineRule="auto"/>
        <w:jc w:val="both"/>
        <w:rPr>
          <w:rFonts w:ascii="Arial" w:hAnsi="Arial" w:cs="Arial"/>
          <w:color w:val="000000"/>
          <w:sz w:val="24"/>
          <w:szCs w:val="24"/>
          <w:shd w:val="clear" w:color="auto" w:fill="FFFFFF"/>
        </w:rPr>
      </w:pPr>
      <w:r w:rsidRPr="00CD5174">
        <w:rPr>
          <w:rFonts w:ascii="Arial" w:hAnsi="Arial" w:cs="Arial"/>
          <w:color w:val="000000"/>
          <w:sz w:val="24"/>
          <w:szCs w:val="24"/>
          <w:shd w:val="clear" w:color="auto" w:fill="FFFFFF"/>
        </w:rPr>
        <w:t>Elaboración de seis Spot de 30 segundos para ser utilizados en las campañas informativas. Se presupuestan ¢12.000.00 miles.</w:t>
      </w:r>
    </w:p>
    <w:p w14:paraId="7C88FE43" w14:textId="6AD24F53" w:rsidR="0020661F" w:rsidRPr="00CD5174" w:rsidRDefault="0020661F" w:rsidP="008C7832">
      <w:pPr>
        <w:pStyle w:val="Prrafodelista"/>
        <w:numPr>
          <w:ilvl w:val="0"/>
          <w:numId w:val="84"/>
        </w:numPr>
        <w:spacing w:after="0" w:line="360" w:lineRule="auto"/>
        <w:jc w:val="both"/>
        <w:rPr>
          <w:rFonts w:ascii="Arial" w:hAnsi="Arial" w:cs="Arial"/>
          <w:color w:val="000000"/>
          <w:sz w:val="24"/>
          <w:szCs w:val="24"/>
          <w:shd w:val="clear" w:color="auto" w:fill="FFFFFF"/>
        </w:rPr>
      </w:pPr>
      <w:r w:rsidRPr="00CD5174">
        <w:rPr>
          <w:rFonts w:ascii="Arial" w:hAnsi="Arial" w:cs="Arial"/>
          <w:color w:val="000000"/>
          <w:sz w:val="24"/>
          <w:szCs w:val="24"/>
          <w:shd w:val="clear" w:color="auto" w:fill="FFFFFF"/>
        </w:rPr>
        <w:t>Contratación de un equipo interdisciplinario para ejecutar la estrategia digital redes sociales: redactor creativo, community manager, diseñador gráfico, animador digital, para mantener la imagen institucional a nivel de públicos externos. Se presupuestan ¢20.340.00 miles.</w:t>
      </w:r>
    </w:p>
    <w:p w14:paraId="2E8F4514" w14:textId="77777777" w:rsidR="0020661F" w:rsidRPr="00346EBB" w:rsidRDefault="0020661F" w:rsidP="0020661F">
      <w:pPr>
        <w:spacing w:after="0" w:line="360" w:lineRule="auto"/>
        <w:jc w:val="both"/>
        <w:rPr>
          <w:rFonts w:ascii="Arial" w:hAnsi="Arial" w:cs="Arial"/>
          <w:b/>
          <w:bCs/>
          <w:sz w:val="24"/>
          <w:szCs w:val="24"/>
        </w:rPr>
      </w:pPr>
    </w:p>
    <w:p w14:paraId="4959EA1B" w14:textId="256F438A" w:rsidR="0020661F" w:rsidRDefault="0020661F" w:rsidP="0020661F">
      <w:pPr>
        <w:spacing w:after="0" w:line="360" w:lineRule="auto"/>
        <w:jc w:val="both"/>
        <w:rPr>
          <w:rFonts w:ascii="Arial" w:hAnsi="Arial" w:cs="Arial"/>
          <w:b/>
          <w:bCs/>
          <w:sz w:val="24"/>
          <w:szCs w:val="24"/>
        </w:rPr>
      </w:pPr>
      <w:r w:rsidRPr="00346EBB">
        <w:rPr>
          <w:rFonts w:ascii="Arial" w:hAnsi="Arial" w:cs="Arial"/>
          <w:b/>
          <w:bCs/>
          <w:sz w:val="24"/>
          <w:szCs w:val="24"/>
        </w:rPr>
        <w:t xml:space="preserve">1.03.03 Impresión, encuadernación y otros                                    </w:t>
      </w:r>
      <w:r w:rsidR="00CD5174">
        <w:rPr>
          <w:rFonts w:ascii="Arial" w:hAnsi="Arial" w:cs="Arial"/>
          <w:b/>
          <w:bCs/>
          <w:sz w:val="24"/>
          <w:szCs w:val="24"/>
        </w:rPr>
        <w:tab/>
        <w:t xml:space="preserve">     </w:t>
      </w:r>
      <w:r w:rsidRPr="00346EBB">
        <w:rPr>
          <w:rFonts w:ascii="Arial" w:hAnsi="Arial" w:cs="Arial"/>
          <w:b/>
          <w:bCs/>
          <w:sz w:val="24"/>
          <w:szCs w:val="24"/>
        </w:rPr>
        <w:t xml:space="preserve">  12</w:t>
      </w:r>
      <w:r>
        <w:rPr>
          <w:rFonts w:ascii="Arial" w:hAnsi="Arial" w:cs="Arial"/>
          <w:b/>
          <w:bCs/>
          <w:sz w:val="24"/>
          <w:szCs w:val="24"/>
        </w:rPr>
        <w:t>.</w:t>
      </w:r>
      <w:r w:rsidRPr="00346EBB">
        <w:rPr>
          <w:rFonts w:ascii="Arial" w:hAnsi="Arial" w:cs="Arial"/>
          <w:b/>
          <w:bCs/>
          <w:sz w:val="24"/>
          <w:szCs w:val="24"/>
        </w:rPr>
        <w:t>927.00</w:t>
      </w:r>
    </w:p>
    <w:p w14:paraId="387EC2CD" w14:textId="77777777" w:rsidR="00CD5174" w:rsidRPr="00CD5174" w:rsidRDefault="00CD5174" w:rsidP="0020661F">
      <w:pPr>
        <w:spacing w:after="0" w:line="360" w:lineRule="auto"/>
        <w:jc w:val="both"/>
        <w:rPr>
          <w:rFonts w:ascii="Arial" w:hAnsi="Arial" w:cs="Arial"/>
          <w:b/>
          <w:bCs/>
          <w:sz w:val="24"/>
          <w:szCs w:val="24"/>
        </w:rPr>
      </w:pPr>
    </w:p>
    <w:p w14:paraId="1976DF7C" w14:textId="24AE4D8E" w:rsidR="0020661F" w:rsidRPr="00000686" w:rsidRDefault="0020661F" w:rsidP="008C7832">
      <w:pPr>
        <w:pStyle w:val="Prrafodelista"/>
        <w:numPr>
          <w:ilvl w:val="0"/>
          <w:numId w:val="31"/>
        </w:numPr>
        <w:spacing w:after="0" w:line="360" w:lineRule="auto"/>
        <w:jc w:val="both"/>
        <w:rPr>
          <w:rFonts w:ascii="Arial" w:hAnsi="Arial" w:cs="Arial"/>
          <w:sz w:val="24"/>
          <w:szCs w:val="24"/>
        </w:rPr>
      </w:pPr>
      <w:r w:rsidRPr="00346EBB">
        <w:rPr>
          <w:rFonts w:ascii="Arial" w:hAnsi="Arial" w:cs="Arial"/>
          <w:sz w:val="24"/>
          <w:szCs w:val="24"/>
        </w:rPr>
        <w:t>Dirección Jurídica</w:t>
      </w:r>
      <w:r w:rsidR="007817FB">
        <w:rPr>
          <w:rFonts w:ascii="Arial" w:hAnsi="Arial" w:cs="Arial"/>
          <w:sz w:val="24"/>
          <w:szCs w:val="24"/>
        </w:rPr>
        <w:t xml:space="preserve"> </w:t>
      </w:r>
      <w:r w:rsidRPr="00346EBB">
        <w:rPr>
          <w:rFonts w:ascii="Arial" w:hAnsi="Arial" w:cs="Arial"/>
          <w:sz w:val="24"/>
          <w:szCs w:val="24"/>
        </w:rPr>
        <w:t>requiere presupuesto por ¢2</w:t>
      </w:r>
      <w:r>
        <w:rPr>
          <w:rFonts w:ascii="Arial" w:hAnsi="Arial" w:cs="Arial"/>
          <w:sz w:val="24"/>
          <w:szCs w:val="24"/>
        </w:rPr>
        <w:t>.</w:t>
      </w:r>
      <w:r w:rsidRPr="00346EBB">
        <w:rPr>
          <w:rFonts w:ascii="Arial" w:hAnsi="Arial" w:cs="Arial"/>
          <w:sz w:val="24"/>
          <w:szCs w:val="24"/>
        </w:rPr>
        <w:t>301.00 miles para el pago de erogaciones por concepto de servicio de impresión y pago de adquisición del papel</w:t>
      </w:r>
      <w:r w:rsidR="00CD5174">
        <w:rPr>
          <w:rFonts w:ascii="Arial" w:hAnsi="Arial" w:cs="Arial"/>
          <w:sz w:val="24"/>
          <w:szCs w:val="24"/>
        </w:rPr>
        <w:t xml:space="preserve"> impreso</w:t>
      </w:r>
      <w:r w:rsidRPr="00346EBB">
        <w:rPr>
          <w:rFonts w:ascii="Arial" w:hAnsi="Arial" w:cs="Arial"/>
          <w:sz w:val="24"/>
          <w:szCs w:val="24"/>
        </w:rPr>
        <w:t xml:space="preserve"> de seguridad para</w:t>
      </w:r>
      <w:r>
        <w:rPr>
          <w:rFonts w:ascii="Arial" w:hAnsi="Arial" w:cs="Arial"/>
          <w:sz w:val="24"/>
          <w:szCs w:val="24"/>
        </w:rPr>
        <w:t xml:space="preserve"> los n</w:t>
      </w:r>
      <w:r w:rsidRPr="00346EBB">
        <w:rPr>
          <w:rFonts w:ascii="Arial" w:hAnsi="Arial" w:cs="Arial"/>
          <w:sz w:val="24"/>
          <w:szCs w:val="24"/>
        </w:rPr>
        <w:t xml:space="preserve">otarios </w:t>
      </w:r>
      <w:r>
        <w:rPr>
          <w:rFonts w:ascii="Arial" w:hAnsi="Arial" w:cs="Arial"/>
          <w:sz w:val="24"/>
          <w:szCs w:val="24"/>
        </w:rPr>
        <w:t>de la institución</w:t>
      </w:r>
      <w:r w:rsidRPr="00346EBB">
        <w:rPr>
          <w:rFonts w:ascii="Arial" w:hAnsi="Arial" w:cs="Arial"/>
          <w:sz w:val="24"/>
          <w:szCs w:val="24"/>
        </w:rPr>
        <w:t>, fotocopias y otro tipo de soporte logístico para dar asesoramiento legal a las comunidades (A</w:t>
      </w:r>
      <w:r>
        <w:rPr>
          <w:rFonts w:ascii="Arial" w:hAnsi="Arial" w:cs="Arial"/>
          <w:sz w:val="24"/>
          <w:szCs w:val="24"/>
        </w:rPr>
        <w:t>SADAS</w:t>
      </w:r>
      <w:r w:rsidRPr="00346EBB">
        <w:rPr>
          <w:rFonts w:ascii="Arial" w:hAnsi="Arial" w:cs="Arial"/>
          <w:sz w:val="24"/>
          <w:szCs w:val="24"/>
        </w:rPr>
        <w:t>), a la institución y otros entes, así como el pago de fotocopias de expedientes judiciales.</w:t>
      </w:r>
    </w:p>
    <w:p w14:paraId="00684B14" w14:textId="77777777" w:rsidR="0020661F" w:rsidRPr="00000686" w:rsidRDefault="0020661F" w:rsidP="008C7832">
      <w:pPr>
        <w:pStyle w:val="Prrafodelista"/>
        <w:numPr>
          <w:ilvl w:val="0"/>
          <w:numId w:val="31"/>
        </w:numPr>
        <w:spacing w:after="0" w:line="360" w:lineRule="auto"/>
        <w:jc w:val="both"/>
        <w:rPr>
          <w:rFonts w:ascii="Arial" w:hAnsi="Arial" w:cs="Arial"/>
          <w:sz w:val="24"/>
          <w:szCs w:val="24"/>
        </w:rPr>
      </w:pPr>
      <w:r w:rsidRPr="00346EBB">
        <w:rPr>
          <w:rFonts w:ascii="Arial" w:hAnsi="Arial" w:cs="Arial"/>
          <w:sz w:val="24"/>
          <w:szCs w:val="24"/>
        </w:rPr>
        <w:t>Dirección Salud Ocupacional requiere recursos por un monto de ¢200.00 miles para el pago</w:t>
      </w:r>
      <w:r w:rsidRPr="00346EBB">
        <w:rPr>
          <w:rFonts w:ascii="Arial" w:hAnsi="Arial" w:cs="Arial"/>
          <w:color w:val="000000"/>
          <w:sz w:val="24"/>
          <w:szCs w:val="24"/>
          <w:shd w:val="clear" w:color="auto" w:fill="FFFFFF"/>
        </w:rPr>
        <w:t xml:space="preserve"> por compra de papelería CCSS para los consultorios médicos.</w:t>
      </w:r>
    </w:p>
    <w:p w14:paraId="3C14E621" w14:textId="77777777" w:rsidR="0020661F" w:rsidRPr="00346EBB" w:rsidRDefault="0020661F" w:rsidP="008C7832">
      <w:pPr>
        <w:pStyle w:val="Prrafodelista"/>
        <w:numPr>
          <w:ilvl w:val="0"/>
          <w:numId w:val="31"/>
        </w:numPr>
        <w:spacing w:after="0" w:line="360" w:lineRule="auto"/>
        <w:jc w:val="both"/>
        <w:rPr>
          <w:rFonts w:ascii="Arial" w:hAnsi="Arial" w:cs="Arial"/>
          <w:sz w:val="24"/>
          <w:szCs w:val="24"/>
        </w:rPr>
      </w:pPr>
      <w:r w:rsidRPr="00346EBB">
        <w:rPr>
          <w:rFonts w:ascii="Arial" w:hAnsi="Arial" w:cs="Arial"/>
          <w:sz w:val="24"/>
          <w:szCs w:val="24"/>
        </w:rPr>
        <w:t>Comunicación Institucional requiere recursos para el pago de impresiones, encuadernación, diseño, diagramación, separación de colores y otros en la divulgación de los diferentes proyectos a las comunidades. Se presupuestan ¢7</w:t>
      </w:r>
      <w:r>
        <w:rPr>
          <w:rFonts w:ascii="Arial" w:hAnsi="Arial" w:cs="Arial"/>
          <w:sz w:val="24"/>
          <w:szCs w:val="24"/>
        </w:rPr>
        <w:t>.</w:t>
      </w:r>
      <w:r w:rsidRPr="00346EBB">
        <w:rPr>
          <w:rFonts w:ascii="Arial" w:hAnsi="Arial" w:cs="Arial"/>
          <w:sz w:val="24"/>
          <w:szCs w:val="24"/>
        </w:rPr>
        <w:t>000.00 miles.</w:t>
      </w:r>
    </w:p>
    <w:p w14:paraId="08CD4BBF" w14:textId="26DC42AD" w:rsidR="0020661F" w:rsidRPr="005E61CE" w:rsidRDefault="0020661F" w:rsidP="008C7832">
      <w:pPr>
        <w:pStyle w:val="Prrafodelista"/>
        <w:numPr>
          <w:ilvl w:val="0"/>
          <w:numId w:val="31"/>
        </w:numPr>
        <w:spacing w:after="0" w:line="360" w:lineRule="auto"/>
        <w:jc w:val="both"/>
        <w:rPr>
          <w:rFonts w:ascii="Arial" w:hAnsi="Arial" w:cs="Arial"/>
          <w:sz w:val="24"/>
          <w:szCs w:val="24"/>
        </w:rPr>
      </w:pPr>
      <w:r w:rsidRPr="00346EBB">
        <w:rPr>
          <w:rFonts w:ascii="Arial" w:hAnsi="Arial" w:cs="Arial"/>
          <w:sz w:val="24"/>
          <w:szCs w:val="24"/>
        </w:rPr>
        <w:t>Se presupuestan ¢1</w:t>
      </w:r>
      <w:r>
        <w:rPr>
          <w:rFonts w:ascii="Arial" w:hAnsi="Arial" w:cs="Arial"/>
          <w:sz w:val="24"/>
          <w:szCs w:val="24"/>
        </w:rPr>
        <w:t>.</w:t>
      </w:r>
      <w:r w:rsidRPr="00346EBB">
        <w:rPr>
          <w:rFonts w:ascii="Arial" w:hAnsi="Arial" w:cs="Arial"/>
          <w:sz w:val="24"/>
          <w:szCs w:val="24"/>
        </w:rPr>
        <w:t>551.00 miles por parte de la Dirección de Planificación para reproducir</w:t>
      </w:r>
      <w:r w:rsidRPr="00346EBB">
        <w:rPr>
          <w:rFonts w:ascii="Arial" w:hAnsi="Arial" w:cs="Arial"/>
          <w:color w:val="000000"/>
          <w:sz w:val="24"/>
          <w:szCs w:val="24"/>
          <w:shd w:val="clear" w:color="auto" w:fill="FFFFFF"/>
        </w:rPr>
        <w:t xml:space="preserve"> y empastar documentos </w:t>
      </w:r>
      <w:r w:rsidR="007817FB">
        <w:rPr>
          <w:rFonts w:ascii="Arial" w:hAnsi="Arial" w:cs="Arial"/>
          <w:color w:val="000000"/>
          <w:sz w:val="24"/>
          <w:szCs w:val="24"/>
          <w:shd w:val="clear" w:color="auto" w:fill="FFFFFF"/>
        </w:rPr>
        <w:t xml:space="preserve">producto de sus actividades, </w:t>
      </w:r>
      <w:r w:rsidRPr="00346EBB">
        <w:rPr>
          <w:rFonts w:ascii="Arial" w:hAnsi="Arial" w:cs="Arial"/>
          <w:color w:val="000000"/>
          <w:sz w:val="24"/>
          <w:szCs w:val="24"/>
          <w:shd w:val="clear" w:color="auto" w:fill="FFFFFF"/>
        </w:rPr>
        <w:t>que no se pueden realizar en el AyA.</w:t>
      </w:r>
    </w:p>
    <w:p w14:paraId="46DF9263" w14:textId="77777777" w:rsidR="0020661F" w:rsidRPr="005E61CE" w:rsidRDefault="0020661F" w:rsidP="008C7832">
      <w:pPr>
        <w:pStyle w:val="Prrafodelista"/>
        <w:numPr>
          <w:ilvl w:val="0"/>
          <w:numId w:val="31"/>
        </w:numPr>
        <w:spacing w:after="0" w:line="360" w:lineRule="auto"/>
        <w:jc w:val="both"/>
        <w:rPr>
          <w:rFonts w:ascii="Arial" w:hAnsi="Arial" w:cs="Arial"/>
          <w:sz w:val="24"/>
          <w:szCs w:val="24"/>
        </w:rPr>
      </w:pPr>
      <w:r w:rsidRPr="00346EBB">
        <w:rPr>
          <w:rFonts w:ascii="Arial" w:hAnsi="Arial" w:cs="Arial"/>
          <w:sz w:val="24"/>
          <w:szCs w:val="24"/>
        </w:rPr>
        <w:t xml:space="preserve">Servicios Generales requiere recursos para el pago de </w:t>
      </w:r>
      <w:r w:rsidRPr="00346EBB">
        <w:rPr>
          <w:rFonts w:ascii="Arial" w:eastAsia="Times New Roman" w:hAnsi="Arial" w:cs="Arial"/>
          <w:sz w:val="24"/>
          <w:szCs w:val="24"/>
          <w:lang w:eastAsia="es-CR"/>
        </w:rPr>
        <w:t xml:space="preserve">las contrataciones de impresión full color, confección de carpetas, cualquier otro impreso que no pueda </w:t>
      </w:r>
      <w:r w:rsidRPr="00346EBB">
        <w:rPr>
          <w:rFonts w:ascii="Arial" w:eastAsia="Times New Roman" w:hAnsi="Arial" w:cs="Arial"/>
          <w:sz w:val="24"/>
          <w:szCs w:val="24"/>
          <w:lang w:eastAsia="es-CR"/>
        </w:rPr>
        <w:lastRenderedPageBreak/>
        <w:t xml:space="preserve">procesarse en </w:t>
      </w:r>
      <w:r>
        <w:rPr>
          <w:rFonts w:ascii="Arial" w:eastAsia="Times New Roman" w:hAnsi="Arial" w:cs="Arial"/>
          <w:sz w:val="24"/>
          <w:szCs w:val="24"/>
          <w:lang w:eastAsia="es-CR"/>
        </w:rPr>
        <w:t>el Área de P</w:t>
      </w:r>
      <w:r w:rsidRPr="00346EBB">
        <w:rPr>
          <w:rFonts w:ascii="Arial" w:eastAsia="Times New Roman" w:hAnsi="Arial" w:cs="Arial"/>
          <w:sz w:val="24"/>
          <w:szCs w:val="24"/>
          <w:lang w:eastAsia="es-CR"/>
        </w:rPr>
        <w:t>ublicaciones. Se incluye además la reproducción de planos, servicios de artes gráficas. Se presupuestan</w:t>
      </w:r>
      <w:r w:rsidRPr="00346EBB">
        <w:rPr>
          <w:rFonts w:ascii="Arial" w:hAnsi="Arial" w:cs="Arial"/>
          <w:sz w:val="24"/>
          <w:szCs w:val="24"/>
        </w:rPr>
        <w:t xml:space="preserve"> ¢1</w:t>
      </w:r>
      <w:r>
        <w:rPr>
          <w:rFonts w:ascii="Arial" w:hAnsi="Arial" w:cs="Arial"/>
          <w:sz w:val="24"/>
          <w:szCs w:val="24"/>
        </w:rPr>
        <w:t>.</w:t>
      </w:r>
      <w:r w:rsidRPr="00346EBB">
        <w:rPr>
          <w:rFonts w:ascii="Arial" w:hAnsi="Arial" w:cs="Arial"/>
          <w:sz w:val="24"/>
          <w:szCs w:val="24"/>
        </w:rPr>
        <w:t xml:space="preserve">500.00 en miles. </w:t>
      </w:r>
    </w:p>
    <w:p w14:paraId="09FFBC0E" w14:textId="77777777" w:rsidR="0020661F" w:rsidRPr="00346EBB" w:rsidRDefault="0020661F" w:rsidP="008C7832">
      <w:pPr>
        <w:pStyle w:val="Prrafodelista"/>
        <w:numPr>
          <w:ilvl w:val="0"/>
          <w:numId w:val="31"/>
        </w:numPr>
        <w:spacing w:after="0" w:line="360" w:lineRule="auto"/>
        <w:jc w:val="both"/>
        <w:rPr>
          <w:rFonts w:ascii="Arial" w:hAnsi="Arial" w:cs="Arial"/>
          <w:sz w:val="24"/>
          <w:szCs w:val="24"/>
        </w:rPr>
      </w:pPr>
      <w:r w:rsidRPr="00346EBB">
        <w:rPr>
          <w:rFonts w:ascii="Arial" w:hAnsi="Arial" w:cs="Arial"/>
          <w:sz w:val="24"/>
          <w:szCs w:val="24"/>
        </w:rPr>
        <w:t xml:space="preserve">Se presupuestan ¢225.00 miles por parte de la Dirección Gestión Capital Humano </w:t>
      </w:r>
      <w:r>
        <w:rPr>
          <w:rFonts w:ascii="Arial" w:hAnsi="Arial" w:cs="Arial"/>
          <w:sz w:val="24"/>
          <w:szCs w:val="24"/>
        </w:rPr>
        <w:t>para</w:t>
      </w:r>
      <w:r w:rsidRPr="00346EBB">
        <w:rPr>
          <w:rFonts w:ascii="Arial" w:hAnsi="Arial" w:cs="Arial"/>
          <w:sz w:val="24"/>
          <w:szCs w:val="24"/>
        </w:rPr>
        <w:t xml:space="preserve"> </w:t>
      </w:r>
      <w:r w:rsidRPr="00346EBB">
        <w:rPr>
          <w:rFonts w:ascii="Arial" w:hAnsi="Arial" w:cs="Arial"/>
          <w:bCs/>
          <w:sz w:val="24"/>
          <w:szCs w:val="24"/>
        </w:rPr>
        <w:t xml:space="preserve">realizar pago de servicio de </w:t>
      </w:r>
      <w:r w:rsidRPr="00346EBB">
        <w:rPr>
          <w:rFonts w:ascii="Arial" w:eastAsia="Times New Roman" w:hAnsi="Arial" w:cs="Arial"/>
          <w:sz w:val="24"/>
          <w:szCs w:val="24"/>
          <w:lang w:eastAsia="es-CR"/>
        </w:rPr>
        <w:t>impresión, encuadernación de manuales de puestos entre otros.</w:t>
      </w:r>
      <w:r w:rsidRPr="00346EBB">
        <w:rPr>
          <w:rFonts w:ascii="Arial" w:hAnsi="Arial" w:cs="Arial"/>
          <w:sz w:val="24"/>
          <w:szCs w:val="24"/>
        </w:rPr>
        <w:t xml:space="preserve">                                        </w:t>
      </w:r>
    </w:p>
    <w:p w14:paraId="32DE21A1" w14:textId="77777777" w:rsidR="0020661F" w:rsidRPr="00346EBB" w:rsidRDefault="0020661F" w:rsidP="0020661F">
      <w:pPr>
        <w:spacing w:after="0" w:line="360" w:lineRule="auto"/>
        <w:jc w:val="both"/>
        <w:rPr>
          <w:rFonts w:ascii="Arial" w:hAnsi="Arial" w:cs="Arial"/>
          <w:b/>
          <w:bCs/>
          <w:sz w:val="24"/>
          <w:szCs w:val="24"/>
        </w:rPr>
      </w:pPr>
      <w:r w:rsidRPr="00346EBB">
        <w:rPr>
          <w:rFonts w:ascii="Arial" w:hAnsi="Arial" w:cs="Arial"/>
          <w:b/>
          <w:bCs/>
          <w:sz w:val="24"/>
          <w:szCs w:val="24"/>
        </w:rPr>
        <w:t xml:space="preserve">                                                      </w:t>
      </w:r>
    </w:p>
    <w:p w14:paraId="0EBCEE57" w14:textId="46EB2519" w:rsidR="0020661F" w:rsidRDefault="0020661F" w:rsidP="0020661F">
      <w:pPr>
        <w:spacing w:after="0" w:line="360" w:lineRule="auto"/>
        <w:rPr>
          <w:rFonts w:ascii="Arial" w:hAnsi="Arial" w:cs="Arial"/>
          <w:b/>
          <w:bCs/>
          <w:sz w:val="24"/>
          <w:szCs w:val="24"/>
        </w:rPr>
      </w:pPr>
      <w:r w:rsidRPr="00346EBB">
        <w:rPr>
          <w:rFonts w:ascii="Arial" w:hAnsi="Arial" w:cs="Arial"/>
          <w:b/>
          <w:bCs/>
          <w:sz w:val="24"/>
          <w:szCs w:val="24"/>
        </w:rPr>
        <w:t xml:space="preserve">1.03.04 Transporte de bienes                                                                </w:t>
      </w:r>
      <w:r w:rsidR="00CD5174">
        <w:rPr>
          <w:rFonts w:ascii="Arial" w:hAnsi="Arial" w:cs="Arial"/>
          <w:b/>
          <w:bCs/>
          <w:sz w:val="24"/>
          <w:szCs w:val="24"/>
        </w:rPr>
        <w:tab/>
        <w:t xml:space="preserve">         </w:t>
      </w:r>
      <w:r w:rsidRPr="00346EBB">
        <w:rPr>
          <w:rFonts w:ascii="Arial" w:hAnsi="Arial" w:cs="Arial"/>
          <w:b/>
          <w:bCs/>
          <w:sz w:val="24"/>
          <w:szCs w:val="24"/>
        </w:rPr>
        <w:t>5</w:t>
      </w:r>
      <w:r>
        <w:rPr>
          <w:rFonts w:ascii="Arial" w:hAnsi="Arial" w:cs="Arial"/>
          <w:b/>
          <w:bCs/>
          <w:sz w:val="24"/>
          <w:szCs w:val="24"/>
        </w:rPr>
        <w:t>.</w:t>
      </w:r>
      <w:r w:rsidRPr="00346EBB">
        <w:rPr>
          <w:rFonts w:ascii="Arial" w:hAnsi="Arial" w:cs="Arial"/>
          <w:b/>
          <w:bCs/>
          <w:sz w:val="24"/>
          <w:szCs w:val="24"/>
        </w:rPr>
        <w:t xml:space="preserve">467.87  </w:t>
      </w:r>
    </w:p>
    <w:p w14:paraId="45FB1AC8" w14:textId="77777777" w:rsidR="00CD5174" w:rsidRPr="00346EBB" w:rsidRDefault="00CD5174" w:rsidP="0020661F">
      <w:pPr>
        <w:spacing w:after="0" w:line="360" w:lineRule="auto"/>
        <w:rPr>
          <w:rFonts w:ascii="Arial" w:hAnsi="Arial" w:cs="Arial"/>
          <w:b/>
          <w:bCs/>
          <w:sz w:val="24"/>
          <w:szCs w:val="24"/>
        </w:rPr>
      </w:pPr>
    </w:p>
    <w:p w14:paraId="011032B6" w14:textId="77777777" w:rsidR="0020661F" w:rsidRPr="00673C7F" w:rsidRDefault="0020661F" w:rsidP="008C7832">
      <w:pPr>
        <w:pStyle w:val="Prrafodelista"/>
        <w:numPr>
          <w:ilvl w:val="0"/>
          <w:numId w:val="32"/>
        </w:numPr>
        <w:spacing w:after="0" w:line="360" w:lineRule="auto"/>
        <w:jc w:val="both"/>
        <w:rPr>
          <w:rFonts w:ascii="Arial" w:hAnsi="Arial" w:cs="Arial"/>
          <w:sz w:val="24"/>
          <w:szCs w:val="24"/>
        </w:rPr>
      </w:pPr>
      <w:r w:rsidRPr="00346EBB">
        <w:rPr>
          <w:rFonts w:ascii="Arial" w:hAnsi="Arial" w:cs="Arial"/>
          <w:sz w:val="24"/>
          <w:szCs w:val="24"/>
        </w:rPr>
        <w:t xml:space="preserve">La Presidencia Ejecutiva requiere recursos para el pago </w:t>
      </w:r>
      <w:r w:rsidRPr="00346EBB">
        <w:rPr>
          <w:rFonts w:ascii="Arial" w:hAnsi="Arial" w:cs="Arial"/>
          <w:color w:val="000000"/>
          <w:sz w:val="24"/>
          <w:szCs w:val="24"/>
          <w:shd w:val="clear" w:color="auto" w:fill="FFFFFF"/>
        </w:rPr>
        <w:t>de traslado del vehículo oficial por medio del transporte ferry, para tender reuniones de la Presidencia Ejecutiva</w:t>
      </w:r>
      <w:r w:rsidRPr="00346EBB">
        <w:rPr>
          <w:rFonts w:ascii="Arial" w:hAnsi="Arial" w:cs="Arial"/>
          <w:sz w:val="24"/>
          <w:szCs w:val="24"/>
        </w:rPr>
        <w:t>. Se presupuestan ¢100.00 miles.</w:t>
      </w:r>
    </w:p>
    <w:p w14:paraId="65761EF2" w14:textId="77777777" w:rsidR="0020661F" w:rsidRPr="00673C7F" w:rsidRDefault="0020661F" w:rsidP="008C7832">
      <w:pPr>
        <w:pStyle w:val="Prrafodelista"/>
        <w:numPr>
          <w:ilvl w:val="0"/>
          <w:numId w:val="32"/>
        </w:numPr>
        <w:spacing w:after="0" w:line="360" w:lineRule="auto"/>
        <w:jc w:val="both"/>
        <w:rPr>
          <w:rFonts w:ascii="Arial" w:hAnsi="Arial" w:cs="Arial"/>
          <w:sz w:val="24"/>
          <w:szCs w:val="24"/>
        </w:rPr>
      </w:pPr>
      <w:r w:rsidRPr="00346EBB">
        <w:rPr>
          <w:rFonts w:ascii="Arial" w:hAnsi="Arial" w:cs="Arial"/>
          <w:sz w:val="24"/>
          <w:szCs w:val="24"/>
        </w:rPr>
        <w:t xml:space="preserve">Auditoría requiere presupuestar ¢50.00 miles para el pago de </w:t>
      </w:r>
      <w:r w:rsidRPr="00346EBB">
        <w:rPr>
          <w:rFonts w:ascii="Arial" w:hAnsi="Arial" w:cs="Arial"/>
          <w:color w:val="000000"/>
          <w:sz w:val="24"/>
          <w:szCs w:val="24"/>
          <w:shd w:val="clear" w:color="auto" w:fill="FFFFFF"/>
        </w:rPr>
        <w:t>transporte de Ferry para el personal de la Auditoría Interna en cumplimiento de sus funciones y</w:t>
      </w:r>
      <w:r>
        <w:rPr>
          <w:rFonts w:ascii="Arial" w:hAnsi="Arial" w:cs="Arial"/>
          <w:color w:val="000000"/>
          <w:sz w:val="24"/>
          <w:szCs w:val="24"/>
          <w:shd w:val="clear" w:color="auto" w:fill="FFFFFF"/>
        </w:rPr>
        <w:t xml:space="preserve"> que</w:t>
      </w:r>
      <w:r w:rsidRPr="00346EBB">
        <w:rPr>
          <w:rFonts w:ascii="Arial" w:hAnsi="Arial" w:cs="Arial"/>
          <w:color w:val="000000"/>
          <w:sz w:val="24"/>
          <w:szCs w:val="24"/>
          <w:shd w:val="clear" w:color="auto" w:fill="FFFFFF"/>
        </w:rPr>
        <w:t xml:space="preserve"> deban trasladarse por ese medio.</w:t>
      </w:r>
    </w:p>
    <w:p w14:paraId="7F8E17E8" w14:textId="7E8EF784" w:rsidR="0020661F" w:rsidRPr="00673C7F" w:rsidRDefault="0020661F" w:rsidP="008C7832">
      <w:pPr>
        <w:pStyle w:val="Prrafodelista"/>
        <w:numPr>
          <w:ilvl w:val="0"/>
          <w:numId w:val="32"/>
        </w:numPr>
        <w:spacing w:after="0" w:line="360" w:lineRule="auto"/>
        <w:jc w:val="both"/>
        <w:rPr>
          <w:rFonts w:ascii="Arial" w:hAnsi="Arial" w:cs="Arial"/>
          <w:sz w:val="24"/>
          <w:szCs w:val="24"/>
        </w:rPr>
      </w:pPr>
      <w:r w:rsidRPr="00346EBB">
        <w:rPr>
          <w:rFonts w:ascii="Arial" w:hAnsi="Arial" w:cs="Arial"/>
          <w:sz w:val="24"/>
          <w:szCs w:val="24"/>
        </w:rPr>
        <w:t>Se presupuestan ¢170.00 miles para Dirección Jurídica para</w:t>
      </w:r>
      <w:r w:rsidR="00800156">
        <w:rPr>
          <w:rFonts w:ascii="Arial" w:hAnsi="Arial" w:cs="Arial"/>
          <w:sz w:val="24"/>
          <w:szCs w:val="24"/>
        </w:rPr>
        <w:t xml:space="preserve"> </w:t>
      </w:r>
      <w:r w:rsidRPr="00346EBB">
        <w:rPr>
          <w:rFonts w:ascii="Arial" w:hAnsi="Arial" w:cs="Arial"/>
          <w:sz w:val="24"/>
          <w:szCs w:val="24"/>
        </w:rPr>
        <w:t>el pago de los traslados de vehículos por ferry debido a giras jurídicas encomendadas para la resolución de casos con A</w:t>
      </w:r>
      <w:r>
        <w:rPr>
          <w:rFonts w:ascii="Arial" w:hAnsi="Arial" w:cs="Arial"/>
          <w:sz w:val="24"/>
          <w:szCs w:val="24"/>
        </w:rPr>
        <w:t>SADAS</w:t>
      </w:r>
      <w:r w:rsidRPr="00346EBB">
        <w:rPr>
          <w:rFonts w:ascii="Arial" w:hAnsi="Arial" w:cs="Arial"/>
          <w:sz w:val="24"/>
          <w:szCs w:val="24"/>
        </w:rPr>
        <w:t>.</w:t>
      </w:r>
    </w:p>
    <w:p w14:paraId="09381D77" w14:textId="77777777" w:rsidR="0020661F" w:rsidRPr="00346EBB" w:rsidRDefault="0020661F" w:rsidP="008C7832">
      <w:pPr>
        <w:pStyle w:val="Prrafodelista"/>
        <w:numPr>
          <w:ilvl w:val="0"/>
          <w:numId w:val="32"/>
        </w:numPr>
        <w:spacing w:after="0" w:line="360" w:lineRule="auto"/>
        <w:jc w:val="both"/>
        <w:rPr>
          <w:rFonts w:ascii="Arial" w:hAnsi="Arial" w:cs="Arial"/>
          <w:sz w:val="24"/>
          <w:szCs w:val="24"/>
        </w:rPr>
      </w:pPr>
      <w:r w:rsidRPr="00346EBB">
        <w:rPr>
          <w:rFonts w:ascii="Arial" w:hAnsi="Arial" w:cs="Arial"/>
          <w:sz w:val="24"/>
          <w:szCs w:val="24"/>
        </w:rPr>
        <w:t>La Gerencia General requiere presupuesto para el pago</w:t>
      </w:r>
      <w:r w:rsidRPr="00346EBB">
        <w:rPr>
          <w:rFonts w:ascii="Arial" w:hAnsi="Arial" w:cs="Arial"/>
          <w:color w:val="000000"/>
          <w:sz w:val="24"/>
          <w:szCs w:val="24"/>
          <w:shd w:val="clear" w:color="auto" w:fill="FFFFFF"/>
        </w:rPr>
        <w:t xml:space="preserve"> de traslado</w:t>
      </w:r>
      <w:r>
        <w:rPr>
          <w:rFonts w:ascii="Arial" w:hAnsi="Arial" w:cs="Arial"/>
          <w:color w:val="000000"/>
          <w:sz w:val="24"/>
          <w:szCs w:val="24"/>
          <w:shd w:val="clear" w:color="auto" w:fill="FFFFFF"/>
        </w:rPr>
        <w:t xml:space="preserve"> en ferry,</w:t>
      </w:r>
      <w:r w:rsidRPr="00346EBB">
        <w:rPr>
          <w:rFonts w:ascii="Arial" w:hAnsi="Arial" w:cs="Arial"/>
          <w:color w:val="000000"/>
          <w:sz w:val="24"/>
          <w:szCs w:val="24"/>
          <w:shd w:val="clear" w:color="auto" w:fill="FFFFFF"/>
        </w:rPr>
        <w:t xml:space="preserve"> de vehículos institucion</w:t>
      </w:r>
      <w:r>
        <w:rPr>
          <w:rFonts w:ascii="Arial" w:hAnsi="Arial" w:cs="Arial"/>
          <w:color w:val="000000"/>
          <w:sz w:val="24"/>
          <w:szCs w:val="24"/>
          <w:shd w:val="clear" w:color="auto" w:fill="FFFFFF"/>
        </w:rPr>
        <w:t>al</w:t>
      </w:r>
      <w:r w:rsidRPr="00346EBB">
        <w:rPr>
          <w:rFonts w:ascii="Arial" w:hAnsi="Arial" w:cs="Arial"/>
          <w:color w:val="000000"/>
          <w:sz w:val="24"/>
          <w:szCs w:val="24"/>
          <w:shd w:val="clear" w:color="auto" w:fill="FFFFFF"/>
        </w:rPr>
        <w:t>es a proyectos (¢40</w:t>
      </w:r>
      <w:r>
        <w:rPr>
          <w:rFonts w:ascii="Arial" w:hAnsi="Arial" w:cs="Arial"/>
          <w:color w:val="000000"/>
          <w:sz w:val="24"/>
          <w:szCs w:val="24"/>
          <w:shd w:val="clear" w:color="auto" w:fill="FFFFFF"/>
        </w:rPr>
        <w:t>.</w:t>
      </w:r>
      <w:r w:rsidRPr="00346EBB">
        <w:rPr>
          <w:rFonts w:ascii="Arial" w:hAnsi="Arial" w:cs="Arial"/>
          <w:color w:val="000000"/>
          <w:sz w:val="24"/>
          <w:szCs w:val="24"/>
          <w:shd w:val="clear" w:color="auto" w:fill="FFFFFF"/>
        </w:rPr>
        <w:t>49</w:t>
      </w:r>
      <w:r>
        <w:rPr>
          <w:rFonts w:ascii="Arial" w:hAnsi="Arial" w:cs="Arial"/>
          <w:color w:val="000000"/>
          <w:sz w:val="24"/>
          <w:szCs w:val="24"/>
          <w:shd w:val="clear" w:color="auto" w:fill="FFFFFF"/>
        </w:rPr>
        <w:t xml:space="preserve"> miles</w:t>
      </w:r>
      <w:r w:rsidRPr="00346EBB">
        <w:rPr>
          <w:rFonts w:ascii="Arial" w:hAnsi="Arial" w:cs="Arial"/>
          <w:color w:val="000000"/>
          <w:sz w:val="24"/>
          <w:szCs w:val="24"/>
          <w:shd w:val="clear" w:color="auto" w:fill="FFFFFF"/>
        </w:rPr>
        <w:t xml:space="preserve"> por gira)</w:t>
      </w:r>
      <w:r w:rsidRPr="00346EBB">
        <w:rPr>
          <w:rFonts w:ascii="Arial" w:hAnsi="Arial" w:cs="Arial"/>
          <w:sz w:val="24"/>
          <w:szCs w:val="24"/>
        </w:rPr>
        <w:t>.  Se presupuestan ¢647.87 miles.</w:t>
      </w:r>
    </w:p>
    <w:p w14:paraId="48CF0D36" w14:textId="77777777" w:rsidR="0020661F" w:rsidRPr="00832DF6" w:rsidRDefault="0020661F" w:rsidP="008C7832">
      <w:pPr>
        <w:pStyle w:val="Prrafodelista"/>
        <w:numPr>
          <w:ilvl w:val="0"/>
          <w:numId w:val="32"/>
        </w:numPr>
        <w:spacing w:after="0" w:line="360" w:lineRule="auto"/>
        <w:jc w:val="both"/>
        <w:rPr>
          <w:rFonts w:ascii="Arial" w:hAnsi="Arial" w:cs="Arial"/>
          <w:sz w:val="24"/>
          <w:szCs w:val="24"/>
        </w:rPr>
      </w:pPr>
      <w:r w:rsidRPr="00832DF6">
        <w:rPr>
          <w:rFonts w:ascii="Arial" w:hAnsi="Arial" w:cs="Arial"/>
          <w:sz w:val="24"/>
          <w:szCs w:val="24"/>
        </w:rPr>
        <w:t xml:space="preserve">Comunicación Institucional requiere presupuesto para transporte por ferry de vehículos. Se presupuestan ¢1.000.00 miles. </w:t>
      </w:r>
    </w:p>
    <w:p w14:paraId="4A3AA62F" w14:textId="77777777" w:rsidR="0020661F" w:rsidRPr="00346EBB" w:rsidRDefault="0020661F" w:rsidP="008C7832">
      <w:pPr>
        <w:pStyle w:val="Prrafodelista"/>
        <w:numPr>
          <w:ilvl w:val="0"/>
          <w:numId w:val="32"/>
        </w:numPr>
        <w:spacing w:after="0" w:line="360" w:lineRule="auto"/>
        <w:jc w:val="both"/>
        <w:rPr>
          <w:rFonts w:ascii="Arial" w:hAnsi="Arial" w:cs="Arial"/>
          <w:sz w:val="24"/>
          <w:szCs w:val="24"/>
        </w:rPr>
      </w:pPr>
      <w:r w:rsidRPr="00346EBB">
        <w:rPr>
          <w:rFonts w:ascii="Arial" w:hAnsi="Arial" w:cs="Arial"/>
          <w:sz w:val="24"/>
          <w:szCs w:val="24"/>
        </w:rPr>
        <w:t>Dirección Servicios Generales presupuesta ¢3</w:t>
      </w:r>
      <w:r>
        <w:rPr>
          <w:rFonts w:ascii="Arial" w:hAnsi="Arial" w:cs="Arial"/>
          <w:sz w:val="24"/>
          <w:szCs w:val="24"/>
        </w:rPr>
        <w:t>.</w:t>
      </w:r>
      <w:r w:rsidRPr="00346EBB">
        <w:rPr>
          <w:rFonts w:ascii="Arial" w:hAnsi="Arial" w:cs="Arial"/>
          <w:sz w:val="24"/>
          <w:szCs w:val="24"/>
        </w:rPr>
        <w:t>500.00 miles para el pago</w:t>
      </w:r>
      <w:r w:rsidRPr="00346EBB">
        <w:rPr>
          <w:rFonts w:ascii="Arial" w:eastAsia="Times New Roman" w:hAnsi="Arial" w:cs="Arial"/>
          <w:color w:val="000000"/>
          <w:sz w:val="24"/>
          <w:szCs w:val="24"/>
          <w:lang w:eastAsia="es-CR"/>
        </w:rPr>
        <w:t xml:space="preserve"> </w:t>
      </w:r>
      <w:r>
        <w:rPr>
          <w:rFonts w:ascii="Arial" w:eastAsia="Times New Roman" w:hAnsi="Arial" w:cs="Arial"/>
          <w:color w:val="000000"/>
          <w:sz w:val="24"/>
          <w:szCs w:val="24"/>
          <w:lang w:eastAsia="es-CR"/>
        </w:rPr>
        <w:t>de encomiendas</w:t>
      </w:r>
      <w:r w:rsidRPr="00305323">
        <w:rPr>
          <w:rFonts w:ascii="Arial" w:hAnsi="Arial" w:cs="Arial"/>
          <w:color w:val="000000"/>
          <w:sz w:val="24"/>
          <w:szCs w:val="24"/>
          <w:shd w:val="clear" w:color="auto" w:fill="FFFFFF"/>
        </w:rPr>
        <w:t xml:space="preserve"> </w:t>
      </w:r>
      <w:r w:rsidRPr="0068065B">
        <w:rPr>
          <w:rFonts w:ascii="Arial" w:hAnsi="Arial" w:cs="Arial"/>
          <w:color w:val="000000"/>
          <w:sz w:val="24"/>
          <w:szCs w:val="24"/>
          <w:shd w:val="clear" w:color="auto" w:fill="FFFFFF"/>
        </w:rPr>
        <w:t>que se envían semanalmente con documentación a las Oficinas Regionales</w:t>
      </w:r>
      <w:r>
        <w:rPr>
          <w:rFonts w:ascii="Arial" w:eastAsia="Times New Roman" w:hAnsi="Arial" w:cs="Arial"/>
          <w:color w:val="000000"/>
          <w:sz w:val="24"/>
          <w:szCs w:val="24"/>
          <w:lang w:eastAsia="es-CR"/>
        </w:rPr>
        <w:t xml:space="preserve">, pago de transporte de ferry y pago </w:t>
      </w:r>
      <w:r w:rsidRPr="00346EBB">
        <w:rPr>
          <w:rFonts w:ascii="Arial" w:hAnsi="Arial" w:cs="Arial"/>
          <w:color w:val="000000"/>
          <w:sz w:val="24"/>
          <w:szCs w:val="24"/>
          <w:shd w:val="clear" w:color="auto" w:fill="FFFFFF"/>
        </w:rPr>
        <w:t xml:space="preserve">de servicio de remolque de los vehículos </w:t>
      </w:r>
      <w:r>
        <w:rPr>
          <w:rFonts w:ascii="Arial" w:hAnsi="Arial" w:cs="Arial"/>
          <w:color w:val="000000"/>
          <w:sz w:val="24"/>
          <w:szCs w:val="24"/>
          <w:shd w:val="clear" w:color="auto" w:fill="FFFFFF"/>
        </w:rPr>
        <w:t xml:space="preserve">de la sede central, </w:t>
      </w:r>
      <w:r w:rsidRPr="00346EBB">
        <w:rPr>
          <w:rFonts w:ascii="Arial" w:hAnsi="Arial" w:cs="Arial"/>
          <w:color w:val="000000"/>
          <w:sz w:val="24"/>
          <w:szCs w:val="24"/>
          <w:shd w:val="clear" w:color="auto" w:fill="FFFFFF"/>
        </w:rPr>
        <w:t>con problemas para circular por fallas mecánicas</w:t>
      </w:r>
      <w:r>
        <w:rPr>
          <w:rFonts w:ascii="Arial" w:hAnsi="Arial" w:cs="Arial"/>
          <w:color w:val="000000"/>
          <w:sz w:val="24"/>
          <w:szCs w:val="24"/>
          <w:shd w:val="clear" w:color="auto" w:fill="FFFFFF"/>
        </w:rPr>
        <w:t>.</w:t>
      </w:r>
    </w:p>
    <w:p w14:paraId="4706438C" w14:textId="77777777" w:rsidR="0020661F" w:rsidRPr="00346EBB" w:rsidRDefault="0020661F" w:rsidP="0020661F">
      <w:pPr>
        <w:spacing w:after="0" w:line="360" w:lineRule="auto"/>
        <w:rPr>
          <w:rFonts w:ascii="Arial" w:hAnsi="Arial" w:cs="Arial"/>
          <w:b/>
          <w:bCs/>
          <w:sz w:val="24"/>
          <w:szCs w:val="24"/>
        </w:rPr>
      </w:pPr>
    </w:p>
    <w:p w14:paraId="5CEF1C53" w14:textId="3B389B9F" w:rsidR="0020661F" w:rsidRDefault="0020661F" w:rsidP="00CD5174">
      <w:pPr>
        <w:spacing w:after="0" w:line="360" w:lineRule="auto"/>
        <w:rPr>
          <w:rFonts w:ascii="Arial" w:hAnsi="Arial" w:cs="Arial"/>
          <w:b/>
          <w:bCs/>
          <w:sz w:val="24"/>
          <w:szCs w:val="24"/>
        </w:rPr>
      </w:pPr>
      <w:r w:rsidRPr="00346EBB">
        <w:rPr>
          <w:rFonts w:ascii="Arial" w:hAnsi="Arial" w:cs="Arial"/>
          <w:b/>
          <w:bCs/>
          <w:sz w:val="24"/>
          <w:szCs w:val="24"/>
        </w:rPr>
        <w:t xml:space="preserve">1.03.06 Comisiones y gastos por servicios financieros y comerciales   </w:t>
      </w:r>
      <w:r w:rsidR="00CD5174">
        <w:rPr>
          <w:rFonts w:ascii="Arial" w:hAnsi="Arial" w:cs="Arial"/>
          <w:b/>
          <w:bCs/>
          <w:sz w:val="24"/>
          <w:szCs w:val="24"/>
        </w:rPr>
        <w:t xml:space="preserve">   </w:t>
      </w:r>
      <w:r w:rsidRPr="00346EBB">
        <w:rPr>
          <w:rFonts w:ascii="Arial" w:hAnsi="Arial" w:cs="Arial"/>
          <w:b/>
          <w:bCs/>
          <w:sz w:val="24"/>
          <w:szCs w:val="24"/>
        </w:rPr>
        <w:t>134</w:t>
      </w:r>
      <w:r>
        <w:rPr>
          <w:rFonts w:ascii="Arial" w:hAnsi="Arial" w:cs="Arial"/>
          <w:b/>
          <w:bCs/>
          <w:sz w:val="24"/>
          <w:szCs w:val="24"/>
        </w:rPr>
        <w:t>.</w:t>
      </w:r>
      <w:r w:rsidRPr="00346EBB">
        <w:rPr>
          <w:rFonts w:ascii="Arial" w:hAnsi="Arial" w:cs="Arial"/>
          <w:b/>
          <w:bCs/>
          <w:sz w:val="24"/>
          <w:szCs w:val="24"/>
        </w:rPr>
        <w:t>417.41</w:t>
      </w:r>
    </w:p>
    <w:p w14:paraId="05B6EF6B" w14:textId="77777777" w:rsidR="00CD5174" w:rsidRPr="00346EBB" w:rsidRDefault="00CD5174" w:rsidP="00CD5174">
      <w:pPr>
        <w:spacing w:after="0" w:line="360" w:lineRule="auto"/>
        <w:rPr>
          <w:rFonts w:ascii="Arial" w:hAnsi="Arial" w:cs="Arial"/>
          <w:b/>
          <w:bCs/>
          <w:sz w:val="24"/>
          <w:szCs w:val="24"/>
        </w:rPr>
      </w:pPr>
    </w:p>
    <w:p w14:paraId="5C1E972F" w14:textId="77777777" w:rsidR="0020661F" w:rsidRPr="009E002D" w:rsidRDefault="0020661F" w:rsidP="008C7832">
      <w:pPr>
        <w:pStyle w:val="Prrafodelista"/>
        <w:numPr>
          <w:ilvl w:val="0"/>
          <w:numId w:val="53"/>
        </w:numPr>
        <w:spacing w:after="0" w:line="360" w:lineRule="auto"/>
        <w:jc w:val="both"/>
        <w:rPr>
          <w:rFonts w:ascii="Arial" w:hAnsi="Arial" w:cs="Arial"/>
          <w:sz w:val="24"/>
          <w:szCs w:val="24"/>
        </w:rPr>
      </w:pPr>
      <w:r w:rsidRPr="00346EBB">
        <w:rPr>
          <w:rFonts w:ascii="Arial" w:hAnsi="Arial" w:cs="Arial"/>
          <w:sz w:val="24"/>
          <w:szCs w:val="24"/>
        </w:rPr>
        <w:t xml:space="preserve">Dirección Finanzas requiere presupuesto para el pago </w:t>
      </w:r>
      <w:r w:rsidRPr="00346EBB">
        <w:rPr>
          <w:rFonts w:ascii="Arial" w:hAnsi="Arial" w:cs="Arial"/>
          <w:bCs/>
          <w:sz w:val="24"/>
          <w:szCs w:val="24"/>
        </w:rPr>
        <w:t xml:space="preserve">que se realiza a las entidades bancarias por:  comisión pago de planillas, comisiones por compra y </w:t>
      </w:r>
      <w:r w:rsidRPr="00346EBB">
        <w:rPr>
          <w:rFonts w:ascii="Arial" w:hAnsi="Arial" w:cs="Arial"/>
          <w:bCs/>
          <w:sz w:val="24"/>
          <w:szCs w:val="24"/>
        </w:rPr>
        <w:lastRenderedPageBreak/>
        <w:t>venta de divisas, comisión por documentación bancaria, comisiones por transferencias bancarias</w:t>
      </w:r>
      <w:r w:rsidRPr="00346EBB">
        <w:rPr>
          <w:rFonts w:ascii="Arial" w:hAnsi="Arial" w:cs="Arial"/>
          <w:sz w:val="24"/>
          <w:szCs w:val="24"/>
        </w:rPr>
        <w:t>. Se presupuestan ¢25</w:t>
      </w:r>
      <w:r>
        <w:rPr>
          <w:rFonts w:ascii="Arial" w:hAnsi="Arial" w:cs="Arial"/>
          <w:sz w:val="24"/>
          <w:szCs w:val="24"/>
        </w:rPr>
        <w:t>.</w:t>
      </w:r>
      <w:r w:rsidRPr="00346EBB">
        <w:rPr>
          <w:rFonts w:ascii="Arial" w:hAnsi="Arial" w:cs="Arial"/>
          <w:sz w:val="24"/>
          <w:szCs w:val="24"/>
        </w:rPr>
        <w:t>000.00 miles.</w:t>
      </w:r>
    </w:p>
    <w:p w14:paraId="1C9AC9A8" w14:textId="77777777" w:rsidR="0020661F" w:rsidRDefault="0020661F" w:rsidP="008C7832">
      <w:pPr>
        <w:pStyle w:val="Prrafodelista"/>
        <w:numPr>
          <w:ilvl w:val="0"/>
          <w:numId w:val="53"/>
        </w:numPr>
        <w:spacing w:after="0" w:line="360" w:lineRule="auto"/>
        <w:jc w:val="both"/>
        <w:rPr>
          <w:rFonts w:ascii="Arial" w:hAnsi="Arial" w:cs="Arial"/>
          <w:sz w:val="24"/>
          <w:szCs w:val="24"/>
        </w:rPr>
      </w:pPr>
      <w:r w:rsidRPr="00346EBB">
        <w:rPr>
          <w:rFonts w:ascii="Arial" w:hAnsi="Arial" w:cs="Arial"/>
          <w:sz w:val="24"/>
          <w:szCs w:val="24"/>
          <w:lang w:eastAsia="es-CR"/>
        </w:rPr>
        <w:t xml:space="preserve">Dirección de Proveeduría requiere recursos para el pago a RACSA por el uso del SICOP (Sistema Integrado de Compras Públicas), siendo un pago mensual obligatorio por el uso de la plataforma. </w:t>
      </w:r>
      <w:r w:rsidRPr="00346EBB">
        <w:rPr>
          <w:rFonts w:ascii="Arial" w:hAnsi="Arial" w:cs="Arial"/>
          <w:sz w:val="24"/>
          <w:szCs w:val="24"/>
        </w:rPr>
        <w:t>Se presupuestan ¢109.417</w:t>
      </w:r>
      <w:r>
        <w:rPr>
          <w:rFonts w:ascii="Arial" w:hAnsi="Arial" w:cs="Arial"/>
          <w:sz w:val="24"/>
          <w:szCs w:val="24"/>
        </w:rPr>
        <w:t>.</w:t>
      </w:r>
      <w:r w:rsidRPr="00346EBB">
        <w:rPr>
          <w:rFonts w:ascii="Arial" w:hAnsi="Arial" w:cs="Arial"/>
          <w:sz w:val="24"/>
          <w:szCs w:val="24"/>
        </w:rPr>
        <w:t>41 miles.</w:t>
      </w:r>
    </w:p>
    <w:p w14:paraId="7936F4DD" w14:textId="77777777" w:rsidR="0020661F" w:rsidRPr="007965A9" w:rsidRDefault="0020661F" w:rsidP="0020661F">
      <w:pPr>
        <w:pStyle w:val="Prrafodelista"/>
        <w:spacing w:after="0" w:line="360" w:lineRule="auto"/>
        <w:jc w:val="both"/>
        <w:rPr>
          <w:rFonts w:ascii="Arial" w:hAnsi="Arial" w:cs="Arial"/>
          <w:sz w:val="24"/>
          <w:szCs w:val="24"/>
        </w:rPr>
      </w:pPr>
    </w:p>
    <w:p w14:paraId="48D02A6E" w14:textId="77777777" w:rsidR="00CA3A0F" w:rsidRDefault="0020661F" w:rsidP="0020661F">
      <w:pPr>
        <w:spacing w:after="0" w:line="360" w:lineRule="auto"/>
        <w:rPr>
          <w:rFonts w:ascii="Arial" w:hAnsi="Arial" w:cs="Arial"/>
          <w:b/>
          <w:bCs/>
          <w:sz w:val="24"/>
          <w:szCs w:val="24"/>
        </w:rPr>
      </w:pPr>
      <w:bookmarkStart w:id="71" w:name="_Hlk81296144"/>
      <w:r w:rsidRPr="00346EBB">
        <w:rPr>
          <w:rFonts w:ascii="Arial" w:hAnsi="Arial" w:cs="Arial"/>
          <w:b/>
          <w:bCs/>
          <w:sz w:val="24"/>
          <w:szCs w:val="24"/>
        </w:rPr>
        <w:t>1.03.07 Servicio de tecnologías de información</w:t>
      </w:r>
      <w:bookmarkEnd w:id="71"/>
      <w:r w:rsidRPr="00346EBB">
        <w:rPr>
          <w:rFonts w:ascii="Arial" w:hAnsi="Arial" w:cs="Arial"/>
          <w:b/>
          <w:bCs/>
          <w:sz w:val="24"/>
          <w:szCs w:val="24"/>
        </w:rPr>
        <w:t xml:space="preserve">                            </w:t>
      </w:r>
      <w:r w:rsidR="00CD5174">
        <w:rPr>
          <w:rFonts w:ascii="Arial" w:hAnsi="Arial" w:cs="Arial"/>
          <w:b/>
          <w:bCs/>
          <w:sz w:val="24"/>
          <w:szCs w:val="24"/>
        </w:rPr>
        <w:t xml:space="preserve">               </w:t>
      </w:r>
      <w:r w:rsidRPr="00346EBB">
        <w:rPr>
          <w:rFonts w:ascii="Arial" w:hAnsi="Arial" w:cs="Arial"/>
          <w:b/>
          <w:bCs/>
          <w:sz w:val="24"/>
          <w:szCs w:val="24"/>
        </w:rPr>
        <w:t xml:space="preserve">   </w:t>
      </w:r>
      <w:r>
        <w:rPr>
          <w:rFonts w:ascii="Arial" w:hAnsi="Arial" w:cs="Arial"/>
          <w:b/>
          <w:bCs/>
          <w:sz w:val="24"/>
          <w:szCs w:val="24"/>
        </w:rPr>
        <w:t>11.954.00</w:t>
      </w:r>
      <w:r w:rsidRPr="00346EBB">
        <w:rPr>
          <w:rFonts w:ascii="Arial" w:hAnsi="Arial" w:cs="Arial"/>
          <w:b/>
          <w:bCs/>
          <w:sz w:val="24"/>
          <w:szCs w:val="24"/>
        </w:rPr>
        <w:t xml:space="preserve"> </w:t>
      </w:r>
    </w:p>
    <w:p w14:paraId="49470450" w14:textId="15E9E3AD" w:rsidR="00CD5174" w:rsidRPr="007965A9" w:rsidRDefault="0020661F" w:rsidP="0020661F">
      <w:pPr>
        <w:spacing w:after="0" w:line="360" w:lineRule="auto"/>
        <w:rPr>
          <w:rFonts w:ascii="Arial" w:hAnsi="Arial" w:cs="Arial"/>
          <w:b/>
          <w:bCs/>
          <w:sz w:val="24"/>
          <w:szCs w:val="24"/>
        </w:rPr>
      </w:pPr>
      <w:r w:rsidRPr="00346EBB">
        <w:rPr>
          <w:rFonts w:ascii="Arial" w:hAnsi="Arial" w:cs="Arial"/>
          <w:b/>
          <w:bCs/>
          <w:sz w:val="24"/>
          <w:szCs w:val="24"/>
        </w:rPr>
        <w:t xml:space="preserve"> </w:t>
      </w:r>
    </w:p>
    <w:p w14:paraId="2813421F" w14:textId="34EAFF7B" w:rsidR="0020661F" w:rsidRPr="00CD5174" w:rsidRDefault="0020661F" w:rsidP="008C7832">
      <w:pPr>
        <w:pStyle w:val="Prrafodelista"/>
        <w:numPr>
          <w:ilvl w:val="0"/>
          <w:numId w:val="34"/>
        </w:numPr>
        <w:spacing w:after="0" w:line="360" w:lineRule="auto"/>
        <w:jc w:val="both"/>
        <w:rPr>
          <w:rFonts w:ascii="Arial" w:hAnsi="Arial" w:cs="Arial"/>
          <w:sz w:val="24"/>
          <w:szCs w:val="24"/>
        </w:rPr>
      </w:pPr>
      <w:r w:rsidRPr="00346EBB">
        <w:rPr>
          <w:rFonts w:ascii="Arial" w:hAnsi="Arial" w:cs="Arial"/>
          <w:sz w:val="24"/>
          <w:szCs w:val="24"/>
        </w:rPr>
        <w:t>La Dirección Jurídica requiere recursos para el pago de servicios de transferencia electrónica de información</w:t>
      </w:r>
      <w:r>
        <w:rPr>
          <w:rFonts w:ascii="Arial" w:hAnsi="Arial" w:cs="Arial"/>
          <w:sz w:val="24"/>
          <w:szCs w:val="24"/>
        </w:rPr>
        <w:t>. A</w:t>
      </w:r>
      <w:r w:rsidRPr="00346EBB">
        <w:rPr>
          <w:rFonts w:ascii="Arial" w:hAnsi="Arial" w:cs="Arial"/>
          <w:sz w:val="24"/>
          <w:szCs w:val="24"/>
        </w:rPr>
        <w:t>barca la cancelación de los servicios por contratación durante el 202</w:t>
      </w:r>
      <w:r>
        <w:rPr>
          <w:rFonts w:ascii="Arial" w:hAnsi="Arial" w:cs="Arial"/>
          <w:sz w:val="24"/>
          <w:szCs w:val="24"/>
        </w:rPr>
        <w:t xml:space="preserve">2 </w:t>
      </w:r>
      <w:r w:rsidRPr="00346EBB">
        <w:rPr>
          <w:rFonts w:ascii="Arial" w:hAnsi="Arial" w:cs="Arial"/>
          <w:sz w:val="24"/>
          <w:szCs w:val="24"/>
        </w:rPr>
        <w:t>para acceso a la presentación de</w:t>
      </w:r>
      <w:r>
        <w:rPr>
          <w:rFonts w:ascii="Arial" w:hAnsi="Arial" w:cs="Arial"/>
          <w:sz w:val="24"/>
          <w:szCs w:val="24"/>
        </w:rPr>
        <w:t>l</w:t>
      </w:r>
      <w:r w:rsidRPr="00346EBB">
        <w:rPr>
          <w:rFonts w:ascii="Arial" w:hAnsi="Arial" w:cs="Arial"/>
          <w:sz w:val="24"/>
          <w:szCs w:val="24"/>
        </w:rPr>
        <w:t xml:space="preserve"> índice digital de Notarios a través de medios informáticos ante el </w:t>
      </w:r>
      <w:r>
        <w:rPr>
          <w:rFonts w:ascii="Arial" w:hAnsi="Arial" w:cs="Arial"/>
          <w:sz w:val="24"/>
          <w:szCs w:val="24"/>
        </w:rPr>
        <w:t>A</w:t>
      </w:r>
      <w:r w:rsidRPr="00346EBB">
        <w:rPr>
          <w:rFonts w:ascii="Arial" w:hAnsi="Arial" w:cs="Arial"/>
          <w:sz w:val="24"/>
          <w:szCs w:val="24"/>
        </w:rPr>
        <w:t xml:space="preserve">rchivo </w:t>
      </w:r>
      <w:r>
        <w:rPr>
          <w:rFonts w:ascii="Arial" w:hAnsi="Arial" w:cs="Arial"/>
          <w:sz w:val="24"/>
          <w:szCs w:val="24"/>
        </w:rPr>
        <w:t>N</w:t>
      </w:r>
      <w:r w:rsidRPr="00346EBB">
        <w:rPr>
          <w:rFonts w:ascii="Arial" w:hAnsi="Arial" w:cs="Arial"/>
          <w:sz w:val="24"/>
          <w:szCs w:val="24"/>
        </w:rPr>
        <w:t>acional y la Dirección Nacional de Notariado. Se presupuestan ¢6</w:t>
      </w:r>
      <w:r>
        <w:rPr>
          <w:rFonts w:ascii="Arial" w:hAnsi="Arial" w:cs="Arial"/>
          <w:sz w:val="24"/>
          <w:szCs w:val="24"/>
        </w:rPr>
        <w:t>.</w:t>
      </w:r>
      <w:r w:rsidRPr="00346EBB">
        <w:rPr>
          <w:rFonts w:ascii="Arial" w:hAnsi="Arial" w:cs="Arial"/>
          <w:sz w:val="24"/>
          <w:szCs w:val="24"/>
        </w:rPr>
        <w:t>554.00 miles.</w:t>
      </w:r>
    </w:p>
    <w:p w14:paraId="05DC6FD0" w14:textId="77777777" w:rsidR="0020661F" w:rsidRPr="00346EBB" w:rsidRDefault="0020661F" w:rsidP="008C7832">
      <w:pPr>
        <w:pStyle w:val="Prrafodelista"/>
        <w:numPr>
          <w:ilvl w:val="0"/>
          <w:numId w:val="34"/>
        </w:numPr>
        <w:spacing w:after="0" w:line="360" w:lineRule="auto"/>
        <w:jc w:val="both"/>
        <w:rPr>
          <w:rFonts w:ascii="Arial" w:hAnsi="Arial" w:cs="Arial"/>
          <w:color w:val="000000"/>
          <w:sz w:val="24"/>
          <w:szCs w:val="24"/>
          <w:shd w:val="clear" w:color="auto" w:fill="FFFFFF"/>
        </w:rPr>
      </w:pPr>
      <w:r w:rsidRPr="00346EBB">
        <w:rPr>
          <w:rFonts w:ascii="Arial" w:hAnsi="Arial" w:cs="Arial"/>
          <w:sz w:val="24"/>
          <w:szCs w:val="24"/>
        </w:rPr>
        <w:t xml:space="preserve">Dirección Gestión Capital Humano </w:t>
      </w:r>
      <w:r w:rsidRPr="00346EBB">
        <w:rPr>
          <w:rFonts w:ascii="Arial" w:hAnsi="Arial" w:cs="Arial"/>
          <w:color w:val="000000"/>
          <w:sz w:val="24"/>
          <w:szCs w:val="24"/>
          <w:shd w:val="clear" w:color="auto" w:fill="FFFFFF"/>
        </w:rPr>
        <w:t>requiere presupuesto para la compra de pruebas psicolaborales por competencias para el proceso de Reclutamiento y Selección. Se presupuestan   ¢5.400</w:t>
      </w:r>
      <w:r>
        <w:rPr>
          <w:rFonts w:ascii="Arial" w:hAnsi="Arial" w:cs="Arial"/>
          <w:color w:val="000000"/>
          <w:sz w:val="24"/>
          <w:szCs w:val="24"/>
          <w:shd w:val="clear" w:color="auto" w:fill="FFFFFF"/>
        </w:rPr>
        <w:t>.</w:t>
      </w:r>
      <w:r w:rsidRPr="00346EBB">
        <w:rPr>
          <w:rFonts w:ascii="Arial" w:hAnsi="Arial" w:cs="Arial"/>
          <w:color w:val="000000"/>
          <w:sz w:val="24"/>
          <w:szCs w:val="24"/>
          <w:shd w:val="clear" w:color="auto" w:fill="FFFFFF"/>
        </w:rPr>
        <w:t>00 miles.</w:t>
      </w:r>
    </w:p>
    <w:p w14:paraId="27A289D9" w14:textId="43065665" w:rsidR="0020661F" w:rsidRPr="00FA3714" w:rsidRDefault="0020661F" w:rsidP="00FA3714">
      <w:pPr>
        <w:spacing w:after="0" w:line="360" w:lineRule="auto"/>
        <w:jc w:val="both"/>
        <w:rPr>
          <w:rFonts w:ascii="Arial" w:hAnsi="Arial" w:cs="Arial"/>
          <w:color w:val="000000"/>
          <w:sz w:val="24"/>
          <w:szCs w:val="24"/>
          <w:shd w:val="clear" w:color="auto" w:fill="FFFFFF"/>
        </w:rPr>
      </w:pPr>
    </w:p>
    <w:p w14:paraId="0867310B" w14:textId="6A42A5C8" w:rsidR="0020661F" w:rsidRDefault="0020661F" w:rsidP="0020661F">
      <w:pPr>
        <w:spacing w:after="0" w:line="360" w:lineRule="auto"/>
        <w:jc w:val="both"/>
        <w:rPr>
          <w:rFonts w:ascii="Arial" w:hAnsi="Arial" w:cs="Arial"/>
          <w:b/>
          <w:bCs/>
          <w:sz w:val="24"/>
          <w:szCs w:val="24"/>
        </w:rPr>
      </w:pPr>
      <w:r w:rsidRPr="00346EBB">
        <w:rPr>
          <w:rFonts w:ascii="Arial" w:hAnsi="Arial" w:cs="Arial"/>
          <w:b/>
          <w:bCs/>
          <w:sz w:val="24"/>
          <w:szCs w:val="24"/>
        </w:rPr>
        <w:t xml:space="preserve">1.04.01 Servicios en ciencias de la salud                                      </w:t>
      </w:r>
      <w:r w:rsidR="00FA3714">
        <w:rPr>
          <w:rFonts w:ascii="Arial" w:hAnsi="Arial" w:cs="Arial"/>
          <w:b/>
          <w:bCs/>
          <w:sz w:val="24"/>
          <w:szCs w:val="24"/>
        </w:rPr>
        <w:t xml:space="preserve">              </w:t>
      </w:r>
      <w:r w:rsidRPr="00346EBB">
        <w:rPr>
          <w:rFonts w:ascii="Arial" w:hAnsi="Arial" w:cs="Arial"/>
          <w:b/>
          <w:bCs/>
          <w:sz w:val="24"/>
          <w:szCs w:val="24"/>
        </w:rPr>
        <w:t xml:space="preserve">    68</w:t>
      </w:r>
      <w:r>
        <w:rPr>
          <w:rFonts w:ascii="Arial" w:hAnsi="Arial" w:cs="Arial"/>
          <w:b/>
          <w:bCs/>
          <w:sz w:val="24"/>
          <w:szCs w:val="24"/>
        </w:rPr>
        <w:t>.</w:t>
      </w:r>
      <w:r w:rsidRPr="00346EBB">
        <w:rPr>
          <w:rFonts w:ascii="Arial" w:hAnsi="Arial" w:cs="Arial"/>
          <w:b/>
          <w:bCs/>
          <w:sz w:val="24"/>
          <w:szCs w:val="24"/>
        </w:rPr>
        <w:t>995.30</w:t>
      </w:r>
    </w:p>
    <w:p w14:paraId="19DEDDA6" w14:textId="77777777" w:rsidR="00CA3A0F" w:rsidRPr="00346EBB" w:rsidRDefault="00CA3A0F" w:rsidP="0020661F">
      <w:pPr>
        <w:spacing w:after="0" w:line="360" w:lineRule="auto"/>
        <w:jc w:val="both"/>
        <w:rPr>
          <w:rFonts w:ascii="Arial" w:hAnsi="Arial" w:cs="Arial"/>
          <w:b/>
          <w:bCs/>
          <w:sz w:val="24"/>
          <w:szCs w:val="24"/>
        </w:rPr>
      </w:pPr>
    </w:p>
    <w:p w14:paraId="25072AD2" w14:textId="752528D5" w:rsidR="00E12445" w:rsidRPr="00E12445" w:rsidRDefault="0020661F" w:rsidP="008C7832">
      <w:pPr>
        <w:pStyle w:val="Prrafodelista"/>
        <w:numPr>
          <w:ilvl w:val="0"/>
          <w:numId w:val="56"/>
        </w:numPr>
        <w:spacing w:after="0" w:line="360" w:lineRule="auto"/>
        <w:jc w:val="both"/>
        <w:rPr>
          <w:rFonts w:ascii="Arial" w:hAnsi="Arial" w:cs="Arial"/>
          <w:color w:val="000000"/>
          <w:sz w:val="24"/>
          <w:szCs w:val="24"/>
          <w:shd w:val="clear" w:color="auto" w:fill="FFFFFF"/>
        </w:rPr>
      </w:pPr>
      <w:r w:rsidRPr="00E12445">
        <w:rPr>
          <w:rFonts w:ascii="Arial" w:hAnsi="Arial" w:cs="Arial"/>
          <w:sz w:val="24"/>
          <w:szCs w:val="24"/>
        </w:rPr>
        <w:t xml:space="preserve">Dirección Salud Ocupacional </w:t>
      </w:r>
      <w:r w:rsidRPr="00E12445">
        <w:rPr>
          <w:rFonts w:ascii="Arial" w:hAnsi="Arial" w:cs="Arial"/>
          <w:color w:val="000000"/>
          <w:sz w:val="24"/>
          <w:szCs w:val="24"/>
          <w:shd w:val="clear" w:color="auto" w:fill="FFFFFF"/>
        </w:rPr>
        <w:t>requiere presupuesto</w:t>
      </w:r>
      <w:r w:rsidR="00822A9D" w:rsidRPr="00E12445">
        <w:rPr>
          <w:rFonts w:ascii="Arial" w:hAnsi="Arial" w:cs="Arial"/>
          <w:color w:val="000000"/>
          <w:sz w:val="24"/>
          <w:szCs w:val="24"/>
          <w:shd w:val="clear" w:color="auto" w:fill="FFFFFF"/>
        </w:rPr>
        <w:t xml:space="preserve"> por un monto de ¢64.495.30 miles, según el siguiente detalle:</w:t>
      </w:r>
    </w:p>
    <w:p w14:paraId="25FD955D" w14:textId="27B8818D" w:rsidR="00466B9C" w:rsidRPr="00E12445" w:rsidRDefault="00C862FC" w:rsidP="00466B9C">
      <w:pPr>
        <w:spacing w:after="0" w:line="360" w:lineRule="auto"/>
        <w:jc w:val="center"/>
        <w:rPr>
          <w:rFonts w:ascii="Arial" w:hAnsi="Arial" w:cs="Arial"/>
          <w:b/>
          <w:bCs/>
          <w:color w:val="000000"/>
          <w:sz w:val="24"/>
          <w:szCs w:val="24"/>
          <w:shd w:val="clear" w:color="auto" w:fill="FFFFFF"/>
        </w:rPr>
      </w:pPr>
      <w:r w:rsidRPr="00C862FC">
        <w:rPr>
          <w:noProof/>
          <w:highlight w:val="yellow"/>
        </w:rPr>
        <w:lastRenderedPageBreak/>
        <w:drawing>
          <wp:anchor distT="0" distB="0" distL="114300" distR="114300" simplePos="0" relativeHeight="251663360" behindDoc="0" locked="0" layoutInCell="1" allowOverlap="1" wp14:anchorId="372CE616" wp14:editId="00E23434">
            <wp:simplePos x="0" y="0"/>
            <wp:positionH relativeFrom="column">
              <wp:posOffset>742950</wp:posOffset>
            </wp:positionH>
            <wp:positionV relativeFrom="paragraph">
              <wp:posOffset>335280</wp:posOffset>
            </wp:positionV>
            <wp:extent cx="4860925" cy="2524125"/>
            <wp:effectExtent l="0" t="0" r="0" b="9525"/>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4860925" cy="2524125"/>
                    </a:xfrm>
                    <a:prstGeom prst="rect">
                      <a:avLst/>
                    </a:prstGeom>
                    <a:noFill/>
                    <a:ln>
                      <a:noFill/>
                    </a:ln>
                  </pic:spPr>
                </pic:pic>
              </a:graphicData>
            </a:graphic>
          </wp:anchor>
        </w:drawing>
      </w:r>
      <w:r w:rsidR="00466B9C" w:rsidRPr="00E12445">
        <w:rPr>
          <w:rFonts w:ascii="Arial" w:hAnsi="Arial" w:cs="Arial"/>
          <w:b/>
          <w:bCs/>
          <w:color w:val="000000"/>
          <w:sz w:val="24"/>
          <w:szCs w:val="24"/>
          <w:shd w:val="clear" w:color="auto" w:fill="FFFFFF"/>
        </w:rPr>
        <w:t>Cuadro No.</w:t>
      </w:r>
      <w:r w:rsidR="007817FB">
        <w:rPr>
          <w:rFonts w:ascii="Arial" w:hAnsi="Arial" w:cs="Arial"/>
          <w:b/>
          <w:bCs/>
          <w:color w:val="000000"/>
          <w:sz w:val="24"/>
          <w:szCs w:val="24"/>
          <w:shd w:val="clear" w:color="auto" w:fill="FFFFFF"/>
        </w:rPr>
        <w:t xml:space="preserve"> </w:t>
      </w:r>
      <w:r w:rsidR="00D16C2A">
        <w:rPr>
          <w:rFonts w:ascii="Arial" w:hAnsi="Arial" w:cs="Arial"/>
          <w:b/>
          <w:bCs/>
          <w:color w:val="000000"/>
          <w:sz w:val="24"/>
          <w:szCs w:val="24"/>
          <w:shd w:val="clear" w:color="auto" w:fill="FFFFFF"/>
        </w:rPr>
        <w:t>20</w:t>
      </w:r>
    </w:p>
    <w:p w14:paraId="75D12AA4" w14:textId="77777777" w:rsidR="00E12445" w:rsidRPr="00492E9A" w:rsidRDefault="00E12445" w:rsidP="00492E9A">
      <w:pPr>
        <w:spacing w:after="0" w:line="360" w:lineRule="auto"/>
        <w:jc w:val="both"/>
        <w:rPr>
          <w:rFonts w:ascii="Arial" w:hAnsi="Arial" w:cs="Arial"/>
          <w:color w:val="000000"/>
          <w:sz w:val="24"/>
          <w:szCs w:val="24"/>
          <w:highlight w:val="yellow"/>
          <w:shd w:val="clear" w:color="auto" w:fill="FFFFFF"/>
        </w:rPr>
      </w:pPr>
    </w:p>
    <w:p w14:paraId="688138D5" w14:textId="77777777" w:rsidR="0020661F" w:rsidRPr="00615D0C" w:rsidRDefault="0020661F" w:rsidP="008C7832">
      <w:pPr>
        <w:pStyle w:val="Prrafodelista"/>
        <w:numPr>
          <w:ilvl w:val="0"/>
          <w:numId w:val="56"/>
        </w:numPr>
        <w:spacing w:after="0" w:line="360" w:lineRule="auto"/>
        <w:jc w:val="both"/>
        <w:rPr>
          <w:rFonts w:ascii="Arial" w:hAnsi="Arial" w:cs="Arial"/>
          <w:b/>
          <w:bCs/>
          <w:sz w:val="24"/>
          <w:szCs w:val="24"/>
        </w:rPr>
      </w:pPr>
      <w:r w:rsidRPr="00346EBB">
        <w:rPr>
          <w:rFonts w:ascii="Arial" w:hAnsi="Arial" w:cs="Arial"/>
          <w:color w:val="000000"/>
          <w:sz w:val="24"/>
          <w:szCs w:val="24"/>
          <w:shd w:val="clear" w:color="auto" w:fill="FFFFFF"/>
        </w:rPr>
        <w:t>La Dirección Servicios Generales requiere presupuesto para el pago</w:t>
      </w:r>
      <w:r>
        <w:rPr>
          <w:rFonts w:ascii="Arial" w:hAnsi="Arial" w:cs="Arial"/>
          <w:color w:val="000000"/>
          <w:sz w:val="24"/>
          <w:szCs w:val="24"/>
          <w:shd w:val="clear" w:color="auto" w:fill="FFFFFF"/>
        </w:rPr>
        <w:t xml:space="preserve"> </w:t>
      </w:r>
      <w:r w:rsidRPr="00346EBB">
        <w:rPr>
          <w:rFonts w:ascii="Arial" w:hAnsi="Arial" w:cs="Arial"/>
          <w:color w:val="000000"/>
          <w:sz w:val="24"/>
          <w:szCs w:val="24"/>
          <w:shd w:val="clear" w:color="auto" w:fill="FFFFFF"/>
        </w:rPr>
        <w:t>de</w:t>
      </w:r>
      <w:r>
        <w:rPr>
          <w:rFonts w:ascii="Arial" w:hAnsi="Arial" w:cs="Arial"/>
          <w:color w:val="000000"/>
          <w:sz w:val="24"/>
          <w:szCs w:val="24"/>
          <w:shd w:val="clear" w:color="auto" w:fill="FFFFFF"/>
        </w:rPr>
        <w:t>l</w:t>
      </w:r>
      <w:r w:rsidRPr="00346EBB">
        <w:rPr>
          <w:rFonts w:ascii="Arial" w:hAnsi="Arial" w:cs="Arial"/>
          <w:color w:val="000000"/>
          <w:sz w:val="24"/>
          <w:szCs w:val="24"/>
          <w:shd w:val="clear" w:color="auto" w:fill="FFFFFF"/>
        </w:rPr>
        <w:t xml:space="preserve"> dictamen médico a los funcionarios que se les venza la licencia de conducir vehículos institucionales a nivel nacional</w:t>
      </w:r>
      <w:r>
        <w:rPr>
          <w:rFonts w:ascii="Arial" w:hAnsi="Arial" w:cs="Arial"/>
          <w:color w:val="000000"/>
          <w:sz w:val="24"/>
          <w:szCs w:val="24"/>
          <w:shd w:val="clear" w:color="auto" w:fill="FFFFFF"/>
        </w:rPr>
        <w:t>, en cumplimiento d</w:t>
      </w:r>
      <w:r w:rsidRPr="00615D0C">
        <w:rPr>
          <w:rFonts w:ascii="Arial" w:hAnsi="Arial" w:cs="Arial"/>
          <w:color w:val="000000"/>
          <w:sz w:val="24"/>
          <w:szCs w:val="24"/>
          <w:shd w:val="clear" w:color="auto" w:fill="FFFFFF"/>
        </w:rPr>
        <w:t>el artículo N°35 de la Convención Colectiva</w:t>
      </w:r>
      <w:r>
        <w:rPr>
          <w:rFonts w:ascii="Arial" w:hAnsi="Arial" w:cs="Arial"/>
          <w:color w:val="000000"/>
          <w:sz w:val="24"/>
          <w:szCs w:val="24"/>
          <w:shd w:val="clear" w:color="auto" w:fill="FFFFFF"/>
        </w:rPr>
        <w:t>.</w:t>
      </w:r>
      <w:r w:rsidRPr="00615D0C">
        <w:rPr>
          <w:rFonts w:ascii="Arial" w:hAnsi="Arial" w:cs="Arial"/>
          <w:color w:val="000000"/>
          <w:sz w:val="24"/>
          <w:szCs w:val="24"/>
          <w:shd w:val="clear" w:color="auto" w:fill="FFFFFF"/>
        </w:rPr>
        <w:t xml:space="preserve"> Se presupuesta ¢4</w:t>
      </w:r>
      <w:r>
        <w:rPr>
          <w:rFonts w:ascii="Arial" w:hAnsi="Arial" w:cs="Arial"/>
          <w:color w:val="000000"/>
          <w:sz w:val="24"/>
          <w:szCs w:val="24"/>
          <w:shd w:val="clear" w:color="auto" w:fill="FFFFFF"/>
        </w:rPr>
        <w:t>.</w:t>
      </w:r>
      <w:r w:rsidRPr="00615D0C">
        <w:rPr>
          <w:rFonts w:ascii="Arial" w:hAnsi="Arial" w:cs="Arial"/>
          <w:color w:val="000000"/>
          <w:sz w:val="24"/>
          <w:szCs w:val="24"/>
          <w:shd w:val="clear" w:color="auto" w:fill="FFFFFF"/>
        </w:rPr>
        <w:t>500.00 miles.</w:t>
      </w:r>
    </w:p>
    <w:p w14:paraId="406E3798" w14:textId="77777777" w:rsidR="0020661F" w:rsidRPr="00346EBB" w:rsidRDefault="0020661F" w:rsidP="0020661F">
      <w:pPr>
        <w:spacing w:after="0" w:line="360" w:lineRule="auto"/>
        <w:jc w:val="both"/>
        <w:rPr>
          <w:rFonts w:ascii="Arial" w:hAnsi="Arial" w:cs="Arial"/>
          <w:b/>
          <w:bCs/>
          <w:sz w:val="24"/>
          <w:szCs w:val="24"/>
        </w:rPr>
      </w:pPr>
    </w:p>
    <w:p w14:paraId="5F57917E" w14:textId="0A8E2670" w:rsidR="0020661F" w:rsidRDefault="0020661F" w:rsidP="0020661F">
      <w:pPr>
        <w:spacing w:after="0" w:line="360" w:lineRule="auto"/>
        <w:jc w:val="both"/>
        <w:rPr>
          <w:rFonts w:ascii="Arial" w:hAnsi="Arial" w:cs="Arial"/>
          <w:b/>
          <w:bCs/>
          <w:sz w:val="24"/>
          <w:szCs w:val="24"/>
        </w:rPr>
      </w:pPr>
      <w:r w:rsidRPr="00346EBB">
        <w:rPr>
          <w:rFonts w:ascii="Arial" w:hAnsi="Arial" w:cs="Arial"/>
          <w:b/>
          <w:bCs/>
          <w:sz w:val="24"/>
          <w:szCs w:val="24"/>
        </w:rPr>
        <w:t xml:space="preserve">1.04.02 Servicios jurídicos                                                                   </w:t>
      </w:r>
      <w:r w:rsidR="00492E9A">
        <w:rPr>
          <w:rFonts w:ascii="Arial" w:hAnsi="Arial" w:cs="Arial"/>
          <w:b/>
          <w:bCs/>
          <w:sz w:val="24"/>
          <w:szCs w:val="24"/>
        </w:rPr>
        <w:t xml:space="preserve">              </w:t>
      </w:r>
      <w:r w:rsidRPr="00346EBB">
        <w:rPr>
          <w:rFonts w:ascii="Arial" w:hAnsi="Arial" w:cs="Arial"/>
          <w:b/>
          <w:bCs/>
          <w:sz w:val="24"/>
          <w:szCs w:val="24"/>
        </w:rPr>
        <w:t xml:space="preserve"> 2</w:t>
      </w:r>
      <w:r>
        <w:rPr>
          <w:rFonts w:ascii="Arial" w:hAnsi="Arial" w:cs="Arial"/>
          <w:b/>
          <w:bCs/>
          <w:sz w:val="24"/>
          <w:szCs w:val="24"/>
        </w:rPr>
        <w:t>.</w:t>
      </w:r>
      <w:r w:rsidRPr="00346EBB">
        <w:rPr>
          <w:rFonts w:ascii="Arial" w:hAnsi="Arial" w:cs="Arial"/>
          <w:b/>
          <w:bCs/>
          <w:sz w:val="24"/>
          <w:szCs w:val="24"/>
        </w:rPr>
        <w:t>565.00</w:t>
      </w:r>
    </w:p>
    <w:p w14:paraId="0A654632" w14:textId="77777777" w:rsidR="00CA3A0F" w:rsidRPr="00346EBB" w:rsidRDefault="00CA3A0F" w:rsidP="0020661F">
      <w:pPr>
        <w:spacing w:after="0" w:line="360" w:lineRule="auto"/>
        <w:jc w:val="both"/>
        <w:rPr>
          <w:rFonts w:ascii="Arial" w:hAnsi="Arial" w:cs="Arial"/>
          <w:b/>
          <w:bCs/>
          <w:sz w:val="24"/>
          <w:szCs w:val="24"/>
        </w:rPr>
      </w:pPr>
    </w:p>
    <w:p w14:paraId="3D756F5B" w14:textId="77777777" w:rsidR="0020661F" w:rsidRPr="00541031" w:rsidRDefault="0020661F" w:rsidP="008C7832">
      <w:pPr>
        <w:pStyle w:val="Prrafodelista"/>
        <w:numPr>
          <w:ilvl w:val="0"/>
          <w:numId w:val="66"/>
        </w:numPr>
        <w:spacing w:after="0" w:line="360" w:lineRule="auto"/>
        <w:jc w:val="both"/>
        <w:rPr>
          <w:rFonts w:ascii="Arial" w:hAnsi="Arial" w:cs="Arial"/>
          <w:sz w:val="24"/>
          <w:szCs w:val="24"/>
        </w:rPr>
      </w:pPr>
      <w:r w:rsidRPr="00541031">
        <w:rPr>
          <w:rFonts w:ascii="Arial" w:hAnsi="Arial" w:cs="Arial"/>
          <w:sz w:val="24"/>
          <w:szCs w:val="24"/>
        </w:rPr>
        <w:t xml:space="preserve">Para el pago de </w:t>
      </w:r>
      <w:r w:rsidRPr="00541031">
        <w:rPr>
          <w:rFonts w:ascii="Arial" w:hAnsi="Arial" w:cs="Arial"/>
          <w:color w:val="000000"/>
          <w:sz w:val="24"/>
          <w:szCs w:val="24"/>
          <w:shd w:val="clear" w:color="auto" w:fill="FFFFFF"/>
        </w:rPr>
        <w:t>asesoría para la Junta Directiva cuando lo requieran</w:t>
      </w:r>
      <w:r w:rsidRPr="00541031">
        <w:rPr>
          <w:rFonts w:ascii="Arial" w:hAnsi="Arial" w:cs="Arial"/>
          <w:sz w:val="24"/>
          <w:szCs w:val="24"/>
        </w:rPr>
        <w:t>. Se presupuestan ¢2</w:t>
      </w:r>
      <w:r>
        <w:rPr>
          <w:rFonts w:ascii="Arial" w:hAnsi="Arial" w:cs="Arial"/>
          <w:sz w:val="24"/>
          <w:szCs w:val="24"/>
        </w:rPr>
        <w:t>.</w:t>
      </w:r>
      <w:r w:rsidRPr="00541031">
        <w:rPr>
          <w:rFonts w:ascii="Arial" w:hAnsi="Arial" w:cs="Arial"/>
          <w:sz w:val="24"/>
          <w:szCs w:val="24"/>
        </w:rPr>
        <w:t xml:space="preserve">000.00 miles.  </w:t>
      </w:r>
    </w:p>
    <w:p w14:paraId="5D3DD511" w14:textId="77777777" w:rsidR="0020661F" w:rsidRPr="00541031" w:rsidRDefault="0020661F" w:rsidP="008C7832">
      <w:pPr>
        <w:pStyle w:val="Prrafodelista"/>
        <w:numPr>
          <w:ilvl w:val="0"/>
          <w:numId w:val="66"/>
        </w:numPr>
        <w:spacing w:after="0" w:line="360" w:lineRule="auto"/>
        <w:jc w:val="both"/>
        <w:rPr>
          <w:rFonts w:ascii="Arial" w:hAnsi="Arial" w:cs="Arial"/>
          <w:sz w:val="24"/>
          <w:szCs w:val="24"/>
        </w:rPr>
      </w:pPr>
      <w:r w:rsidRPr="00541031">
        <w:rPr>
          <w:rFonts w:ascii="Arial" w:hAnsi="Arial" w:cs="Arial"/>
          <w:sz w:val="24"/>
          <w:szCs w:val="24"/>
        </w:rPr>
        <w:t xml:space="preserve">Dirección Jurídica requiere presupuesto para el pago de servicios profesionales y técnicos solicitados por la Dirección Nacional de </w:t>
      </w:r>
      <w:r>
        <w:rPr>
          <w:rFonts w:ascii="Arial" w:hAnsi="Arial" w:cs="Arial"/>
          <w:sz w:val="24"/>
          <w:szCs w:val="24"/>
        </w:rPr>
        <w:t>N</w:t>
      </w:r>
      <w:r w:rsidRPr="00541031">
        <w:rPr>
          <w:rFonts w:ascii="Arial" w:hAnsi="Arial" w:cs="Arial"/>
          <w:sz w:val="24"/>
          <w:szCs w:val="24"/>
        </w:rPr>
        <w:t>otariado para fines jurídicos y notariales. Se presupuestan ¢565</w:t>
      </w:r>
      <w:r>
        <w:rPr>
          <w:rFonts w:ascii="Arial" w:hAnsi="Arial" w:cs="Arial"/>
          <w:sz w:val="24"/>
          <w:szCs w:val="24"/>
        </w:rPr>
        <w:t>.</w:t>
      </w:r>
      <w:r w:rsidRPr="00541031">
        <w:rPr>
          <w:rFonts w:ascii="Arial" w:hAnsi="Arial" w:cs="Arial"/>
          <w:sz w:val="24"/>
          <w:szCs w:val="24"/>
        </w:rPr>
        <w:t>00 miles.</w:t>
      </w:r>
    </w:p>
    <w:p w14:paraId="2823D34E" w14:textId="77777777" w:rsidR="0020661F" w:rsidRDefault="0020661F" w:rsidP="0020661F">
      <w:pPr>
        <w:spacing w:after="0" w:line="360" w:lineRule="auto"/>
        <w:jc w:val="both"/>
        <w:rPr>
          <w:rFonts w:ascii="Arial" w:hAnsi="Arial" w:cs="Arial"/>
          <w:b/>
          <w:bCs/>
          <w:sz w:val="24"/>
          <w:szCs w:val="24"/>
        </w:rPr>
      </w:pPr>
      <w:bookmarkStart w:id="72" w:name="_Hlk81205306"/>
    </w:p>
    <w:p w14:paraId="20A239BF" w14:textId="77777777" w:rsidR="00CA3A0F" w:rsidRDefault="0020661F" w:rsidP="0020661F">
      <w:pPr>
        <w:spacing w:after="0" w:line="360" w:lineRule="auto"/>
        <w:jc w:val="both"/>
        <w:rPr>
          <w:rFonts w:ascii="Arial" w:hAnsi="Arial" w:cs="Arial"/>
          <w:sz w:val="24"/>
          <w:szCs w:val="24"/>
        </w:rPr>
      </w:pPr>
      <w:r w:rsidRPr="00346EBB">
        <w:rPr>
          <w:rFonts w:ascii="Arial" w:hAnsi="Arial" w:cs="Arial"/>
          <w:b/>
          <w:bCs/>
          <w:sz w:val="24"/>
          <w:szCs w:val="24"/>
        </w:rPr>
        <w:t xml:space="preserve">1.04.03 Servicios de ingeniería y arquitectura  </w:t>
      </w:r>
      <w:bookmarkEnd w:id="72"/>
      <w:r w:rsidRPr="00346EBB">
        <w:rPr>
          <w:rFonts w:ascii="Arial" w:hAnsi="Arial" w:cs="Arial"/>
          <w:b/>
          <w:bCs/>
          <w:sz w:val="24"/>
          <w:szCs w:val="24"/>
        </w:rPr>
        <w:t xml:space="preserve">                             </w:t>
      </w:r>
      <w:r w:rsidR="00E37CEB">
        <w:rPr>
          <w:rFonts w:ascii="Arial" w:hAnsi="Arial" w:cs="Arial"/>
          <w:b/>
          <w:bCs/>
          <w:sz w:val="24"/>
          <w:szCs w:val="24"/>
        </w:rPr>
        <w:t xml:space="preserve">              </w:t>
      </w:r>
      <w:r w:rsidRPr="00346EBB">
        <w:rPr>
          <w:rFonts w:ascii="Arial" w:hAnsi="Arial" w:cs="Arial"/>
          <w:b/>
          <w:bCs/>
          <w:sz w:val="24"/>
          <w:szCs w:val="24"/>
        </w:rPr>
        <w:t xml:space="preserve"> 152</w:t>
      </w:r>
      <w:r>
        <w:rPr>
          <w:rFonts w:ascii="Arial" w:hAnsi="Arial" w:cs="Arial"/>
          <w:b/>
          <w:bCs/>
          <w:sz w:val="24"/>
          <w:szCs w:val="24"/>
        </w:rPr>
        <w:t>.</w:t>
      </w:r>
      <w:r w:rsidRPr="00346EBB">
        <w:rPr>
          <w:rFonts w:ascii="Arial" w:hAnsi="Arial" w:cs="Arial"/>
          <w:b/>
          <w:bCs/>
          <w:sz w:val="24"/>
          <w:szCs w:val="24"/>
        </w:rPr>
        <w:t>216.00</w:t>
      </w:r>
      <w:r w:rsidRPr="00346EBB">
        <w:rPr>
          <w:rFonts w:ascii="Arial" w:hAnsi="Arial" w:cs="Arial"/>
          <w:sz w:val="24"/>
          <w:szCs w:val="24"/>
        </w:rPr>
        <w:t xml:space="preserve">    </w:t>
      </w:r>
    </w:p>
    <w:p w14:paraId="016E20EB" w14:textId="7E79C5B2" w:rsidR="0020661F" w:rsidRPr="006B040B" w:rsidRDefault="0020661F" w:rsidP="0020661F">
      <w:pPr>
        <w:spacing w:after="0" w:line="360" w:lineRule="auto"/>
        <w:jc w:val="both"/>
        <w:rPr>
          <w:rFonts w:ascii="Arial" w:hAnsi="Arial" w:cs="Arial"/>
          <w:b/>
          <w:bCs/>
          <w:sz w:val="24"/>
          <w:szCs w:val="24"/>
        </w:rPr>
      </w:pPr>
      <w:r w:rsidRPr="00346EBB">
        <w:rPr>
          <w:rFonts w:ascii="Arial" w:hAnsi="Arial" w:cs="Arial"/>
          <w:sz w:val="24"/>
          <w:szCs w:val="24"/>
        </w:rPr>
        <w:t xml:space="preserve">    </w:t>
      </w:r>
    </w:p>
    <w:p w14:paraId="78F19914" w14:textId="1943119D" w:rsidR="0020661F" w:rsidRDefault="0020661F" w:rsidP="008C7832">
      <w:pPr>
        <w:pStyle w:val="Prrafodelista"/>
        <w:numPr>
          <w:ilvl w:val="0"/>
          <w:numId w:val="67"/>
        </w:numPr>
        <w:spacing w:after="0" w:line="360" w:lineRule="auto"/>
        <w:jc w:val="both"/>
        <w:rPr>
          <w:rFonts w:ascii="Arial" w:hAnsi="Arial" w:cs="Arial"/>
          <w:sz w:val="24"/>
          <w:szCs w:val="24"/>
        </w:rPr>
      </w:pPr>
      <w:bookmarkStart w:id="73" w:name="_Hlk81203851"/>
      <w:r w:rsidRPr="006B040B">
        <w:rPr>
          <w:rFonts w:ascii="Arial" w:hAnsi="Arial" w:cs="Arial"/>
          <w:sz w:val="24"/>
          <w:szCs w:val="24"/>
        </w:rPr>
        <w:t xml:space="preserve">La Auditoría Interna requiere presupuesto para la contratación de un </w:t>
      </w:r>
      <w:r w:rsidRPr="006B040B">
        <w:rPr>
          <w:rFonts w:ascii="Arial" w:hAnsi="Arial" w:cs="Arial"/>
          <w:color w:val="000000"/>
          <w:sz w:val="24"/>
          <w:szCs w:val="24"/>
          <w:shd w:val="clear" w:color="auto" w:fill="FFFFFF"/>
        </w:rPr>
        <w:t xml:space="preserve">profesional para que emita criterio técnico relacionado con el tema a evaluar, de conformidad con las Normas Generales de Auditoría para el Sector Público en el punto 403. </w:t>
      </w:r>
      <w:r>
        <w:rPr>
          <w:rFonts w:ascii="Arial" w:hAnsi="Arial" w:cs="Arial"/>
          <w:color w:val="000000"/>
          <w:sz w:val="24"/>
          <w:szCs w:val="24"/>
          <w:shd w:val="clear" w:color="auto" w:fill="FFFFFF"/>
        </w:rPr>
        <w:t xml:space="preserve">El tema para tratar depende de lo requerido en el momento como puede ser la </w:t>
      </w:r>
      <w:r w:rsidRPr="00DA6960">
        <w:rPr>
          <w:rFonts w:ascii="Arial" w:hAnsi="Arial" w:cs="Arial"/>
          <w:sz w:val="24"/>
          <w:szCs w:val="24"/>
        </w:rPr>
        <w:lastRenderedPageBreak/>
        <w:t>atención de denuncias eventuales o estudios programados, es por esto por lo que se deja la previsión presupuestaria para contratar un profesional en ingeniería (civil, construcción, entre otros), de acuerdo con los Lineamientos sobre gestiones que involucren a la Auditor</w:t>
      </w:r>
      <w:r w:rsidR="00801F94">
        <w:rPr>
          <w:rFonts w:ascii="Arial" w:hAnsi="Arial" w:cs="Arial"/>
          <w:sz w:val="24"/>
          <w:szCs w:val="24"/>
        </w:rPr>
        <w:t>í</w:t>
      </w:r>
      <w:r w:rsidRPr="00DA6960">
        <w:rPr>
          <w:rFonts w:ascii="Arial" w:hAnsi="Arial" w:cs="Arial"/>
          <w:sz w:val="24"/>
          <w:szCs w:val="24"/>
        </w:rPr>
        <w:t xml:space="preserve">a Interna presentadas ante la CGR. </w:t>
      </w:r>
      <w:r w:rsidRPr="006B040B">
        <w:rPr>
          <w:rFonts w:ascii="Arial" w:hAnsi="Arial" w:cs="Arial"/>
          <w:sz w:val="24"/>
          <w:szCs w:val="24"/>
        </w:rPr>
        <w:t>Se presupuestan ¢7</w:t>
      </w:r>
      <w:r>
        <w:rPr>
          <w:rFonts w:ascii="Arial" w:hAnsi="Arial" w:cs="Arial"/>
          <w:sz w:val="24"/>
          <w:szCs w:val="24"/>
        </w:rPr>
        <w:t>.</w:t>
      </w:r>
      <w:r w:rsidRPr="006B040B">
        <w:rPr>
          <w:rFonts w:ascii="Arial" w:hAnsi="Arial" w:cs="Arial"/>
          <w:sz w:val="24"/>
          <w:szCs w:val="24"/>
        </w:rPr>
        <w:t>000.00 miles.</w:t>
      </w:r>
      <w:r>
        <w:rPr>
          <w:rFonts w:ascii="Arial" w:hAnsi="Arial" w:cs="Arial"/>
          <w:sz w:val="24"/>
          <w:szCs w:val="24"/>
        </w:rPr>
        <w:t xml:space="preserve">  </w:t>
      </w:r>
    </w:p>
    <w:bookmarkEnd w:id="73"/>
    <w:p w14:paraId="4C266904" w14:textId="44AA0CA7" w:rsidR="0020661F" w:rsidRPr="00AF1BA4" w:rsidRDefault="0020661F" w:rsidP="008C7832">
      <w:pPr>
        <w:pStyle w:val="Prrafodelista"/>
        <w:numPr>
          <w:ilvl w:val="0"/>
          <w:numId w:val="67"/>
        </w:numPr>
        <w:spacing w:after="0" w:line="360" w:lineRule="auto"/>
        <w:jc w:val="both"/>
        <w:rPr>
          <w:rFonts w:ascii="Arial" w:hAnsi="Arial" w:cs="Arial"/>
          <w:sz w:val="24"/>
          <w:szCs w:val="24"/>
        </w:rPr>
      </w:pPr>
      <w:r w:rsidRPr="00D15693">
        <w:rPr>
          <w:rFonts w:ascii="Arial" w:hAnsi="Arial" w:cs="Arial"/>
          <w:sz w:val="24"/>
          <w:szCs w:val="24"/>
        </w:rPr>
        <w:t>La Dirección Jurídica requiere recursos para cancelar las sumas derivadas de peritajes ordenados por los diferentes juzgados en materia de cobro por cuentas morosas y peritajes por liquidación de A</w:t>
      </w:r>
      <w:r>
        <w:rPr>
          <w:rFonts w:ascii="Arial" w:hAnsi="Arial" w:cs="Arial"/>
          <w:sz w:val="24"/>
          <w:szCs w:val="24"/>
        </w:rPr>
        <w:t xml:space="preserve">SADAS </w:t>
      </w:r>
      <w:r w:rsidRPr="00D15693">
        <w:rPr>
          <w:rFonts w:ascii="Arial" w:hAnsi="Arial" w:cs="Arial"/>
          <w:sz w:val="24"/>
          <w:szCs w:val="24"/>
        </w:rPr>
        <w:t>entre otros. Se presupuestan ¢4.716</w:t>
      </w:r>
      <w:r>
        <w:rPr>
          <w:rFonts w:ascii="Arial" w:hAnsi="Arial" w:cs="Arial"/>
          <w:sz w:val="24"/>
          <w:szCs w:val="24"/>
        </w:rPr>
        <w:t>.</w:t>
      </w:r>
      <w:r w:rsidRPr="00D15693">
        <w:rPr>
          <w:rFonts w:ascii="Arial" w:hAnsi="Arial" w:cs="Arial"/>
          <w:sz w:val="24"/>
          <w:szCs w:val="24"/>
        </w:rPr>
        <w:t>00 miles.</w:t>
      </w:r>
    </w:p>
    <w:p w14:paraId="5F863954" w14:textId="66150C1B" w:rsidR="00C531AD" w:rsidRPr="00C531AD" w:rsidRDefault="0020661F" w:rsidP="008C7832">
      <w:pPr>
        <w:pStyle w:val="Prrafodelista"/>
        <w:numPr>
          <w:ilvl w:val="0"/>
          <w:numId w:val="67"/>
        </w:numPr>
        <w:spacing w:after="0" w:line="360" w:lineRule="auto"/>
        <w:jc w:val="both"/>
        <w:rPr>
          <w:rFonts w:ascii="Arial" w:hAnsi="Arial" w:cs="Arial"/>
          <w:sz w:val="24"/>
          <w:szCs w:val="24"/>
        </w:rPr>
      </w:pPr>
      <w:bookmarkStart w:id="74" w:name="_Hlk81204557"/>
      <w:r w:rsidRPr="00EB6C01">
        <w:rPr>
          <w:rFonts w:ascii="Arial" w:hAnsi="Arial" w:cs="Arial"/>
          <w:sz w:val="24"/>
          <w:szCs w:val="24"/>
        </w:rPr>
        <w:t>Gerencia General requiere recursos por un monto de ¢40.000</w:t>
      </w:r>
      <w:r>
        <w:rPr>
          <w:rFonts w:ascii="Arial" w:hAnsi="Arial" w:cs="Arial"/>
          <w:sz w:val="24"/>
          <w:szCs w:val="24"/>
        </w:rPr>
        <w:t>.</w:t>
      </w:r>
      <w:r w:rsidRPr="00EB6C01">
        <w:rPr>
          <w:rFonts w:ascii="Arial" w:hAnsi="Arial" w:cs="Arial"/>
          <w:sz w:val="24"/>
          <w:szCs w:val="24"/>
        </w:rPr>
        <w:t xml:space="preserve">00 miles para el pago de </w:t>
      </w:r>
      <w:r>
        <w:rPr>
          <w:rFonts w:ascii="Arial" w:hAnsi="Arial" w:cs="Arial"/>
          <w:sz w:val="24"/>
          <w:szCs w:val="24"/>
        </w:rPr>
        <w:t xml:space="preserve">los </w:t>
      </w:r>
      <w:r w:rsidRPr="00EB6C01">
        <w:rPr>
          <w:rFonts w:ascii="Arial" w:hAnsi="Arial" w:cs="Arial"/>
          <w:sz w:val="24"/>
          <w:szCs w:val="24"/>
        </w:rPr>
        <w:t>servicios de ingeniería siguientes:</w:t>
      </w:r>
    </w:p>
    <w:p w14:paraId="2121F38F" w14:textId="3D076E2E" w:rsidR="0020661F" w:rsidRPr="00DE2E2E" w:rsidRDefault="0020661F" w:rsidP="008C7832">
      <w:pPr>
        <w:pStyle w:val="Prrafodelista"/>
        <w:numPr>
          <w:ilvl w:val="0"/>
          <w:numId w:val="77"/>
        </w:numPr>
        <w:spacing w:after="0" w:line="360" w:lineRule="auto"/>
        <w:jc w:val="both"/>
        <w:rPr>
          <w:rFonts w:ascii="Arial" w:hAnsi="Arial" w:cs="Arial"/>
          <w:b/>
          <w:bCs/>
          <w:color w:val="FF0000"/>
          <w:sz w:val="24"/>
          <w:szCs w:val="24"/>
        </w:rPr>
      </w:pPr>
      <w:r w:rsidRPr="00AF1BA4">
        <w:rPr>
          <w:rFonts w:ascii="Arial" w:hAnsi="Arial" w:cs="Arial"/>
          <w:sz w:val="24"/>
          <w:szCs w:val="24"/>
        </w:rPr>
        <w:t>Certificación del Sistema de Gestión de la Calidad en la norma INTE/ISO 9001:2015. La contratación responde al proceso de certificación del Sistema de Gestión de la Calidad, el cual consiste en una evaluación del grado de cumplimiento del sistema de gestión de AyA, sus producto</w:t>
      </w:r>
      <w:r w:rsidR="00801F94">
        <w:rPr>
          <w:rFonts w:ascii="Arial" w:hAnsi="Arial" w:cs="Arial"/>
          <w:sz w:val="24"/>
          <w:szCs w:val="24"/>
        </w:rPr>
        <w:t>s</w:t>
      </w:r>
      <w:r w:rsidRPr="00AF1BA4">
        <w:rPr>
          <w:rFonts w:ascii="Arial" w:hAnsi="Arial" w:cs="Arial"/>
          <w:sz w:val="24"/>
          <w:szCs w:val="24"/>
        </w:rPr>
        <w:t xml:space="preserve"> y servicios, con respecto a los requisitos de la norma técnica ISO 9001:2015. Constituye un instrumento eficaz para asegurar que el Instituto y su forma de organizarse y gestionarse permita la satisfacción de todos los usuarios, el cumplimiento normativo, así como promover la mejora continua de la institución. Adicionalmente</w:t>
      </w:r>
      <w:r w:rsidRPr="00CB7BFF">
        <w:rPr>
          <w:rFonts w:ascii="Arial" w:hAnsi="Arial" w:cs="Arial"/>
          <w:sz w:val="24"/>
          <w:szCs w:val="24"/>
        </w:rPr>
        <w:t xml:space="preserve"> se indica que la certificación del sistema de gestión de la calidad de AyA es parte del interés institucional de promover mejoras sustantivas en la gestión, así como la mejora de la imagen institucional de cara no solo a los usuarios de los servicios si no de todas las partes interesadas que interactúan con el instituto, como por ejemplo entes reguladores y fiscalizadores.</w:t>
      </w:r>
      <w:r>
        <w:rPr>
          <w:rFonts w:ascii="Arial" w:hAnsi="Arial" w:cs="Arial"/>
          <w:sz w:val="24"/>
          <w:szCs w:val="24"/>
        </w:rPr>
        <w:t xml:space="preserve"> </w:t>
      </w:r>
      <w:r w:rsidRPr="00CB7BFF">
        <w:rPr>
          <w:rFonts w:ascii="Arial" w:hAnsi="Arial" w:cs="Arial"/>
          <w:sz w:val="24"/>
          <w:szCs w:val="24"/>
        </w:rPr>
        <w:t xml:space="preserve">Dado a que la certificación puede ser otorgada únicamente por un ente que esté acreditado para dicho fin y que </w:t>
      </w:r>
      <w:r w:rsidR="00513762">
        <w:rPr>
          <w:rFonts w:ascii="Arial" w:hAnsi="Arial" w:cs="Arial"/>
          <w:sz w:val="24"/>
          <w:szCs w:val="24"/>
        </w:rPr>
        <w:t>é</w:t>
      </w:r>
      <w:r w:rsidRPr="00CB7BFF">
        <w:rPr>
          <w:rFonts w:ascii="Arial" w:hAnsi="Arial" w:cs="Arial"/>
          <w:sz w:val="24"/>
          <w:szCs w:val="24"/>
        </w:rPr>
        <w:t>sta solo puede realizarse por un tercero que haga constar el resultado de la evaluación, el AyA requiere contratar este servicio para el año 2022, de manera que pueda dar inicio de forma progresiva con la certificación de todo el Sistema de Gestión de Calidad Institucional.</w:t>
      </w:r>
      <w:r w:rsidR="00513762">
        <w:rPr>
          <w:rFonts w:ascii="Arial" w:hAnsi="Arial" w:cs="Arial"/>
          <w:sz w:val="24"/>
          <w:szCs w:val="24"/>
        </w:rPr>
        <w:t xml:space="preserve"> L</w:t>
      </w:r>
      <w:r w:rsidRPr="00CB7BFF">
        <w:rPr>
          <w:rFonts w:ascii="Arial" w:hAnsi="Arial" w:cs="Arial"/>
          <w:sz w:val="24"/>
          <w:szCs w:val="24"/>
        </w:rPr>
        <w:t xml:space="preserve">a fecha de inicio de </w:t>
      </w:r>
      <w:r w:rsidRPr="00CB7BFF">
        <w:rPr>
          <w:rFonts w:ascii="Arial" w:hAnsi="Arial" w:cs="Arial"/>
          <w:sz w:val="24"/>
          <w:szCs w:val="24"/>
        </w:rPr>
        <w:lastRenderedPageBreak/>
        <w:t>tramitología está definida para el primer trimestre del año</w:t>
      </w:r>
      <w:r w:rsidR="00513762">
        <w:rPr>
          <w:rFonts w:ascii="Arial" w:hAnsi="Arial" w:cs="Arial"/>
          <w:sz w:val="24"/>
          <w:szCs w:val="24"/>
        </w:rPr>
        <w:t xml:space="preserve"> 2022</w:t>
      </w:r>
      <w:r w:rsidRPr="00CB7BFF">
        <w:rPr>
          <w:rFonts w:ascii="Arial" w:hAnsi="Arial" w:cs="Arial"/>
          <w:sz w:val="24"/>
          <w:szCs w:val="24"/>
        </w:rPr>
        <w:t xml:space="preserve"> y se tiene previsto finalizar en el último trimestre</w:t>
      </w:r>
      <w:r w:rsidR="00513762">
        <w:rPr>
          <w:rFonts w:ascii="Arial" w:hAnsi="Arial" w:cs="Arial"/>
          <w:sz w:val="24"/>
          <w:szCs w:val="24"/>
        </w:rPr>
        <w:t>.</w:t>
      </w:r>
      <w:r w:rsidRPr="00CB7BFF">
        <w:rPr>
          <w:rFonts w:ascii="Arial" w:hAnsi="Arial" w:cs="Arial"/>
          <w:sz w:val="24"/>
          <w:szCs w:val="24"/>
        </w:rPr>
        <w:t xml:space="preserve"> Se presupuestan ¢20.000.00 miles</w:t>
      </w:r>
    </w:p>
    <w:p w14:paraId="2E8968F3" w14:textId="77777777" w:rsidR="0020661F" w:rsidRPr="007466C5" w:rsidRDefault="0020661F" w:rsidP="0020661F">
      <w:pPr>
        <w:spacing w:after="0" w:line="360" w:lineRule="auto"/>
        <w:jc w:val="both"/>
        <w:rPr>
          <w:rFonts w:ascii="Arial" w:hAnsi="Arial" w:cs="Arial"/>
          <w:b/>
          <w:bCs/>
          <w:color w:val="FF0000"/>
          <w:sz w:val="24"/>
          <w:szCs w:val="24"/>
        </w:rPr>
      </w:pPr>
    </w:p>
    <w:p w14:paraId="5D5E9F26" w14:textId="265285CE" w:rsidR="0020661F" w:rsidRPr="00C531AD" w:rsidRDefault="0020661F" w:rsidP="008C7832">
      <w:pPr>
        <w:pStyle w:val="Prrafodelista"/>
        <w:numPr>
          <w:ilvl w:val="0"/>
          <w:numId w:val="77"/>
        </w:numPr>
        <w:spacing w:after="0" w:line="360" w:lineRule="auto"/>
        <w:jc w:val="both"/>
        <w:rPr>
          <w:rFonts w:ascii="Arial" w:hAnsi="Arial" w:cs="Arial"/>
          <w:b/>
          <w:bCs/>
          <w:color w:val="FF0000"/>
          <w:sz w:val="24"/>
          <w:szCs w:val="24"/>
        </w:rPr>
      </w:pPr>
      <w:r w:rsidRPr="00881B69">
        <w:rPr>
          <w:rFonts w:ascii="Arial" w:hAnsi="Arial" w:cs="Arial"/>
          <w:sz w:val="24"/>
          <w:szCs w:val="24"/>
        </w:rPr>
        <w:t xml:space="preserve">Acreditación de las normas INTE-ISO-IEC 17020:2012 y 1705:2017 en los laboratorios de Flujo de agua. Se presupuestan ¢20.000.00 miles. </w:t>
      </w:r>
      <w:bookmarkEnd w:id="74"/>
      <w:r w:rsidR="00881B69">
        <w:rPr>
          <w:rFonts w:ascii="Arial" w:hAnsi="Arial" w:cs="Arial"/>
          <w:sz w:val="24"/>
          <w:szCs w:val="24"/>
        </w:rPr>
        <w:t xml:space="preserve"> </w:t>
      </w:r>
      <w:r w:rsidRPr="00881B69">
        <w:rPr>
          <w:rFonts w:ascii="Arial" w:hAnsi="Arial" w:cs="Arial"/>
          <w:sz w:val="24"/>
          <w:szCs w:val="24"/>
        </w:rPr>
        <w:t xml:space="preserve">El objetivo de realizar la contratación de acreditación es dar cumplimiento a lo estipulado por el Sistema Nacional para la Calidad en su Ley No. 8279, específicamente en el artículo citado a continuación: </w:t>
      </w:r>
      <w:r w:rsidRPr="00881B69">
        <w:rPr>
          <w:rFonts w:ascii="Arial" w:hAnsi="Arial" w:cs="Arial"/>
          <w:i/>
          <w:iCs/>
          <w:sz w:val="24"/>
          <w:szCs w:val="24"/>
        </w:rPr>
        <w:t>“Artículo 34.-Servicios a las Entidades Públicas. Todas las instituciones públicas que, para el cumplimiento de sus funciones, requieren servicios de laboratorios de ensayo, laboratorios de calibración, entes de inspección y entes de certificación, deberán utilizar los acreditados o reconocidos por acuerdos de reconocimiento mutuo entre el ECA y las entidades internacionales equivalentes</w:t>
      </w:r>
      <w:r w:rsidRPr="00881B69">
        <w:rPr>
          <w:rFonts w:ascii="Arial" w:hAnsi="Arial" w:cs="Arial"/>
          <w:sz w:val="24"/>
          <w:szCs w:val="24"/>
        </w:rPr>
        <w:t xml:space="preserve"> Asimismo, busca dar cumplimiento a las estipulaciones normativas de los mandatos relativos a la Autoridad Reguladora de Servicios Públicos ARESEP específicamente en el </w:t>
      </w:r>
      <w:r w:rsidRPr="00881B69">
        <w:rPr>
          <w:rFonts w:ascii="Arial" w:hAnsi="Arial" w:cs="Arial"/>
          <w:i/>
          <w:iCs/>
          <w:sz w:val="24"/>
          <w:szCs w:val="24"/>
        </w:rPr>
        <w:t xml:space="preserve">Reglamento técnico de ARESEP: Prestación Servicios de Acueducto, Alcantarillado Sanitario e Hidrantes </w:t>
      </w:r>
      <w:r w:rsidRPr="00881B69">
        <w:rPr>
          <w:rFonts w:ascii="Arial" w:hAnsi="Arial" w:cs="Arial"/>
          <w:sz w:val="24"/>
          <w:szCs w:val="24"/>
        </w:rPr>
        <w:t xml:space="preserve">y la Norma técnica de hidrómetros para el servicio de acueducto: </w:t>
      </w:r>
      <w:r w:rsidR="00881B69">
        <w:rPr>
          <w:rFonts w:ascii="Arial" w:hAnsi="Arial" w:cs="Arial"/>
          <w:sz w:val="24"/>
          <w:szCs w:val="24"/>
        </w:rPr>
        <w:t>AR</w:t>
      </w:r>
      <w:r w:rsidRPr="00881B69">
        <w:rPr>
          <w:rFonts w:ascii="Arial" w:hAnsi="Arial" w:cs="Arial"/>
          <w:sz w:val="24"/>
          <w:szCs w:val="24"/>
        </w:rPr>
        <w:t>-</w:t>
      </w:r>
      <w:r w:rsidR="00881B69">
        <w:rPr>
          <w:rFonts w:ascii="Arial" w:hAnsi="Arial" w:cs="Arial"/>
          <w:sz w:val="24"/>
          <w:szCs w:val="24"/>
        </w:rPr>
        <w:t>HSA</w:t>
      </w:r>
      <w:r w:rsidRPr="00881B69">
        <w:rPr>
          <w:rFonts w:ascii="Arial" w:hAnsi="Arial" w:cs="Arial"/>
          <w:sz w:val="24"/>
          <w:szCs w:val="24"/>
        </w:rPr>
        <w:t xml:space="preserve">-2008. </w:t>
      </w:r>
      <w:r w:rsidR="00881B69">
        <w:rPr>
          <w:rFonts w:ascii="Arial" w:hAnsi="Arial" w:cs="Arial"/>
          <w:sz w:val="24"/>
          <w:szCs w:val="24"/>
        </w:rPr>
        <w:t>L</w:t>
      </w:r>
      <w:r w:rsidRPr="00881B69">
        <w:rPr>
          <w:rFonts w:ascii="Arial" w:hAnsi="Arial" w:cs="Arial"/>
          <w:sz w:val="24"/>
          <w:szCs w:val="24"/>
        </w:rPr>
        <w:t>a fecha de inicio de tramitología está definida para el primer trimestre del año</w:t>
      </w:r>
      <w:r w:rsidR="00881B69">
        <w:rPr>
          <w:rFonts w:ascii="Arial" w:hAnsi="Arial" w:cs="Arial"/>
          <w:sz w:val="24"/>
          <w:szCs w:val="24"/>
        </w:rPr>
        <w:t xml:space="preserve"> 2022</w:t>
      </w:r>
      <w:r w:rsidRPr="00881B69">
        <w:rPr>
          <w:rFonts w:ascii="Arial" w:hAnsi="Arial" w:cs="Arial"/>
          <w:sz w:val="24"/>
          <w:szCs w:val="24"/>
        </w:rPr>
        <w:t xml:space="preserve"> y se tiene previsto finalizar en el último trimestre</w:t>
      </w:r>
      <w:r w:rsidR="00881B69">
        <w:rPr>
          <w:rFonts w:ascii="Arial" w:hAnsi="Arial" w:cs="Arial"/>
          <w:sz w:val="24"/>
          <w:szCs w:val="24"/>
        </w:rPr>
        <w:t>.</w:t>
      </w:r>
    </w:p>
    <w:p w14:paraId="04AD367B" w14:textId="77777777" w:rsidR="00B446BB" w:rsidRPr="00B446BB" w:rsidRDefault="0020661F" w:rsidP="008C7832">
      <w:pPr>
        <w:pStyle w:val="Prrafodelista"/>
        <w:numPr>
          <w:ilvl w:val="0"/>
          <w:numId w:val="78"/>
        </w:numPr>
        <w:spacing w:after="27" w:line="360" w:lineRule="auto"/>
        <w:ind w:right="5"/>
        <w:jc w:val="both"/>
        <w:rPr>
          <w:rFonts w:ascii="Arial" w:hAnsi="Arial" w:cs="Arial"/>
          <w:b/>
          <w:bCs/>
          <w:color w:val="FF0000"/>
          <w:sz w:val="24"/>
          <w:szCs w:val="24"/>
        </w:rPr>
      </w:pPr>
      <w:bookmarkStart w:id="75" w:name="_Hlk81205051"/>
      <w:r w:rsidRPr="00695D5D">
        <w:rPr>
          <w:rFonts w:ascii="Arial" w:hAnsi="Arial" w:cs="Arial"/>
          <w:sz w:val="24"/>
          <w:szCs w:val="24"/>
        </w:rPr>
        <w:t xml:space="preserve">La Dirección Salud Ocupacional requiere </w:t>
      </w:r>
      <w:r w:rsidR="00B446BB" w:rsidRPr="00695D5D">
        <w:rPr>
          <w:rFonts w:ascii="Arial" w:hAnsi="Arial" w:cs="Arial"/>
          <w:sz w:val="24"/>
          <w:szCs w:val="24"/>
        </w:rPr>
        <w:t>¢100.000.00 miles</w:t>
      </w:r>
      <w:r w:rsidR="00B446BB">
        <w:rPr>
          <w:rFonts w:ascii="Arial" w:hAnsi="Arial" w:cs="Arial"/>
          <w:sz w:val="24"/>
          <w:szCs w:val="24"/>
        </w:rPr>
        <w:t xml:space="preserve"> </w:t>
      </w:r>
      <w:r w:rsidRPr="00695D5D">
        <w:rPr>
          <w:rFonts w:ascii="Arial" w:hAnsi="Arial" w:cs="Arial"/>
          <w:sz w:val="24"/>
          <w:szCs w:val="24"/>
        </w:rPr>
        <w:t>para</w:t>
      </w:r>
      <w:r w:rsidR="007047FB">
        <w:rPr>
          <w:rFonts w:ascii="Arial" w:hAnsi="Arial" w:cs="Arial"/>
          <w:sz w:val="24"/>
          <w:szCs w:val="24"/>
        </w:rPr>
        <w:t xml:space="preserve"> e</w:t>
      </w:r>
      <w:r w:rsidRPr="00695D5D">
        <w:rPr>
          <w:rFonts w:ascii="Arial" w:hAnsi="Arial" w:cs="Arial"/>
          <w:sz w:val="24"/>
          <w:szCs w:val="24"/>
        </w:rPr>
        <w:t>l servicio de asesoría en salud ocupacional a contratar</w:t>
      </w:r>
      <w:r w:rsidR="007047FB">
        <w:rPr>
          <w:rFonts w:ascii="Arial" w:hAnsi="Arial" w:cs="Arial"/>
          <w:sz w:val="24"/>
          <w:szCs w:val="24"/>
        </w:rPr>
        <w:t>. C</w:t>
      </w:r>
      <w:r w:rsidRPr="00695D5D">
        <w:rPr>
          <w:rFonts w:ascii="Arial" w:hAnsi="Arial" w:cs="Arial"/>
          <w:sz w:val="24"/>
          <w:szCs w:val="24"/>
        </w:rPr>
        <w:t xml:space="preserve">onsiste en el levantamiento del Planes de Atención de Emergencias y Programa de Salud Ocupacional en </w:t>
      </w:r>
      <w:r w:rsidR="00B446BB">
        <w:rPr>
          <w:rFonts w:ascii="Arial" w:hAnsi="Arial" w:cs="Arial"/>
          <w:sz w:val="24"/>
          <w:szCs w:val="24"/>
        </w:rPr>
        <w:t>p</w:t>
      </w:r>
      <w:r w:rsidRPr="00695D5D">
        <w:rPr>
          <w:rFonts w:ascii="Arial" w:hAnsi="Arial" w:cs="Arial"/>
          <w:sz w:val="24"/>
          <w:szCs w:val="24"/>
        </w:rPr>
        <w:t xml:space="preserve">lanteles </w:t>
      </w:r>
      <w:r w:rsidR="00B446BB">
        <w:rPr>
          <w:rFonts w:ascii="Arial" w:hAnsi="Arial" w:cs="Arial"/>
          <w:sz w:val="24"/>
          <w:szCs w:val="24"/>
        </w:rPr>
        <w:t>o</w:t>
      </w:r>
      <w:r w:rsidRPr="00695D5D">
        <w:rPr>
          <w:rFonts w:ascii="Arial" w:hAnsi="Arial" w:cs="Arial"/>
          <w:sz w:val="24"/>
          <w:szCs w:val="24"/>
        </w:rPr>
        <w:t xml:space="preserve">perativos, </w:t>
      </w:r>
      <w:r w:rsidR="00B446BB">
        <w:rPr>
          <w:rFonts w:ascii="Arial" w:hAnsi="Arial" w:cs="Arial"/>
          <w:sz w:val="24"/>
          <w:szCs w:val="24"/>
        </w:rPr>
        <w:t>p</w:t>
      </w:r>
      <w:r w:rsidRPr="00695D5D">
        <w:rPr>
          <w:rFonts w:ascii="Arial" w:hAnsi="Arial" w:cs="Arial"/>
          <w:sz w:val="24"/>
          <w:szCs w:val="24"/>
        </w:rPr>
        <w:t xml:space="preserve">lantas </w:t>
      </w:r>
      <w:r w:rsidR="00B446BB">
        <w:rPr>
          <w:rFonts w:ascii="Arial" w:hAnsi="Arial" w:cs="Arial"/>
          <w:sz w:val="24"/>
          <w:szCs w:val="24"/>
        </w:rPr>
        <w:t>p</w:t>
      </w:r>
      <w:r w:rsidRPr="00695D5D">
        <w:rPr>
          <w:rFonts w:ascii="Arial" w:hAnsi="Arial" w:cs="Arial"/>
          <w:sz w:val="24"/>
          <w:szCs w:val="24"/>
        </w:rPr>
        <w:t xml:space="preserve">otabilizadoras, </w:t>
      </w:r>
      <w:r w:rsidR="00B446BB">
        <w:rPr>
          <w:rFonts w:ascii="Arial" w:hAnsi="Arial" w:cs="Arial"/>
          <w:sz w:val="24"/>
          <w:szCs w:val="24"/>
        </w:rPr>
        <w:t>p</w:t>
      </w:r>
      <w:r w:rsidRPr="00695D5D">
        <w:rPr>
          <w:rFonts w:ascii="Arial" w:hAnsi="Arial" w:cs="Arial"/>
          <w:sz w:val="24"/>
          <w:szCs w:val="24"/>
        </w:rPr>
        <w:t xml:space="preserve">lantas de </w:t>
      </w:r>
      <w:r w:rsidR="00B446BB">
        <w:rPr>
          <w:rFonts w:ascii="Arial" w:hAnsi="Arial" w:cs="Arial"/>
          <w:sz w:val="24"/>
          <w:szCs w:val="24"/>
        </w:rPr>
        <w:t>t</w:t>
      </w:r>
      <w:r w:rsidRPr="00695D5D">
        <w:rPr>
          <w:rFonts w:ascii="Arial" w:hAnsi="Arial" w:cs="Arial"/>
          <w:sz w:val="24"/>
          <w:szCs w:val="24"/>
        </w:rPr>
        <w:t xml:space="preserve">ratamiento de </w:t>
      </w:r>
      <w:r w:rsidR="00B446BB" w:rsidRPr="00695D5D">
        <w:rPr>
          <w:rFonts w:ascii="Arial" w:hAnsi="Arial" w:cs="Arial"/>
          <w:sz w:val="24"/>
          <w:szCs w:val="24"/>
        </w:rPr>
        <w:t>agua residual y agencias de atención al usuario,</w:t>
      </w:r>
      <w:r w:rsidRPr="00695D5D">
        <w:rPr>
          <w:rFonts w:ascii="Arial" w:hAnsi="Arial" w:cs="Arial"/>
          <w:sz w:val="24"/>
          <w:szCs w:val="24"/>
        </w:rPr>
        <w:t xml:space="preserve"> junto con sus respectivas áreas administrativas, ubicados en la Gran Área Metropolitana (GAM), Alajuela, Cartago, Guanacaste, Puntarenas y Limón. El desarrollo de estos planes o programas son requisitos para</w:t>
      </w:r>
      <w:r w:rsidR="00B446BB">
        <w:rPr>
          <w:rFonts w:ascii="Arial" w:hAnsi="Arial" w:cs="Arial"/>
          <w:sz w:val="24"/>
          <w:szCs w:val="24"/>
        </w:rPr>
        <w:t>:</w:t>
      </w:r>
    </w:p>
    <w:p w14:paraId="37D6E005" w14:textId="77777777" w:rsidR="00B446BB" w:rsidRPr="00B446BB" w:rsidRDefault="0020661F" w:rsidP="008C7832">
      <w:pPr>
        <w:pStyle w:val="Prrafodelista"/>
        <w:numPr>
          <w:ilvl w:val="0"/>
          <w:numId w:val="85"/>
        </w:numPr>
        <w:spacing w:after="27" w:line="360" w:lineRule="auto"/>
        <w:ind w:right="5"/>
        <w:jc w:val="both"/>
        <w:rPr>
          <w:rFonts w:ascii="Arial" w:hAnsi="Arial" w:cs="Arial"/>
          <w:b/>
          <w:bCs/>
          <w:color w:val="FF0000"/>
          <w:sz w:val="24"/>
          <w:szCs w:val="24"/>
        </w:rPr>
      </w:pPr>
      <w:r w:rsidRPr="00695D5D">
        <w:rPr>
          <w:rFonts w:ascii="Arial" w:hAnsi="Arial" w:cs="Arial"/>
          <w:sz w:val="24"/>
          <w:szCs w:val="24"/>
        </w:rPr>
        <w:t xml:space="preserve"> la solicitud y renovación de permisos de funcionamiento de estos centros de trabajo ante el Ministerio de Salud (Reglamento General para </w:t>
      </w:r>
      <w:r w:rsidRPr="00695D5D">
        <w:rPr>
          <w:rFonts w:ascii="Arial" w:hAnsi="Arial" w:cs="Arial"/>
          <w:sz w:val="24"/>
          <w:szCs w:val="24"/>
        </w:rPr>
        <w:lastRenderedPageBreak/>
        <w:t>Autorizaciones y Permisos Sanitarios de Funcionamiento otorgados por el Ministerio de Salud N° 39472-S)</w:t>
      </w:r>
      <w:r w:rsidR="00B446BB">
        <w:rPr>
          <w:rFonts w:ascii="Arial" w:hAnsi="Arial" w:cs="Arial"/>
          <w:sz w:val="24"/>
          <w:szCs w:val="24"/>
        </w:rPr>
        <w:t>.</w:t>
      </w:r>
    </w:p>
    <w:p w14:paraId="1951624A" w14:textId="77777777" w:rsidR="00B446BB" w:rsidRPr="00B446BB" w:rsidRDefault="00B446BB" w:rsidP="008C7832">
      <w:pPr>
        <w:pStyle w:val="Prrafodelista"/>
        <w:numPr>
          <w:ilvl w:val="0"/>
          <w:numId w:val="85"/>
        </w:numPr>
        <w:spacing w:after="27" w:line="360" w:lineRule="auto"/>
        <w:ind w:right="5"/>
        <w:jc w:val="both"/>
        <w:rPr>
          <w:rFonts w:ascii="Arial" w:hAnsi="Arial" w:cs="Arial"/>
          <w:b/>
          <w:bCs/>
          <w:color w:val="FF0000"/>
          <w:sz w:val="24"/>
          <w:szCs w:val="24"/>
        </w:rPr>
      </w:pPr>
      <w:r>
        <w:rPr>
          <w:rFonts w:ascii="Arial" w:hAnsi="Arial" w:cs="Arial"/>
          <w:sz w:val="24"/>
          <w:szCs w:val="24"/>
        </w:rPr>
        <w:t>C</w:t>
      </w:r>
      <w:r w:rsidR="0020661F" w:rsidRPr="00695D5D">
        <w:rPr>
          <w:rFonts w:ascii="Arial" w:hAnsi="Arial" w:cs="Arial"/>
          <w:sz w:val="24"/>
          <w:szCs w:val="24"/>
        </w:rPr>
        <w:t xml:space="preserve">ontribuir con el cumplimiento de la Norma de planes de preparativos y respuesta ante emergencias </w:t>
      </w:r>
      <w:r w:rsidR="0020661F" w:rsidRPr="00695D5D">
        <w:rPr>
          <w:rFonts w:ascii="Arial" w:hAnsi="Arial" w:cs="Arial"/>
          <w:b/>
          <w:bCs/>
          <w:sz w:val="24"/>
          <w:szCs w:val="24"/>
        </w:rPr>
        <w:t xml:space="preserve">CNENA-INTE-DN-01 </w:t>
      </w:r>
      <w:r w:rsidR="0020661F" w:rsidRPr="00695D5D">
        <w:rPr>
          <w:rFonts w:ascii="Arial" w:hAnsi="Arial" w:cs="Arial"/>
          <w:sz w:val="24"/>
          <w:szCs w:val="24"/>
        </w:rPr>
        <w:t>y</w:t>
      </w:r>
      <w:r w:rsidR="0020661F" w:rsidRPr="00695D5D">
        <w:rPr>
          <w:rFonts w:ascii="Arial" w:hAnsi="Arial" w:cs="Arial"/>
          <w:b/>
          <w:bCs/>
          <w:sz w:val="24"/>
          <w:szCs w:val="24"/>
        </w:rPr>
        <w:t xml:space="preserve"> </w:t>
      </w:r>
      <w:r w:rsidR="0020661F" w:rsidRPr="00695D5D">
        <w:rPr>
          <w:rFonts w:ascii="Arial" w:hAnsi="Arial" w:cs="Arial"/>
          <w:sz w:val="24"/>
          <w:szCs w:val="24"/>
        </w:rPr>
        <w:t>Reglamento Nacional de Protección contra Incendios</w:t>
      </w:r>
      <w:r>
        <w:rPr>
          <w:rFonts w:ascii="Arial" w:hAnsi="Arial" w:cs="Arial"/>
          <w:sz w:val="24"/>
          <w:szCs w:val="24"/>
        </w:rPr>
        <w:t>.</w:t>
      </w:r>
    </w:p>
    <w:p w14:paraId="4E00B18F" w14:textId="5169DB3D" w:rsidR="0020661F" w:rsidRPr="0093216D" w:rsidRDefault="00B446BB" w:rsidP="008C7832">
      <w:pPr>
        <w:pStyle w:val="Prrafodelista"/>
        <w:numPr>
          <w:ilvl w:val="0"/>
          <w:numId w:val="85"/>
        </w:numPr>
        <w:spacing w:after="28" w:line="360" w:lineRule="auto"/>
        <w:ind w:right="5"/>
        <w:jc w:val="both"/>
        <w:rPr>
          <w:rFonts w:ascii="Arial" w:hAnsi="Arial" w:cs="Arial"/>
          <w:sz w:val="24"/>
          <w:szCs w:val="24"/>
          <w:lang w:eastAsia="es-CR"/>
        </w:rPr>
      </w:pPr>
      <w:r w:rsidRPr="00B446BB">
        <w:rPr>
          <w:rFonts w:ascii="Arial" w:hAnsi="Arial" w:cs="Arial"/>
          <w:sz w:val="24"/>
          <w:szCs w:val="24"/>
        </w:rPr>
        <w:t>L</w:t>
      </w:r>
      <w:r w:rsidR="0020661F" w:rsidRPr="00B446BB">
        <w:rPr>
          <w:rFonts w:ascii="Arial" w:hAnsi="Arial" w:cs="Arial"/>
          <w:sz w:val="24"/>
          <w:szCs w:val="24"/>
        </w:rPr>
        <w:t xml:space="preserve">a guía para elaboración de programas de salud ocupacional </w:t>
      </w:r>
      <w:r w:rsidR="0020661F" w:rsidRPr="00B446BB">
        <w:rPr>
          <w:rFonts w:ascii="Arial" w:hAnsi="Arial" w:cs="Arial"/>
          <w:b/>
          <w:bCs/>
          <w:sz w:val="24"/>
          <w:szCs w:val="24"/>
        </w:rPr>
        <w:t>INTE 3109-09:2016</w:t>
      </w:r>
      <w:r w:rsidR="0020661F" w:rsidRPr="00B446BB">
        <w:rPr>
          <w:rFonts w:ascii="Arial" w:hAnsi="Arial" w:cs="Arial"/>
          <w:sz w:val="24"/>
          <w:szCs w:val="24"/>
        </w:rPr>
        <w:t xml:space="preserve"> requisitos para la elaboración de programas  de salud y seguridad en el trabajo para centros laborales o de ocupación pública.</w:t>
      </w:r>
      <w:r w:rsidR="0020661F" w:rsidRPr="00B446BB">
        <w:rPr>
          <w:rFonts w:ascii="Arial" w:hAnsi="Arial" w:cs="Arial"/>
          <w:b/>
          <w:bCs/>
          <w:sz w:val="24"/>
          <w:szCs w:val="24"/>
        </w:rPr>
        <w:t xml:space="preserve"> </w:t>
      </w:r>
      <w:bookmarkEnd w:id="75"/>
    </w:p>
    <w:p w14:paraId="0BA8A13B" w14:textId="77777777" w:rsidR="0020661F" w:rsidRPr="00971113" w:rsidRDefault="0020661F" w:rsidP="008C7832">
      <w:pPr>
        <w:pStyle w:val="Prrafodelista"/>
        <w:numPr>
          <w:ilvl w:val="0"/>
          <w:numId w:val="68"/>
        </w:numPr>
        <w:spacing w:after="0" w:line="360" w:lineRule="auto"/>
        <w:jc w:val="both"/>
        <w:rPr>
          <w:rFonts w:ascii="Arial" w:hAnsi="Arial" w:cs="Arial"/>
          <w:b/>
          <w:bCs/>
          <w:sz w:val="24"/>
          <w:szCs w:val="24"/>
        </w:rPr>
      </w:pPr>
      <w:r w:rsidRPr="00971113">
        <w:rPr>
          <w:rFonts w:ascii="Arial" w:hAnsi="Arial" w:cs="Arial"/>
          <w:color w:val="000000"/>
          <w:sz w:val="24"/>
          <w:szCs w:val="24"/>
          <w:shd w:val="clear" w:color="auto" w:fill="FFFFFF"/>
        </w:rPr>
        <w:t xml:space="preserve">Para obtener los permisos y cumplir con el reglamento de distribución de agua potable es necesario contratar a un ingeniero especializado para que efectúe las pruebas de estanqueidad (pruebas de fugas en los tanques cisterna) de cada camión de la Sede Central. Se </w:t>
      </w:r>
      <w:r w:rsidRPr="00971113">
        <w:rPr>
          <w:rFonts w:ascii="Arial" w:hAnsi="Arial" w:cs="Arial"/>
          <w:sz w:val="24"/>
          <w:szCs w:val="24"/>
        </w:rPr>
        <w:t>presupuesta ¢500.00 miles.</w:t>
      </w:r>
    </w:p>
    <w:p w14:paraId="5F3E0596" w14:textId="77777777" w:rsidR="0020661F" w:rsidRPr="00346EBB" w:rsidRDefault="0020661F" w:rsidP="0020661F">
      <w:pPr>
        <w:spacing w:after="0" w:line="360" w:lineRule="auto"/>
        <w:jc w:val="both"/>
        <w:rPr>
          <w:rFonts w:ascii="Arial" w:hAnsi="Arial" w:cs="Arial"/>
          <w:b/>
          <w:bCs/>
          <w:sz w:val="24"/>
          <w:szCs w:val="24"/>
        </w:rPr>
      </w:pPr>
    </w:p>
    <w:p w14:paraId="69692B53" w14:textId="191DCE3F" w:rsidR="0020661F" w:rsidRDefault="0020661F" w:rsidP="008C7832">
      <w:pPr>
        <w:pStyle w:val="Prrafodelista"/>
        <w:numPr>
          <w:ilvl w:val="2"/>
          <w:numId w:val="55"/>
        </w:numPr>
        <w:spacing w:after="0" w:line="360" w:lineRule="auto"/>
        <w:jc w:val="both"/>
        <w:rPr>
          <w:rFonts w:ascii="Arial" w:hAnsi="Arial" w:cs="Arial"/>
          <w:b/>
          <w:bCs/>
          <w:sz w:val="24"/>
          <w:szCs w:val="24"/>
        </w:rPr>
      </w:pPr>
      <w:r w:rsidRPr="00346EBB">
        <w:rPr>
          <w:rFonts w:ascii="Arial" w:hAnsi="Arial" w:cs="Arial"/>
          <w:b/>
          <w:bCs/>
          <w:sz w:val="24"/>
          <w:szCs w:val="24"/>
        </w:rPr>
        <w:t>Servicios en ciencias económicas y sociales</w:t>
      </w:r>
      <w:r>
        <w:rPr>
          <w:rFonts w:ascii="Arial" w:hAnsi="Arial" w:cs="Arial"/>
          <w:b/>
          <w:bCs/>
          <w:sz w:val="24"/>
          <w:szCs w:val="24"/>
        </w:rPr>
        <w:tab/>
        <w:t xml:space="preserve">  </w:t>
      </w:r>
      <w:r w:rsidR="00B871C2">
        <w:rPr>
          <w:rFonts w:ascii="Arial" w:hAnsi="Arial" w:cs="Arial"/>
          <w:b/>
          <w:bCs/>
          <w:sz w:val="24"/>
          <w:szCs w:val="24"/>
        </w:rPr>
        <w:t xml:space="preserve">            </w:t>
      </w:r>
      <w:r w:rsidRPr="00346EBB">
        <w:rPr>
          <w:rFonts w:ascii="Arial" w:hAnsi="Arial" w:cs="Arial"/>
          <w:b/>
          <w:bCs/>
          <w:sz w:val="24"/>
          <w:szCs w:val="24"/>
        </w:rPr>
        <w:t xml:space="preserve"> </w:t>
      </w:r>
      <w:r w:rsidRPr="00971113">
        <w:rPr>
          <w:rFonts w:ascii="Arial" w:hAnsi="Arial" w:cs="Arial"/>
          <w:b/>
          <w:bCs/>
          <w:sz w:val="24"/>
          <w:szCs w:val="24"/>
        </w:rPr>
        <w:t>148</w:t>
      </w:r>
      <w:r>
        <w:rPr>
          <w:rFonts w:ascii="Arial" w:hAnsi="Arial" w:cs="Arial"/>
          <w:b/>
          <w:bCs/>
          <w:sz w:val="24"/>
          <w:szCs w:val="24"/>
        </w:rPr>
        <w:t>.</w:t>
      </w:r>
      <w:r w:rsidRPr="00971113">
        <w:rPr>
          <w:rFonts w:ascii="Arial" w:hAnsi="Arial" w:cs="Arial"/>
          <w:b/>
          <w:bCs/>
          <w:sz w:val="24"/>
          <w:szCs w:val="24"/>
        </w:rPr>
        <w:t>280.00</w:t>
      </w:r>
    </w:p>
    <w:p w14:paraId="277DFEDC" w14:textId="77777777" w:rsidR="004B62A5" w:rsidRPr="00971113" w:rsidRDefault="004B62A5" w:rsidP="004B62A5">
      <w:pPr>
        <w:pStyle w:val="Prrafodelista"/>
        <w:spacing w:after="0" w:line="360" w:lineRule="auto"/>
        <w:ind w:left="795"/>
        <w:jc w:val="both"/>
        <w:rPr>
          <w:rFonts w:ascii="Arial" w:hAnsi="Arial" w:cs="Arial"/>
          <w:b/>
          <w:bCs/>
          <w:sz w:val="24"/>
          <w:szCs w:val="24"/>
        </w:rPr>
      </w:pPr>
    </w:p>
    <w:p w14:paraId="02AFF535" w14:textId="2C2E55CC" w:rsidR="0020661F" w:rsidRDefault="0020661F" w:rsidP="008C7832">
      <w:pPr>
        <w:pStyle w:val="Prrafodelista"/>
        <w:numPr>
          <w:ilvl w:val="0"/>
          <w:numId w:val="69"/>
        </w:numPr>
        <w:spacing w:after="0" w:line="360" w:lineRule="auto"/>
        <w:jc w:val="both"/>
        <w:rPr>
          <w:rFonts w:ascii="Arial" w:hAnsi="Arial" w:cs="Arial"/>
          <w:color w:val="000000"/>
          <w:sz w:val="24"/>
          <w:szCs w:val="24"/>
          <w:shd w:val="clear" w:color="auto" w:fill="FFFFFF"/>
        </w:rPr>
      </w:pPr>
      <w:r w:rsidRPr="005C17E6">
        <w:rPr>
          <w:rFonts w:ascii="Arial" w:hAnsi="Arial" w:cs="Arial"/>
          <w:color w:val="000000"/>
          <w:sz w:val="24"/>
          <w:szCs w:val="24"/>
          <w:shd w:val="clear" w:color="auto" w:fill="FFFFFF"/>
        </w:rPr>
        <w:t>La Gerencia General requiere recursos para el pago de</w:t>
      </w:r>
      <w:r w:rsidR="00C45D27">
        <w:rPr>
          <w:rFonts w:ascii="Arial" w:hAnsi="Arial" w:cs="Arial"/>
          <w:color w:val="000000"/>
          <w:sz w:val="24"/>
          <w:szCs w:val="24"/>
          <w:shd w:val="clear" w:color="auto" w:fill="FFFFFF"/>
        </w:rPr>
        <w:t xml:space="preserve"> la</w:t>
      </w:r>
      <w:r w:rsidRPr="005C17E6">
        <w:rPr>
          <w:rFonts w:ascii="Arial" w:hAnsi="Arial" w:cs="Arial"/>
          <w:color w:val="000000"/>
          <w:sz w:val="24"/>
          <w:szCs w:val="24"/>
          <w:shd w:val="clear" w:color="auto" w:fill="FFFFFF"/>
        </w:rPr>
        <w:t xml:space="preserve"> contratación de asesoría para evaluar la estructura organizacional y funcional del AyA según acuerdo de Junta Directiva 2019-62, lo anterior en el marco del Decreto N°41162-H. Se presupuestan ¢80.000</w:t>
      </w:r>
      <w:r>
        <w:rPr>
          <w:rFonts w:ascii="Arial" w:hAnsi="Arial" w:cs="Arial"/>
          <w:color w:val="000000"/>
          <w:sz w:val="24"/>
          <w:szCs w:val="24"/>
          <w:shd w:val="clear" w:color="auto" w:fill="FFFFFF"/>
        </w:rPr>
        <w:t>.</w:t>
      </w:r>
      <w:r w:rsidRPr="005C17E6">
        <w:rPr>
          <w:rFonts w:ascii="Arial" w:hAnsi="Arial" w:cs="Arial"/>
          <w:color w:val="000000"/>
          <w:sz w:val="24"/>
          <w:szCs w:val="24"/>
          <w:shd w:val="clear" w:color="auto" w:fill="FFFFFF"/>
        </w:rPr>
        <w:t>00 miles.</w:t>
      </w:r>
    </w:p>
    <w:p w14:paraId="335EB4DE" w14:textId="067BC8AB" w:rsidR="0020661F" w:rsidRPr="00BE1865" w:rsidRDefault="00C45D27" w:rsidP="008C7832">
      <w:pPr>
        <w:pStyle w:val="Prrafodelista"/>
        <w:numPr>
          <w:ilvl w:val="0"/>
          <w:numId w:val="69"/>
        </w:numPr>
        <w:spacing w:after="0" w:line="360" w:lineRule="auto"/>
        <w:jc w:val="both"/>
        <w:rPr>
          <w:rFonts w:ascii="Arial" w:hAnsi="Arial" w:cs="Arial"/>
          <w:color w:val="000000"/>
          <w:sz w:val="24"/>
          <w:szCs w:val="24"/>
          <w:shd w:val="clear" w:color="auto" w:fill="FFFFFF"/>
        </w:rPr>
      </w:pPr>
      <w:r>
        <w:rPr>
          <w:rFonts w:ascii="Arial" w:hAnsi="Arial" w:cs="Arial"/>
          <w:sz w:val="24"/>
          <w:szCs w:val="24"/>
        </w:rPr>
        <w:t xml:space="preserve">La </w:t>
      </w:r>
      <w:r w:rsidR="0020661F" w:rsidRPr="005C17E6">
        <w:rPr>
          <w:rFonts w:ascii="Arial" w:hAnsi="Arial" w:cs="Arial"/>
          <w:sz w:val="24"/>
          <w:szCs w:val="24"/>
        </w:rPr>
        <w:t xml:space="preserve">Dirección Financiera </w:t>
      </w:r>
      <w:r w:rsidR="0020661F" w:rsidRPr="005C17E6">
        <w:rPr>
          <w:rFonts w:ascii="Arial" w:hAnsi="Arial" w:cs="Arial"/>
          <w:color w:val="000000"/>
          <w:sz w:val="24"/>
          <w:szCs w:val="24"/>
          <w:shd w:val="clear" w:color="auto" w:fill="FFFFFF"/>
        </w:rPr>
        <w:t xml:space="preserve">requiere recursos para el pago de las siguientes </w:t>
      </w:r>
      <w:r w:rsidR="0020661F" w:rsidRPr="00BE1865">
        <w:rPr>
          <w:rFonts w:ascii="Arial" w:hAnsi="Arial" w:cs="Arial"/>
          <w:color w:val="000000"/>
          <w:sz w:val="24"/>
          <w:szCs w:val="24"/>
          <w:shd w:val="clear" w:color="auto" w:fill="FFFFFF"/>
        </w:rPr>
        <w:t>contrataciones:</w:t>
      </w:r>
    </w:p>
    <w:p w14:paraId="534D6E7C" w14:textId="55CE0B55" w:rsidR="0020661F" w:rsidRPr="00BE1865" w:rsidRDefault="0020661F" w:rsidP="00BE1865">
      <w:pPr>
        <w:pStyle w:val="Estilo1"/>
        <w:spacing w:line="360" w:lineRule="auto"/>
        <w:rPr>
          <w:rFonts w:ascii="Arial" w:hAnsi="Arial"/>
          <w:b w:val="0"/>
          <w:bCs w:val="0"/>
          <w:color w:val="auto"/>
          <w:lang w:eastAsia="es-CR"/>
        </w:rPr>
      </w:pPr>
      <w:r w:rsidRPr="00BE1865">
        <w:rPr>
          <w:rFonts w:ascii="Arial" w:hAnsi="Arial"/>
          <w:b w:val="0"/>
          <w:bCs w:val="0"/>
          <w:color w:val="auto"/>
        </w:rPr>
        <w:t>C</w:t>
      </w:r>
      <w:r w:rsidRPr="00BE1865">
        <w:rPr>
          <w:rFonts w:ascii="Arial" w:hAnsi="Arial"/>
          <w:b w:val="0"/>
          <w:bCs w:val="0"/>
          <w:color w:val="auto"/>
          <w:lang w:eastAsia="es-CR"/>
        </w:rPr>
        <w:t xml:space="preserve">ontratación 2020LA-000033-0021400001 Auditoría Externa AyA y PAPS (2021 al 2024), mediante leyes 9167 publicada en La Gaceta N°183 del 24 setiembre 2013, la Asamblea Legislativa de la República de Costa Rica decreta la aprobación del Contrato de Garantía entre la República de Costa Rica y el Banco Interamericano de Desarrollo al Contrato de Préstamo N°2493/OC-CR, para financiar el Programa de Agua Potable y Saneamiento. Dicha Ley, en su capítulo VI, denominado Sistema de Información Financiera y Control Interno, Inspecciones, Informes y Auditoría Externa establece en el artículo 7.04, en relación con la Auditoría Externa: </w:t>
      </w:r>
      <w:r w:rsidRPr="00BE1865">
        <w:rPr>
          <w:rFonts w:ascii="Arial" w:hAnsi="Arial"/>
          <w:b w:val="0"/>
          <w:bCs w:val="0"/>
          <w:i/>
          <w:iCs/>
          <w:color w:val="auto"/>
          <w:lang w:eastAsia="es-CR"/>
        </w:rPr>
        <w:t xml:space="preserve">"El Prestatario se compromete a que los estados financieros y otros informes señalados en las Estipulaciones Especiales de este Contrato </w:t>
      </w:r>
      <w:r w:rsidRPr="00BE1865">
        <w:rPr>
          <w:rFonts w:ascii="Arial" w:hAnsi="Arial"/>
          <w:b w:val="0"/>
          <w:bCs w:val="0"/>
          <w:i/>
          <w:iCs/>
          <w:color w:val="auto"/>
          <w:lang w:eastAsia="es-CR"/>
        </w:rPr>
        <w:lastRenderedPageBreak/>
        <w:t>se auditen por auditores independientes aceptables al Banco, de conformidad con estándares y principios de auditoría aceptables al Banco, y a presentar, igualmente a satisfacción del Banco, la información relacionada con los auditores independientes contratados que éste le solicitare"</w:t>
      </w:r>
      <w:r w:rsidRPr="00BE1865">
        <w:rPr>
          <w:rFonts w:ascii="Arial" w:hAnsi="Arial"/>
          <w:b w:val="0"/>
          <w:bCs w:val="0"/>
          <w:color w:val="auto"/>
          <w:lang w:eastAsia="es-CR"/>
        </w:rPr>
        <w:t>. Se presupuestan ¢</w:t>
      </w:r>
      <w:r w:rsidRPr="00BE1865">
        <w:rPr>
          <w:rFonts w:ascii="Arial" w:hAnsi="Arial"/>
          <w:b w:val="0"/>
          <w:bCs w:val="0"/>
          <w:color w:val="auto"/>
        </w:rPr>
        <w:t>53.025.00 miles.</w:t>
      </w:r>
    </w:p>
    <w:p w14:paraId="5C94609D" w14:textId="168BFD6B" w:rsidR="0020661F" w:rsidRPr="00BE1865" w:rsidRDefault="0020661F" w:rsidP="00BE1865">
      <w:pPr>
        <w:pStyle w:val="Estilo1"/>
        <w:spacing w:line="360" w:lineRule="auto"/>
        <w:jc w:val="left"/>
        <w:rPr>
          <w:rFonts w:ascii="Arial" w:hAnsi="Arial"/>
          <w:b w:val="0"/>
          <w:bCs w:val="0"/>
          <w:color w:val="auto"/>
          <w:lang w:eastAsia="es-CR"/>
        </w:rPr>
      </w:pPr>
      <w:r w:rsidRPr="00BE1865">
        <w:rPr>
          <w:rFonts w:ascii="Arial" w:hAnsi="Arial"/>
          <w:b w:val="0"/>
          <w:bCs w:val="0"/>
          <w:color w:val="auto"/>
          <w:lang w:eastAsia="es-CR"/>
        </w:rPr>
        <w:t>Contratación 2020LA-000034-0021400001 Auditoría Externa Programas, Liquidación presupuestaria y FARG (2021 al 2024). Se presupuestan</w:t>
      </w:r>
      <w:r w:rsidRPr="00BE1865">
        <w:rPr>
          <w:rFonts w:ascii="Arial" w:hAnsi="Arial"/>
          <w:color w:val="auto"/>
          <w:lang w:eastAsia="es-CR"/>
        </w:rPr>
        <w:t xml:space="preserve"> </w:t>
      </w:r>
      <w:r w:rsidRPr="00BE1865">
        <w:rPr>
          <w:rFonts w:ascii="Arial" w:hAnsi="Arial"/>
          <w:b w:val="0"/>
          <w:bCs w:val="0"/>
          <w:color w:val="auto"/>
          <w:lang w:eastAsia="es-CR"/>
        </w:rPr>
        <w:t>¢15.255.00 miles para los siguientes</w:t>
      </w:r>
      <w:r w:rsidR="00BE1865">
        <w:rPr>
          <w:rFonts w:ascii="Arial" w:hAnsi="Arial"/>
          <w:b w:val="0"/>
          <w:bCs w:val="0"/>
          <w:color w:val="auto"/>
          <w:lang w:eastAsia="es-CR"/>
        </w:rPr>
        <w:t xml:space="preserve"> </w:t>
      </w:r>
      <w:r w:rsidRPr="00BE1865">
        <w:rPr>
          <w:rFonts w:ascii="Arial" w:hAnsi="Arial"/>
          <w:b w:val="0"/>
          <w:bCs w:val="0"/>
          <w:color w:val="auto"/>
          <w:lang w:eastAsia="es-CR"/>
        </w:rPr>
        <w:t>proyectos:</w:t>
      </w:r>
      <w:r w:rsidR="00BE1865">
        <w:rPr>
          <w:rFonts w:ascii="Arial" w:hAnsi="Arial"/>
          <w:b w:val="0"/>
          <w:bCs w:val="0"/>
          <w:color w:val="auto"/>
          <w:lang w:eastAsia="es-CR"/>
        </w:rPr>
        <w:t xml:space="preserve"> </w:t>
      </w:r>
      <w:r w:rsidRPr="00BE1865">
        <w:rPr>
          <w:rFonts w:ascii="Arial" w:hAnsi="Arial"/>
          <w:b w:val="0"/>
          <w:bCs w:val="0"/>
          <w:color w:val="auto"/>
          <w:lang w:eastAsia="es-CR"/>
        </w:rPr>
        <w:br/>
        <w:t xml:space="preserve">1) Asignaciones Familiares. </w:t>
      </w:r>
    </w:p>
    <w:p w14:paraId="434B5182" w14:textId="77777777" w:rsidR="0020661F" w:rsidRPr="00BE1865" w:rsidRDefault="0020661F" w:rsidP="0020661F">
      <w:pPr>
        <w:pStyle w:val="Prrafodelista"/>
        <w:spacing w:after="0" w:line="360" w:lineRule="auto"/>
        <w:ind w:left="1080"/>
        <w:jc w:val="both"/>
        <w:rPr>
          <w:rFonts w:ascii="Arial" w:eastAsia="Times New Roman" w:hAnsi="Arial" w:cs="Arial"/>
          <w:sz w:val="24"/>
          <w:szCs w:val="24"/>
          <w:lang w:eastAsia="es-CR"/>
        </w:rPr>
      </w:pPr>
      <w:r w:rsidRPr="00BE1865">
        <w:rPr>
          <w:rFonts w:ascii="Arial" w:eastAsia="Times New Roman" w:hAnsi="Arial" w:cs="Arial"/>
          <w:sz w:val="24"/>
          <w:szCs w:val="24"/>
          <w:lang w:eastAsia="es-CR"/>
        </w:rPr>
        <w:t xml:space="preserve">2) FARG. </w:t>
      </w:r>
    </w:p>
    <w:p w14:paraId="3B82C656" w14:textId="77777777" w:rsidR="0020661F" w:rsidRPr="00BE1865" w:rsidRDefault="0020661F" w:rsidP="0020661F">
      <w:pPr>
        <w:pStyle w:val="Prrafodelista"/>
        <w:spacing w:after="0" w:line="360" w:lineRule="auto"/>
        <w:ind w:left="1080"/>
        <w:jc w:val="both"/>
        <w:rPr>
          <w:rFonts w:ascii="Arial" w:eastAsia="Times New Roman" w:hAnsi="Arial" w:cs="Arial"/>
          <w:sz w:val="24"/>
          <w:szCs w:val="24"/>
          <w:lang w:eastAsia="es-CR"/>
        </w:rPr>
      </w:pPr>
      <w:r w:rsidRPr="00BE1865">
        <w:rPr>
          <w:rFonts w:ascii="Arial" w:eastAsia="Times New Roman" w:hAnsi="Arial" w:cs="Arial"/>
          <w:sz w:val="24"/>
          <w:szCs w:val="24"/>
          <w:lang w:eastAsia="es-CR"/>
        </w:rPr>
        <w:t>3) BCIE-1725</w:t>
      </w:r>
    </w:p>
    <w:p w14:paraId="22FFB07A" w14:textId="77777777" w:rsidR="0020661F" w:rsidRPr="00BE1865" w:rsidRDefault="0020661F" w:rsidP="0020661F">
      <w:pPr>
        <w:pStyle w:val="Prrafodelista"/>
        <w:spacing w:after="0" w:line="360" w:lineRule="auto"/>
        <w:ind w:left="1080"/>
        <w:jc w:val="both"/>
        <w:rPr>
          <w:rFonts w:ascii="Arial" w:eastAsia="Times New Roman" w:hAnsi="Arial" w:cs="Arial"/>
          <w:sz w:val="24"/>
          <w:szCs w:val="24"/>
          <w:lang w:eastAsia="es-CR"/>
        </w:rPr>
      </w:pPr>
      <w:r w:rsidRPr="00BE1865">
        <w:rPr>
          <w:rFonts w:ascii="Arial" w:eastAsia="Times New Roman" w:hAnsi="Arial" w:cs="Arial"/>
          <w:sz w:val="24"/>
          <w:szCs w:val="24"/>
          <w:lang w:eastAsia="es-CR"/>
        </w:rPr>
        <w:t>4)RANC-CC</w:t>
      </w:r>
      <w:r w:rsidRPr="00BE1865">
        <w:rPr>
          <w:rFonts w:ascii="Arial" w:eastAsia="Times New Roman" w:hAnsi="Arial" w:cs="Arial"/>
          <w:sz w:val="24"/>
          <w:szCs w:val="24"/>
          <w:lang w:eastAsia="es-CR"/>
        </w:rPr>
        <w:br/>
        <w:t>5) Liquidación Presupuestaria</w:t>
      </w:r>
    </w:p>
    <w:p w14:paraId="46220CFD" w14:textId="77777777" w:rsidR="0020661F" w:rsidRPr="00BE1865" w:rsidRDefault="0020661F" w:rsidP="0020661F">
      <w:pPr>
        <w:pStyle w:val="Prrafodelista"/>
        <w:spacing w:after="0" w:line="360" w:lineRule="auto"/>
        <w:ind w:left="1080"/>
        <w:jc w:val="both"/>
        <w:rPr>
          <w:rFonts w:ascii="Arial" w:eastAsia="Times New Roman" w:hAnsi="Arial" w:cs="Arial"/>
          <w:sz w:val="24"/>
          <w:szCs w:val="24"/>
          <w:lang w:eastAsia="es-CR"/>
        </w:rPr>
      </w:pPr>
      <w:r w:rsidRPr="00BE1865">
        <w:rPr>
          <w:rFonts w:ascii="Arial" w:eastAsia="Times New Roman" w:hAnsi="Arial" w:cs="Arial"/>
          <w:sz w:val="24"/>
          <w:szCs w:val="24"/>
          <w:lang w:eastAsia="es-CR"/>
        </w:rPr>
        <w:t>6) Programa 2164</w:t>
      </w:r>
    </w:p>
    <w:p w14:paraId="2359297E" w14:textId="77777777" w:rsidR="0020661F" w:rsidRPr="00BE1865" w:rsidRDefault="0020661F" w:rsidP="0020661F">
      <w:pPr>
        <w:pStyle w:val="Prrafodelista"/>
        <w:spacing w:after="0" w:line="360" w:lineRule="auto"/>
        <w:ind w:left="1080"/>
        <w:jc w:val="both"/>
        <w:rPr>
          <w:rFonts w:ascii="Arial" w:eastAsia="Times New Roman" w:hAnsi="Arial" w:cs="Arial"/>
          <w:sz w:val="24"/>
          <w:szCs w:val="24"/>
          <w:lang w:eastAsia="es-CR"/>
        </w:rPr>
      </w:pPr>
      <w:r w:rsidRPr="00BE1865">
        <w:rPr>
          <w:rFonts w:ascii="Arial" w:eastAsia="Times New Roman" w:hAnsi="Arial" w:cs="Arial"/>
          <w:sz w:val="24"/>
          <w:szCs w:val="24"/>
          <w:lang w:eastAsia="es-CR"/>
        </w:rPr>
        <w:t>7)Programa2188</w:t>
      </w:r>
      <w:r w:rsidRPr="00BE1865">
        <w:rPr>
          <w:rFonts w:ascii="Arial" w:eastAsia="Times New Roman" w:hAnsi="Arial" w:cs="Arial"/>
          <w:sz w:val="24"/>
          <w:szCs w:val="24"/>
          <w:lang w:eastAsia="es-CR"/>
        </w:rPr>
        <w:br/>
        <w:t xml:space="preserve">9) Programa BCIE-2198, </w:t>
      </w:r>
    </w:p>
    <w:p w14:paraId="2E99899C" w14:textId="77777777" w:rsidR="0020661F" w:rsidRPr="00BE1865" w:rsidRDefault="0020661F" w:rsidP="0020661F">
      <w:pPr>
        <w:pStyle w:val="Prrafodelista"/>
        <w:spacing w:after="0" w:line="360" w:lineRule="auto"/>
        <w:ind w:left="1080"/>
        <w:jc w:val="both"/>
        <w:rPr>
          <w:rFonts w:ascii="Arial" w:eastAsia="Times New Roman" w:hAnsi="Arial" w:cs="Arial"/>
          <w:sz w:val="24"/>
          <w:szCs w:val="24"/>
          <w:lang w:eastAsia="es-CR"/>
        </w:rPr>
      </w:pPr>
      <w:r w:rsidRPr="00BE1865">
        <w:rPr>
          <w:rFonts w:ascii="Arial" w:eastAsia="Times New Roman" w:hAnsi="Arial" w:cs="Arial"/>
          <w:sz w:val="24"/>
          <w:szCs w:val="24"/>
          <w:lang w:eastAsia="es-CR"/>
        </w:rPr>
        <w:t>10) KFW 28568.</w:t>
      </w:r>
    </w:p>
    <w:p w14:paraId="53410069" w14:textId="77777777" w:rsidR="0020661F" w:rsidRPr="00346EBB" w:rsidRDefault="0020661F" w:rsidP="0020661F">
      <w:pPr>
        <w:spacing w:after="0" w:line="360" w:lineRule="auto"/>
        <w:jc w:val="both"/>
        <w:rPr>
          <w:rFonts w:ascii="Arial" w:hAnsi="Arial" w:cs="Arial"/>
          <w:b/>
          <w:bCs/>
          <w:sz w:val="24"/>
          <w:szCs w:val="24"/>
        </w:rPr>
      </w:pPr>
    </w:p>
    <w:p w14:paraId="4E789A55" w14:textId="6AA21354" w:rsidR="004B62A5" w:rsidRDefault="0020661F" w:rsidP="0020661F">
      <w:pPr>
        <w:spacing w:after="0" w:line="360" w:lineRule="auto"/>
        <w:jc w:val="both"/>
        <w:rPr>
          <w:rFonts w:ascii="Arial" w:hAnsi="Arial" w:cs="Arial"/>
          <w:b/>
          <w:bCs/>
          <w:sz w:val="24"/>
          <w:szCs w:val="24"/>
        </w:rPr>
      </w:pPr>
      <w:bookmarkStart w:id="76" w:name="_Hlk81225184"/>
      <w:r w:rsidRPr="00346EBB">
        <w:rPr>
          <w:rFonts w:ascii="Arial" w:hAnsi="Arial" w:cs="Arial"/>
          <w:b/>
          <w:bCs/>
          <w:sz w:val="24"/>
          <w:szCs w:val="24"/>
        </w:rPr>
        <w:t>1.04.05 Servicios informáticos</w:t>
      </w:r>
      <w:bookmarkEnd w:id="76"/>
      <w:r w:rsidRPr="00346EBB">
        <w:rPr>
          <w:rFonts w:ascii="Arial" w:hAnsi="Arial" w:cs="Arial"/>
          <w:b/>
          <w:bCs/>
          <w:sz w:val="24"/>
          <w:szCs w:val="24"/>
        </w:rPr>
        <w:t xml:space="preserve">                                                      </w:t>
      </w:r>
      <w:r w:rsidR="00C45D27">
        <w:rPr>
          <w:rFonts w:ascii="Arial" w:hAnsi="Arial" w:cs="Arial"/>
          <w:b/>
          <w:bCs/>
          <w:sz w:val="24"/>
          <w:szCs w:val="24"/>
        </w:rPr>
        <w:t xml:space="preserve">                </w:t>
      </w:r>
      <w:r w:rsidRPr="00346EBB">
        <w:rPr>
          <w:rFonts w:ascii="Arial" w:hAnsi="Arial" w:cs="Arial"/>
          <w:b/>
          <w:bCs/>
          <w:sz w:val="24"/>
          <w:szCs w:val="24"/>
        </w:rPr>
        <w:t>2</w:t>
      </w:r>
      <w:r>
        <w:rPr>
          <w:rFonts w:ascii="Arial" w:hAnsi="Arial" w:cs="Arial"/>
          <w:b/>
          <w:bCs/>
          <w:sz w:val="24"/>
          <w:szCs w:val="24"/>
        </w:rPr>
        <w:t>.</w:t>
      </w:r>
      <w:r w:rsidRPr="00346EBB">
        <w:rPr>
          <w:rFonts w:ascii="Arial" w:hAnsi="Arial" w:cs="Arial"/>
          <w:b/>
          <w:bCs/>
          <w:sz w:val="24"/>
          <w:szCs w:val="24"/>
        </w:rPr>
        <w:t>072</w:t>
      </w:r>
      <w:r>
        <w:rPr>
          <w:rFonts w:ascii="Arial" w:hAnsi="Arial" w:cs="Arial"/>
          <w:b/>
          <w:bCs/>
          <w:sz w:val="24"/>
          <w:szCs w:val="24"/>
        </w:rPr>
        <w:t>.</w:t>
      </w:r>
      <w:r w:rsidRPr="00346EBB">
        <w:rPr>
          <w:rFonts w:ascii="Arial" w:hAnsi="Arial" w:cs="Arial"/>
          <w:b/>
          <w:bCs/>
          <w:sz w:val="24"/>
          <w:szCs w:val="24"/>
        </w:rPr>
        <w:t>160.34</w:t>
      </w:r>
    </w:p>
    <w:p w14:paraId="66CC62F7" w14:textId="77777777" w:rsidR="004B62A5" w:rsidRPr="00346EBB" w:rsidRDefault="004B62A5" w:rsidP="0020661F">
      <w:pPr>
        <w:spacing w:after="0" w:line="360" w:lineRule="auto"/>
        <w:jc w:val="both"/>
        <w:rPr>
          <w:rFonts w:ascii="Arial" w:hAnsi="Arial" w:cs="Arial"/>
          <w:b/>
          <w:bCs/>
          <w:sz w:val="24"/>
          <w:szCs w:val="24"/>
        </w:rPr>
      </w:pPr>
    </w:p>
    <w:p w14:paraId="6D48420C" w14:textId="589D4C1B" w:rsidR="0020661F" w:rsidRPr="00126F73" w:rsidRDefault="0020661F" w:rsidP="008C7832">
      <w:pPr>
        <w:pStyle w:val="Prrafodelista"/>
        <w:numPr>
          <w:ilvl w:val="0"/>
          <w:numId w:val="70"/>
        </w:numPr>
        <w:spacing w:after="0" w:line="360" w:lineRule="auto"/>
        <w:jc w:val="both"/>
        <w:rPr>
          <w:rFonts w:ascii="Arial" w:eastAsia="Times New Roman" w:hAnsi="Arial" w:cs="Arial"/>
          <w:sz w:val="24"/>
          <w:szCs w:val="24"/>
          <w:lang w:eastAsia="es-CR"/>
        </w:rPr>
      </w:pPr>
      <w:r w:rsidRPr="00A61918">
        <w:rPr>
          <w:rFonts w:ascii="Arial" w:eastAsia="Times New Roman" w:hAnsi="Arial" w:cs="Arial"/>
          <w:sz w:val="24"/>
          <w:szCs w:val="24"/>
          <w:lang w:eastAsia="es-CR"/>
        </w:rPr>
        <w:t xml:space="preserve">Auditoría </w:t>
      </w:r>
      <w:r>
        <w:rPr>
          <w:rFonts w:ascii="Arial" w:eastAsia="Times New Roman" w:hAnsi="Arial" w:cs="Arial"/>
          <w:sz w:val="24"/>
          <w:szCs w:val="24"/>
          <w:lang w:eastAsia="es-CR"/>
        </w:rPr>
        <w:t xml:space="preserve">Interna </w:t>
      </w:r>
      <w:r w:rsidRPr="00A61918">
        <w:rPr>
          <w:rFonts w:ascii="Arial" w:eastAsia="Times New Roman" w:hAnsi="Arial" w:cs="Arial"/>
          <w:sz w:val="24"/>
          <w:szCs w:val="24"/>
          <w:lang w:eastAsia="es-CR"/>
        </w:rPr>
        <w:t>requiere presupuesto para c</w:t>
      </w:r>
      <w:r w:rsidRPr="00A61918">
        <w:rPr>
          <w:rFonts w:ascii="Arial" w:hAnsi="Arial" w:cs="Arial"/>
          <w:color w:val="000000"/>
          <w:sz w:val="24"/>
          <w:szCs w:val="24"/>
          <w:shd w:val="clear" w:color="auto" w:fill="FFFFFF"/>
        </w:rPr>
        <w:t xml:space="preserve">ontratar auditores en tecnologías de información para realizar pruebas específicas </w:t>
      </w:r>
      <w:r>
        <w:rPr>
          <w:rFonts w:ascii="Arial" w:hAnsi="Arial" w:cs="Arial"/>
          <w:color w:val="000000"/>
          <w:sz w:val="24"/>
          <w:szCs w:val="24"/>
          <w:shd w:val="clear" w:color="auto" w:fill="FFFFFF"/>
        </w:rPr>
        <w:t>al auditar a</w:t>
      </w:r>
      <w:r w:rsidR="00CA1DDC">
        <w:rPr>
          <w:rFonts w:ascii="Arial" w:hAnsi="Arial" w:cs="Arial"/>
          <w:color w:val="000000"/>
          <w:sz w:val="24"/>
          <w:szCs w:val="24"/>
          <w:shd w:val="clear" w:color="auto" w:fill="FFFFFF"/>
        </w:rPr>
        <w:t xml:space="preserve"> la Dirección de</w:t>
      </w:r>
      <w:r>
        <w:rPr>
          <w:rFonts w:ascii="Arial" w:hAnsi="Arial" w:cs="Arial"/>
          <w:color w:val="000000"/>
          <w:sz w:val="24"/>
          <w:szCs w:val="24"/>
          <w:shd w:val="clear" w:color="auto" w:fill="FFFFFF"/>
        </w:rPr>
        <w:t xml:space="preserve"> Tecnologías de Información</w:t>
      </w:r>
      <w:r w:rsidRPr="00A61918">
        <w:rPr>
          <w:rFonts w:ascii="Arial" w:hAnsi="Arial" w:cs="Arial"/>
          <w:color w:val="000000"/>
          <w:sz w:val="24"/>
          <w:szCs w:val="24"/>
          <w:shd w:val="clear" w:color="auto" w:fill="FFFFFF"/>
        </w:rPr>
        <w:t>.</w:t>
      </w:r>
      <w:r w:rsidRPr="00A61918">
        <w:rPr>
          <w:rFonts w:ascii="Arial" w:eastAsia="Times New Roman" w:hAnsi="Arial" w:cs="Arial"/>
          <w:sz w:val="24"/>
          <w:szCs w:val="24"/>
          <w:lang w:eastAsia="es-CR"/>
        </w:rPr>
        <w:t xml:space="preserve"> Se presupuestan ¢</w:t>
      </w:r>
      <w:r w:rsidR="00B6227D">
        <w:rPr>
          <w:rFonts w:ascii="Arial" w:eastAsia="Times New Roman" w:hAnsi="Arial" w:cs="Arial"/>
          <w:sz w:val="24"/>
          <w:szCs w:val="24"/>
          <w:lang w:eastAsia="es-CR"/>
        </w:rPr>
        <w:t>1</w:t>
      </w:r>
      <w:r w:rsidRPr="00A61918">
        <w:rPr>
          <w:rFonts w:ascii="Arial" w:eastAsia="Times New Roman" w:hAnsi="Arial" w:cs="Arial"/>
          <w:sz w:val="24"/>
          <w:szCs w:val="24"/>
          <w:lang w:eastAsia="es-CR"/>
        </w:rPr>
        <w:t>4</w:t>
      </w:r>
      <w:r>
        <w:rPr>
          <w:rFonts w:ascii="Arial" w:eastAsia="Times New Roman" w:hAnsi="Arial" w:cs="Arial"/>
          <w:sz w:val="24"/>
          <w:szCs w:val="24"/>
          <w:lang w:eastAsia="es-CR"/>
        </w:rPr>
        <w:t>.</w:t>
      </w:r>
      <w:r w:rsidRPr="00A61918">
        <w:rPr>
          <w:rFonts w:ascii="Arial" w:eastAsia="Times New Roman" w:hAnsi="Arial" w:cs="Arial"/>
          <w:sz w:val="24"/>
          <w:szCs w:val="24"/>
          <w:lang w:eastAsia="es-CR"/>
        </w:rPr>
        <w:t>000.00 miles</w:t>
      </w:r>
      <w:r>
        <w:rPr>
          <w:rFonts w:ascii="Arial" w:eastAsia="Times New Roman" w:hAnsi="Arial" w:cs="Arial"/>
          <w:sz w:val="24"/>
          <w:szCs w:val="24"/>
          <w:lang w:eastAsia="es-CR"/>
        </w:rPr>
        <w:t>.</w:t>
      </w:r>
    </w:p>
    <w:p w14:paraId="04FB82C0" w14:textId="257D980E" w:rsidR="0020661F" w:rsidRPr="00CA1DDC" w:rsidRDefault="00CA1DDC" w:rsidP="008C7832">
      <w:pPr>
        <w:pStyle w:val="Prrafodelista"/>
        <w:numPr>
          <w:ilvl w:val="0"/>
          <w:numId w:val="70"/>
        </w:numPr>
        <w:spacing w:after="0" w:line="360" w:lineRule="auto"/>
        <w:jc w:val="both"/>
        <w:rPr>
          <w:rFonts w:ascii="Arial" w:eastAsia="Times New Roman" w:hAnsi="Arial" w:cs="Arial"/>
          <w:sz w:val="24"/>
          <w:szCs w:val="24"/>
          <w:lang w:eastAsia="es-CR"/>
        </w:rPr>
      </w:pPr>
      <w:bookmarkStart w:id="77" w:name="_Hlk81373465"/>
      <w:r w:rsidRPr="00CA1DDC">
        <w:rPr>
          <w:rFonts w:ascii="Arial" w:eastAsia="Times New Roman" w:hAnsi="Arial" w:cs="Arial"/>
          <w:sz w:val="24"/>
          <w:szCs w:val="24"/>
          <w:lang w:eastAsia="es-CR"/>
        </w:rPr>
        <w:t xml:space="preserve">La </w:t>
      </w:r>
      <w:r w:rsidR="0020661F" w:rsidRPr="00CA1DDC">
        <w:rPr>
          <w:rFonts w:ascii="Arial" w:eastAsia="Times New Roman" w:hAnsi="Arial" w:cs="Arial"/>
          <w:sz w:val="24"/>
          <w:szCs w:val="24"/>
          <w:lang w:eastAsia="es-CR"/>
        </w:rPr>
        <w:t>Dirección Sistema Financiero Suministro</w:t>
      </w:r>
      <w:r w:rsidR="00B6227D">
        <w:rPr>
          <w:rFonts w:ascii="Arial" w:eastAsia="Times New Roman" w:hAnsi="Arial" w:cs="Arial"/>
          <w:sz w:val="24"/>
          <w:szCs w:val="24"/>
          <w:lang w:eastAsia="es-CR"/>
        </w:rPr>
        <w:t>s</w:t>
      </w:r>
      <w:r w:rsidR="0020661F" w:rsidRPr="00CA1DDC">
        <w:rPr>
          <w:rFonts w:ascii="Arial" w:eastAsia="Times New Roman" w:hAnsi="Arial" w:cs="Arial"/>
          <w:sz w:val="24"/>
          <w:szCs w:val="24"/>
          <w:lang w:eastAsia="es-CR"/>
        </w:rPr>
        <w:t xml:space="preserve"> requiere</w:t>
      </w:r>
      <w:r w:rsidR="0020661F" w:rsidRPr="00CA1DDC">
        <w:rPr>
          <w:rFonts w:ascii="Arial" w:hAnsi="Arial" w:cs="Arial"/>
          <w:color w:val="000000"/>
          <w:sz w:val="24"/>
          <w:szCs w:val="24"/>
          <w:shd w:val="clear" w:color="auto" w:fill="FFFFFF"/>
        </w:rPr>
        <w:t xml:space="preserve"> </w:t>
      </w:r>
      <w:r w:rsidRPr="00CA1DDC">
        <w:rPr>
          <w:rFonts w:ascii="Arial" w:eastAsia="Times New Roman" w:hAnsi="Arial" w:cs="Arial"/>
          <w:sz w:val="24"/>
          <w:szCs w:val="24"/>
          <w:lang w:eastAsia="es-CR"/>
        </w:rPr>
        <w:t xml:space="preserve">¢ 57.200.00 miles </w:t>
      </w:r>
      <w:r w:rsidR="0020661F" w:rsidRPr="00CA1DDC">
        <w:rPr>
          <w:rFonts w:ascii="Arial" w:hAnsi="Arial" w:cs="Arial"/>
          <w:color w:val="000000"/>
          <w:sz w:val="24"/>
          <w:szCs w:val="24"/>
          <w:shd w:val="clear" w:color="auto" w:fill="FFFFFF"/>
        </w:rPr>
        <w:t>para el pago un total aproximado de 2016 horas de servicio (8 horas diarias*21 días hábiles por mes*12 meses) a un costo estimado de $45 dólares por hora, para el servicio de administración técnica del sistema R/3 de SAP.</w:t>
      </w:r>
      <w:r w:rsidR="0020661F" w:rsidRPr="00CA1DDC">
        <w:rPr>
          <w:rFonts w:ascii="Arial" w:eastAsia="Times New Roman" w:hAnsi="Arial" w:cs="Arial"/>
          <w:sz w:val="24"/>
          <w:szCs w:val="24"/>
          <w:lang w:eastAsia="es-CR"/>
        </w:rPr>
        <w:t xml:space="preserve"> </w:t>
      </w:r>
      <w:r w:rsidR="0020661F" w:rsidRPr="00CA1DDC">
        <w:rPr>
          <w:rFonts w:ascii="Arial" w:hAnsi="Arial" w:cs="Arial"/>
          <w:sz w:val="24"/>
          <w:szCs w:val="24"/>
          <w:lang w:eastAsia="es-CR"/>
        </w:rPr>
        <w:t>Debido a la jubilación del administrador técnico del sistema, se hace necesario contar con el apoyo de una empresa que brinde el servicio de administración técnica del sistema. Actualmente la empresa ATESA, contratada por TI brinda este servicio</w:t>
      </w:r>
      <w:r w:rsidRPr="00CA1DDC">
        <w:rPr>
          <w:rFonts w:ascii="Arial" w:hAnsi="Arial" w:cs="Arial"/>
          <w:sz w:val="24"/>
          <w:szCs w:val="24"/>
          <w:lang w:eastAsia="es-CR"/>
        </w:rPr>
        <w:t>.</w:t>
      </w:r>
      <w:r w:rsidR="0020661F" w:rsidRPr="00CA1DDC">
        <w:rPr>
          <w:rFonts w:ascii="Arial" w:hAnsi="Arial" w:cs="Arial"/>
          <w:sz w:val="24"/>
          <w:szCs w:val="24"/>
        </w:rPr>
        <w:t xml:space="preserve"> La f</w:t>
      </w:r>
      <w:r w:rsidR="0020661F" w:rsidRPr="00CA1DDC">
        <w:rPr>
          <w:rFonts w:ascii="Arial" w:hAnsi="Arial" w:cs="Arial"/>
          <w:sz w:val="24"/>
          <w:szCs w:val="24"/>
          <w:lang w:eastAsia="es-CR"/>
        </w:rPr>
        <w:t>echa de inicio de la contratación es 01/01/2022 y la fecha de termino 31/12/2022</w:t>
      </w:r>
      <w:r w:rsidR="0020661F" w:rsidRPr="00CA1DDC">
        <w:rPr>
          <w:rFonts w:ascii="Arial" w:eastAsia="Times New Roman" w:hAnsi="Arial" w:cs="Arial"/>
          <w:sz w:val="24"/>
          <w:szCs w:val="24"/>
          <w:lang w:eastAsia="es-CR"/>
        </w:rPr>
        <w:t xml:space="preserve">. </w:t>
      </w:r>
      <w:bookmarkStart w:id="78" w:name="_Hlk81225111"/>
      <w:bookmarkEnd w:id="77"/>
    </w:p>
    <w:p w14:paraId="4021B51D" w14:textId="77777777" w:rsidR="00B6227D" w:rsidRDefault="0020661F" w:rsidP="008C7832">
      <w:pPr>
        <w:pStyle w:val="Prrafodelista"/>
        <w:numPr>
          <w:ilvl w:val="0"/>
          <w:numId w:val="70"/>
        </w:numPr>
        <w:spacing w:after="0" w:line="360" w:lineRule="auto"/>
        <w:jc w:val="both"/>
        <w:rPr>
          <w:rFonts w:ascii="Arial" w:eastAsia="Times New Roman" w:hAnsi="Arial" w:cs="Arial"/>
          <w:sz w:val="24"/>
          <w:szCs w:val="24"/>
          <w:lang w:eastAsia="es-CR"/>
        </w:rPr>
      </w:pPr>
      <w:r w:rsidRPr="00D570C7">
        <w:rPr>
          <w:rFonts w:ascii="Arial" w:eastAsia="Times New Roman" w:hAnsi="Arial" w:cs="Arial"/>
          <w:sz w:val="24"/>
          <w:szCs w:val="24"/>
          <w:lang w:eastAsia="es-CR"/>
        </w:rPr>
        <w:lastRenderedPageBreak/>
        <w:t>La Dirección</w:t>
      </w:r>
      <w:r w:rsidR="00126F73">
        <w:rPr>
          <w:rFonts w:ascii="Arial" w:eastAsia="Times New Roman" w:hAnsi="Arial" w:cs="Arial"/>
          <w:sz w:val="24"/>
          <w:szCs w:val="24"/>
          <w:lang w:eastAsia="es-CR"/>
        </w:rPr>
        <w:t xml:space="preserve"> de</w:t>
      </w:r>
      <w:r w:rsidRPr="00D570C7">
        <w:rPr>
          <w:rFonts w:ascii="Arial" w:eastAsia="Times New Roman" w:hAnsi="Arial" w:cs="Arial"/>
          <w:sz w:val="24"/>
          <w:szCs w:val="24"/>
          <w:lang w:eastAsia="es-CR"/>
        </w:rPr>
        <w:t xml:space="preserve"> Sistema</w:t>
      </w:r>
      <w:r w:rsidR="00126F73">
        <w:rPr>
          <w:rFonts w:ascii="Arial" w:eastAsia="Times New Roman" w:hAnsi="Arial" w:cs="Arial"/>
          <w:sz w:val="24"/>
          <w:szCs w:val="24"/>
          <w:lang w:eastAsia="es-CR"/>
        </w:rPr>
        <w:t>s</w:t>
      </w:r>
      <w:r w:rsidRPr="00D570C7">
        <w:rPr>
          <w:rFonts w:ascii="Arial" w:eastAsia="Times New Roman" w:hAnsi="Arial" w:cs="Arial"/>
          <w:sz w:val="24"/>
          <w:szCs w:val="24"/>
          <w:lang w:eastAsia="es-CR"/>
        </w:rPr>
        <w:t xml:space="preserve"> de Información requiere presupuesto por un monto de ¢2.010.960.34 miles</w:t>
      </w:r>
      <w:r>
        <w:rPr>
          <w:rFonts w:ascii="Arial" w:eastAsia="Times New Roman" w:hAnsi="Arial" w:cs="Arial"/>
          <w:sz w:val="24"/>
          <w:szCs w:val="24"/>
          <w:lang w:eastAsia="es-CR"/>
        </w:rPr>
        <w:t xml:space="preserve"> según detalle de las siguientes contrataciones</w:t>
      </w:r>
      <w:r w:rsidRPr="00D570C7">
        <w:rPr>
          <w:rFonts w:ascii="Arial" w:eastAsia="Times New Roman" w:hAnsi="Arial" w:cs="Arial"/>
          <w:sz w:val="24"/>
          <w:szCs w:val="24"/>
          <w:lang w:eastAsia="es-CR"/>
        </w:rPr>
        <w:t>:</w:t>
      </w:r>
      <w:bookmarkEnd w:id="78"/>
    </w:p>
    <w:p w14:paraId="5E6F5849" w14:textId="445E7349" w:rsidR="0020661F" w:rsidRPr="00B6227D" w:rsidRDefault="003F232C" w:rsidP="00B6227D">
      <w:pPr>
        <w:pStyle w:val="Prrafodelista"/>
        <w:spacing w:after="0" w:line="360" w:lineRule="auto"/>
        <w:jc w:val="center"/>
        <w:rPr>
          <w:rFonts w:ascii="Arial" w:eastAsia="Times New Roman" w:hAnsi="Arial" w:cs="Arial"/>
          <w:sz w:val="24"/>
          <w:szCs w:val="24"/>
          <w:lang w:eastAsia="es-CR"/>
        </w:rPr>
      </w:pPr>
      <w:r w:rsidRPr="00B6227D">
        <w:rPr>
          <w:rFonts w:ascii="Arial" w:hAnsi="Arial" w:cs="Arial"/>
          <w:b/>
          <w:bCs/>
          <w:sz w:val="24"/>
          <w:szCs w:val="24"/>
        </w:rPr>
        <w:t>Cuadro No.</w:t>
      </w:r>
      <w:r w:rsidR="00B6227D" w:rsidRPr="00B6227D">
        <w:rPr>
          <w:rFonts w:ascii="Arial" w:hAnsi="Arial" w:cs="Arial"/>
          <w:b/>
          <w:bCs/>
          <w:sz w:val="24"/>
          <w:szCs w:val="24"/>
        </w:rPr>
        <w:t xml:space="preserve"> </w:t>
      </w:r>
      <w:r w:rsidR="00D16C2A">
        <w:rPr>
          <w:rFonts w:ascii="Arial" w:hAnsi="Arial" w:cs="Arial"/>
          <w:b/>
          <w:bCs/>
          <w:sz w:val="24"/>
          <w:szCs w:val="24"/>
        </w:rPr>
        <w:t>21</w:t>
      </w:r>
    </w:p>
    <w:bookmarkStart w:id="79" w:name="_MON_1691993331"/>
    <w:bookmarkEnd w:id="79"/>
    <w:p w14:paraId="709AD204" w14:textId="288CCA9F" w:rsidR="0020661F" w:rsidRDefault="004B62A5" w:rsidP="0020661F">
      <w:pPr>
        <w:spacing w:after="0" w:line="360" w:lineRule="auto"/>
        <w:rPr>
          <w:rFonts w:ascii="Arial" w:eastAsia="Times New Roman" w:hAnsi="Arial" w:cs="Arial"/>
          <w:sz w:val="24"/>
          <w:szCs w:val="24"/>
          <w:lang w:eastAsia="es-CR"/>
        </w:rPr>
      </w:pPr>
      <w:r>
        <w:rPr>
          <w:rFonts w:ascii="Arial" w:eastAsia="Times New Roman" w:hAnsi="Arial" w:cs="Arial"/>
          <w:sz w:val="24"/>
          <w:szCs w:val="24"/>
          <w:lang w:eastAsia="es-CR"/>
        </w:rPr>
        <w:object w:dxaOrig="8783" w:dyaOrig="12585" w14:anchorId="60080A6C">
          <v:shape id="_x0000_i1088" type="#_x0000_t75" style="width:439.25pt;height:568.25pt" o:ole="">
            <v:imagedata r:id="rId199" o:title=""/>
          </v:shape>
          <o:OLEObject Type="Embed" ProgID="Excel.Sheet.12" ShapeID="_x0000_i1088" DrawAspect="Content" ObjectID="_1695109557" r:id="rId200"/>
        </w:object>
      </w:r>
    </w:p>
    <w:bookmarkStart w:id="80" w:name="_MON_1692089685"/>
    <w:bookmarkEnd w:id="80"/>
    <w:p w14:paraId="242F41B9" w14:textId="5C04F1B7" w:rsidR="0020661F" w:rsidRDefault="00C91FFA" w:rsidP="0020661F">
      <w:pPr>
        <w:spacing w:after="0" w:line="360" w:lineRule="auto"/>
        <w:jc w:val="both"/>
        <w:rPr>
          <w:rFonts w:ascii="Arial" w:eastAsia="Times New Roman" w:hAnsi="Arial" w:cs="Arial"/>
          <w:b/>
          <w:bCs/>
          <w:sz w:val="24"/>
          <w:szCs w:val="24"/>
          <w:lang w:eastAsia="es-CR"/>
        </w:rPr>
      </w:pPr>
      <w:r>
        <w:rPr>
          <w:rFonts w:ascii="Arial" w:eastAsia="Times New Roman" w:hAnsi="Arial" w:cs="Arial"/>
          <w:b/>
          <w:bCs/>
          <w:sz w:val="24"/>
          <w:szCs w:val="24"/>
          <w:lang w:eastAsia="es-CR"/>
        </w:rPr>
        <w:object w:dxaOrig="10017" w:dyaOrig="15211" w14:anchorId="2F84A8D4">
          <v:shape id="_x0000_i1089" type="#_x0000_t75" style="width:461.25pt;height:626pt" o:ole="">
            <v:imagedata r:id="rId201" o:title=""/>
          </v:shape>
          <o:OLEObject Type="Embed" ProgID="Excel.Sheet.12" ShapeID="_x0000_i1089" DrawAspect="Content" ObjectID="_1695109558" r:id="rId202"/>
        </w:object>
      </w:r>
    </w:p>
    <w:p w14:paraId="6B1C1F4A" w14:textId="77777777" w:rsidR="000F07E1" w:rsidRDefault="0020661F" w:rsidP="0020661F">
      <w:pPr>
        <w:spacing w:after="0" w:line="360" w:lineRule="auto"/>
        <w:jc w:val="both"/>
        <w:rPr>
          <w:rFonts w:ascii="Arial" w:hAnsi="Arial" w:cs="Arial"/>
          <w:b/>
          <w:bCs/>
          <w:sz w:val="24"/>
          <w:szCs w:val="24"/>
        </w:rPr>
      </w:pPr>
      <w:r w:rsidRPr="00407F94">
        <w:rPr>
          <w:rFonts w:ascii="Arial" w:eastAsia="Times New Roman" w:hAnsi="Arial" w:cs="Arial"/>
          <w:b/>
          <w:bCs/>
          <w:sz w:val="24"/>
          <w:szCs w:val="24"/>
          <w:lang w:eastAsia="es-CR"/>
        </w:rPr>
        <w:lastRenderedPageBreak/>
        <w:t>1.04.06 Servicios generales</w:t>
      </w:r>
      <w:r w:rsidRPr="00407F94">
        <w:rPr>
          <w:rFonts w:ascii="Arial" w:hAnsi="Arial" w:cs="Arial"/>
          <w:b/>
          <w:bCs/>
          <w:sz w:val="24"/>
          <w:szCs w:val="24"/>
        </w:rPr>
        <w:t xml:space="preserve"> </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sidR="00C61477">
        <w:rPr>
          <w:rFonts w:ascii="Arial" w:hAnsi="Arial" w:cs="Arial"/>
          <w:b/>
          <w:bCs/>
          <w:sz w:val="24"/>
          <w:szCs w:val="24"/>
        </w:rPr>
        <w:t xml:space="preserve">            </w:t>
      </w:r>
      <w:r w:rsidRPr="00407F94">
        <w:rPr>
          <w:rFonts w:ascii="Arial" w:hAnsi="Arial" w:cs="Arial"/>
          <w:b/>
          <w:bCs/>
          <w:sz w:val="24"/>
          <w:szCs w:val="24"/>
        </w:rPr>
        <w:t>1</w:t>
      </w:r>
      <w:r>
        <w:rPr>
          <w:rFonts w:ascii="Arial" w:hAnsi="Arial" w:cs="Arial"/>
          <w:b/>
          <w:bCs/>
          <w:sz w:val="24"/>
          <w:szCs w:val="24"/>
        </w:rPr>
        <w:t>.</w:t>
      </w:r>
      <w:r w:rsidRPr="00407F94">
        <w:rPr>
          <w:rFonts w:ascii="Arial" w:hAnsi="Arial" w:cs="Arial"/>
          <w:b/>
          <w:bCs/>
          <w:sz w:val="24"/>
          <w:szCs w:val="24"/>
        </w:rPr>
        <w:t>088</w:t>
      </w:r>
      <w:r>
        <w:rPr>
          <w:rFonts w:ascii="Arial" w:hAnsi="Arial" w:cs="Arial"/>
          <w:b/>
          <w:bCs/>
          <w:sz w:val="24"/>
          <w:szCs w:val="24"/>
        </w:rPr>
        <w:t>.</w:t>
      </w:r>
      <w:r w:rsidRPr="00407F94">
        <w:rPr>
          <w:rFonts w:ascii="Arial" w:hAnsi="Arial" w:cs="Arial"/>
          <w:b/>
          <w:bCs/>
          <w:sz w:val="24"/>
          <w:szCs w:val="24"/>
        </w:rPr>
        <w:t xml:space="preserve">133.10 </w:t>
      </w:r>
    </w:p>
    <w:p w14:paraId="43F91DB0" w14:textId="1AC3F85F" w:rsidR="0020661F" w:rsidRPr="00407F94" w:rsidRDefault="0020661F" w:rsidP="0020661F">
      <w:pPr>
        <w:spacing w:after="0" w:line="360" w:lineRule="auto"/>
        <w:jc w:val="both"/>
        <w:rPr>
          <w:rFonts w:ascii="Arial" w:hAnsi="Arial" w:cs="Arial"/>
          <w:b/>
          <w:bCs/>
          <w:sz w:val="24"/>
          <w:szCs w:val="24"/>
        </w:rPr>
      </w:pPr>
      <w:r w:rsidRPr="00407F94">
        <w:rPr>
          <w:rFonts w:ascii="Arial" w:hAnsi="Arial" w:cs="Arial"/>
          <w:b/>
          <w:bCs/>
          <w:sz w:val="24"/>
          <w:szCs w:val="24"/>
        </w:rPr>
        <w:t xml:space="preserve"> </w:t>
      </w:r>
    </w:p>
    <w:p w14:paraId="3884CB16" w14:textId="6EC7EFBC" w:rsidR="0020661F" w:rsidRPr="000F0E64" w:rsidRDefault="0020661F" w:rsidP="008C7832">
      <w:pPr>
        <w:pStyle w:val="Prrafodelista"/>
        <w:numPr>
          <w:ilvl w:val="0"/>
          <w:numId w:val="71"/>
        </w:numPr>
        <w:spacing w:after="0" w:line="360" w:lineRule="auto"/>
        <w:jc w:val="both"/>
        <w:rPr>
          <w:rFonts w:ascii="Arial" w:hAnsi="Arial" w:cs="Arial"/>
          <w:sz w:val="24"/>
          <w:szCs w:val="24"/>
        </w:rPr>
      </w:pPr>
      <w:bookmarkStart w:id="81" w:name="_Hlk79479624"/>
      <w:r>
        <w:rPr>
          <w:rFonts w:ascii="Arial" w:hAnsi="Arial" w:cs="Arial"/>
          <w:sz w:val="24"/>
          <w:szCs w:val="24"/>
        </w:rPr>
        <w:t xml:space="preserve">La </w:t>
      </w:r>
      <w:r w:rsidRPr="00724FB6">
        <w:rPr>
          <w:rFonts w:ascii="Arial" w:hAnsi="Arial" w:cs="Arial"/>
          <w:sz w:val="24"/>
          <w:szCs w:val="24"/>
        </w:rPr>
        <w:t xml:space="preserve">Dirección Jurídica requiere presupuesto para </w:t>
      </w:r>
      <w:bookmarkEnd w:id="81"/>
      <w:r w:rsidRPr="00724FB6">
        <w:rPr>
          <w:rFonts w:ascii="Arial" w:hAnsi="Arial" w:cs="Arial"/>
          <w:sz w:val="24"/>
          <w:szCs w:val="24"/>
        </w:rPr>
        <w:t>copias de llaves para casilleros de juzgados y vehículos Institucionales. Se presupuestan ¢339.00 miles.</w:t>
      </w:r>
    </w:p>
    <w:p w14:paraId="30AB3F18" w14:textId="27BBA51D" w:rsidR="0020661F" w:rsidRPr="000F0E64" w:rsidRDefault="0020661F" w:rsidP="008C7832">
      <w:pPr>
        <w:pStyle w:val="Prrafodelista"/>
        <w:numPr>
          <w:ilvl w:val="0"/>
          <w:numId w:val="71"/>
        </w:numPr>
        <w:spacing w:after="0" w:line="360" w:lineRule="auto"/>
        <w:jc w:val="both"/>
        <w:rPr>
          <w:rFonts w:ascii="Arial" w:hAnsi="Arial" w:cs="Arial"/>
          <w:sz w:val="24"/>
          <w:szCs w:val="24"/>
        </w:rPr>
      </w:pPr>
      <w:r w:rsidRPr="00724FB6">
        <w:rPr>
          <w:rFonts w:ascii="Arial" w:hAnsi="Arial" w:cs="Arial"/>
          <w:sz w:val="24"/>
          <w:szCs w:val="24"/>
        </w:rPr>
        <w:t xml:space="preserve">La Dirección de Salud Ocupacional requiere presupuesto </w:t>
      </w:r>
      <w:r w:rsidR="000F0E64">
        <w:rPr>
          <w:rFonts w:ascii="Arial" w:hAnsi="Arial" w:cs="Arial"/>
          <w:sz w:val="24"/>
          <w:szCs w:val="24"/>
        </w:rPr>
        <w:t xml:space="preserve">para el pago de servicios de lavandería, </w:t>
      </w:r>
      <w:r w:rsidR="000F0E64" w:rsidRPr="00724FB6">
        <w:rPr>
          <w:rFonts w:ascii="Arial" w:hAnsi="Arial" w:cs="Arial"/>
          <w:color w:val="000000"/>
          <w:sz w:val="24"/>
          <w:szCs w:val="24"/>
          <w:shd w:val="clear" w:color="auto" w:fill="FFFFFF"/>
        </w:rPr>
        <w:t>contratación 2019CDS-000215-PRI por un periodo prorrogable de 4 años</w:t>
      </w:r>
      <w:r w:rsidR="000F0E64">
        <w:rPr>
          <w:rFonts w:ascii="Arial" w:hAnsi="Arial" w:cs="Arial"/>
          <w:color w:val="000000"/>
          <w:sz w:val="24"/>
          <w:szCs w:val="24"/>
          <w:shd w:val="clear" w:color="auto" w:fill="FFFFFF"/>
        </w:rPr>
        <w:t>.  Los recursos se requieren además para</w:t>
      </w:r>
      <w:r w:rsidRPr="000F0E64">
        <w:rPr>
          <w:rFonts w:ascii="Arial" w:hAnsi="Arial" w:cs="Arial"/>
          <w:sz w:val="24"/>
          <w:szCs w:val="24"/>
        </w:rPr>
        <w:t xml:space="preserve"> </w:t>
      </w:r>
      <w:r w:rsidRPr="000F0E64">
        <w:rPr>
          <w:rFonts w:ascii="Arial" w:hAnsi="Arial" w:cs="Arial"/>
          <w:color w:val="000000"/>
          <w:sz w:val="24"/>
          <w:szCs w:val="24"/>
          <w:shd w:val="clear" w:color="auto" w:fill="FFFFFF"/>
        </w:rPr>
        <w:t>cumplir con el Decreto del Ministerio de Salud Pública N°30965-S del 3 de febrero del 2003 referente al manejo de desechos infecto-contagiosos que generan los consultorios médicos</w:t>
      </w:r>
      <w:r w:rsidR="000F0E64">
        <w:rPr>
          <w:rFonts w:ascii="Arial" w:hAnsi="Arial" w:cs="Arial"/>
          <w:color w:val="000000"/>
          <w:sz w:val="24"/>
          <w:szCs w:val="24"/>
          <w:shd w:val="clear" w:color="auto" w:fill="FFFFFF"/>
        </w:rPr>
        <w:t>.</w:t>
      </w:r>
      <w:r w:rsidRPr="000F0E64">
        <w:rPr>
          <w:rFonts w:ascii="Arial" w:hAnsi="Arial" w:cs="Arial"/>
          <w:color w:val="000000"/>
          <w:sz w:val="24"/>
          <w:szCs w:val="24"/>
          <w:shd w:val="clear" w:color="auto" w:fill="FFFFFF"/>
        </w:rPr>
        <w:t xml:space="preserve"> Se presupuestan ¢</w:t>
      </w:r>
      <w:r w:rsidRPr="000F0E64">
        <w:rPr>
          <w:rFonts w:ascii="Arial" w:hAnsi="Arial" w:cs="Arial"/>
          <w:sz w:val="24"/>
          <w:szCs w:val="24"/>
        </w:rPr>
        <w:t xml:space="preserve"> 1.500.00 miles.</w:t>
      </w:r>
    </w:p>
    <w:p w14:paraId="6F34543A" w14:textId="4E5B1A25" w:rsidR="0020661F" w:rsidRPr="000F0E64" w:rsidRDefault="000F0E64" w:rsidP="008C7832">
      <w:pPr>
        <w:pStyle w:val="Prrafodelista"/>
        <w:numPr>
          <w:ilvl w:val="0"/>
          <w:numId w:val="71"/>
        </w:numPr>
        <w:spacing w:after="0" w:line="360" w:lineRule="auto"/>
        <w:jc w:val="both"/>
        <w:rPr>
          <w:rFonts w:ascii="Arial" w:hAnsi="Arial" w:cs="Arial"/>
          <w:sz w:val="24"/>
          <w:szCs w:val="24"/>
        </w:rPr>
      </w:pPr>
      <w:r>
        <w:rPr>
          <w:rFonts w:ascii="Arial" w:hAnsi="Arial" w:cs="Arial"/>
          <w:sz w:val="24"/>
          <w:szCs w:val="24"/>
        </w:rPr>
        <w:t xml:space="preserve">La </w:t>
      </w:r>
      <w:r w:rsidR="0020661F" w:rsidRPr="00724FB6">
        <w:rPr>
          <w:rFonts w:ascii="Arial" w:hAnsi="Arial" w:cs="Arial"/>
          <w:sz w:val="24"/>
          <w:szCs w:val="24"/>
        </w:rPr>
        <w:t>Dirección Sistema de Información requiere presupuesto para el pago de limpieza del Centro de Cómputo. Se presupuestan ¢6</w:t>
      </w:r>
      <w:r w:rsidR="0020661F">
        <w:rPr>
          <w:rFonts w:ascii="Arial" w:hAnsi="Arial" w:cs="Arial"/>
          <w:sz w:val="24"/>
          <w:szCs w:val="24"/>
        </w:rPr>
        <w:t>.</w:t>
      </w:r>
      <w:r w:rsidR="0020661F" w:rsidRPr="00724FB6">
        <w:rPr>
          <w:rFonts w:ascii="Arial" w:hAnsi="Arial" w:cs="Arial"/>
          <w:sz w:val="24"/>
          <w:szCs w:val="24"/>
        </w:rPr>
        <w:t>294.10 miles</w:t>
      </w:r>
      <w:r w:rsidR="0020661F">
        <w:rPr>
          <w:rFonts w:ascii="Arial" w:hAnsi="Arial" w:cs="Arial"/>
          <w:sz w:val="24"/>
          <w:szCs w:val="24"/>
        </w:rPr>
        <w:t>.</w:t>
      </w:r>
    </w:p>
    <w:p w14:paraId="45902F81" w14:textId="6EEA4962" w:rsidR="0020661F" w:rsidRPr="00724FB6" w:rsidRDefault="000F0E64" w:rsidP="008C7832">
      <w:pPr>
        <w:pStyle w:val="Prrafodelista"/>
        <w:numPr>
          <w:ilvl w:val="0"/>
          <w:numId w:val="71"/>
        </w:numPr>
        <w:spacing w:after="0" w:line="360" w:lineRule="auto"/>
        <w:jc w:val="both"/>
        <w:rPr>
          <w:rFonts w:ascii="Arial" w:hAnsi="Arial" w:cs="Arial"/>
          <w:sz w:val="24"/>
          <w:szCs w:val="24"/>
        </w:rPr>
      </w:pPr>
      <w:r>
        <w:rPr>
          <w:rFonts w:ascii="Arial" w:hAnsi="Arial" w:cs="Arial"/>
          <w:sz w:val="24"/>
          <w:szCs w:val="24"/>
        </w:rPr>
        <w:t>La</w:t>
      </w:r>
      <w:r w:rsidR="00FA1F33">
        <w:rPr>
          <w:rFonts w:ascii="Arial" w:hAnsi="Arial" w:cs="Arial"/>
          <w:sz w:val="24"/>
          <w:szCs w:val="24"/>
        </w:rPr>
        <w:t xml:space="preserve"> </w:t>
      </w:r>
      <w:r w:rsidR="0020661F" w:rsidRPr="00724FB6">
        <w:rPr>
          <w:rFonts w:ascii="Arial" w:hAnsi="Arial" w:cs="Arial"/>
          <w:sz w:val="24"/>
          <w:szCs w:val="24"/>
        </w:rPr>
        <w:t>Dirección de Servicios Generales requiere presupuesto por un monto de</w:t>
      </w:r>
      <w:r w:rsidR="0020661F" w:rsidRPr="00724FB6">
        <w:rPr>
          <w:rFonts w:ascii="Arial" w:hAnsi="Arial" w:cs="Arial"/>
          <w:color w:val="000000"/>
          <w:sz w:val="24"/>
          <w:szCs w:val="24"/>
          <w:shd w:val="clear" w:color="auto" w:fill="FFFFFF"/>
        </w:rPr>
        <w:t xml:space="preserve"> ¢1</w:t>
      </w:r>
      <w:r w:rsidR="0020661F">
        <w:rPr>
          <w:rFonts w:ascii="Arial" w:hAnsi="Arial" w:cs="Arial"/>
          <w:color w:val="000000"/>
          <w:sz w:val="24"/>
          <w:szCs w:val="24"/>
          <w:shd w:val="clear" w:color="auto" w:fill="FFFFFF"/>
        </w:rPr>
        <w:t>.</w:t>
      </w:r>
      <w:r w:rsidR="0020661F" w:rsidRPr="00724FB6">
        <w:rPr>
          <w:rFonts w:ascii="Arial" w:hAnsi="Arial" w:cs="Arial"/>
          <w:color w:val="000000"/>
          <w:sz w:val="24"/>
          <w:szCs w:val="24"/>
          <w:shd w:val="clear" w:color="auto" w:fill="FFFFFF"/>
        </w:rPr>
        <w:t>080</w:t>
      </w:r>
      <w:r w:rsidR="0020661F">
        <w:rPr>
          <w:rFonts w:ascii="Arial" w:hAnsi="Arial" w:cs="Arial"/>
          <w:color w:val="000000"/>
          <w:sz w:val="24"/>
          <w:szCs w:val="24"/>
          <w:shd w:val="clear" w:color="auto" w:fill="FFFFFF"/>
        </w:rPr>
        <w:t>.</w:t>
      </w:r>
      <w:r w:rsidR="0020661F" w:rsidRPr="00724FB6">
        <w:rPr>
          <w:rFonts w:ascii="Arial" w:hAnsi="Arial" w:cs="Arial"/>
          <w:color w:val="000000"/>
          <w:sz w:val="24"/>
          <w:szCs w:val="24"/>
          <w:shd w:val="clear" w:color="auto" w:fill="FFFFFF"/>
        </w:rPr>
        <w:t>000.00 miles</w:t>
      </w:r>
      <w:r w:rsidR="0020661F">
        <w:rPr>
          <w:rFonts w:ascii="Arial" w:hAnsi="Arial" w:cs="Arial"/>
          <w:color w:val="000000"/>
          <w:sz w:val="24"/>
          <w:szCs w:val="24"/>
          <w:shd w:val="clear" w:color="auto" w:fill="FFFFFF"/>
        </w:rPr>
        <w:t>, según se detalla a continuación:</w:t>
      </w:r>
    </w:p>
    <w:p w14:paraId="6AED45FD" w14:textId="0A31AEE6" w:rsidR="0020661F" w:rsidRPr="00724FB6" w:rsidRDefault="0020661F" w:rsidP="0029168C">
      <w:pPr>
        <w:spacing w:after="0" w:line="360" w:lineRule="auto"/>
        <w:jc w:val="center"/>
        <w:rPr>
          <w:rFonts w:ascii="Arial" w:hAnsi="Arial" w:cs="Arial"/>
          <w:b/>
          <w:bCs/>
          <w:sz w:val="24"/>
          <w:szCs w:val="24"/>
        </w:rPr>
      </w:pPr>
      <w:r w:rsidRPr="00585EC7">
        <w:rPr>
          <w:rFonts w:ascii="Arial" w:hAnsi="Arial" w:cs="Arial"/>
          <w:b/>
          <w:bCs/>
          <w:sz w:val="24"/>
          <w:szCs w:val="24"/>
        </w:rPr>
        <w:t>Cuadro No.</w:t>
      </w:r>
      <w:r w:rsidR="00585EC7" w:rsidRPr="00585EC7">
        <w:rPr>
          <w:rFonts w:ascii="Arial" w:hAnsi="Arial" w:cs="Arial"/>
          <w:b/>
          <w:bCs/>
          <w:sz w:val="24"/>
          <w:szCs w:val="24"/>
        </w:rPr>
        <w:t xml:space="preserve"> </w:t>
      </w:r>
      <w:r w:rsidR="00D16C2A">
        <w:rPr>
          <w:rFonts w:ascii="Arial" w:hAnsi="Arial" w:cs="Arial"/>
          <w:b/>
          <w:bCs/>
          <w:sz w:val="24"/>
          <w:szCs w:val="24"/>
        </w:rPr>
        <w:t>22</w:t>
      </w:r>
    </w:p>
    <w:p w14:paraId="2BA2FA84" w14:textId="22538C11" w:rsidR="0020661F" w:rsidRDefault="000F07E1" w:rsidP="0020661F">
      <w:pPr>
        <w:spacing w:after="0" w:line="360" w:lineRule="auto"/>
        <w:jc w:val="both"/>
        <w:rPr>
          <w:rFonts w:ascii="Arial" w:hAnsi="Arial" w:cs="Arial"/>
          <w:sz w:val="24"/>
          <w:szCs w:val="24"/>
        </w:rPr>
      </w:pPr>
      <w:r>
        <w:rPr>
          <w:rFonts w:ascii="Arial" w:hAnsi="Arial" w:cs="Arial"/>
          <w:sz w:val="24"/>
          <w:szCs w:val="24"/>
        </w:rPr>
        <w:object w:dxaOrig="7694" w:dyaOrig="8535" w14:anchorId="0F4D8D75">
          <v:shape id="_x0000_i1090" type="#_x0000_t75" style="width:477.5pt;height:296.25pt" o:ole="">
            <v:imagedata r:id="rId203" o:title=""/>
          </v:shape>
          <o:OLEObject Type="Embed" ProgID="Excel.Sheet.12" ShapeID="_x0000_i1090" DrawAspect="Content" ObjectID="_1695109559" r:id="rId204"/>
        </w:object>
      </w:r>
      <w:bookmarkStart w:id="82" w:name="_Hlk81225346"/>
    </w:p>
    <w:p w14:paraId="26715A52" w14:textId="77777777" w:rsidR="0020661F" w:rsidRDefault="0020661F" w:rsidP="0020661F">
      <w:pPr>
        <w:spacing w:after="0" w:line="360" w:lineRule="auto"/>
        <w:jc w:val="both"/>
        <w:rPr>
          <w:rFonts w:ascii="Arial" w:hAnsi="Arial" w:cs="Arial"/>
          <w:sz w:val="24"/>
          <w:szCs w:val="24"/>
        </w:rPr>
      </w:pPr>
    </w:p>
    <w:p w14:paraId="2D55B370" w14:textId="7A312BC2" w:rsidR="0020661F" w:rsidRDefault="0020661F" w:rsidP="0020661F">
      <w:pPr>
        <w:spacing w:after="0" w:line="360" w:lineRule="auto"/>
        <w:jc w:val="both"/>
        <w:rPr>
          <w:rFonts w:ascii="Arial" w:hAnsi="Arial" w:cs="Arial"/>
          <w:b/>
          <w:bCs/>
          <w:sz w:val="24"/>
          <w:szCs w:val="24"/>
        </w:rPr>
      </w:pPr>
      <w:r w:rsidRPr="00511BB6">
        <w:rPr>
          <w:rFonts w:ascii="Arial" w:hAnsi="Arial" w:cs="Arial"/>
          <w:b/>
          <w:bCs/>
          <w:sz w:val="24"/>
          <w:szCs w:val="24"/>
        </w:rPr>
        <w:lastRenderedPageBreak/>
        <w:t>1.04.99  Otros servicios de gestión y apoyo</w:t>
      </w:r>
      <w:r w:rsidRPr="00511BB6">
        <w:rPr>
          <w:rFonts w:ascii="Arial" w:hAnsi="Arial" w:cs="Arial"/>
          <w:b/>
          <w:bCs/>
          <w:sz w:val="24"/>
          <w:szCs w:val="24"/>
        </w:rPr>
        <w:tab/>
      </w:r>
      <w:bookmarkEnd w:id="82"/>
      <w:r w:rsidRPr="00511BB6">
        <w:rPr>
          <w:rFonts w:ascii="Arial" w:hAnsi="Arial" w:cs="Arial"/>
          <w:b/>
          <w:bCs/>
          <w:sz w:val="24"/>
          <w:szCs w:val="24"/>
        </w:rPr>
        <w:tab/>
      </w:r>
      <w:r w:rsidRPr="00511BB6">
        <w:rPr>
          <w:rFonts w:ascii="Arial" w:hAnsi="Arial" w:cs="Arial"/>
          <w:b/>
          <w:bCs/>
          <w:sz w:val="24"/>
          <w:szCs w:val="24"/>
        </w:rPr>
        <w:tab/>
      </w:r>
      <w:r>
        <w:rPr>
          <w:rFonts w:ascii="Arial" w:hAnsi="Arial" w:cs="Arial"/>
          <w:b/>
          <w:bCs/>
          <w:sz w:val="24"/>
          <w:szCs w:val="24"/>
        </w:rPr>
        <w:t xml:space="preserve">            </w:t>
      </w:r>
      <w:r w:rsidR="004B1B0D">
        <w:rPr>
          <w:rFonts w:ascii="Arial" w:hAnsi="Arial" w:cs="Arial"/>
          <w:b/>
          <w:bCs/>
          <w:sz w:val="24"/>
          <w:szCs w:val="24"/>
        </w:rPr>
        <w:t xml:space="preserve">             </w:t>
      </w:r>
      <w:r>
        <w:rPr>
          <w:rFonts w:ascii="Arial" w:hAnsi="Arial" w:cs="Arial"/>
          <w:b/>
          <w:bCs/>
          <w:sz w:val="24"/>
          <w:szCs w:val="24"/>
        </w:rPr>
        <w:t xml:space="preserve"> </w:t>
      </w:r>
      <w:r w:rsidRPr="00511BB6">
        <w:rPr>
          <w:rFonts w:ascii="Arial" w:hAnsi="Arial" w:cs="Arial"/>
          <w:b/>
          <w:bCs/>
          <w:sz w:val="24"/>
          <w:szCs w:val="24"/>
        </w:rPr>
        <w:t>556.909.00</w:t>
      </w:r>
    </w:p>
    <w:p w14:paraId="4B68AB89" w14:textId="77777777" w:rsidR="000F07E1" w:rsidRDefault="000F07E1" w:rsidP="0020661F">
      <w:pPr>
        <w:spacing w:after="0" w:line="360" w:lineRule="auto"/>
        <w:jc w:val="both"/>
        <w:rPr>
          <w:rFonts w:ascii="Arial" w:hAnsi="Arial" w:cs="Arial"/>
          <w:b/>
          <w:bCs/>
          <w:sz w:val="24"/>
          <w:szCs w:val="24"/>
        </w:rPr>
      </w:pPr>
    </w:p>
    <w:p w14:paraId="4BD191A0" w14:textId="4347E5FC" w:rsidR="0020661F" w:rsidRPr="00DE063C" w:rsidRDefault="00B148A6" w:rsidP="008C7832">
      <w:pPr>
        <w:pStyle w:val="Prrafodelista"/>
        <w:numPr>
          <w:ilvl w:val="0"/>
          <w:numId w:val="72"/>
        </w:numPr>
        <w:spacing w:after="0" w:line="360" w:lineRule="auto"/>
        <w:jc w:val="both"/>
        <w:rPr>
          <w:rFonts w:ascii="Arial" w:hAnsi="Arial" w:cs="Arial"/>
          <w:sz w:val="24"/>
          <w:szCs w:val="24"/>
        </w:rPr>
      </w:pPr>
      <w:r>
        <w:rPr>
          <w:rFonts w:ascii="Arial" w:hAnsi="Arial" w:cs="Arial"/>
          <w:sz w:val="24"/>
          <w:szCs w:val="24"/>
        </w:rPr>
        <w:t xml:space="preserve">La Dirección de </w:t>
      </w:r>
      <w:r w:rsidR="0020661F" w:rsidRPr="00DE063C">
        <w:rPr>
          <w:rFonts w:ascii="Arial" w:hAnsi="Arial" w:cs="Arial"/>
          <w:sz w:val="24"/>
          <w:szCs w:val="24"/>
        </w:rPr>
        <w:t>Comunicación Institucional presupuesta ¢24</w:t>
      </w:r>
      <w:r w:rsidR="0020661F">
        <w:rPr>
          <w:rFonts w:ascii="Arial" w:hAnsi="Arial" w:cs="Arial"/>
          <w:sz w:val="24"/>
          <w:szCs w:val="24"/>
        </w:rPr>
        <w:t>.</w:t>
      </w:r>
      <w:r w:rsidR="0020661F" w:rsidRPr="00DE063C">
        <w:rPr>
          <w:rFonts w:ascii="Arial" w:hAnsi="Arial" w:cs="Arial"/>
          <w:sz w:val="24"/>
          <w:szCs w:val="24"/>
        </w:rPr>
        <w:t>408.00 miles para el pago de las siguientes contrataciones:</w:t>
      </w:r>
    </w:p>
    <w:p w14:paraId="41CC7AF8" w14:textId="77777777" w:rsidR="0020661F" w:rsidRPr="008B47DB" w:rsidRDefault="0020661F" w:rsidP="008C7832">
      <w:pPr>
        <w:pStyle w:val="Prrafodelista"/>
        <w:numPr>
          <w:ilvl w:val="0"/>
          <w:numId w:val="73"/>
        </w:numPr>
        <w:spacing w:after="0" w:line="360" w:lineRule="auto"/>
        <w:jc w:val="both"/>
        <w:rPr>
          <w:rFonts w:ascii="Arial" w:hAnsi="Arial" w:cs="Arial"/>
          <w:sz w:val="24"/>
          <w:szCs w:val="24"/>
        </w:rPr>
      </w:pPr>
      <w:r w:rsidRPr="00346EBB">
        <w:rPr>
          <w:rFonts w:ascii="Arial" w:hAnsi="Arial" w:cs="Arial"/>
          <w:color w:val="000000"/>
          <w:sz w:val="24"/>
          <w:szCs w:val="24"/>
          <w:shd w:val="clear" w:color="auto" w:fill="FFFFFF"/>
        </w:rPr>
        <w:t>Monitoreo de información con el objetivo de dar respuesta a la opinión pública a los mensajes emitidos por los diferentes medios de comunicación masiva y hacer más eficiente el sistema de control del manejo del proceso de información. Se presupuestan ¢8</w:t>
      </w:r>
      <w:r>
        <w:rPr>
          <w:rFonts w:ascii="Arial" w:hAnsi="Arial" w:cs="Arial"/>
          <w:color w:val="000000"/>
          <w:sz w:val="24"/>
          <w:szCs w:val="24"/>
          <w:shd w:val="clear" w:color="auto" w:fill="FFFFFF"/>
        </w:rPr>
        <w:t>.</w:t>
      </w:r>
      <w:r w:rsidRPr="00346EBB">
        <w:rPr>
          <w:rFonts w:ascii="Arial" w:hAnsi="Arial" w:cs="Arial"/>
          <w:color w:val="000000"/>
          <w:sz w:val="24"/>
          <w:szCs w:val="24"/>
          <w:shd w:val="clear" w:color="auto" w:fill="FFFFFF"/>
        </w:rPr>
        <w:t>136.00 miles.</w:t>
      </w:r>
    </w:p>
    <w:p w14:paraId="5C965FBF" w14:textId="59F18B86" w:rsidR="0020661F" w:rsidRPr="00AA392E" w:rsidRDefault="0020661F" w:rsidP="008C7832">
      <w:pPr>
        <w:pStyle w:val="Prrafodelista"/>
        <w:numPr>
          <w:ilvl w:val="0"/>
          <w:numId w:val="73"/>
        </w:numPr>
        <w:spacing w:after="0" w:line="360" w:lineRule="auto"/>
        <w:jc w:val="both"/>
        <w:rPr>
          <w:rFonts w:ascii="Arial" w:hAnsi="Arial" w:cs="Arial"/>
          <w:b/>
          <w:bCs/>
          <w:sz w:val="24"/>
          <w:szCs w:val="24"/>
        </w:rPr>
      </w:pPr>
      <w:r w:rsidRPr="001E7A88">
        <w:rPr>
          <w:rFonts w:ascii="Arial" w:hAnsi="Arial" w:cs="Arial"/>
          <w:color w:val="000000"/>
          <w:sz w:val="24"/>
          <w:szCs w:val="24"/>
          <w:shd w:val="clear" w:color="auto" w:fill="FFFFFF"/>
        </w:rPr>
        <w:t>Grabación de eventos en función de las diferentes actividades a nivel interno y externo</w:t>
      </w:r>
      <w:r w:rsidR="00B148A6">
        <w:rPr>
          <w:rFonts w:ascii="Arial" w:hAnsi="Arial" w:cs="Arial"/>
          <w:color w:val="000000"/>
          <w:sz w:val="24"/>
          <w:szCs w:val="24"/>
          <w:shd w:val="clear" w:color="auto" w:fill="FFFFFF"/>
        </w:rPr>
        <w:t>, que</w:t>
      </w:r>
      <w:r w:rsidRPr="001E7A88">
        <w:rPr>
          <w:rFonts w:ascii="Arial" w:hAnsi="Arial" w:cs="Arial"/>
          <w:color w:val="000000"/>
          <w:sz w:val="24"/>
          <w:szCs w:val="24"/>
          <w:shd w:val="clear" w:color="auto" w:fill="FFFFFF"/>
        </w:rPr>
        <w:t xml:space="preserve"> se utilizarán de acuerdo con las necesidades que se presenten para documentar mediante video y así contar con audiovisuales para la demostración presente y de futuras generaciones de los proyectos que realiza la Institución. Se presupuestan ¢16</w:t>
      </w:r>
      <w:r>
        <w:rPr>
          <w:rFonts w:ascii="Arial" w:hAnsi="Arial" w:cs="Arial"/>
          <w:color w:val="000000"/>
          <w:sz w:val="24"/>
          <w:szCs w:val="24"/>
          <w:shd w:val="clear" w:color="auto" w:fill="FFFFFF"/>
        </w:rPr>
        <w:t>.</w:t>
      </w:r>
      <w:r w:rsidRPr="001E7A88">
        <w:rPr>
          <w:rFonts w:ascii="Arial" w:hAnsi="Arial" w:cs="Arial"/>
          <w:color w:val="000000"/>
          <w:sz w:val="24"/>
          <w:szCs w:val="24"/>
          <w:shd w:val="clear" w:color="auto" w:fill="FFFFFF"/>
        </w:rPr>
        <w:t>272.00</w:t>
      </w:r>
      <w:r>
        <w:rPr>
          <w:rFonts w:ascii="Arial" w:hAnsi="Arial" w:cs="Arial"/>
          <w:color w:val="000000"/>
          <w:sz w:val="24"/>
          <w:szCs w:val="24"/>
          <w:shd w:val="clear" w:color="auto" w:fill="FFFFFF"/>
        </w:rPr>
        <w:t xml:space="preserve"> miles.</w:t>
      </w:r>
    </w:p>
    <w:p w14:paraId="34B8CE1B" w14:textId="66510187" w:rsidR="00FA1F33" w:rsidRDefault="0020661F" w:rsidP="008C7832">
      <w:pPr>
        <w:pStyle w:val="Prrafodelista"/>
        <w:numPr>
          <w:ilvl w:val="0"/>
          <w:numId w:val="72"/>
        </w:numPr>
        <w:spacing w:after="0" w:line="360" w:lineRule="auto"/>
        <w:jc w:val="both"/>
        <w:rPr>
          <w:rFonts w:ascii="Arial" w:hAnsi="Arial" w:cs="Arial"/>
          <w:color w:val="000000"/>
          <w:sz w:val="24"/>
          <w:szCs w:val="24"/>
          <w:shd w:val="clear" w:color="auto" w:fill="FFFFFF"/>
        </w:rPr>
      </w:pPr>
      <w:r w:rsidRPr="00AA392E">
        <w:rPr>
          <w:rFonts w:ascii="Arial" w:hAnsi="Arial" w:cs="Arial"/>
          <w:sz w:val="24"/>
          <w:szCs w:val="24"/>
        </w:rPr>
        <w:t>Se presupuestan ¢1</w:t>
      </w:r>
      <w:r>
        <w:rPr>
          <w:rFonts w:ascii="Arial" w:hAnsi="Arial" w:cs="Arial"/>
          <w:sz w:val="24"/>
          <w:szCs w:val="24"/>
        </w:rPr>
        <w:t>.</w:t>
      </w:r>
      <w:r w:rsidRPr="00AA392E">
        <w:rPr>
          <w:rFonts w:ascii="Arial" w:hAnsi="Arial" w:cs="Arial"/>
          <w:sz w:val="24"/>
          <w:szCs w:val="24"/>
        </w:rPr>
        <w:t>500.00 miles por parte de la Dirección Servicios Generales para el p</w:t>
      </w:r>
      <w:r w:rsidRPr="00AA392E">
        <w:rPr>
          <w:rFonts w:ascii="Arial" w:hAnsi="Arial" w:cs="Arial"/>
          <w:color w:val="000000"/>
          <w:sz w:val="24"/>
          <w:szCs w:val="24"/>
          <w:shd w:val="clear" w:color="auto" w:fill="FFFFFF"/>
        </w:rPr>
        <w:t>ago de revisiones técnicas de 129 vehículos de la Sede Central y de las UEN de Estudios y Proyectos, Gestión Ambiental, Producción y Distribución, Sistema</w:t>
      </w:r>
      <w:r w:rsidR="00B55552">
        <w:rPr>
          <w:rFonts w:ascii="Arial" w:hAnsi="Arial" w:cs="Arial"/>
          <w:color w:val="000000"/>
          <w:sz w:val="24"/>
          <w:szCs w:val="24"/>
          <w:shd w:val="clear" w:color="auto" w:fill="FFFFFF"/>
        </w:rPr>
        <w:t>s</w:t>
      </w:r>
      <w:r w:rsidRPr="00AA392E">
        <w:rPr>
          <w:rFonts w:ascii="Arial" w:hAnsi="Arial" w:cs="Arial"/>
          <w:color w:val="000000"/>
          <w:sz w:val="24"/>
          <w:szCs w:val="24"/>
          <w:shd w:val="clear" w:color="auto" w:fill="FFFFFF"/>
        </w:rPr>
        <w:t xml:space="preserve"> Delegados, Construcción de Obras y Sub-Gerencia Sistemas Periféricos (4 vehículos).</w:t>
      </w:r>
    </w:p>
    <w:p w14:paraId="2717B703" w14:textId="2E34A55E" w:rsidR="0020661F" w:rsidRPr="00FA1F33" w:rsidRDefault="00B148A6" w:rsidP="008C7832">
      <w:pPr>
        <w:pStyle w:val="Prrafodelista"/>
        <w:numPr>
          <w:ilvl w:val="0"/>
          <w:numId w:val="72"/>
        </w:numPr>
        <w:spacing w:after="0" w:line="360" w:lineRule="auto"/>
        <w:jc w:val="both"/>
        <w:rPr>
          <w:rFonts w:ascii="Arial" w:hAnsi="Arial" w:cs="Arial"/>
          <w:color w:val="000000"/>
          <w:sz w:val="24"/>
          <w:szCs w:val="24"/>
          <w:shd w:val="clear" w:color="auto" w:fill="FFFFFF"/>
        </w:rPr>
      </w:pPr>
      <w:r w:rsidRPr="00FA1F33">
        <w:rPr>
          <w:rFonts w:ascii="Arial" w:hAnsi="Arial" w:cs="Arial"/>
          <w:sz w:val="24"/>
          <w:szCs w:val="24"/>
          <w:shd w:val="clear" w:color="auto" w:fill="FFFFFF"/>
        </w:rPr>
        <w:t xml:space="preserve">La </w:t>
      </w:r>
      <w:r w:rsidR="0020661F" w:rsidRPr="00FA1F33">
        <w:rPr>
          <w:rFonts w:ascii="Arial" w:hAnsi="Arial" w:cs="Arial"/>
          <w:sz w:val="24"/>
          <w:szCs w:val="24"/>
          <w:shd w:val="clear" w:color="auto" w:fill="FFFFFF"/>
        </w:rPr>
        <w:t xml:space="preserve">Dirección Financiera requiere </w:t>
      </w:r>
      <w:r w:rsidRPr="00FA1F33">
        <w:rPr>
          <w:rFonts w:ascii="Arial" w:hAnsi="Arial" w:cs="Arial"/>
          <w:sz w:val="24"/>
          <w:szCs w:val="24"/>
          <w:shd w:val="clear" w:color="auto" w:fill="FFFFFF"/>
        </w:rPr>
        <w:t xml:space="preserve">¢3.630.00 miles </w:t>
      </w:r>
      <w:r w:rsidR="0020661F" w:rsidRPr="00FA1F33">
        <w:rPr>
          <w:rFonts w:ascii="Arial" w:hAnsi="Arial" w:cs="Arial"/>
          <w:sz w:val="24"/>
          <w:szCs w:val="24"/>
          <w:shd w:val="clear" w:color="auto" w:fill="FFFFFF"/>
        </w:rPr>
        <w:t xml:space="preserve">para el pago de </w:t>
      </w:r>
      <w:r w:rsidRPr="00FA1F33">
        <w:rPr>
          <w:rFonts w:ascii="Arial" w:hAnsi="Arial" w:cs="Arial"/>
          <w:sz w:val="24"/>
          <w:szCs w:val="24"/>
          <w:shd w:val="clear" w:color="auto" w:fill="FFFFFF"/>
        </w:rPr>
        <w:t>la contratación</w:t>
      </w:r>
      <w:r w:rsidR="0020661F" w:rsidRPr="00FA1F33">
        <w:rPr>
          <w:rFonts w:ascii="Arial" w:hAnsi="Arial" w:cs="Arial"/>
          <w:sz w:val="24"/>
          <w:szCs w:val="24"/>
          <w:shd w:val="clear" w:color="auto" w:fill="FFFFFF"/>
        </w:rPr>
        <w:t xml:space="preserve"> directa 2018-CDS-00022-PRI para custodia y resguardo de la documentación financiera contable en un lugar seguro donde ésta permanezca protegida, libre de daño o pérdida, así como de humedad, roedores, bajo techo y ubicada en estantes para facilitar la consulta de </w:t>
      </w:r>
      <w:r w:rsidR="006E413A" w:rsidRPr="00FA1F33">
        <w:rPr>
          <w:rFonts w:ascii="Arial" w:hAnsi="Arial" w:cs="Arial"/>
          <w:sz w:val="24"/>
          <w:szCs w:val="24"/>
          <w:shd w:val="clear" w:color="auto" w:fill="FFFFFF"/>
        </w:rPr>
        <w:t>esta</w:t>
      </w:r>
      <w:bookmarkStart w:id="83" w:name="_Hlk81225393"/>
      <w:r w:rsidR="006E413A" w:rsidRPr="00FA1F33">
        <w:rPr>
          <w:rFonts w:ascii="Arial" w:hAnsi="Arial" w:cs="Arial"/>
          <w:sz w:val="24"/>
          <w:szCs w:val="24"/>
          <w:shd w:val="clear" w:color="auto" w:fill="FFFFFF"/>
        </w:rPr>
        <w:t>.</w:t>
      </w:r>
    </w:p>
    <w:p w14:paraId="53D4BB7D" w14:textId="00D34AED" w:rsidR="0020661F" w:rsidRPr="00EC3B6A" w:rsidRDefault="0020661F" w:rsidP="008C7832">
      <w:pPr>
        <w:pStyle w:val="Prrafodelista"/>
        <w:numPr>
          <w:ilvl w:val="0"/>
          <w:numId w:val="80"/>
        </w:numPr>
        <w:spacing w:after="0" w:line="360" w:lineRule="auto"/>
        <w:jc w:val="both"/>
        <w:rPr>
          <w:rFonts w:ascii="Arial" w:hAnsi="Arial" w:cs="Arial"/>
          <w:sz w:val="24"/>
          <w:szCs w:val="24"/>
        </w:rPr>
      </w:pPr>
      <w:r w:rsidRPr="0008528A">
        <w:rPr>
          <w:rFonts w:ascii="Arial" w:hAnsi="Arial" w:cs="Arial"/>
          <w:sz w:val="24"/>
          <w:szCs w:val="24"/>
        </w:rPr>
        <w:t>La Dirección de Sistemas</w:t>
      </w:r>
      <w:r>
        <w:rPr>
          <w:rFonts w:ascii="Arial" w:hAnsi="Arial" w:cs="Arial"/>
          <w:sz w:val="24"/>
          <w:szCs w:val="24"/>
        </w:rPr>
        <w:t xml:space="preserve"> de Información </w:t>
      </w:r>
      <w:r w:rsidR="006E413A">
        <w:rPr>
          <w:rFonts w:ascii="Arial" w:hAnsi="Arial" w:cs="Arial"/>
          <w:sz w:val="24"/>
          <w:szCs w:val="24"/>
          <w:shd w:val="clear" w:color="auto" w:fill="FFFFFF"/>
        </w:rPr>
        <w:t>r</w:t>
      </w:r>
      <w:r w:rsidRPr="0008528A">
        <w:rPr>
          <w:rFonts w:ascii="Arial" w:hAnsi="Arial" w:cs="Arial"/>
          <w:sz w:val="24"/>
          <w:szCs w:val="24"/>
          <w:shd w:val="clear" w:color="auto" w:fill="FFFFFF"/>
        </w:rPr>
        <w:t>equiere presupuesto para el pago de servicios por un monto de ¢527.371.00 miles</w:t>
      </w:r>
      <w:r>
        <w:rPr>
          <w:rFonts w:ascii="Arial" w:hAnsi="Arial" w:cs="Arial"/>
          <w:sz w:val="24"/>
          <w:szCs w:val="24"/>
          <w:shd w:val="clear" w:color="auto" w:fill="FFFFFF"/>
        </w:rPr>
        <w:t xml:space="preserve">, </w:t>
      </w:r>
      <w:r w:rsidRPr="0008528A">
        <w:rPr>
          <w:rFonts w:ascii="Arial" w:hAnsi="Arial" w:cs="Arial"/>
          <w:sz w:val="24"/>
          <w:szCs w:val="24"/>
          <w:shd w:val="clear" w:color="auto" w:fill="FFFFFF"/>
        </w:rPr>
        <w:t xml:space="preserve">según </w:t>
      </w:r>
      <w:r w:rsidR="006E413A">
        <w:rPr>
          <w:rFonts w:ascii="Arial" w:hAnsi="Arial" w:cs="Arial"/>
          <w:sz w:val="24"/>
          <w:szCs w:val="24"/>
          <w:shd w:val="clear" w:color="auto" w:fill="FFFFFF"/>
        </w:rPr>
        <w:t>siguiente</w:t>
      </w:r>
      <w:r w:rsidRPr="0008528A">
        <w:rPr>
          <w:rFonts w:ascii="Arial" w:hAnsi="Arial" w:cs="Arial"/>
          <w:sz w:val="24"/>
          <w:szCs w:val="24"/>
          <w:shd w:val="clear" w:color="auto" w:fill="FFFFFF"/>
        </w:rPr>
        <w:t xml:space="preserve"> detalle:</w:t>
      </w:r>
    </w:p>
    <w:p w14:paraId="23299C9A" w14:textId="31575DBC" w:rsidR="0020661F" w:rsidRDefault="0020661F" w:rsidP="0020661F">
      <w:pPr>
        <w:pStyle w:val="Prrafodelista"/>
        <w:spacing w:after="0" w:line="360" w:lineRule="auto"/>
        <w:jc w:val="both"/>
        <w:rPr>
          <w:rFonts w:ascii="Arial" w:hAnsi="Arial" w:cs="Arial"/>
          <w:sz w:val="24"/>
          <w:szCs w:val="24"/>
        </w:rPr>
      </w:pPr>
    </w:p>
    <w:p w14:paraId="7FB3B2E2" w14:textId="2BE29425" w:rsidR="006E413A" w:rsidRDefault="006E413A" w:rsidP="0020661F">
      <w:pPr>
        <w:pStyle w:val="Prrafodelista"/>
        <w:spacing w:after="0" w:line="360" w:lineRule="auto"/>
        <w:jc w:val="both"/>
        <w:rPr>
          <w:rFonts w:ascii="Arial" w:hAnsi="Arial" w:cs="Arial"/>
          <w:sz w:val="24"/>
          <w:szCs w:val="24"/>
        </w:rPr>
      </w:pPr>
    </w:p>
    <w:p w14:paraId="2E5A15A7" w14:textId="50FD62B6" w:rsidR="006E413A" w:rsidRDefault="006E413A" w:rsidP="0020661F">
      <w:pPr>
        <w:pStyle w:val="Prrafodelista"/>
        <w:spacing w:after="0" w:line="360" w:lineRule="auto"/>
        <w:jc w:val="both"/>
        <w:rPr>
          <w:rFonts w:ascii="Arial" w:hAnsi="Arial" w:cs="Arial"/>
          <w:sz w:val="24"/>
          <w:szCs w:val="24"/>
        </w:rPr>
      </w:pPr>
    </w:p>
    <w:p w14:paraId="23C0BF0E" w14:textId="346E34E2" w:rsidR="006E413A" w:rsidRDefault="006E413A" w:rsidP="0020661F">
      <w:pPr>
        <w:pStyle w:val="Prrafodelista"/>
        <w:spacing w:after="0" w:line="360" w:lineRule="auto"/>
        <w:jc w:val="both"/>
        <w:rPr>
          <w:rFonts w:ascii="Arial" w:hAnsi="Arial" w:cs="Arial"/>
          <w:sz w:val="24"/>
          <w:szCs w:val="24"/>
        </w:rPr>
      </w:pPr>
    </w:p>
    <w:p w14:paraId="02EF8FCE" w14:textId="3B6C932D" w:rsidR="006E413A" w:rsidRDefault="006E413A" w:rsidP="0020661F">
      <w:pPr>
        <w:pStyle w:val="Prrafodelista"/>
        <w:spacing w:after="0" w:line="360" w:lineRule="auto"/>
        <w:jc w:val="both"/>
        <w:rPr>
          <w:rFonts w:ascii="Arial" w:hAnsi="Arial" w:cs="Arial"/>
          <w:sz w:val="24"/>
          <w:szCs w:val="24"/>
        </w:rPr>
      </w:pPr>
    </w:p>
    <w:p w14:paraId="4F56E7D0" w14:textId="5407E576" w:rsidR="006E413A" w:rsidRDefault="006E413A" w:rsidP="0020661F">
      <w:pPr>
        <w:pStyle w:val="Prrafodelista"/>
        <w:spacing w:after="0" w:line="360" w:lineRule="auto"/>
        <w:jc w:val="both"/>
        <w:rPr>
          <w:rFonts w:ascii="Arial" w:hAnsi="Arial" w:cs="Arial"/>
          <w:sz w:val="24"/>
          <w:szCs w:val="24"/>
        </w:rPr>
      </w:pPr>
    </w:p>
    <w:p w14:paraId="4DFAC3F9" w14:textId="77777777" w:rsidR="006E413A" w:rsidRDefault="006E413A" w:rsidP="0020661F">
      <w:pPr>
        <w:pStyle w:val="Prrafodelista"/>
        <w:spacing w:after="0" w:line="360" w:lineRule="auto"/>
        <w:jc w:val="both"/>
        <w:rPr>
          <w:rFonts w:ascii="Arial" w:hAnsi="Arial" w:cs="Arial"/>
          <w:sz w:val="24"/>
          <w:szCs w:val="24"/>
        </w:rPr>
      </w:pPr>
    </w:p>
    <w:p w14:paraId="0E6992E5" w14:textId="6A4C0D89" w:rsidR="0020661F" w:rsidRPr="00EC3B6A" w:rsidRDefault="0020661F" w:rsidP="0020661F">
      <w:pPr>
        <w:spacing w:after="0" w:line="360" w:lineRule="auto"/>
        <w:jc w:val="center"/>
        <w:rPr>
          <w:rFonts w:ascii="Arial" w:hAnsi="Arial" w:cs="Arial"/>
          <w:b/>
          <w:bCs/>
          <w:sz w:val="24"/>
          <w:szCs w:val="24"/>
        </w:rPr>
      </w:pPr>
      <w:r w:rsidRPr="002D2574">
        <w:rPr>
          <w:rFonts w:ascii="Arial" w:hAnsi="Arial" w:cs="Arial"/>
          <w:b/>
          <w:bCs/>
          <w:sz w:val="24"/>
          <w:szCs w:val="24"/>
        </w:rPr>
        <w:t>Cuadro No</w:t>
      </w:r>
      <w:r w:rsidR="00585EC7">
        <w:rPr>
          <w:rFonts w:ascii="Arial" w:hAnsi="Arial" w:cs="Arial"/>
          <w:b/>
          <w:bCs/>
          <w:sz w:val="24"/>
          <w:szCs w:val="24"/>
        </w:rPr>
        <w:t xml:space="preserve">. </w:t>
      </w:r>
      <w:r w:rsidR="00D16C2A">
        <w:rPr>
          <w:rFonts w:ascii="Arial" w:hAnsi="Arial" w:cs="Arial"/>
          <w:b/>
          <w:bCs/>
          <w:sz w:val="24"/>
          <w:szCs w:val="24"/>
        </w:rPr>
        <w:t>23</w:t>
      </w:r>
    </w:p>
    <w:bookmarkStart w:id="84" w:name="_MON_1692087218"/>
    <w:bookmarkEnd w:id="84"/>
    <w:p w14:paraId="03351198" w14:textId="77777777" w:rsidR="0020661F" w:rsidRDefault="0020661F" w:rsidP="0020661F">
      <w:pPr>
        <w:spacing w:after="0" w:line="360" w:lineRule="auto"/>
        <w:jc w:val="both"/>
        <w:rPr>
          <w:rFonts w:ascii="Arial" w:hAnsi="Arial" w:cs="Arial"/>
          <w:b/>
          <w:bCs/>
          <w:sz w:val="24"/>
          <w:szCs w:val="24"/>
        </w:rPr>
      </w:pPr>
      <w:r>
        <w:rPr>
          <w:rFonts w:ascii="Arial" w:hAnsi="Arial" w:cs="Arial"/>
          <w:b/>
          <w:bCs/>
          <w:sz w:val="24"/>
          <w:szCs w:val="24"/>
        </w:rPr>
        <w:object w:dxaOrig="9694" w:dyaOrig="4952" w14:anchorId="2D387D13">
          <v:shape id="_x0000_i1091" type="#_x0000_t75" style="width:429pt;height:248.25pt" o:ole="">
            <v:imagedata r:id="rId205" o:title=""/>
          </v:shape>
          <o:OLEObject Type="Embed" ProgID="Excel.Sheet.12" ShapeID="_x0000_i1091" DrawAspect="Content" ObjectID="_1695109560" r:id="rId206"/>
        </w:object>
      </w:r>
    </w:p>
    <w:p w14:paraId="25F0A2C0" w14:textId="77777777" w:rsidR="0020661F" w:rsidRDefault="0020661F" w:rsidP="0020661F">
      <w:pPr>
        <w:spacing w:after="0" w:line="360" w:lineRule="auto"/>
        <w:jc w:val="both"/>
        <w:rPr>
          <w:rFonts w:ascii="Arial" w:hAnsi="Arial" w:cs="Arial"/>
          <w:b/>
          <w:bCs/>
          <w:sz w:val="24"/>
          <w:szCs w:val="24"/>
        </w:rPr>
      </w:pPr>
    </w:p>
    <w:bookmarkEnd w:id="83"/>
    <w:p w14:paraId="6D8A60D5" w14:textId="09897C91" w:rsidR="0020661F" w:rsidRDefault="0020661F" w:rsidP="0020661F">
      <w:pPr>
        <w:spacing w:after="0" w:line="360" w:lineRule="auto"/>
        <w:jc w:val="both"/>
        <w:rPr>
          <w:rFonts w:ascii="Arial" w:hAnsi="Arial" w:cs="Arial"/>
          <w:b/>
          <w:bCs/>
          <w:sz w:val="24"/>
          <w:szCs w:val="24"/>
        </w:rPr>
      </w:pPr>
      <w:r w:rsidRPr="00346EBB">
        <w:rPr>
          <w:rFonts w:ascii="Arial" w:hAnsi="Arial" w:cs="Arial"/>
          <w:b/>
          <w:bCs/>
          <w:sz w:val="24"/>
          <w:szCs w:val="24"/>
        </w:rPr>
        <w:t xml:space="preserve">1.05.01Transporte dentro del país                                                    </w:t>
      </w:r>
      <w:r w:rsidR="0090424C">
        <w:rPr>
          <w:rFonts w:ascii="Arial" w:hAnsi="Arial" w:cs="Arial"/>
          <w:b/>
          <w:bCs/>
          <w:sz w:val="24"/>
          <w:szCs w:val="24"/>
        </w:rPr>
        <w:t xml:space="preserve">               </w:t>
      </w:r>
      <w:r w:rsidRPr="00346EBB">
        <w:rPr>
          <w:rFonts w:ascii="Arial" w:hAnsi="Arial" w:cs="Arial"/>
          <w:b/>
          <w:bCs/>
          <w:sz w:val="24"/>
          <w:szCs w:val="24"/>
        </w:rPr>
        <w:t xml:space="preserve">  17</w:t>
      </w:r>
      <w:r>
        <w:rPr>
          <w:rFonts w:ascii="Arial" w:hAnsi="Arial" w:cs="Arial"/>
          <w:b/>
          <w:bCs/>
          <w:sz w:val="24"/>
          <w:szCs w:val="24"/>
        </w:rPr>
        <w:t>.</w:t>
      </w:r>
      <w:r w:rsidRPr="00346EBB">
        <w:rPr>
          <w:rFonts w:ascii="Arial" w:hAnsi="Arial" w:cs="Arial"/>
          <w:b/>
          <w:bCs/>
          <w:sz w:val="24"/>
          <w:szCs w:val="24"/>
        </w:rPr>
        <w:t>537.40</w:t>
      </w:r>
    </w:p>
    <w:p w14:paraId="7A7C7953" w14:textId="77777777" w:rsidR="000F07E1" w:rsidRDefault="000F07E1" w:rsidP="0020661F">
      <w:pPr>
        <w:spacing w:after="0" w:line="360" w:lineRule="auto"/>
        <w:jc w:val="both"/>
        <w:rPr>
          <w:rFonts w:ascii="Arial" w:hAnsi="Arial" w:cs="Arial"/>
          <w:b/>
          <w:bCs/>
          <w:sz w:val="24"/>
          <w:szCs w:val="24"/>
        </w:rPr>
      </w:pPr>
    </w:p>
    <w:p w14:paraId="70B1BC4B" w14:textId="07C1CAD1" w:rsidR="0020661F" w:rsidRDefault="0020661F" w:rsidP="0020661F">
      <w:pPr>
        <w:spacing w:after="0" w:line="360" w:lineRule="auto"/>
        <w:jc w:val="both"/>
        <w:rPr>
          <w:rFonts w:ascii="Arial" w:hAnsi="Arial" w:cs="Arial"/>
          <w:color w:val="000000"/>
          <w:sz w:val="24"/>
          <w:szCs w:val="24"/>
          <w:shd w:val="clear" w:color="auto" w:fill="FFFFFF"/>
        </w:rPr>
      </w:pPr>
      <w:r w:rsidRPr="000C12A6">
        <w:rPr>
          <w:rFonts w:ascii="Arial" w:hAnsi="Arial" w:cs="Arial"/>
          <w:sz w:val="24"/>
          <w:szCs w:val="24"/>
        </w:rPr>
        <w:t>Se presupuestan recursos para el pago de</w:t>
      </w:r>
      <w:r>
        <w:rPr>
          <w:rFonts w:ascii="Arial" w:hAnsi="Arial" w:cs="Arial"/>
          <w:b/>
          <w:bCs/>
          <w:sz w:val="24"/>
          <w:szCs w:val="24"/>
        </w:rPr>
        <w:t xml:space="preserve"> </w:t>
      </w:r>
      <w:r w:rsidRPr="000A3D67">
        <w:rPr>
          <w:rFonts w:ascii="Arial" w:hAnsi="Arial" w:cs="Arial"/>
          <w:color w:val="000000"/>
          <w:sz w:val="24"/>
          <w:szCs w:val="24"/>
          <w:shd w:val="clear" w:color="auto" w:fill="FFFFFF"/>
        </w:rPr>
        <w:t>traslado de funcionarios con el fin de que cumplan con sus labores</w:t>
      </w:r>
      <w:r>
        <w:rPr>
          <w:rFonts w:ascii="Arial" w:hAnsi="Arial" w:cs="Arial"/>
          <w:color w:val="000000"/>
          <w:sz w:val="24"/>
          <w:szCs w:val="24"/>
          <w:shd w:val="clear" w:color="auto" w:fill="FFFFFF"/>
        </w:rPr>
        <w:t>.</w:t>
      </w:r>
      <w:r w:rsidRPr="000A3D67">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 xml:space="preserve"> Se presupuesta para el pago de peajes</w:t>
      </w:r>
      <w:r w:rsidR="0090424C">
        <w:rPr>
          <w:rFonts w:ascii="Arial" w:hAnsi="Arial" w:cs="Arial"/>
          <w:color w:val="000000"/>
          <w:sz w:val="24"/>
          <w:szCs w:val="24"/>
          <w:shd w:val="clear" w:color="auto" w:fill="FFFFFF"/>
        </w:rPr>
        <w:t xml:space="preserve"> y</w:t>
      </w:r>
      <w:r w:rsidRPr="00204D4C">
        <w:rPr>
          <w:rFonts w:ascii="Arial" w:hAnsi="Arial" w:cs="Arial"/>
          <w:sz w:val="24"/>
          <w:szCs w:val="24"/>
        </w:rPr>
        <w:t xml:space="preserve"> transporte </w:t>
      </w:r>
      <w:r w:rsidRPr="00204D4C">
        <w:rPr>
          <w:rFonts w:ascii="Arial" w:eastAsia="Times New Roman" w:hAnsi="Arial" w:cs="Arial"/>
          <w:sz w:val="24"/>
          <w:szCs w:val="24"/>
          <w:lang w:val="es-US"/>
        </w:rPr>
        <w:t>eventual</w:t>
      </w:r>
      <w:r>
        <w:rPr>
          <w:rFonts w:ascii="Arial" w:hAnsi="Arial" w:cs="Arial"/>
          <w:color w:val="000000"/>
          <w:sz w:val="24"/>
          <w:szCs w:val="24"/>
          <w:shd w:val="clear" w:color="auto" w:fill="FFFFFF"/>
          <w:lang w:val="es-US"/>
        </w:rPr>
        <w:t>.</w:t>
      </w:r>
      <w:r>
        <w:rPr>
          <w:rFonts w:ascii="Arial" w:hAnsi="Arial" w:cs="Arial"/>
          <w:color w:val="000000"/>
          <w:sz w:val="24"/>
          <w:szCs w:val="24"/>
          <w:shd w:val="clear" w:color="auto" w:fill="FFFFFF"/>
        </w:rPr>
        <w:t xml:space="preserve">  </w:t>
      </w:r>
      <w:r w:rsidR="005D0642">
        <w:rPr>
          <w:rFonts w:ascii="Arial" w:hAnsi="Arial" w:cs="Arial"/>
          <w:color w:val="000000"/>
          <w:sz w:val="24"/>
          <w:szCs w:val="24"/>
          <w:shd w:val="clear" w:color="auto" w:fill="FFFFFF"/>
        </w:rPr>
        <w:t>Dentro de las actividades que requieren desplazarse del lugar de trabajo están:</w:t>
      </w:r>
    </w:p>
    <w:p w14:paraId="6BC90D37" w14:textId="77777777" w:rsidR="005D0642" w:rsidRDefault="005D0642" w:rsidP="008C7832">
      <w:pPr>
        <w:pStyle w:val="Prrafodelista"/>
        <w:numPr>
          <w:ilvl w:val="0"/>
          <w:numId w:val="80"/>
        </w:numPr>
        <w:spacing w:after="0" w:line="360" w:lineRule="auto"/>
        <w:jc w:val="both"/>
        <w:rPr>
          <w:rFonts w:ascii="Arial" w:hAnsi="Arial" w:cs="Arial"/>
          <w:color w:val="000000"/>
          <w:sz w:val="24"/>
          <w:szCs w:val="24"/>
          <w:shd w:val="clear" w:color="auto" w:fill="FFFFFF"/>
        </w:rPr>
      </w:pPr>
      <w:r w:rsidRPr="005D0642">
        <w:rPr>
          <w:rFonts w:ascii="Arial" w:hAnsi="Arial" w:cs="Arial"/>
          <w:color w:val="000000"/>
          <w:sz w:val="24"/>
          <w:szCs w:val="24"/>
          <w:shd w:val="clear" w:color="auto" w:fill="FFFFFF"/>
        </w:rPr>
        <w:t>Reuniones de coordinación de la Unidad de Tarifas.</w:t>
      </w:r>
    </w:p>
    <w:p w14:paraId="1C0C3F12" w14:textId="65FEA2FA" w:rsidR="005D0642" w:rsidRPr="005D0642" w:rsidRDefault="0030199D" w:rsidP="008C7832">
      <w:pPr>
        <w:pStyle w:val="Prrafodelista"/>
        <w:numPr>
          <w:ilvl w:val="0"/>
          <w:numId w:val="80"/>
        </w:numPr>
        <w:spacing w:after="0" w:line="360" w:lineRule="auto"/>
        <w:jc w:val="both"/>
        <w:rPr>
          <w:rFonts w:ascii="Arial" w:hAnsi="Arial" w:cs="Arial"/>
          <w:color w:val="000000"/>
          <w:sz w:val="24"/>
          <w:szCs w:val="24"/>
          <w:shd w:val="clear" w:color="auto" w:fill="FFFFFF"/>
        </w:rPr>
      </w:pPr>
      <w:r>
        <w:rPr>
          <w:rFonts w:ascii="Arial" w:eastAsia="Times New Roman" w:hAnsi="Arial" w:cs="Arial"/>
          <w:sz w:val="24"/>
          <w:szCs w:val="24"/>
          <w:lang w:eastAsia="es-CR"/>
        </w:rPr>
        <w:t>G</w:t>
      </w:r>
      <w:r w:rsidR="005D0642" w:rsidRPr="005D0642">
        <w:rPr>
          <w:rFonts w:ascii="Arial" w:eastAsia="Times New Roman" w:hAnsi="Arial" w:cs="Arial"/>
          <w:sz w:val="24"/>
          <w:szCs w:val="24"/>
          <w:lang w:eastAsia="es-CR"/>
        </w:rPr>
        <w:t>iras para el mantenimiento de la red de funcionarios de la Dirección de Sistemas de Información.</w:t>
      </w:r>
      <w:r w:rsidR="005D0642">
        <w:rPr>
          <w:rFonts w:ascii="Arial" w:eastAsia="Times New Roman" w:hAnsi="Arial" w:cs="Arial"/>
          <w:sz w:val="24"/>
          <w:szCs w:val="24"/>
          <w:lang w:eastAsia="es-CR"/>
        </w:rPr>
        <w:t xml:space="preserve"> </w:t>
      </w:r>
    </w:p>
    <w:p w14:paraId="011ED01B" w14:textId="2B994122" w:rsidR="005D0642" w:rsidRPr="00B65E5E" w:rsidRDefault="0030199D" w:rsidP="008C7832">
      <w:pPr>
        <w:pStyle w:val="Prrafodelista"/>
        <w:numPr>
          <w:ilvl w:val="0"/>
          <w:numId w:val="80"/>
        </w:numPr>
        <w:spacing w:after="0" w:line="360" w:lineRule="auto"/>
        <w:jc w:val="both"/>
        <w:rPr>
          <w:rFonts w:ascii="Arial" w:hAnsi="Arial" w:cs="Arial"/>
          <w:color w:val="000000"/>
          <w:sz w:val="24"/>
          <w:szCs w:val="24"/>
          <w:shd w:val="clear" w:color="auto" w:fill="FFFFFF"/>
        </w:rPr>
      </w:pPr>
      <w:r>
        <w:rPr>
          <w:rFonts w:ascii="Arial" w:eastAsia="Times New Roman" w:hAnsi="Arial" w:cs="Arial"/>
          <w:sz w:val="24"/>
          <w:szCs w:val="24"/>
          <w:lang w:eastAsia="es-CR"/>
        </w:rPr>
        <w:t>T</w:t>
      </w:r>
      <w:r w:rsidR="005D0642" w:rsidRPr="005D0642">
        <w:rPr>
          <w:rFonts w:ascii="Arial" w:eastAsia="Times New Roman" w:hAnsi="Arial" w:cs="Arial"/>
          <w:sz w:val="24"/>
          <w:szCs w:val="24"/>
          <w:lang w:eastAsia="es-CR"/>
        </w:rPr>
        <w:t>ransporte de los funcionarios que se deban dirigir a las regiones a las actividades asignadas</w:t>
      </w:r>
      <w:r w:rsidR="005D0642">
        <w:rPr>
          <w:rFonts w:ascii="Arial" w:eastAsia="Times New Roman" w:hAnsi="Arial" w:cs="Arial"/>
          <w:sz w:val="24"/>
          <w:szCs w:val="24"/>
          <w:lang w:eastAsia="es-CR"/>
        </w:rPr>
        <w:t xml:space="preserve"> por la Dirección de Proveduría</w:t>
      </w:r>
      <w:r w:rsidR="005D0642" w:rsidRPr="005D0642">
        <w:rPr>
          <w:rFonts w:ascii="Arial" w:eastAsia="Times New Roman" w:hAnsi="Arial" w:cs="Arial"/>
          <w:sz w:val="24"/>
          <w:szCs w:val="24"/>
          <w:lang w:eastAsia="es-CR"/>
        </w:rPr>
        <w:t xml:space="preserve">. </w:t>
      </w:r>
    </w:p>
    <w:p w14:paraId="76B2B09E" w14:textId="120543C1" w:rsidR="00B65E5E" w:rsidRPr="00B65E5E" w:rsidRDefault="00B65E5E" w:rsidP="008C7832">
      <w:pPr>
        <w:pStyle w:val="Prrafodelista"/>
        <w:numPr>
          <w:ilvl w:val="0"/>
          <w:numId w:val="80"/>
        </w:numPr>
        <w:spacing w:after="0"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P</w:t>
      </w:r>
      <w:r w:rsidRPr="00B65E5E">
        <w:rPr>
          <w:rFonts w:ascii="Arial" w:hAnsi="Arial" w:cs="Arial"/>
          <w:color w:val="000000"/>
          <w:sz w:val="24"/>
          <w:szCs w:val="24"/>
          <w:shd w:val="clear" w:color="auto" w:fill="FFFFFF"/>
        </w:rPr>
        <w:t xml:space="preserve">eajes a vehículos </w:t>
      </w:r>
      <w:r>
        <w:rPr>
          <w:rFonts w:ascii="Arial" w:hAnsi="Arial" w:cs="Arial"/>
          <w:color w:val="000000"/>
          <w:sz w:val="24"/>
          <w:szCs w:val="24"/>
          <w:shd w:val="clear" w:color="auto" w:fill="FFFFFF"/>
        </w:rPr>
        <w:t>y funcionarios</w:t>
      </w:r>
      <w:r w:rsidRPr="00B65E5E">
        <w:rPr>
          <w:rFonts w:ascii="Arial" w:hAnsi="Arial" w:cs="Arial"/>
          <w:color w:val="000000"/>
          <w:sz w:val="24"/>
          <w:szCs w:val="24"/>
          <w:shd w:val="clear" w:color="auto" w:fill="FFFFFF"/>
        </w:rPr>
        <w:t xml:space="preserve"> en el ferry</w:t>
      </w:r>
      <w:r>
        <w:rPr>
          <w:rFonts w:ascii="Arial" w:hAnsi="Arial" w:cs="Arial"/>
          <w:color w:val="000000"/>
          <w:sz w:val="24"/>
          <w:szCs w:val="24"/>
          <w:shd w:val="clear" w:color="auto" w:fill="FFFFFF"/>
        </w:rPr>
        <w:t>. L</w:t>
      </w:r>
      <w:r w:rsidRPr="00B65E5E">
        <w:rPr>
          <w:rFonts w:ascii="Arial" w:hAnsi="Arial" w:cs="Arial"/>
          <w:color w:val="000000"/>
          <w:sz w:val="24"/>
          <w:szCs w:val="24"/>
          <w:shd w:val="clear" w:color="auto" w:fill="FFFFFF"/>
        </w:rPr>
        <w:t>a apertura de la ruta 27</w:t>
      </w:r>
      <w:r>
        <w:rPr>
          <w:rFonts w:ascii="Arial" w:hAnsi="Arial" w:cs="Arial"/>
          <w:color w:val="000000"/>
          <w:sz w:val="24"/>
          <w:szCs w:val="24"/>
          <w:shd w:val="clear" w:color="auto" w:fill="FFFFFF"/>
        </w:rPr>
        <w:t xml:space="preserve"> h</w:t>
      </w:r>
      <w:r w:rsidRPr="00B65E5E">
        <w:rPr>
          <w:rFonts w:ascii="Arial" w:hAnsi="Arial" w:cs="Arial"/>
          <w:color w:val="000000"/>
          <w:sz w:val="24"/>
          <w:szCs w:val="24"/>
          <w:shd w:val="clear" w:color="auto" w:fill="FFFFFF"/>
        </w:rPr>
        <w:t>a venido a incrementar</w:t>
      </w:r>
      <w:r>
        <w:rPr>
          <w:rFonts w:ascii="Arial" w:hAnsi="Arial" w:cs="Arial"/>
          <w:color w:val="000000"/>
          <w:sz w:val="24"/>
          <w:szCs w:val="24"/>
          <w:shd w:val="clear" w:color="auto" w:fill="FFFFFF"/>
        </w:rPr>
        <w:t xml:space="preserve"> con los años</w:t>
      </w:r>
      <w:r w:rsidRPr="00B65E5E">
        <w:rPr>
          <w:rFonts w:ascii="Arial" w:hAnsi="Arial" w:cs="Arial"/>
          <w:color w:val="000000"/>
          <w:sz w:val="24"/>
          <w:szCs w:val="24"/>
          <w:shd w:val="clear" w:color="auto" w:fill="FFFFFF"/>
        </w:rPr>
        <w:t xml:space="preserve"> este rubro hasta en un 100% en los gastos. </w:t>
      </w:r>
    </w:p>
    <w:p w14:paraId="31647A40" w14:textId="77777777" w:rsidR="00B65E5E" w:rsidRPr="005D0642" w:rsidRDefault="00B65E5E" w:rsidP="008C055F">
      <w:pPr>
        <w:pStyle w:val="Prrafodelista"/>
        <w:spacing w:after="0" w:line="360" w:lineRule="auto"/>
        <w:jc w:val="both"/>
        <w:rPr>
          <w:rFonts w:ascii="Arial" w:hAnsi="Arial" w:cs="Arial"/>
          <w:color w:val="000000"/>
          <w:sz w:val="24"/>
          <w:szCs w:val="24"/>
          <w:shd w:val="clear" w:color="auto" w:fill="FFFFFF"/>
        </w:rPr>
      </w:pPr>
    </w:p>
    <w:p w14:paraId="10D1B3C7" w14:textId="00B71F59" w:rsidR="000F07E1" w:rsidRDefault="000F07E1" w:rsidP="0020661F">
      <w:pPr>
        <w:spacing w:line="360" w:lineRule="auto"/>
        <w:rPr>
          <w:rFonts w:ascii="Arial" w:hAnsi="Arial" w:cs="Arial"/>
          <w:b/>
          <w:bCs/>
          <w:sz w:val="24"/>
          <w:szCs w:val="24"/>
        </w:rPr>
      </w:pPr>
    </w:p>
    <w:p w14:paraId="5AD6E25E" w14:textId="77777777" w:rsidR="000F07E1" w:rsidRDefault="000F07E1" w:rsidP="0020661F">
      <w:pPr>
        <w:spacing w:line="360" w:lineRule="auto"/>
        <w:rPr>
          <w:rFonts w:ascii="Arial" w:hAnsi="Arial" w:cs="Arial"/>
          <w:b/>
          <w:bCs/>
          <w:sz w:val="24"/>
          <w:szCs w:val="24"/>
        </w:rPr>
      </w:pPr>
    </w:p>
    <w:p w14:paraId="62DBA9D7" w14:textId="0C3A3BBA" w:rsidR="0020661F" w:rsidRDefault="000F07E1" w:rsidP="0020661F">
      <w:pPr>
        <w:spacing w:line="360" w:lineRule="auto"/>
        <w:rPr>
          <w:rFonts w:ascii="Arial" w:hAnsi="Arial" w:cs="Arial"/>
          <w:b/>
          <w:bCs/>
          <w:sz w:val="24"/>
          <w:szCs w:val="24"/>
        </w:rPr>
      </w:pPr>
      <w:r>
        <w:rPr>
          <w:rFonts w:ascii="Arial" w:hAnsi="Arial" w:cs="Arial"/>
          <w:b/>
          <w:bCs/>
          <w:sz w:val="24"/>
          <w:szCs w:val="24"/>
        </w:rPr>
        <w:lastRenderedPageBreak/>
        <w:t>1</w:t>
      </w:r>
      <w:r w:rsidR="0020661F" w:rsidRPr="00346EBB">
        <w:rPr>
          <w:rFonts w:ascii="Arial" w:hAnsi="Arial" w:cs="Arial"/>
          <w:b/>
          <w:bCs/>
          <w:sz w:val="24"/>
          <w:szCs w:val="24"/>
        </w:rPr>
        <w:t xml:space="preserve">.05.02 Viáticos dentro del país                                                     </w:t>
      </w:r>
      <w:r w:rsidR="00370E9C">
        <w:rPr>
          <w:rFonts w:ascii="Arial" w:hAnsi="Arial" w:cs="Arial"/>
          <w:b/>
          <w:bCs/>
          <w:sz w:val="24"/>
          <w:szCs w:val="24"/>
        </w:rPr>
        <w:t xml:space="preserve">              </w:t>
      </w:r>
      <w:r w:rsidR="0020661F" w:rsidRPr="00346EBB">
        <w:rPr>
          <w:rFonts w:ascii="Arial" w:hAnsi="Arial" w:cs="Arial"/>
          <w:b/>
          <w:bCs/>
          <w:sz w:val="24"/>
          <w:szCs w:val="24"/>
        </w:rPr>
        <w:t xml:space="preserve">   235</w:t>
      </w:r>
      <w:r w:rsidR="0020661F">
        <w:rPr>
          <w:rFonts w:ascii="Arial" w:hAnsi="Arial" w:cs="Arial"/>
          <w:b/>
          <w:bCs/>
          <w:sz w:val="24"/>
          <w:szCs w:val="24"/>
        </w:rPr>
        <w:t>.</w:t>
      </w:r>
      <w:r w:rsidR="0020661F" w:rsidRPr="00346EBB">
        <w:rPr>
          <w:rFonts w:ascii="Arial" w:hAnsi="Arial" w:cs="Arial"/>
          <w:b/>
          <w:bCs/>
          <w:sz w:val="24"/>
          <w:szCs w:val="24"/>
        </w:rPr>
        <w:t>246.22</w:t>
      </w:r>
    </w:p>
    <w:p w14:paraId="616AB5A5" w14:textId="2AF33B6A" w:rsidR="0020661F" w:rsidRDefault="0020661F" w:rsidP="0020661F">
      <w:pPr>
        <w:spacing w:after="0" w:line="360" w:lineRule="auto"/>
        <w:jc w:val="both"/>
        <w:rPr>
          <w:rFonts w:ascii="Arial" w:hAnsi="Arial" w:cs="Arial"/>
          <w:color w:val="000000"/>
          <w:sz w:val="24"/>
          <w:szCs w:val="24"/>
          <w:shd w:val="clear" w:color="auto" w:fill="FFFFFF"/>
        </w:rPr>
      </w:pPr>
      <w:r w:rsidRPr="00FB5DD3">
        <w:rPr>
          <w:rFonts w:ascii="Arial" w:hAnsi="Arial" w:cs="Arial"/>
          <w:sz w:val="24"/>
          <w:szCs w:val="24"/>
        </w:rPr>
        <w:t>Se presupuestan recursos para el p</w:t>
      </w:r>
      <w:r w:rsidRPr="00FB5DD3">
        <w:rPr>
          <w:rFonts w:ascii="Arial" w:hAnsi="Arial" w:cs="Arial"/>
          <w:color w:val="000000"/>
          <w:sz w:val="24"/>
          <w:szCs w:val="24"/>
          <w:shd w:val="clear" w:color="auto" w:fill="FFFFFF"/>
        </w:rPr>
        <w:t xml:space="preserve">ago de viáticos de funcionarios que por sus funciones deben desplazarse de su centro de trabajo a las diferentes oficinas y regiones del país con el fin de cumplir con los objetivos institucionales. </w:t>
      </w:r>
      <w:r w:rsidR="00F56CBE">
        <w:rPr>
          <w:rFonts w:ascii="Arial" w:hAnsi="Arial" w:cs="Arial"/>
          <w:color w:val="000000"/>
          <w:sz w:val="24"/>
          <w:szCs w:val="24"/>
          <w:shd w:val="clear" w:color="auto" w:fill="FFFFFF"/>
        </w:rPr>
        <w:t>Dentro de las actividades a atender se encuentran:</w:t>
      </w:r>
    </w:p>
    <w:p w14:paraId="503B0F06" w14:textId="30F5BDC0" w:rsidR="00F56CBE" w:rsidRPr="001D32F4" w:rsidRDefault="00F56CBE" w:rsidP="008C7832">
      <w:pPr>
        <w:pStyle w:val="Prrafodelista"/>
        <w:numPr>
          <w:ilvl w:val="0"/>
          <w:numId w:val="86"/>
        </w:numPr>
        <w:spacing w:after="0" w:line="360" w:lineRule="auto"/>
        <w:jc w:val="both"/>
        <w:rPr>
          <w:rFonts w:ascii="Arial" w:hAnsi="Arial" w:cs="Arial"/>
          <w:color w:val="000000"/>
          <w:sz w:val="24"/>
          <w:szCs w:val="24"/>
          <w:shd w:val="clear" w:color="auto" w:fill="FFFFFF"/>
        </w:rPr>
      </w:pPr>
      <w:r w:rsidRPr="001D32F4">
        <w:rPr>
          <w:rFonts w:ascii="Arial" w:hAnsi="Arial" w:cs="Arial"/>
          <w:color w:val="000000"/>
          <w:sz w:val="24"/>
          <w:szCs w:val="24"/>
          <w:shd w:val="clear" w:color="auto" w:fill="FFFFFF"/>
        </w:rPr>
        <w:t>Actividades relacionadas con los objetivos programados para el diseño de la tarifa</w:t>
      </w:r>
      <w:r w:rsidR="00841BFF">
        <w:rPr>
          <w:rFonts w:ascii="Arial" w:hAnsi="Arial" w:cs="Arial"/>
          <w:color w:val="000000"/>
          <w:sz w:val="24"/>
          <w:szCs w:val="24"/>
          <w:shd w:val="clear" w:color="auto" w:fill="FFFFFF"/>
        </w:rPr>
        <w:t>.</w:t>
      </w:r>
    </w:p>
    <w:p w14:paraId="00F98BF5" w14:textId="02DE8E01" w:rsidR="00F56CBE" w:rsidRPr="001D32F4" w:rsidRDefault="00F56CBE" w:rsidP="008C7832">
      <w:pPr>
        <w:pStyle w:val="Prrafodelista"/>
        <w:numPr>
          <w:ilvl w:val="0"/>
          <w:numId w:val="86"/>
        </w:numPr>
        <w:spacing w:after="0" w:line="360" w:lineRule="auto"/>
        <w:jc w:val="both"/>
        <w:rPr>
          <w:rFonts w:ascii="Arial" w:hAnsi="Arial" w:cs="Arial"/>
          <w:color w:val="000000"/>
          <w:sz w:val="24"/>
          <w:szCs w:val="24"/>
          <w:shd w:val="clear" w:color="auto" w:fill="FFFFFF"/>
        </w:rPr>
      </w:pPr>
      <w:r w:rsidRPr="001D32F4">
        <w:rPr>
          <w:rFonts w:ascii="Arial" w:hAnsi="Arial" w:cs="Arial"/>
          <w:color w:val="000000"/>
          <w:sz w:val="24"/>
          <w:szCs w:val="24"/>
          <w:shd w:val="clear" w:color="auto" w:fill="FFFFFF"/>
        </w:rPr>
        <w:t>Visitas técnicas de Control Interno</w:t>
      </w:r>
      <w:r w:rsidR="00841BFF">
        <w:rPr>
          <w:rFonts w:ascii="Arial" w:hAnsi="Arial" w:cs="Arial"/>
          <w:color w:val="000000"/>
          <w:sz w:val="24"/>
          <w:szCs w:val="24"/>
          <w:shd w:val="clear" w:color="auto" w:fill="FFFFFF"/>
        </w:rPr>
        <w:t>.</w:t>
      </w:r>
    </w:p>
    <w:p w14:paraId="7ECA8EFA" w14:textId="2B3B31A0" w:rsidR="00F56CBE" w:rsidRPr="001D32F4" w:rsidRDefault="00903173" w:rsidP="008C7832">
      <w:pPr>
        <w:pStyle w:val="Prrafodelista"/>
        <w:numPr>
          <w:ilvl w:val="0"/>
          <w:numId w:val="86"/>
        </w:numPr>
        <w:spacing w:after="0" w:line="360" w:lineRule="auto"/>
        <w:jc w:val="both"/>
        <w:rPr>
          <w:rFonts w:ascii="Arial" w:hAnsi="Arial" w:cs="Arial"/>
          <w:color w:val="000000"/>
          <w:sz w:val="24"/>
          <w:szCs w:val="24"/>
          <w:shd w:val="clear" w:color="auto" w:fill="FFFFFF"/>
        </w:rPr>
      </w:pPr>
      <w:r w:rsidRPr="001D32F4">
        <w:rPr>
          <w:rFonts w:ascii="Arial" w:hAnsi="Arial" w:cs="Arial"/>
          <w:sz w:val="24"/>
          <w:szCs w:val="24"/>
        </w:rPr>
        <w:t>Asesorar y resolver diversos asuntos en materia ambiental, laboral, adquisición de terrenos y sistemas comunales en los que converge el AyA.</w:t>
      </w:r>
    </w:p>
    <w:p w14:paraId="45B37D3B" w14:textId="4EE32414" w:rsidR="00F56CBE" w:rsidRPr="001D32F4" w:rsidRDefault="008B160F" w:rsidP="008C7832">
      <w:pPr>
        <w:pStyle w:val="Prrafodelista"/>
        <w:numPr>
          <w:ilvl w:val="0"/>
          <w:numId w:val="86"/>
        </w:numPr>
        <w:spacing w:after="0" w:line="360" w:lineRule="auto"/>
        <w:jc w:val="both"/>
        <w:rPr>
          <w:rFonts w:ascii="Arial" w:hAnsi="Arial" w:cs="Arial"/>
          <w:color w:val="000000"/>
          <w:sz w:val="24"/>
          <w:szCs w:val="24"/>
          <w:shd w:val="clear" w:color="auto" w:fill="FFFFFF"/>
        </w:rPr>
      </w:pPr>
      <w:r w:rsidRPr="001D32F4">
        <w:rPr>
          <w:rFonts w:ascii="Arial" w:hAnsi="Arial" w:cs="Arial"/>
          <w:color w:val="000000"/>
          <w:sz w:val="24"/>
          <w:szCs w:val="24"/>
          <w:shd w:val="clear" w:color="auto" w:fill="FFFFFF"/>
        </w:rPr>
        <w:t>Con el propósito de cumplir con las funciones a cargo de la Dirección de Salud Ocupacional a raíz de la emergencia COVID-19 se debe retomar programas en las diferentes regiones a nivel nacional.</w:t>
      </w:r>
    </w:p>
    <w:p w14:paraId="5EA9E4AF" w14:textId="1C20E509" w:rsidR="0020661F" w:rsidRPr="000D72AA" w:rsidRDefault="004F616B" w:rsidP="008C7832">
      <w:pPr>
        <w:pStyle w:val="Prrafodelista"/>
        <w:numPr>
          <w:ilvl w:val="0"/>
          <w:numId w:val="86"/>
        </w:numPr>
        <w:spacing w:after="0" w:line="360" w:lineRule="auto"/>
        <w:jc w:val="both"/>
        <w:rPr>
          <w:rFonts w:ascii="Arial" w:hAnsi="Arial" w:cs="Arial"/>
          <w:color w:val="000000"/>
          <w:sz w:val="24"/>
          <w:szCs w:val="24"/>
          <w:shd w:val="clear" w:color="auto" w:fill="FFFFFF"/>
        </w:rPr>
      </w:pPr>
      <w:r w:rsidRPr="001D32F4">
        <w:rPr>
          <w:rFonts w:ascii="Arial" w:hAnsi="Arial" w:cs="Arial"/>
          <w:color w:val="000000"/>
          <w:sz w:val="24"/>
          <w:szCs w:val="24"/>
          <w:shd w:val="clear" w:color="auto" w:fill="FFFFFF"/>
        </w:rPr>
        <w:t>Desplazarse a inspecciones, auditorías, visitas</w:t>
      </w:r>
      <w:r w:rsidR="001D32F4">
        <w:rPr>
          <w:rFonts w:ascii="Arial" w:hAnsi="Arial" w:cs="Arial"/>
          <w:color w:val="000000"/>
          <w:sz w:val="24"/>
          <w:szCs w:val="24"/>
          <w:shd w:val="clear" w:color="auto" w:fill="FFFFFF"/>
        </w:rPr>
        <w:t xml:space="preserve"> a</w:t>
      </w:r>
      <w:r w:rsidRPr="001D32F4">
        <w:rPr>
          <w:rFonts w:ascii="Arial" w:hAnsi="Arial" w:cs="Arial"/>
          <w:color w:val="000000"/>
          <w:sz w:val="24"/>
          <w:szCs w:val="24"/>
          <w:shd w:val="clear" w:color="auto" w:fill="FFFFFF"/>
        </w:rPr>
        <w:t xml:space="preserve"> proyectos y audiencias a comunidades a cualquier punto del país.</w:t>
      </w:r>
      <w:r w:rsidRPr="001D32F4">
        <w:rPr>
          <w:rFonts w:ascii="Arial" w:hAnsi="Arial" w:cs="Arial"/>
          <w:sz w:val="24"/>
          <w:szCs w:val="24"/>
        </w:rPr>
        <w:t xml:space="preserve">   </w:t>
      </w:r>
    </w:p>
    <w:p w14:paraId="414FB0F7" w14:textId="20C7A399" w:rsidR="004F616B" w:rsidRPr="001D32F4" w:rsidRDefault="004F616B" w:rsidP="008C7832">
      <w:pPr>
        <w:pStyle w:val="Prrafodelista"/>
        <w:numPr>
          <w:ilvl w:val="0"/>
          <w:numId w:val="86"/>
        </w:numPr>
        <w:spacing w:line="360" w:lineRule="auto"/>
        <w:jc w:val="both"/>
        <w:rPr>
          <w:rFonts w:ascii="Arial" w:hAnsi="Arial" w:cs="Arial"/>
          <w:sz w:val="24"/>
          <w:szCs w:val="24"/>
        </w:rPr>
      </w:pPr>
      <w:r w:rsidRPr="001D32F4">
        <w:rPr>
          <w:rFonts w:ascii="Arial" w:hAnsi="Arial" w:cs="Arial"/>
          <w:sz w:val="24"/>
          <w:szCs w:val="24"/>
        </w:rPr>
        <w:t>Viáticos del personal para atender temas de seguridad perimetral y control de acceso.</w:t>
      </w:r>
    </w:p>
    <w:p w14:paraId="25DBD822" w14:textId="59017075" w:rsidR="004F616B" w:rsidRPr="001D32F4" w:rsidRDefault="004F616B" w:rsidP="008C7832">
      <w:pPr>
        <w:pStyle w:val="Prrafodelista"/>
        <w:numPr>
          <w:ilvl w:val="0"/>
          <w:numId w:val="86"/>
        </w:numPr>
        <w:spacing w:line="360" w:lineRule="auto"/>
        <w:jc w:val="both"/>
        <w:rPr>
          <w:rFonts w:ascii="Arial" w:hAnsi="Arial" w:cs="Arial"/>
          <w:color w:val="000000"/>
          <w:sz w:val="24"/>
          <w:szCs w:val="24"/>
          <w:shd w:val="clear" w:color="auto" w:fill="FFFFFF"/>
        </w:rPr>
      </w:pPr>
      <w:r w:rsidRPr="001D32F4">
        <w:rPr>
          <w:rFonts w:ascii="Arial" w:eastAsia="Times New Roman" w:hAnsi="Arial" w:cs="Arial"/>
          <w:sz w:val="24"/>
          <w:szCs w:val="24"/>
          <w:lang w:eastAsia="es-CR"/>
        </w:rPr>
        <w:t>Evaluaci</w:t>
      </w:r>
      <w:r w:rsidR="000D72AA">
        <w:rPr>
          <w:rFonts w:ascii="Arial" w:eastAsia="Times New Roman" w:hAnsi="Arial" w:cs="Arial"/>
          <w:sz w:val="24"/>
          <w:szCs w:val="24"/>
          <w:lang w:eastAsia="es-CR"/>
        </w:rPr>
        <w:t>ón</w:t>
      </w:r>
      <w:r w:rsidRPr="001D32F4">
        <w:rPr>
          <w:rFonts w:ascii="Arial" w:eastAsia="Times New Roman" w:hAnsi="Arial" w:cs="Arial"/>
          <w:sz w:val="24"/>
          <w:szCs w:val="24"/>
          <w:lang w:eastAsia="es-CR"/>
        </w:rPr>
        <w:t xml:space="preserve"> de las 60 bodegas contables</w:t>
      </w:r>
      <w:r w:rsidR="000D72AA">
        <w:rPr>
          <w:rFonts w:ascii="Arial" w:eastAsia="Times New Roman" w:hAnsi="Arial" w:cs="Arial"/>
          <w:sz w:val="24"/>
          <w:szCs w:val="24"/>
          <w:lang w:eastAsia="es-CR"/>
        </w:rPr>
        <w:t xml:space="preserve"> y </w:t>
      </w:r>
      <w:r w:rsidRPr="001D32F4">
        <w:rPr>
          <w:rFonts w:ascii="Arial" w:eastAsia="Times New Roman" w:hAnsi="Arial" w:cs="Arial"/>
          <w:sz w:val="24"/>
          <w:szCs w:val="24"/>
          <w:lang w:eastAsia="es-CR"/>
        </w:rPr>
        <w:t>7 fondos de trabajo en de todo el país.</w:t>
      </w:r>
    </w:p>
    <w:p w14:paraId="4078636F" w14:textId="5CF34400" w:rsidR="004F616B" w:rsidRPr="001D32F4" w:rsidRDefault="004F616B" w:rsidP="008C7832">
      <w:pPr>
        <w:pStyle w:val="Prrafodelista"/>
        <w:numPr>
          <w:ilvl w:val="0"/>
          <w:numId w:val="86"/>
        </w:numPr>
        <w:spacing w:line="360" w:lineRule="auto"/>
        <w:jc w:val="both"/>
        <w:rPr>
          <w:rFonts w:ascii="Arial" w:hAnsi="Arial" w:cs="Arial"/>
          <w:color w:val="000000"/>
          <w:sz w:val="24"/>
          <w:szCs w:val="24"/>
          <w:shd w:val="clear" w:color="auto" w:fill="FFFFFF"/>
        </w:rPr>
      </w:pPr>
      <w:r w:rsidRPr="001D32F4">
        <w:rPr>
          <w:rFonts w:ascii="Arial" w:hAnsi="Arial" w:cs="Arial"/>
          <w:color w:val="000000"/>
          <w:sz w:val="24"/>
          <w:szCs w:val="24"/>
          <w:shd w:val="clear" w:color="auto" w:fill="FFFFFF"/>
        </w:rPr>
        <w:t>Visitas del personal del Archivo Central a archivos de gestión en regionales</w:t>
      </w:r>
      <w:r w:rsidR="000D72AA">
        <w:rPr>
          <w:rFonts w:ascii="Arial" w:hAnsi="Arial" w:cs="Arial"/>
          <w:color w:val="000000"/>
          <w:sz w:val="24"/>
          <w:szCs w:val="24"/>
          <w:shd w:val="clear" w:color="auto" w:fill="FFFFFF"/>
        </w:rPr>
        <w:t>.</w:t>
      </w:r>
    </w:p>
    <w:p w14:paraId="31E5EF37" w14:textId="604B28F2" w:rsidR="004F616B" w:rsidRPr="001D32F4" w:rsidRDefault="004F616B" w:rsidP="008C7832">
      <w:pPr>
        <w:pStyle w:val="Prrafodelista"/>
        <w:numPr>
          <w:ilvl w:val="0"/>
          <w:numId w:val="86"/>
        </w:numPr>
        <w:spacing w:line="360" w:lineRule="auto"/>
        <w:jc w:val="both"/>
        <w:rPr>
          <w:rFonts w:ascii="Arial" w:hAnsi="Arial" w:cs="Arial"/>
          <w:color w:val="000000"/>
          <w:sz w:val="24"/>
          <w:szCs w:val="24"/>
          <w:shd w:val="clear" w:color="auto" w:fill="FFFFFF"/>
        </w:rPr>
      </w:pPr>
      <w:r w:rsidRPr="001D32F4">
        <w:rPr>
          <w:rFonts w:ascii="Arial" w:hAnsi="Arial" w:cs="Arial"/>
          <w:color w:val="000000"/>
          <w:sz w:val="24"/>
          <w:szCs w:val="24"/>
          <w:shd w:val="clear" w:color="auto" w:fill="FFFFFF"/>
        </w:rPr>
        <w:t>Supervisión los servicios contratados a nivel nacional</w:t>
      </w:r>
      <w:r w:rsidR="000D72AA">
        <w:rPr>
          <w:rFonts w:ascii="Arial" w:hAnsi="Arial" w:cs="Arial"/>
          <w:color w:val="000000"/>
          <w:sz w:val="24"/>
          <w:szCs w:val="24"/>
          <w:shd w:val="clear" w:color="auto" w:fill="FFFFFF"/>
        </w:rPr>
        <w:t>.</w:t>
      </w:r>
    </w:p>
    <w:p w14:paraId="47AEE20C" w14:textId="3E37A748" w:rsidR="0020661F" w:rsidRPr="00E500CE" w:rsidRDefault="004F616B" w:rsidP="008C7832">
      <w:pPr>
        <w:pStyle w:val="Prrafodelista"/>
        <w:numPr>
          <w:ilvl w:val="0"/>
          <w:numId w:val="86"/>
        </w:numPr>
        <w:spacing w:line="360" w:lineRule="auto"/>
        <w:jc w:val="both"/>
        <w:rPr>
          <w:rFonts w:ascii="Arial" w:hAnsi="Arial" w:cs="Arial"/>
          <w:color w:val="000000"/>
          <w:sz w:val="24"/>
          <w:szCs w:val="24"/>
          <w:shd w:val="clear" w:color="auto" w:fill="FFFFFF"/>
        </w:rPr>
      </w:pPr>
      <w:r w:rsidRPr="001D32F4">
        <w:rPr>
          <w:rFonts w:ascii="Arial" w:hAnsi="Arial" w:cs="Arial"/>
          <w:color w:val="000000"/>
          <w:sz w:val="24"/>
          <w:szCs w:val="24"/>
          <w:shd w:val="clear" w:color="auto" w:fill="FFFFFF"/>
        </w:rPr>
        <w:t xml:space="preserve">Pago de viáticos a choferes, inspectores y a los funcionarios que brindan el servicio de </w:t>
      </w:r>
      <w:r w:rsidR="001D32F4" w:rsidRPr="001D32F4">
        <w:rPr>
          <w:rFonts w:ascii="Arial" w:hAnsi="Arial" w:cs="Arial"/>
          <w:color w:val="000000"/>
          <w:sz w:val="24"/>
          <w:szCs w:val="24"/>
          <w:shd w:val="clear" w:color="auto" w:fill="FFFFFF"/>
        </w:rPr>
        <w:t>R</w:t>
      </w:r>
      <w:r w:rsidRPr="001D32F4">
        <w:rPr>
          <w:rFonts w:ascii="Arial" w:hAnsi="Arial" w:cs="Arial"/>
          <w:color w:val="000000"/>
          <w:sz w:val="24"/>
          <w:szCs w:val="24"/>
          <w:shd w:val="clear" w:color="auto" w:fill="FFFFFF"/>
        </w:rPr>
        <w:t>eparto de agua potable, en situaciones de emergencia.</w:t>
      </w:r>
    </w:p>
    <w:p w14:paraId="1B22B33D" w14:textId="372CA239" w:rsidR="0020661F" w:rsidRDefault="0020661F" w:rsidP="0020661F">
      <w:pPr>
        <w:spacing w:after="0" w:line="360" w:lineRule="auto"/>
        <w:jc w:val="both"/>
        <w:rPr>
          <w:rFonts w:ascii="Arial" w:hAnsi="Arial" w:cs="Arial"/>
          <w:b/>
          <w:bCs/>
          <w:sz w:val="24"/>
          <w:szCs w:val="24"/>
        </w:rPr>
      </w:pPr>
      <w:r w:rsidRPr="00346EBB">
        <w:rPr>
          <w:rFonts w:ascii="Arial" w:hAnsi="Arial" w:cs="Arial"/>
          <w:b/>
          <w:bCs/>
          <w:sz w:val="24"/>
          <w:szCs w:val="24"/>
        </w:rPr>
        <w:t xml:space="preserve">1.05.03 Transporte en exterior                                                            </w:t>
      </w:r>
      <w:r w:rsidR="004C64A2">
        <w:rPr>
          <w:rFonts w:ascii="Arial" w:hAnsi="Arial" w:cs="Arial"/>
          <w:b/>
          <w:bCs/>
          <w:sz w:val="24"/>
          <w:szCs w:val="24"/>
        </w:rPr>
        <w:t xml:space="preserve">                </w:t>
      </w:r>
      <w:r w:rsidRPr="00346EBB">
        <w:rPr>
          <w:rFonts w:ascii="Arial" w:hAnsi="Arial" w:cs="Arial"/>
          <w:b/>
          <w:bCs/>
          <w:sz w:val="24"/>
          <w:szCs w:val="24"/>
        </w:rPr>
        <w:t xml:space="preserve">  4</w:t>
      </w:r>
      <w:r>
        <w:rPr>
          <w:rFonts w:ascii="Arial" w:hAnsi="Arial" w:cs="Arial"/>
          <w:b/>
          <w:bCs/>
          <w:sz w:val="24"/>
          <w:szCs w:val="24"/>
        </w:rPr>
        <w:t>.</w:t>
      </w:r>
      <w:r w:rsidRPr="00346EBB">
        <w:rPr>
          <w:rFonts w:ascii="Arial" w:hAnsi="Arial" w:cs="Arial"/>
          <w:b/>
          <w:bCs/>
          <w:sz w:val="24"/>
          <w:szCs w:val="24"/>
        </w:rPr>
        <w:t>760.00</w:t>
      </w:r>
    </w:p>
    <w:p w14:paraId="1D42EC93" w14:textId="0CC73A08" w:rsidR="0020661F" w:rsidRPr="00346EBB" w:rsidRDefault="0020661F" w:rsidP="0020661F">
      <w:pPr>
        <w:spacing w:after="0" w:line="360" w:lineRule="auto"/>
        <w:jc w:val="both"/>
        <w:rPr>
          <w:rFonts w:ascii="Arial" w:hAnsi="Arial" w:cs="Arial"/>
          <w:b/>
          <w:bCs/>
          <w:sz w:val="24"/>
          <w:szCs w:val="24"/>
        </w:rPr>
      </w:pPr>
      <w:r>
        <w:rPr>
          <w:rFonts w:ascii="Arial" w:hAnsi="Arial" w:cs="Arial"/>
          <w:b/>
          <w:bCs/>
          <w:sz w:val="24"/>
          <w:szCs w:val="24"/>
        </w:rPr>
        <w:t>1.05.04 Viáticos en el exterior</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w:t>
      </w:r>
      <w:r w:rsidR="004C64A2">
        <w:rPr>
          <w:rFonts w:ascii="Arial" w:hAnsi="Arial" w:cs="Arial"/>
          <w:b/>
          <w:bCs/>
          <w:sz w:val="24"/>
          <w:szCs w:val="24"/>
        </w:rPr>
        <w:t xml:space="preserve">             </w:t>
      </w:r>
      <w:r>
        <w:rPr>
          <w:rFonts w:ascii="Arial" w:hAnsi="Arial" w:cs="Arial"/>
          <w:b/>
          <w:bCs/>
          <w:sz w:val="24"/>
          <w:szCs w:val="24"/>
        </w:rPr>
        <w:t xml:space="preserve">  6.020.00</w:t>
      </w:r>
    </w:p>
    <w:p w14:paraId="2B7A8CD5" w14:textId="77777777" w:rsidR="0020661F" w:rsidRDefault="0020661F" w:rsidP="0020661F">
      <w:pPr>
        <w:spacing w:after="0" w:line="360" w:lineRule="auto"/>
        <w:jc w:val="both"/>
        <w:rPr>
          <w:rFonts w:ascii="Arial" w:hAnsi="Arial" w:cs="Arial"/>
          <w:color w:val="000000"/>
          <w:sz w:val="24"/>
          <w:szCs w:val="24"/>
          <w:shd w:val="clear" w:color="auto" w:fill="FFFFFF"/>
        </w:rPr>
      </w:pPr>
    </w:p>
    <w:p w14:paraId="1779A185" w14:textId="77777777" w:rsidR="0020661F" w:rsidRPr="004F6668" w:rsidRDefault="0020661F" w:rsidP="0020661F">
      <w:pPr>
        <w:spacing w:after="0"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P</w:t>
      </w:r>
      <w:r w:rsidRPr="00346EBB">
        <w:rPr>
          <w:rFonts w:ascii="Arial" w:hAnsi="Arial" w:cs="Arial"/>
          <w:color w:val="000000"/>
          <w:sz w:val="24"/>
          <w:szCs w:val="24"/>
          <w:shd w:val="clear" w:color="auto" w:fill="FFFFFF"/>
        </w:rPr>
        <w:t>ara asistir a las actividades oficiales en el exterior referente al tema de agua potable y saneamiento</w:t>
      </w:r>
      <w:r>
        <w:rPr>
          <w:rFonts w:ascii="Arial" w:hAnsi="Arial" w:cs="Arial"/>
          <w:color w:val="000000"/>
          <w:sz w:val="24"/>
          <w:szCs w:val="24"/>
          <w:shd w:val="clear" w:color="auto" w:fill="FFFFFF"/>
        </w:rPr>
        <w:t>, s</w:t>
      </w:r>
      <w:r w:rsidRPr="00346EBB">
        <w:rPr>
          <w:rFonts w:ascii="Arial" w:hAnsi="Arial" w:cs="Arial"/>
          <w:color w:val="000000"/>
          <w:sz w:val="24"/>
          <w:szCs w:val="24"/>
          <w:shd w:val="clear" w:color="auto" w:fill="FFFFFF"/>
        </w:rPr>
        <w:t>e presupuestan ¢4</w:t>
      </w:r>
      <w:r>
        <w:rPr>
          <w:rFonts w:ascii="Arial" w:hAnsi="Arial" w:cs="Arial"/>
          <w:color w:val="000000"/>
          <w:sz w:val="24"/>
          <w:szCs w:val="24"/>
          <w:shd w:val="clear" w:color="auto" w:fill="FFFFFF"/>
        </w:rPr>
        <w:t>.</w:t>
      </w:r>
      <w:r w:rsidRPr="00346EBB">
        <w:rPr>
          <w:rFonts w:ascii="Arial" w:hAnsi="Arial" w:cs="Arial"/>
          <w:color w:val="000000"/>
          <w:sz w:val="24"/>
          <w:szCs w:val="24"/>
          <w:shd w:val="clear" w:color="auto" w:fill="FFFFFF"/>
        </w:rPr>
        <w:t>760.00 miles</w:t>
      </w:r>
      <w:r>
        <w:rPr>
          <w:rFonts w:ascii="Arial" w:hAnsi="Arial" w:cs="Arial"/>
          <w:color w:val="000000"/>
          <w:sz w:val="24"/>
          <w:szCs w:val="24"/>
          <w:shd w:val="clear" w:color="auto" w:fill="FFFFFF"/>
        </w:rPr>
        <w:t xml:space="preserve"> </w:t>
      </w:r>
      <w:r w:rsidRPr="00346EBB">
        <w:rPr>
          <w:rFonts w:ascii="Arial" w:hAnsi="Arial" w:cs="Arial"/>
          <w:sz w:val="24"/>
          <w:szCs w:val="24"/>
        </w:rPr>
        <w:t>para la</w:t>
      </w:r>
      <w:r w:rsidRPr="00346EBB">
        <w:rPr>
          <w:rFonts w:ascii="Arial" w:hAnsi="Arial" w:cs="Arial"/>
          <w:color w:val="000000"/>
          <w:sz w:val="24"/>
          <w:szCs w:val="24"/>
          <w:shd w:val="clear" w:color="auto" w:fill="FFFFFF"/>
        </w:rPr>
        <w:t xml:space="preserve"> adquisición de boletos aéreos</w:t>
      </w:r>
      <w:r>
        <w:rPr>
          <w:rFonts w:ascii="Arial" w:hAnsi="Arial" w:cs="Arial"/>
          <w:color w:val="000000"/>
          <w:sz w:val="24"/>
          <w:szCs w:val="24"/>
          <w:shd w:val="clear" w:color="auto" w:fill="FFFFFF"/>
        </w:rPr>
        <w:t xml:space="preserve"> y </w:t>
      </w:r>
      <w:r w:rsidRPr="002511C1">
        <w:rPr>
          <w:rFonts w:ascii="Arial" w:eastAsia="Times New Roman" w:hAnsi="Arial" w:cs="Arial"/>
          <w:sz w:val="24"/>
          <w:szCs w:val="24"/>
          <w:lang w:eastAsia="es-CR"/>
        </w:rPr>
        <w:t>¢6</w:t>
      </w:r>
      <w:r>
        <w:rPr>
          <w:rFonts w:ascii="Arial" w:eastAsia="Times New Roman" w:hAnsi="Arial" w:cs="Arial"/>
          <w:sz w:val="24"/>
          <w:szCs w:val="24"/>
          <w:lang w:eastAsia="es-CR"/>
        </w:rPr>
        <w:t>.</w:t>
      </w:r>
      <w:r w:rsidRPr="002511C1">
        <w:rPr>
          <w:rFonts w:ascii="Arial" w:eastAsia="Times New Roman" w:hAnsi="Arial" w:cs="Arial"/>
          <w:sz w:val="24"/>
          <w:szCs w:val="24"/>
          <w:lang w:eastAsia="es-CR"/>
        </w:rPr>
        <w:t>020.00 miles</w:t>
      </w:r>
      <w:r>
        <w:rPr>
          <w:rFonts w:ascii="Arial" w:eastAsia="Times New Roman" w:hAnsi="Arial" w:cs="Arial"/>
          <w:sz w:val="24"/>
          <w:szCs w:val="24"/>
          <w:lang w:eastAsia="es-CR"/>
        </w:rPr>
        <w:t xml:space="preserve"> para</w:t>
      </w:r>
      <w:r>
        <w:rPr>
          <w:rFonts w:ascii="Arial" w:hAnsi="Arial" w:cs="Arial"/>
          <w:color w:val="000000"/>
          <w:sz w:val="24"/>
          <w:szCs w:val="24"/>
          <w:shd w:val="clear" w:color="auto" w:fill="FFFFFF"/>
        </w:rPr>
        <w:t xml:space="preserve"> el</w:t>
      </w:r>
      <w:r w:rsidRPr="002511C1">
        <w:rPr>
          <w:rFonts w:ascii="Arial" w:eastAsia="Times New Roman" w:hAnsi="Arial" w:cs="Arial"/>
          <w:sz w:val="24"/>
          <w:szCs w:val="24"/>
          <w:lang w:eastAsia="es-CR"/>
        </w:rPr>
        <w:t xml:space="preserve"> pago por concepto de hospedaje y alimentación y otros</w:t>
      </w:r>
      <w:r>
        <w:rPr>
          <w:rFonts w:ascii="Arial" w:eastAsia="Times New Roman" w:hAnsi="Arial" w:cs="Arial"/>
          <w:sz w:val="24"/>
          <w:szCs w:val="24"/>
          <w:lang w:eastAsia="es-CR"/>
        </w:rPr>
        <w:t>.</w:t>
      </w:r>
    </w:p>
    <w:p w14:paraId="30363280" w14:textId="3112105C" w:rsidR="0020661F" w:rsidRDefault="0020661F" w:rsidP="0020661F">
      <w:pPr>
        <w:spacing w:after="0" w:line="360" w:lineRule="auto"/>
        <w:jc w:val="both"/>
        <w:rPr>
          <w:rFonts w:ascii="Arial" w:eastAsia="Times New Roman" w:hAnsi="Arial" w:cs="Arial"/>
          <w:sz w:val="24"/>
          <w:szCs w:val="24"/>
          <w:lang w:eastAsia="es-CR"/>
        </w:rPr>
      </w:pPr>
    </w:p>
    <w:p w14:paraId="1D0A6AD5" w14:textId="33B14190" w:rsidR="000F07E1" w:rsidRDefault="000F07E1" w:rsidP="0020661F">
      <w:pPr>
        <w:spacing w:after="0" w:line="360" w:lineRule="auto"/>
        <w:jc w:val="both"/>
        <w:rPr>
          <w:rFonts w:ascii="Arial" w:eastAsia="Times New Roman" w:hAnsi="Arial" w:cs="Arial"/>
          <w:sz w:val="24"/>
          <w:szCs w:val="24"/>
          <w:lang w:eastAsia="es-CR"/>
        </w:rPr>
      </w:pPr>
    </w:p>
    <w:p w14:paraId="322CFAC8" w14:textId="77777777" w:rsidR="000F07E1" w:rsidRDefault="000F07E1" w:rsidP="0020661F">
      <w:pPr>
        <w:spacing w:after="0" w:line="360" w:lineRule="auto"/>
        <w:jc w:val="both"/>
        <w:rPr>
          <w:rFonts w:ascii="Arial" w:eastAsia="Times New Roman" w:hAnsi="Arial" w:cs="Arial"/>
          <w:sz w:val="24"/>
          <w:szCs w:val="24"/>
          <w:lang w:eastAsia="es-CR"/>
        </w:rPr>
      </w:pPr>
    </w:p>
    <w:p w14:paraId="2A3C2168" w14:textId="056736D6" w:rsidR="0020661F" w:rsidRPr="00346EBB" w:rsidRDefault="0020661F" w:rsidP="0020661F">
      <w:pPr>
        <w:spacing w:after="0" w:line="360" w:lineRule="auto"/>
        <w:jc w:val="both"/>
        <w:rPr>
          <w:rFonts w:ascii="Arial" w:hAnsi="Arial" w:cs="Arial"/>
          <w:b/>
          <w:bCs/>
          <w:sz w:val="24"/>
          <w:szCs w:val="24"/>
        </w:rPr>
      </w:pPr>
      <w:r w:rsidRPr="00346EBB">
        <w:rPr>
          <w:rFonts w:ascii="Arial" w:hAnsi="Arial" w:cs="Arial"/>
          <w:b/>
          <w:bCs/>
          <w:sz w:val="24"/>
          <w:szCs w:val="24"/>
        </w:rPr>
        <w:lastRenderedPageBreak/>
        <w:t xml:space="preserve">1.06.01 Seguros                                                                                 </w:t>
      </w:r>
      <w:r w:rsidR="007D186A">
        <w:rPr>
          <w:rFonts w:ascii="Arial" w:hAnsi="Arial" w:cs="Arial"/>
          <w:b/>
          <w:bCs/>
          <w:sz w:val="24"/>
          <w:szCs w:val="24"/>
        </w:rPr>
        <w:t xml:space="preserve">              </w:t>
      </w:r>
      <w:r w:rsidRPr="00346EBB">
        <w:rPr>
          <w:rFonts w:ascii="Arial" w:hAnsi="Arial" w:cs="Arial"/>
          <w:b/>
          <w:bCs/>
          <w:sz w:val="24"/>
          <w:szCs w:val="24"/>
        </w:rPr>
        <w:t xml:space="preserve"> 837</w:t>
      </w:r>
      <w:r>
        <w:rPr>
          <w:rFonts w:ascii="Arial" w:hAnsi="Arial" w:cs="Arial"/>
          <w:b/>
          <w:bCs/>
          <w:sz w:val="24"/>
          <w:szCs w:val="24"/>
        </w:rPr>
        <w:t>.</w:t>
      </w:r>
      <w:r w:rsidRPr="00346EBB">
        <w:rPr>
          <w:rFonts w:ascii="Arial" w:hAnsi="Arial" w:cs="Arial"/>
          <w:b/>
          <w:bCs/>
          <w:sz w:val="24"/>
          <w:szCs w:val="24"/>
        </w:rPr>
        <w:t>000.00</w:t>
      </w:r>
    </w:p>
    <w:p w14:paraId="5FDA6281" w14:textId="77777777" w:rsidR="0020661F" w:rsidRDefault="0020661F" w:rsidP="0020661F">
      <w:pPr>
        <w:spacing w:after="0" w:line="360" w:lineRule="auto"/>
        <w:jc w:val="both"/>
        <w:rPr>
          <w:rFonts w:ascii="Arial" w:hAnsi="Arial" w:cs="Arial"/>
          <w:b/>
          <w:bCs/>
          <w:sz w:val="24"/>
          <w:szCs w:val="24"/>
        </w:rPr>
      </w:pPr>
    </w:p>
    <w:p w14:paraId="59046179" w14:textId="73E18560" w:rsidR="0020661F" w:rsidRPr="00E500CE" w:rsidRDefault="0020661F" w:rsidP="008C7832">
      <w:pPr>
        <w:pStyle w:val="Prrafodelista"/>
        <w:numPr>
          <w:ilvl w:val="0"/>
          <w:numId w:val="74"/>
        </w:numPr>
        <w:spacing w:after="0" w:line="360" w:lineRule="auto"/>
        <w:jc w:val="both"/>
        <w:rPr>
          <w:rFonts w:ascii="Arial" w:hAnsi="Arial" w:cs="Arial"/>
          <w:sz w:val="24"/>
          <w:szCs w:val="24"/>
        </w:rPr>
      </w:pPr>
      <w:r w:rsidRPr="004F6668">
        <w:rPr>
          <w:rFonts w:ascii="Arial" w:hAnsi="Arial" w:cs="Arial"/>
          <w:sz w:val="24"/>
          <w:szCs w:val="24"/>
        </w:rPr>
        <w:t>Salud Ocupacional requiere presupuesto para g</w:t>
      </w:r>
      <w:r w:rsidRPr="004F6668">
        <w:rPr>
          <w:rFonts w:ascii="Arial" w:hAnsi="Arial" w:cs="Arial"/>
          <w:color w:val="000000"/>
          <w:sz w:val="24"/>
          <w:szCs w:val="24"/>
          <w:shd w:val="clear" w:color="auto" w:fill="FFFFFF"/>
        </w:rPr>
        <w:t>estionar el pago de la póliza de riesgos laborales ante el INS, con el fin de cubrir a todos los funcionarios del AyA con este seguro, ante un eventual accidente o enfermedad laboral. Se presupuestan ¢</w:t>
      </w:r>
      <w:r w:rsidRPr="004F6668">
        <w:rPr>
          <w:rFonts w:ascii="Arial" w:hAnsi="Arial" w:cs="Arial"/>
          <w:sz w:val="24"/>
          <w:szCs w:val="24"/>
        </w:rPr>
        <w:t>462.000.00 miles.</w:t>
      </w:r>
    </w:p>
    <w:p w14:paraId="181C4756" w14:textId="06EE8252" w:rsidR="0020661F" w:rsidRPr="004F6668" w:rsidRDefault="0020661F" w:rsidP="008C7832">
      <w:pPr>
        <w:pStyle w:val="Prrafodelista"/>
        <w:numPr>
          <w:ilvl w:val="0"/>
          <w:numId w:val="74"/>
        </w:numPr>
        <w:spacing w:after="0" w:line="360" w:lineRule="auto"/>
        <w:jc w:val="both"/>
        <w:rPr>
          <w:rFonts w:ascii="Arial" w:hAnsi="Arial" w:cs="Arial"/>
          <w:sz w:val="24"/>
          <w:szCs w:val="24"/>
        </w:rPr>
      </w:pPr>
      <w:r>
        <w:rPr>
          <w:rFonts w:ascii="Arial" w:hAnsi="Arial" w:cs="Arial"/>
          <w:sz w:val="24"/>
          <w:szCs w:val="24"/>
        </w:rPr>
        <w:t>P</w:t>
      </w:r>
      <w:r w:rsidRPr="004F6668">
        <w:rPr>
          <w:rFonts w:ascii="Arial" w:hAnsi="Arial" w:cs="Arial"/>
          <w:sz w:val="24"/>
          <w:szCs w:val="24"/>
        </w:rPr>
        <w:t xml:space="preserve">ara el </w:t>
      </w:r>
      <w:r w:rsidRPr="004F6668">
        <w:rPr>
          <w:rFonts w:ascii="Arial" w:eastAsia="Times New Roman" w:hAnsi="Arial" w:cs="Arial"/>
          <w:sz w:val="24"/>
          <w:szCs w:val="24"/>
          <w:lang w:eastAsia="es-CR"/>
        </w:rPr>
        <w:t>pago de las primas de las pólizas en el 2022 suscrita</w:t>
      </w:r>
      <w:r>
        <w:rPr>
          <w:rFonts w:ascii="Arial" w:eastAsia="Times New Roman" w:hAnsi="Arial" w:cs="Arial"/>
          <w:sz w:val="24"/>
          <w:szCs w:val="24"/>
          <w:lang w:eastAsia="es-CR"/>
        </w:rPr>
        <w:t>s</w:t>
      </w:r>
      <w:r w:rsidRPr="004F6668">
        <w:rPr>
          <w:rFonts w:ascii="Arial" w:eastAsia="Times New Roman" w:hAnsi="Arial" w:cs="Arial"/>
          <w:sz w:val="24"/>
          <w:szCs w:val="24"/>
          <w:lang w:eastAsia="es-CR"/>
        </w:rPr>
        <w:t xml:space="preserve"> con el INS según contratación</w:t>
      </w:r>
      <w:r w:rsidR="00FF7E31">
        <w:rPr>
          <w:rFonts w:ascii="Arial" w:eastAsia="Times New Roman" w:hAnsi="Arial" w:cs="Arial"/>
          <w:sz w:val="24"/>
          <w:szCs w:val="24"/>
          <w:lang w:eastAsia="es-CR"/>
        </w:rPr>
        <w:t xml:space="preserve"> </w:t>
      </w:r>
      <w:r w:rsidRPr="004F6668">
        <w:rPr>
          <w:rFonts w:ascii="Arial" w:eastAsia="Times New Roman" w:hAnsi="Arial" w:cs="Arial"/>
          <w:sz w:val="24"/>
          <w:szCs w:val="24"/>
          <w:lang w:eastAsia="es-CR"/>
        </w:rPr>
        <w:t>2020CD-000170-0021400001</w:t>
      </w:r>
      <w:r>
        <w:rPr>
          <w:rFonts w:ascii="Arial" w:eastAsia="Times New Roman" w:hAnsi="Arial" w:cs="Arial"/>
          <w:sz w:val="24"/>
          <w:szCs w:val="24"/>
          <w:lang w:eastAsia="es-CR"/>
        </w:rPr>
        <w:t xml:space="preserve"> correspondientes a:</w:t>
      </w:r>
      <w:r w:rsidRPr="004F6668">
        <w:rPr>
          <w:rFonts w:ascii="Arial" w:eastAsia="Times New Roman" w:hAnsi="Arial" w:cs="Arial"/>
          <w:sz w:val="24"/>
          <w:szCs w:val="24"/>
          <w:lang w:eastAsia="es-CR"/>
        </w:rPr>
        <w:t xml:space="preserve"> Responsabilidad Civil General, Vehicular y Todo Riesgo y Daño Físico, pago de Inclusiones de vehículos y deducible al INS. Por responsabilidad civil y la entrada de la Ley del Impuesto sobre el Valor Agregado.</w:t>
      </w:r>
      <w:r w:rsidRPr="004F6668">
        <w:rPr>
          <w:rFonts w:ascii="Arial" w:hAnsi="Arial" w:cs="Arial"/>
          <w:sz w:val="24"/>
          <w:szCs w:val="24"/>
        </w:rPr>
        <w:t xml:space="preserve"> Se presupuestan ¢375.000.00 miles. </w:t>
      </w:r>
    </w:p>
    <w:p w14:paraId="0FE962B2" w14:textId="77777777" w:rsidR="0020661F" w:rsidRPr="00346EBB" w:rsidRDefault="0020661F" w:rsidP="0020661F">
      <w:pPr>
        <w:spacing w:after="0" w:line="360" w:lineRule="auto"/>
        <w:jc w:val="both"/>
        <w:rPr>
          <w:rFonts w:ascii="Arial" w:hAnsi="Arial" w:cs="Arial"/>
          <w:b/>
          <w:bCs/>
          <w:sz w:val="24"/>
          <w:szCs w:val="24"/>
        </w:rPr>
      </w:pPr>
    </w:p>
    <w:p w14:paraId="077BFFD7" w14:textId="37341CE0" w:rsidR="0020661F" w:rsidRDefault="0020661F" w:rsidP="0020661F">
      <w:pPr>
        <w:spacing w:after="0" w:line="360" w:lineRule="auto"/>
        <w:jc w:val="both"/>
        <w:rPr>
          <w:rFonts w:ascii="Arial" w:hAnsi="Arial" w:cs="Arial"/>
          <w:b/>
          <w:bCs/>
          <w:sz w:val="24"/>
          <w:szCs w:val="24"/>
        </w:rPr>
      </w:pPr>
      <w:r w:rsidRPr="00346EBB">
        <w:rPr>
          <w:rFonts w:ascii="Arial" w:hAnsi="Arial" w:cs="Arial"/>
          <w:b/>
          <w:bCs/>
          <w:sz w:val="24"/>
          <w:szCs w:val="24"/>
        </w:rPr>
        <w:t xml:space="preserve">1.07.01 Actividades de capacitación                                             </w:t>
      </w:r>
      <w:r w:rsidR="00FF7E31">
        <w:rPr>
          <w:rFonts w:ascii="Arial" w:hAnsi="Arial" w:cs="Arial"/>
          <w:b/>
          <w:bCs/>
          <w:sz w:val="24"/>
          <w:szCs w:val="24"/>
        </w:rPr>
        <w:t xml:space="preserve">             </w:t>
      </w:r>
      <w:r w:rsidRPr="00346EBB">
        <w:rPr>
          <w:rFonts w:ascii="Arial" w:hAnsi="Arial" w:cs="Arial"/>
          <w:b/>
          <w:bCs/>
          <w:sz w:val="24"/>
          <w:szCs w:val="24"/>
        </w:rPr>
        <w:t xml:space="preserve">   </w:t>
      </w:r>
      <w:r>
        <w:rPr>
          <w:rFonts w:ascii="Arial" w:hAnsi="Arial" w:cs="Arial"/>
          <w:b/>
          <w:bCs/>
          <w:sz w:val="24"/>
          <w:szCs w:val="24"/>
        </w:rPr>
        <w:t>181.970.00</w:t>
      </w:r>
    </w:p>
    <w:p w14:paraId="3B127EEC" w14:textId="77777777" w:rsidR="0020661F" w:rsidRPr="00346EBB" w:rsidRDefault="0020661F" w:rsidP="0020661F">
      <w:pPr>
        <w:spacing w:after="0" w:line="360" w:lineRule="auto"/>
        <w:jc w:val="both"/>
        <w:rPr>
          <w:rFonts w:ascii="Arial" w:hAnsi="Arial" w:cs="Arial"/>
          <w:b/>
          <w:bCs/>
          <w:sz w:val="24"/>
          <w:szCs w:val="24"/>
        </w:rPr>
      </w:pPr>
    </w:p>
    <w:p w14:paraId="4F9BF6D4" w14:textId="77777777" w:rsidR="0020661F" w:rsidRPr="00346EBB" w:rsidRDefault="0020661F" w:rsidP="008C7832">
      <w:pPr>
        <w:pStyle w:val="paragraph"/>
        <w:numPr>
          <w:ilvl w:val="0"/>
          <w:numId w:val="75"/>
        </w:numPr>
        <w:spacing w:before="0" w:beforeAutospacing="0" w:after="0" w:afterAutospacing="0" w:line="360" w:lineRule="auto"/>
        <w:jc w:val="both"/>
        <w:textAlignment w:val="baseline"/>
        <w:rPr>
          <w:rFonts w:ascii="Arial" w:hAnsi="Arial" w:cs="Arial"/>
        </w:rPr>
      </w:pPr>
      <w:r w:rsidRPr="00346EBB">
        <w:rPr>
          <w:rStyle w:val="normaltextrun"/>
          <w:rFonts w:ascii="Arial" w:hAnsi="Arial" w:cs="Arial"/>
          <w:lang w:val="es-ES"/>
        </w:rPr>
        <w:t>La Dirección de Gestión Capital Humano prepara en forma integrada un plan que contemple todas las necesidades institucionales que permitan actualizar, fortalecer y desarrollar los perfiles ocupacionales para atender la demanda de hoy y a futuro sobre todo en las áreas sustantivas del quehacer institucional, potenciando con ello nuestra capacidad innovadora, con funcionarios que sean capaces de hacer cada vez mejor su trabajo y con ello contribuir al mejoramiento continuo del servicio que brinda la institución.</w:t>
      </w:r>
      <w:r w:rsidRPr="00346EBB">
        <w:rPr>
          <w:rStyle w:val="eop"/>
          <w:rFonts w:ascii="Arial" w:hAnsi="Arial" w:cs="Arial"/>
        </w:rPr>
        <w:t> </w:t>
      </w:r>
    </w:p>
    <w:p w14:paraId="2D590DB7" w14:textId="77777777" w:rsidR="0020661F" w:rsidRPr="00346EBB" w:rsidRDefault="0020661F" w:rsidP="0020661F">
      <w:pPr>
        <w:pStyle w:val="paragraph"/>
        <w:spacing w:before="0" w:beforeAutospacing="0" w:after="0" w:afterAutospacing="0" w:line="360" w:lineRule="auto"/>
        <w:ind w:left="720"/>
        <w:jc w:val="both"/>
        <w:textAlignment w:val="baseline"/>
        <w:rPr>
          <w:rFonts w:ascii="Segoe UI" w:hAnsi="Segoe UI" w:cs="Segoe UI"/>
        </w:rPr>
      </w:pPr>
      <w:r w:rsidRPr="00346EBB">
        <w:rPr>
          <w:rStyle w:val="eop"/>
          <w:rFonts w:ascii="Arial" w:hAnsi="Arial" w:cs="Arial"/>
        </w:rPr>
        <w:t> </w:t>
      </w:r>
    </w:p>
    <w:p w14:paraId="4C6FF222" w14:textId="77777777" w:rsidR="0020661F" w:rsidRDefault="0020661F" w:rsidP="0020661F">
      <w:pPr>
        <w:pStyle w:val="paragraph"/>
        <w:spacing w:before="0" w:beforeAutospacing="0" w:after="0" w:afterAutospacing="0" w:line="360" w:lineRule="auto"/>
        <w:ind w:left="708"/>
        <w:jc w:val="both"/>
        <w:textAlignment w:val="baseline"/>
        <w:rPr>
          <w:rStyle w:val="eop"/>
          <w:rFonts w:ascii="Arial" w:hAnsi="Arial" w:cs="Arial"/>
        </w:rPr>
      </w:pPr>
      <w:r w:rsidRPr="00346EBB">
        <w:rPr>
          <w:rStyle w:val="normaltextrun"/>
          <w:rFonts w:ascii="Arial" w:hAnsi="Arial" w:cs="Arial"/>
        </w:rPr>
        <w:t>El fortalecimiento y desarrollo humano es indispensable para cumplir con la misión y visión institucional y son necesarios para el crecimiento y actualización de toda la población laboral desde el nivel operativo hasta el nivel profesional y ejecutivo que comprende la estructura organizacional.</w:t>
      </w:r>
      <w:r w:rsidRPr="00346EBB">
        <w:rPr>
          <w:rStyle w:val="eop"/>
          <w:rFonts w:ascii="Arial" w:hAnsi="Arial" w:cs="Arial"/>
        </w:rPr>
        <w:t> </w:t>
      </w:r>
    </w:p>
    <w:p w14:paraId="7DA8D538" w14:textId="77777777" w:rsidR="0020661F" w:rsidRDefault="0020661F" w:rsidP="0020661F">
      <w:pPr>
        <w:pStyle w:val="paragraph"/>
        <w:spacing w:before="0" w:beforeAutospacing="0" w:after="0" w:afterAutospacing="0" w:line="360" w:lineRule="auto"/>
        <w:jc w:val="both"/>
        <w:textAlignment w:val="baseline"/>
        <w:rPr>
          <w:rFonts w:ascii="Segoe UI" w:hAnsi="Segoe UI" w:cs="Segoe UI"/>
        </w:rPr>
      </w:pPr>
    </w:p>
    <w:p w14:paraId="5108C180" w14:textId="77777777" w:rsidR="0020661F" w:rsidRPr="00346EBB" w:rsidRDefault="0020661F" w:rsidP="0020661F">
      <w:pPr>
        <w:pStyle w:val="paragraph"/>
        <w:spacing w:before="0" w:beforeAutospacing="0" w:after="0" w:afterAutospacing="0" w:line="360" w:lineRule="auto"/>
        <w:ind w:left="708"/>
        <w:jc w:val="both"/>
        <w:textAlignment w:val="baseline"/>
        <w:rPr>
          <w:rFonts w:ascii="Segoe UI" w:hAnsi="Segoe UI" w:cs="Segoe UI"/>
        </w:rPr>
      </w:pPr>
      <w:r w:rsidRPr="00346EBB">
        <w:rPr>
          <w:rStyle w:val="normaltextrun"/>
          <w:rFonts w:ascii="Arial" w:hAnsi="Arial" w:cs="Arial"/>
          <w:lang w:val="es-ES"/>
        </w:rPr>
        <w:t xml:space="preserve">AyA es una Institución de una gran complejidad organizativa y técnica donde confluyen diversas disciplinas que hacen que la población laboral sea muy heterogénea en sus competencias, que exigen de un gran y consciente esfuerzo institucional para lograr un realineamiento estratégico, infraestructura, plataforma </w:t>
      </w:r>
      <w:r w:rsidRPr="00346EBB">
        <w:rPr>
          <w:rStyle w:val="normaltextrun"/>
          <w:rFonts w:ascii="Arial" w:hAnsi="Arial" w:cs="Arial"/>
          <w:lang w:val="es-ES"/>
        </w:rPr>
        <w:lastRenderedPageBreak/>
        <w:t>tecnológica y de procedimientos, en función del mejoramiento en el servicio al usuario, en donde la gestión del capital</w:t>
      </w:r>
      <w:r w:rsidRPr="00346EBB">
        <w:rPr>
          <w:rStyle w:val="normaltextrun"/>
          <w:rFonts w:ascii="Tahoma" w:hAnsi="Tahoma" w:cs="Tahoma"/>
          <w:lang w:val="es-ES"/>
        </w:rPr>
        <w:t> </w:t>
      </w:r>
      <w:r w:rsidRPr="00346EBB">
        <w:rPr>
          <w:rStyle w:val="normaltextrun"/>
          <w:rFonts w:ascii="Arial" w:hAnsi="Arial" w:cs="Arial"/>
          <w:lang w:val="es-ES"/>
        </w:rPr>
        <w:t>humano es indispensable para crear el conocimiento aplicado a todos los procesos y actividades institucionales. </w:t>
      </w:r>
      <w:r w:rsidRPr="00346EBB">
        <w:rPr>
          <w:rStyle w:val="eop"/>
          <w:rFonts w:ascii="Arial" w:hAnsi="Arial" w:cs="Arial"/>
        </w:rPr>
        <w:t> </w:t>
      </w:r>
    </w:p>
    <w:p w14:paraId="57F42497" w14:textId="77777777" w:rsidR="0020661F" w:rsidRPr="00346EBB" w:rsidRDefault="0020661F" w:rsidP="0020661F">
      <w:pPr>
        <w:pStyle w:val="paragraph"/>
        <w:spacing w:before="0" w:beforeAutospacing="0" w:after="0" w:afterAutospacing="0" w:line="360" w:lineRule="auto"/>
        <w:ind w:left="720"/>
        <w:jc w:val="both"/>
        <w:textAlignment w:val="baseline"/>
        <w:rPr>
          <w:rFonts w:ascii="Segoe UI" w:hAnsi="Segoe UI" w:cs="Segoe UI"/>
        </w:rPr>
      </w:pPr>
      <w:r w:rsidRPr="00346EBB">
        <w:rPr>
          <w:rStyle w:val="eop"/>
          <w:rFonts w:ascii="Arial" w:hAnsi="Arial" w:cs="Arial"/>
        </w:rPr>
        <w:t> </w:t>
      </w:r>
    </w:p>
    <w:p w14:paraId="555811B9" w14:textId="0C630161" w:rsidR="00B85C1C" w:rsidRDefault="00C14162" w:rsidP="00B85C1C">
      <w:pPr>
        <w:pStyle w:val="paragraph"/>
        <w:spacing w:before="0" w:beforeAutospacing="0" w:after="0" w:afterAutospacing="0" w:line="360" w:lineRule="auto"/>
        <w:ind w:left="708"/>
        <w:jc w:val="both"/>
        <w:textAlignment w:val="baseline"/>
        <w:rPr>
          <w:rStyle w:val="normaltextrun"/>
          <w:rFonts w:ascii="Arial" w:hAnsi="Arial" w:cs="Arial"/>
          <w:lang w:val="es-US"/>
        </w:rPr>
      </w:pPr>
      <w:r>
        <w:rPr>
          <w:rStyle w:val="normaltextrun"/>
          <w:rFonts w:ascii="Arial" w:hAnsi="Arial" w:cs="Arial"/>
          <w:lang w:val="es-US"/>
        </w:rPr>
        <w:t>El presupuesto para e</w:t>
      </w:r>
      <w:r w:rsidR="0020661F" w:rsidRPr="00346EBB">
        <w:rPr>
          <w:rStyle w:val="normaltextrun"/>
          <w:rFonts w:ascii="Arial" w:hAnsi="Arial" w:cs="Arial"/>
          <w:lang w:val="es-US"/>
        </w:rPr>
        <w:t xml:space="preserve">l Plan de Capacitación para los funcionarios del AyA según el requerimiento de capacitaciones para el 2022 y en cumplimiento de la Regla Fiscal para el </w:t>
      </w:r>
      <w:r w:rsidR="0020661F" w:rsidRPr="004E28D3">
        <w:rPr>
          <w:rStyle w:val="normaltextrun"/>
          <w:rFonts w:ascii="Arial" w:hAnsi="Arial" w:cs="Arial"/>
          <w:lang w:val="es-US"/>
        </w:rPr>
        <w:t>2022 </w:t>
      </w:r>
      <w:r>
        <w:rPr>
          <w:rStyle w:val="normaltextrun"/>
          <w:rFonts w:ascii="Arial" w:hAnsi="Arial" w:cs="Arial"/>
          <w:lang w:val="es-US"/>
        </w:rPr>
        <w:t xml:space="preserve">es de </w:t>
      </w:r>
      <w:r w:rsidR="0020661F" w:rsidRPr="004E28D3">
        <w:rPr>
          <w:rStyle w:val="normaltextrun"/>
          <w:rFonts w:ascii="Arial" w:hAnsi="Arial" w:cs="Arial"/>
          <w:lang w:val="es-US"/>
        </w:rPr>
        <w:t>¢135.000</w:t>
      </w:r>
      <w:r w:rsidR="0020661F">
        <w:rPr>
          <w:rStyle w:val="normaltextrun"/>
          <w:rFonts w:ascii="Arial" w:hAnsi="Arial" w:cs="Arial"/>
          <w:lang w:val="es-US"/>
        </w:rPr>
        <w:t>.</w:t>
      </w:r>
      <w:r w:rsidR="0020661F" w:rsidRPr="004E28D3">
        <w:rPr>
          <w:rStyle w:val="normaltextrun"/>
          <w:rFonts w:ascii="Arial" w:hAnsi="Arial" w:cs="Arial"/>
          <w:lang w:val="es-US"/>
        </w:rPr>
        <w:t>00 miles.</w:t>
      </w:r>
      <w:r w:rsidR="0020661F" w:rsidRPr="00346EBB">
        <w:rPr>
          <w:rStyle w:val="normaltextrun"/>
          <w:rFonts w:ascii="Arial" w:hAnsi="Arial" w:cs="Arial"/>
          <w:lang w:val="es-US"/>
        </w:rPr>
        <w:t> </w:t>
      </w:r>
    </w:p>
    <w:p w14:paraId="4D38AE18" w14:textId="77777777" w:rsidR="002A17E8" w:rsidRDefault="002A17E8" w:rsidP="00B85C1C">
      <w:pPr>
        <w:pStyle w:val="paragraph"/>
        <w:spacing w:before="0" w:beforeAutospacing="0" w:after="0" w:afterAutospacing="0" w:line="360" w:lineRule="auto"/>
        <w:ind w:left="708"/>
        <w:jc w:val="both"/>
        <w:textAlignment w:val="baseline"/>
        <w:rPr>
          <w:rStyle w:val="normaltextrun"/>
          <w:rFonts w:ascii="Arial" w:hAnsi="Arial" w:cs="Arial"/>
          <w:lang w:val="es-US"/>
        </w:rPr>
      </w:pPr>
    </w:p>
    <w:p w14:paraId="07862165"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22D1F39B"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74CC64D7"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62C9369F"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54E08C5C"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491E4DD0"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3BC3BAE1"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1442BC97"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2A7E21AD"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525F7B9F"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57A6803B"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6933F3B1"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17993F26"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5B6DF7BA"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48209A05"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0E5F2EF7"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3B83ECFF"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45D92A9D"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5C7D1BD3"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3770D9B8"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34B10AA6"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1841E616"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1C9EC2E8" w14:textId="77777777" w:rsidR="00481AC0" w:rsidRDefault="00481AC0"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p>
    <w:p w14:paraId="473D21AC" w14:textId="3CC258C3" w:rsidR="00B85C1C" w:rsidRPr="002A17E8" w:rsidRDefault="002A17E8" w:rsidP="002A17E8">
      <w:pPr>
        <w:pStyle w:val="paragraph"/>
        <w:spacing w:before="0" w:beforeAutospacing="0" w:after="0" w:afterAutospacing="0" w:line="360" w:lineRule="auto"/>
        <w:ind w:left="708"/>
        <w:jc w:val="center"/>
        <w:textAlignment w:val="baseline"/>
        <w:rPr>
          <w:rStyle w:val="normaltextrun"/>
          <w:rFonts w:ascii="Arial" w:hAnsi="Arial" w:cs="Arial"/>
          <w:b/>
          <w:bCs/>
          <w:lang w:val="es-US"/>
        </w:rPr>
      </w:pPr>
      <w:r w:rsidRPr="002A17E8">
        <w:rPr>
          <w:rStyle w:val="normaltextrun"/>
          <w:rFonts w:ascii="Arial" w:hAnsi="Arial" w:cs="Arial"/>
          <w:b/>
          <w:bCs/>
          <w:lang w:val="es-US"/>
        </w:rPr>
        <w:lastRenderedPageBreak/>
        <w:t>Cuadro No.</w:t>
      </w:r>
      <w:r w:rsidR="00841BFF">
        <w:rPr>
          <w:rStyle w:val="normaltextrun"/>
          <w:rFonts w:ascii="Arial" w:hAnsi="Arial" w:cs="Arial"/>
          <w:b/>
          <w:bCs/>
          <w:lang w:val="es-US"/>
        </w:rPr>
        <w:t xml:space="preserve"> </w:t>
      </w:r>
      <w:r w:rsidR="001B23A8">
        <w:rPr>
          <w:rStyle w:val="normaltextrun"/>
          <w:rFonts w:ascii="Arial" w:hAnsi="Arial" w:cs="Arial"/>
          <w:b/>
          <w:bCs/>
          <w:lang w:val="es-US"/>
        </w:rPr>
        <w:t>2</w:t>
      </w:r>
      <w:r w:rsidR="00D16C2A">
        <w:rPr>
          <w:rStyle w:val="normaltextrun"/>
          <w:rFonts w:ascii="Arial" w:hAnsi="Arial" w:cs="Arial"/>
          <w:b/>
          <w:bCs/>
          <w:lang w:val="es-US"/>
        </w:rPr>
        <w:t>4</w:t>
      </w:r>
    </w:p>
    <w:p w14:paraId="4EB5AE29" w14:textId="536E17B1" w:rsidR="0020661F" w:rsidRDefault="00B85C1C" w:rsidP="00B85C1C">
      <w:pPr>
        <w:pStyle w:val="paragraph"/>
        <w:spacing w:before="0" w:beforeAutospacing="0" w:after="0" w:afterAutospacing="0" w:line="360" w:lineRule="auto"/>
        <w:ind w:left="708"/>
        <w:jc w:val="both"/>
        <w:textAlignment w:val="baseline"/>
        <w:rPr>
          <w:rStyle w:val="normaltextrun"/>
          <w:rFonts w:ascii="Arial" w:hAnsi="Arial" w:cs="Arial"/>
          <w:lang w:val="es-US"/>
        </w:rPr>
      </w:pPr>
      <w:r>
        <w:rPr>
          <w:rStyle w:val="normaltextrun"/>
          <w:rFonts w:ascii="Arial" w:hAnsi="Arial" w:cs="Arial"/>
          <w:lang w:val="es-US"/>
        </w:rPr>
        <w:object w:dxaOrig="11552" w:dyaOrig="13118" w14:anchorId="565FB4F0">
          <v:shape id="_x0000_i1092" type="#_x0000_t75" style="width:437.75pt;height:538.5pt" o:ole="">
            <v:imagedata r:id="rId207" o:title=""/>
          </v:shape>
          <o:OLEObject Type="Embed" ProgID="Excel.Sheet.12" ShapeID="_x0000_i1092" DrawAspect="Content" ObjectID="_1695109561" r:id="rId208"/>
        </w:object>
      </w:r>
    </w:p>
    <w:p w14:paraId="418FD1C5" w14:textId="75A32620" w:rsidR="00B85C1C" w:rsidRDefault="00B85C1C" w:rsidP="00B85C1C">
      <w:pPr>
        <w:pStyle w:val="paragraph"/>
        <w:spacing w:before="0" w:beforeAutospacing="0" w:after="0" w:afterAutospacing="0" w:line="360" w:lineRule="auto"/>
        <w:ind w:left="708"/>
        <w:jc w:val="both"/>
        <w:textAlignment w:val="baseline"/>
        <w:rPr>
          <w:rStyle w:val="normaltextrun"/>
          <w:rFonts w:ascii="Arial" w:hAnsi="Arial" w:cs="Arial"/>
          <w:lang w:val="es-US"/>
        </w:rPr>
      </w:pPr>
      <w:r>
        <w:rPr>
          <w:rStyle w:val="normaltextrun"/>
          <w:rFonts w:ascii="Arial" w:hAnsi="Arial" w:cs="Arial"/>
          <w:lang w:val="es-US"/>
        </w:rPr>
        <w:object w:dxaOrig="11552" w:dyaOrig="15744" w14:anchorId="21BAC3AB">
          <v:shape id="_x0000_i1093" type="#_x0000_t75" style="width:436.75pt;height:626.5pt" o:ole="">
            <v:imagedata r:id="rId209" o:title=""/>
          </v:shape>
          <o:OLEObject Type="Embed" ProgID="Excel.Sheet.12" ShapeID="_x0000_i1093" DrawAspect="Content" ObjectID="_1695109562" r:id="rId210"/>
        </w:object>
      </w:r>
    </w:p>
    <w:p w14:paraId="2470ABAE" w14:textId="77E832E0" w:rsidR="002A18AD" w:rsidRDefault="00B85C1C" w:rsidP="00DF0F84">
      <w:pPr>
        <w:pStyle w:val="paragraph"/>
        <w:spacing w:before="0" w:beforeAutospacing="0" w:after="0" w:afterAutospacing="0" w:line="360" w:lineRule="auto"/>
        <w:ind w:left="708"/>
        <w:jc w:val="both"/>
        <w:textAlignment w:val="baseline"/>
        <w:rPr>
          <w:rFonts w:ascii="Arial" w:hAnsi="Arial" w:cs="Arial"/>
          <w:b/>
          <w:bCs/>
        </w:rPr>
      </w:pPr>
      <w:r>
        <w:rPr>
          <w:rStyle w:val="normaltextrun"/>
          <w:rFonts w:ascii="Arial" w:hAnsi="Arial" w:cs="Arial"/>
          <w:lang w:val="es-US"/>
        </w:rPr>
        <w:object w:dxaOrig="11552" w:dyaOrig="7901" w14:anchorId="0E8067AE">
          <v:shape id="_x0000_i1094" type="#_x0000_t75" style="width:440.25pt;height:301pt" o:ole="">
            <v:imagedata r:id="rId211" o:title=""/>
          </v:shape>
          <o:OLEObject Type="Embed" ProgID="Excel.Sheet.12" ShapeID="_x0000_i1094" DrawAspect="Content" ObjectID="_1695109563" r:id="rId212"/>
        </w:object>
      </w:r>
    </w:p>
    <w:p w14:paraId="1C615F91" w14:textId="77777777" w:rsidR="002A18AD" w:rsidRDefault="002A18AD" w:rsidP="0020661F">
      <w:pPr>
        <w:spacing w:after="0" w:line="360" w:lineRule="auto"/>
        <w:jc w:val="both"/>
        <w:rPr>
          <w:rFonts w:ascii="Arial" w:hAnsi="Arial" w:cs="Arial"/>
          <w:sz w:val="24"/>
          <w:szCs w:val="24"/>
        </w:rPr>
      </w:pPr>
    </w:p>
    <w:p w14:paraId="1F911BC7" w14:textId="0BAF5207" w:rsidR="0020661F" w:rsidRPr="008F4F33" w:rsidRDefault="008F4F33" w:rsidP="008C7832">
      <w:pPr>
        <w:pStyle w:val="Prrafodelista"/>
        <w:numPr>
          <w:ilvl w:val="0"/>
          <w:numId w:val="75"/>
        </w:numPr>
        <w:spacing w:after="0" w:line="360" w:lineRule="auto"/>
        <w:jc w:val="both"/>
        <w:rPr>
          <w:rFonts w:ascii="Arial" w:hAnsi="Arial" w:cs="Arial"/>
          <w:sz w:val="24"/>
          <w:szCs w:val="24"/>
        </w:rPr>
      </w:pPr>
      <w:r w:rsidRPr="008F4F33">
        <w:rPr>
          <w:rFonts w:ascii="Arial" w:hAnsi="Arial" w:cs="Arial"/>
          <w:sz w:val="24"/>
          <w:szCs w:val="24"/>
        </w:rPr>
        <w:t>Se presupuestan ¢34.650.00 miles para la</w:t>
      </w:r>
      <w:r w:rsidRPr="008F4F33">
        <w:rPr>
          <w:rFonts w:ascii="Arial" w:hAnsi="Arial" w:cs="Arial"/>
          <w:sz w:val="24"/>
          <w:szCs w:val="24"/>
          <w:shd w:val="clear" w:color="auto" w:fill="FFFFFF"/>
        </w:rPr>
        <w:t xml:space="preserve"> compra de tiquetes aéreos para los servidores institucionales que deban asistir a actividades de capacitación como simposios, talleres, visitas técnicas, reuniones de trabajo, conferencias, congresos internacionales, cursos, entre otros, todo esto referente al tema de agua potable y saneamiento</w:t>
      </w:r>
    </w:p>
    <w:p w14:paraId="1CE35871" w14:textId="7E8D2FB7" w:rsidR="0020661F" w:rsidRPr="008E504D" w:rsidRDefault="0020661F" w:rsidP="008C7832">
      <w:pPr>
        <w:pStyle w:val="Prrafodelista"/>
        <w:numPr>
          <w:ilvl w:val="0"/>
          <w:numId w:val="75"/>
        </w:numPr>
        <w:spacing w:after="0" w:line="360" w:lineRule="auto"/>
        <w:jc w:val="both"/>
        <w:rPr>
          <w:rFonts w:ascii="Arial" w:hAnsi="Arial" w:cs="Arial"/>
          <w:b/>
          <w:bCs/>
          <w:sz w:val="24"/>
          <w:szCs w:val="24"/>
        </w:rPr>
      </w:pPr>
      <w:r>
        <w:rPr>
          <w:rFonts w:ascii="Arial" w:hAnsi="Arial" w:cs="Arial"/>
          <w:sz w:val="24"/>
          <w:szCs w:val="24"/>
        </w:rPr>
        <w:t>La</w:t>
      </w:r>
      <w:r w:rsidRPr="008E504D">
        <w:rPr>
          <w:rFonts w:ascii="Arial" w:hAnsi="Arial" w:cs="Arial"/>
          <w:sz w:val="24"/>
          <w:szCs w:val="24"/>
        </w:rPr>
        <w:t xml:space="preserve"> Auditoría requiere presupuesto por un monto de ¢12.320.00 miles </w:t>
      </w:r>
      <w:r w:rsidR="00052220">
        <w:rPr>
          <w:rFonts w:ascii="Arial" w:hAnsi="Arial" w:cs="Arial"/>
          <w:sz w:val="24"/>
          <w:szCs w:val="24"/>
        </w:rPr>
        <w:t>para</w:t>
      </w:r>
      <w:r w:rsidRPr="008E504D">
        <w:rPr>
          <w:rFonts w:ascii="Arial" w:hAnsi="Arial" w:cs="Arial"/>
          <w:sz w:val="24"/>
          <w:szCs w:val="24"/>
        </w:rPr>
        <w:t xml:space="preserve"> las siguientes capacitaciones</w:t>
      </w:r>
      <w:r w:rsidRPr="008E504D">
        <w:rPr>
          <w:rFonts w:ascii="Arial" w:hAnsi="Arial" w:cs="Arial"/>
          <w:b/>
          <w:bCs/>
          <w:sz w:val="24"/>
          <w:szCs w:val="24"/>
        </w:rPr>
        <w:t>:</w:t>
      </w:r>
    </w:p>
    <w:p w14:paraId="58C4B4E6" w14:textId="77777777" w:rsidR="0020661F" w:rsidRPr="008E504D" w:rsidRDefault="0020661F" w:rsidP="008C7832">
      <w:pPr>
        <w:pStyle w:val="Prrafodelista"/>
        <w:numPr>
          <w:ilvl w:val="0"/>
          <w:numId w:val="76"/>
        </w:numPr>
        <w:spacing w:after="0" w:line="360" w:lineRule="auto"/>
        <w:jc w:val="both"/>
        <w:rPr>
          <w:rFonts w:ascii="Arial" w:hAnsi="Arial" w:cs="Arial"/>
          <w:sz w:val="24"/>
          <w:szCs w:val="24"/>
        </w:rPr>
      </w:pPr>
      <w:r w:rsidRPr="00346EBB">
        <w:rPr>
          <w:rFonts w:ascii="Arial" w:hAnsi="Arial" w:cs="Arial"/>
          <w:color w:val="000000"/>
          <w:sz w:val="24"/>
          <w:szCs w:val="24"/>
          <w:shd w:val="clear" w:color="auto" w:fill="FFFFFF"/>
        </w:rPr>
        <w:t xml:space="preserve">Ampliar el conocimiento de los funcionarios de la Auditoría Interna </w:t>
      </w:r>
      <w:r>
        <w:rPr>
          <w:rFonts w:ascii="Arial" w:hAnsi="Arial" w:cs="Arial"/>
          <w:color w:val="000000"/>
          <w:sz w:val="24"/>
          <w:szCs w:val="24"/>
          <w:shd w:val="clear" w:color="auto" w:fill="FFFFFF"/>
        </w:rPr>
        <w:t>mediante la asistencia a</w:t>
      </w:r>
      <w:r w:rsidRPr="00346EBB">
        <w:rPr>
          <w:rFonts w:ascii="Arial" w:hAnsi="Arial" w:cs="Arial"/>
          <w:color w:val="000000"/>
          <w:sz w:val="24"/>
          <w:szCs w:val="24"/>
          <w:shd w:val="clear" w:color="auto" w:fill="FFFFFF"/>
        </w:rPr>
        <w:t xml:space="preserve"> cursos, talleres, seminarios y charlas </w:t>
      </w:r>
      <w:r>
        <w:rPr>
          <w:rFonts w:ascii="Arial" w:hAnsi="Arial" w:cs="Arial"/>
          <w:color w:val="000000"/>
          <w:sz w:val="24"/>
          <w:szCs w:val="24"/>
          <w:shd w:val="clear" w:color="auto" w:fill="FFFFFF"/>
        </w:rPr>
        <w:t>fuera del país</w:t>
      </w:r>
      <w:r w:rsidRPr="00346EBB">
        <w:rPr>
          <w:rFonts w:ascii="Arial" w:hAnsi="Arial" w:cs="Arial"/>
          <w:color w:val="000000"/>
          <w:sz w:val="24"/>
          <w:szCs w:val="24"/>
          <w:shd w:val="clear" w:color="auto" w:fill="FFFFFF"/>
        </w:rPr>
        <w:t xml:space="preserve">. Objetivo de la capacitación: Cumplir el Plan de Trabajo 2022 y el Programa de Capacitación de la Auditoría Interna 2022. </w:t>
      </w:r>
      <w:r w:rsidRPr="00346EBB">
        <w:rPr>
          <w:rFonts w:ascii="Arial" w:hAnsi="Arial" w:cs="Arial"/>
          <w:sz w:val="24"/>
          <w:szCs w:val="24"/>
        </w:rPr>
        <w:t>Se presupuestan ¢8</w:t>
      </w:r>
      <w:r>
        <w:rPr>
          <w:rFonts w:ascii="Arial" w:hAnsi="Arial" w:cs="Arial"/>
          <w:sz w:val="24"/>
          <w:szCs w:val="24"/>
        </w:rPr>
        <w:t>.</w:t>
      </w:r>
      <w:r w:rsidRPr="00346EBB">
        <w:rPr>
          <w:rFonts w:ascii="Arial" w:hAnsi="Arial" w:cs="Arial"/>
          <w:sz w:val="24"/>
          <w:szCs w:val="24"/>
        </w:rPr>
        <w:t>960.00 miles</w:t>
      </w:r>
      <w:r>
        <w:rPr>
          <w:rFonts w:ascii="Arial" w:hAnsi="Arial" w:cs="Arial"/>
          <w:sz w:val="24"/>
          <w:szCs w:val="24"/>
        </w:rPr>
        <w:t>.</w:t>
      </w:r>
      <w:r w:rsidRPr="00346EBB">
        <w:rPr>
          <w:rFonts w:ascii="Arial" w:hAnsi="Arial" w:cs="Arial"/>
          <w:sz w:val="24"/>
          <w:szCs w:val="24"/>
        </w:rPr>
        <w:t xml:space="preserve"> </w:t>
      </w:r>
    </w:p>
    <w:p w14:paraId="0D5CD132" w14:textId="77777777" w:rsidR="0020661F" w:rsidRPr="00346EBB" w:rsidRDefault="0020661F" w:rsidP="008C7832">
      <w:pPr>
        <w:pStyle w:val="Prrafodelista"/>
        <w:numPr>
          <w:ilvl w:val="0"/>
          <w:numId w:val="76"/>
        </w:numPr>
        <w:spacing w:after="0" w:line="360" w:lineRule="auto"/>
        <w:jc w:val="both"/>
        <w:rPr>
          <w:rFonts w:ascii="Arial" w:hAnsi="Arial" w:cs="Arial"/>
          <w:sz w:val="24"/>
          <w:szCs w:val="24"/>
        </w:rPr>
      </w:pPr>
      <w:r w:rsidRPr="00346EBB">
        <w:rPr>
          <w:rFonts w:ascii="Arial" w:hAnsi="Arial" w:cs="Arial"/>
          <w:color w:val="000000"/>
          <w:sz w:val="24"/>
          <w:szCs w:val="24"/>
          <w:shd w:val="clear" w:color="auto" w:fill="FFFFFF"/>
        </w:rPr>
        <w:t>Asistencia a los Congresos</w:t>
      </w:r>
      <w:r>
        <w:rPr>
          <w:rFonts w:ascii="Arial" w:hAnsi="Arial" w:cs="Arial"/>
          <w:color w:val="000000"/>
          <w:sz w:val="24"/>
          <w:szCs w:val="24"/>
          <w:shd w:val="clear" w:color="auto" w:fill="FFFFFF"/>
        </w:rPr>
        <w:t xml:space="preserve"> dentro del país,</w:t>
      </w:r>
      <w:r w:rsidRPr="00346EBB">
        <w:rPr>
          <w:rFonts w:ascii="Arial" w:hAnsi="Arial" w:cs="Arial"/>
          <w:color w:val="000000"/>
          <w:sz w:val="24"/>
          <w:szCs w:val="24"/>
          <w:shd w:val="clear" w:color="auto" w:fill="FFFFFF"/>
        </w:rPr>
        <w:t xml:space="preserve"> relacionados con temas que conciernen a la Auditoria Interna, para que los colaboradores adquieran </w:t>
      </w:r>
      <w:r>
        <w:rPr>
          <w:rFonts w:ascii="Arial" w:hAnsi="Arial" w:cs="Arial"/>
          <w:color w:val="000000"/>
          <w:sz w:val="24"/>
          <w:szCs w:val="24"/>
          <w:shd w:val="clear" w:color="auto" w:fill="FFFFFF"/>
        </w:rPr>
        <w:t xml:space="preserve">el </w:t>
      </w:r>
      <w:r w:rsidRPr="00346EBB">
        <w:rPr>
          <w:rFonts w:ascii="Arial" w:hAnsi="Arial" w:cs="Arial"/>
          <w:color w:val="000000"/>
          <w:sz w:val="24"/>
          <w:szCs w:val="24"/>
          <w:shd w:val="clear" w:color="auto" w:fill="FFFFFF"/>
        </w:rPr>
        <w:t>conocimiento en el desarrollo de las actividades</w:t>
      </w:r>
      <w:r>
        <w:rPr>
          <w:rFonts w:ascii="Arial" w:hAnsi="Arial" w:cs="Arial"/>
          <w:color w:val="000000"/>
          <w:sz w:val="24"/>
          <w:szCs w:val="24"/>
          <w:shd w:val="clear" w:color="auto" w:fill="FFFFFF"/>
        </w:rPr>
        <w:t xml:space="preserve"> de la Auditoría. </w:t>
      </w:r>
      <w:r w:rsidRPr="00346EBB">
        <w:rPr>
          <w:rFonts w:ascii="Arial" w:hAnsi="Arial" w:cs="Arial"/>
          <w:color w:val="000000"/>
          <w:sz w:val="24"/>
          <w:szCs w:val="24"/>
          <w:shd w:val="clear" w:color="auto" w:fill="FFFFFF"/>
        </w:rPr>
        <w:t>Se presupuestan ¢3</w:t>
      </w:r>
      <w:r>
        <w:rPr>
          <w:rFonts w:ascii="Arial" w:hAnsi="Arial" w:cs="Arial"/>
          <w:color w:val="000000"/>
          <w:sz w:val="24"/>
          <w:szCs w:val="24"/>
          <w:shd w:val="clear" w:color="auto" w:fill="FFFFFF"/>
        </w:rPr>
        <w:t>.</w:t>
      </w:r>
      <w:r w:rsidRPr="00346EBB">
        <w:rPr>
          <w:rFonts w:ascii="Arial" w:hAnsi="Arial" w:cs="Arial"/>
          <w:color w:val="000000"/>
          <w:sz w:val="24"/>
          <w:szCs w:val="24"/>
          <w:shd w:val="clear" w:color="auto" w:fill="FFFFFF"/>
        </w:rPr>
        <w:t>360.00 miles.</w:t>
      </w:r>
    </w:p>
    <w:p w14:paraId="64F0FF9C" w14:textId="77777777" w:rsidR="0020661F" w:rsidRPr="00346EBB" w:rsidRDefault="0020661F" w:rsidP="0020661F">
      <w:pPr>
        <w:spacing w:after="0" w:line="360" w:lineRule="auto"/>
        <w:jc w:val="both"/>
        <w:rPr>
          <w:rFonts w:ascii="Arial" w:hAnsi="Arial" w:cs="Arial"/>
          <w:b/>
          <w:bCs/>
          <w:sz w:val="24"/>
          <w:szCs w:val="24"/>
        </w:rPr>
      </w:pPr>
    </w:p>
    <w:p w14:paraId="0C8AE9CD" w14:textId="706E4631" w:rsidR="0020661F" w:rsidRPr="00346EBB" w:rsidRDefault="0020661F" w:rsidP="0020661F">
      <w:pPr>
        <w:spacing w:after="0" w:line="360" w:lineRule="auto"/>
        <w:jc w:val="both"/>
        <w:rPr>
          <w:rFonts w:ascii="Arial" w:hAnsi="Arial" w:cs="Arial"/>
          <w:b/>
          <w:bCs/>
          <w:sz w:val="24"/>
          <w:szCs w:val="24"/>
        </w:rPr>
      </w:pPr>
      <w:r w:rsidRPr="00346EBB">
        <w:rPr>
          <w:rFonts w:ascii="Arial" w:hAnsi="Arial" w:cs="Arial"/>
          <w:b/>
          <w:bCs/>
          <w:sz w:val="24"/>
          <w:szCs w:val="24"/>
        </w:rPr>
        <w:t xml:space="preserve">1.07.02 Actividades protocolarias y sociales                                </w:t>
      </w:r>
      <w:r w:rsidR="00332E2F">
        <w:rPr>
          <w:rFonts w:ascii="Arial" w:hAnsi="Arial" w:cs="Arial"/>
          <w:b/>
          <w:bCs/>
          <w:sz w:val="24"/>
          <w:szCs w:val="24"/>
        </w:rPr>
        <w:t xml:space="preserve">              </w:t>
      </w:r>
      <w:r w:rsidRPr="00346EBB">
        <w:rPr>
          <w:rFonts w:ascii="Arial" w:hAnsi="Arial" w:cs="Arial"/>
          <w:b/>
          <w:bCs/>
          <w:sz w:val="24"/>
          <w:szCs w:val="24"/>
        </w:rPr>
        <w:t xml:space="preserve">  137</w:t>
      </w:r>
      <w:r>
        <w:rPr>
          <w:rFonts w:ascii="Arial" w:hAnsi="Arial" w:cs="Arial"/>
          <w:b/>
          <w:bCs/>
          <w:sz w:val="24"/>
          <w:szCs w:val="24"/>
        </w:rPr>
        <w:t>.</w:t>
      </w:r>
      <w:r w:rsidRPr="00346EBB">
        <w:rPr>
          <w:rFonts w:ascii="Arial" w:hAnsi="Arial" w:cs="Arial"/>
          <w:b/>
          <w:bCs/>
          <w:sz w:val="24"/>
          <w:szCs w:val="24"/>
        </w:rPr>
        <w:t>086.00</w:t>
      </w:r>
    </w:p>
    <w:p w14:paraId="4838270D" w14:textId="77777777" w:rsidR="0020661F" w:rsidRPr="00346EBB" w:rsidRDefault="0020661F" w:rsidP="0020661F">
      <w:pPr>
        <w:spacing w:after="0" w:line="360" w:lineRule="auto"/>
        <w:jc w:val="both"/>
        <w:rPr>
          <w:rFonts w:ascii="Arial" w:hAnsi="Arial" w:cs="Arial"/>
          <w:color w:val="000000"/>
          <w:sz w:val="24"/>
          <w:szCs w:val="24"/>
          <w:shd w:val="clear" w:color="auto" w:fill="FFFFFF"/>
        </w:rPr>
      </w:pPr>
    </w:p>
    <w:p w14:paraId="65CE4869" w14:textId="2227350E" w:rsidR="0020661F" w:rsidRPr="0015095B" w:rsidRDefault="0020661F" w:rsidP="008C7832">
      <w:pPr>
        <w:pStyle w:val="Prrafodelista"/>
        <w:numPr>
          <w:ilvl w:val="0"/>
          <w:numId w:val="75"/>
        </w:numPr>
        <w:spacing w:after="0" w:line="360" w:lineRule="auto"/>
        <w:jc w:val="both"/>
        <w:rPr>
          <w:rFonts w:ascii="Arial" w:hAnsi="Arial" w:cs="Arial"/>
          <w:color w:val="000000"/>
          <w:sz w:val="24"/>
          <w:szCs w:val="24"/>
          <w:shd w:val="clear" w:color="auto" w:fill="FFFFFF"/>
        </w:rPr>
      </w:pPr>
      <w:r w:rsidRPr="00E32708">
        <w:rPr>
          <w:rFonts w:ascii="Arial" w:hAnsi="Arial" w:cs="Arial"/>
          <w:color w:val="000000"/>
          <w:sz w:val="24"/>
          <w:szCs w:val="24"/>
        </w:rPr>
        <w:t xml:space="preserve">Se presupuestan </w:t>
      </w:r>
      <w:r w:rsidRPr="00E32708">
        <w:rPr>
          <w:rFonts w:ascii="Arial" w:hAnsi="Arial" w:cs="Arial"/>
          <w:color w:val="000000"/>
          <w:sz w:val="24"/>
          <w:szCs w:val="24"/>
          <w:shd w:val="clear" w:color="auto" w:fill="FFFFFF"/>
        </w:rPr>
        <w:t xml:space="preserve">¢500.00 miles </w:t>
      </w:r>
      <w:r w:rsidRPr="00E32708">
        <w:rPr>
          <w:rFonts w:ascii="Arial" w:hAnsi="Arial" w:cs="Arial"/>
          <w:color w:val="000000"/>
          <w:sz w:val="24"/>
          <w:szCs w:val="24"/>
        </w:rPr>
        <w:t>para</w:t>
      </w:r>
      <w:r w:rsidRPr="00E32708">
        <w:rPr>
          <w:rFonts w:ascii="Arial" w:hAnsi="Arial" w:cs="Arial"/>
          <w:color w:val="000000"/>
          <w:sz w:val="24"/>
          <w:szCs w:val="24"/>
          <w:shd w:val="clear" w:color="auto" w:fill="FFFFFF"/>
        </w:rPr>
        <w:t xml:space="preserve"> atender lo relacionado con actividades de protocolo en reuniones oficiales por parte de la Presidencia Ejecutiva. Así como cubrir gastos de recepciones oficiales que se puedan requerir para brindar la debida atención a las personas ajenas a la institución que asisten a actividades, talleres institucionales y otros.</w:t>
      </w:r>
    </w:p>
    <w:p w14:paraId="35BCD42A" w14:textId="77777777" w:rsidR="0020661F" w:rsidRPr="00E32708" w:rsidRDefault="0020661F" w:rsidP="008C7832">
      <w:pPr>
        <w:pStyle w:val="Prrafodelista"/>
        <w:numPr>
          <w:ilvl w:val="0"/>
          <w:numId w:val="75"/>
        </w:numPr>
        <w:spacing w:after="0"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Se presupuestan </w:t>
      </w:r>
      <w:r w:rsidRPr="00E32708">
        <w:rPr>
          <w:rFonts w:ascii="Arial" w:hAnsi="Arial" w:cs="Arial"/>
          <w:color w:val="000000"/>
          <w:sz w:val="24"/>
          <w:szCs w:val="24"/>
          <w:shd w:val="clear" w:color="auto" w:fill="FFFFFF"/>
        </w:rPr>
        <w:t>¢909.00 miles</w:t>
      </w:r>
      <w:r>
        <w:rPr>
          <w:rFonts w:ascii="Arial" w:hAnsi="Arial" w:cs="Arial"/>
          <w:color w:val="000000"/>
          <w:sz w:val="24"/>
          <w:szCs w:val="24"/>
          <w:shd w:val="clear" w:color="auto" w:fill="FFFFFF"/>
        </w:rPr>
        <w:t xml:space="preserve"> para la atención a personas ajenas a la institución que asisten a </w:t>
      </w:r>
      <w:r w:rsidRPr="00E32708">
        <w:rPr>
          <w:rFonts w:ascii="Arial" w:hAnsi="Arial" w:cs="Arial"/>
          <w:color w:val="000000"/>
          <w:sz w:val="24"/>
          <w:szCs w:val="24"/>
          <w:shd w:val="clear" w:color="auto" w:fill="FFFFFF"/>
        </w:rPr>
        <w:t>actos de firmas de instrumentos jurídicos, recibimiento de misiones provenientes del exterior, reuniones periódicas de seguimiento, celebración de días internacionales, entre otras actividades, esto en el marco de la cooperación y los asuntos internacionales del AyA</w:t>
      </w:r>
      <w:r>
        <w:rPr>
          <w:rFonts w:ascii="Arial" w:hAnsi="Arial" w:cs="Arial"/>
          <w:color w:val="000000"/>
          <w:sz w:val="24"/>
          <w:szCs w:val="24"/>
          <w:shd w:val="clear" w:color="auto" w:fill="FFFFFF"/>
        </w:rPr>
        <w:t>. M</w:t>
      </w:r>
      <w:r w:rsidRPr="00E32708">
        <w:rPr>
          <w:rFonts w:ascii="Arial" w:hAnsi="Arial" w:cs="Arial"/>
          <w:color w:val="000000"/>
          <w:sz w:val="24"/>
          <w:szCs w:val="24"/>
          <w:shd w:val="clear" w:color="auto" w:fill="FFFFFF"/>
        </w:rPr>
        <w:t>ismas actividades pueden ser concebidos en el marco de acciones con entes cooperantes como Agencias Internacionales de Cooperación como AECID, JICA, COSUDE, Cooperación Vasca; Organismos Internacionales ONU, FOCARD-APS, OPS, Asociación Latinoamericana de Operadores de Agua y Saneamiento (ALOAS), Red de Empresas Hermanas de Latinoamérica y El Caribe (WOP - LAC), Water For People, SWA ; Banco Internacionales como BCIE, CAF, KFW, BM y Embajadas, entre otros. Así como actividades similares con entes nacionales como: MINSALUD, ARESEP, MINAET, MREC, INDER, Entes Operadores: Municipalidades, ESPH, ASADAS; ONG´s y Academia entre otras instituciones.</w:t>
      </w:r>
    </w:p>
    <w:p w14:paraId="282417F1" w14:textId="7032994B" w:rsidR="0020661F" w:rsidRDefault="0020661F" w:rsidP="008C7832">
      <w:pPr>
        <w:pStyle w:val="Prrafodelista"/>
        <w:numPr>
          <w:ilvl w:val="0"/>
          <w:numId w:val="75"/>
        </w:numPr>
        <w:spacing w:after="0"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Se requiere</w:t>
      </w:r>
      <w:r w:rsidRPr="00E32708">
        <w:rPr>
          <w:rFonts w:ascii="Arial" w:hAnsi="Arial" w:cs="Arial"/>
          <w:color w:val="000000"/>
          <w:sz w:val="24"/>
          <w:szCs w:val="24"/>
          <w:shd w:val="clear" w:color="auto" w:fill="FFFFFF"/>
        </w:rPr>
        <w:t xml:space="preserve"> presupuesto por un monto de ¢3.000.00 miles para el pago de</w:t>
      </w:r>
      <w:r>
        <w:rPr>
          <w:rFonts w:ascii="Arial" w:hAnsi="Arial" w:cs="Arial"/>
          <w:color w:val="000000"/>
          <w:sz w:val="24"/>
          <w:szCs w:val="24"/>
          <w:shd w:val="clear" w:color="auto" w:fill="FFFFFF"/>
        </w:rPr>
        <w:t xml:space="preserve"> la</w:t>
      </w:r>
      <w:r w:rsidRPr="00E32708">
        <w:rPr>
          <w:rFonts w:ascii="Arial" w:hAnsi="Arial" w:cs="Arial"/>
          <w:color w:val="000000"/>
          <w:sz w:val="24"/>
          <w:szCs w:val="24"/>
          <w:shd w:val="clear" w:color="auto" w:fill="FFFFFF"/>
        </w:rPr>
        <w:t xml:space="preserve"> presentación</w:t>
      </w:r>
      <w:r>
        <w:rPr>
          <w:rFonts w:ascii="Arial" w:hAnsi="Arial" w:cs="Arial"/>
          <w:color w:val="000000"/>
          <w:sz w:val="24"/>
          <w:szCs w:val="24"/>
          <w:shd w:val="clear" w:color="auto" w:fill="FFFFFF"/>
        </w:rPr>
        <w:t xml:space="preserve"> de la</w:t>
      </w:r>
      <w:r w:rsidRPr="00E32708">
        <w:rPr>
          <w:rFonts w:ascii="Arial" w:hAnsi="Arial" w:cs="Arial"/>
          <w:color w:val="000000"/>
          <w:sz w:val="24"/>
          <w:szCs w:val="24"/>
          <w:shd w:val="clear" w:color="auto" w:fill="FFFFFF"/>
        </w:rPr>
        <w:t xml:space="preserve"> acreditación</w:t>
      </w:r>
      <w:r>
        <w:rPr>
          <w:rFonts w:ascii="Arial" w:hAnsi="Arial" w:cs="Arial"/>
          <w:color w:val="000000"/>
          <w:sz w:val="24"/>
          <w:szCs w:val="24"/>
          <w:shd w:val="clear" w:color="auto" w:fill="FFFFFF"/>
        </w:rPr>
        <w:t xml:space="preserve"> del Laboratorio Nacional de Aguas (</w:t>
      </w:r>
      <w:r w:rsidRPr="00E32708">
        <w:rPr>
          <w:rFonts w:ascii="Arial" w:hAnsi="Arial" w:cs="Arial"/>
          <w:color w:val="000000"/>
          <w:sz w:val="24"/>
          <w:szCs w:val="24"/>
          <w:shd w:val="clear" w:color="auto" w:fill="FFFFFF"/>
        </w:rPr>
        <w:t>LNA</w:t>
      </w:r>
      <w:r>
        <w:rPr>
          <w:rFonts w:ascii="Arial" w:hAnsi="Arial" w:cs="Arial"/>
          <w:color w:val="000000"/>
          <w:sz w:val="24"/>
          <w:szCs w:val="24"/>
          <w:shd w:val="clear" w:color="auto" w:fill="FFFFFF"/>
        </w:rPr>
        <w:t>)</w:t>
      </w:r>
      <w:r w:rsidR="0015095B">
        <w:rPr>
          <w:rFonts w:ascii="Arial" w:hAnsi="Arial" w:cs="Arial"/>
          <w:color w:val="000000"/>
          <w:sz w:val="24"/>
          <w:szCs w:val="24"/>
          <w:shd w:val="clear" w:color="auto" w:fill="FFFFFF"/>
        </w:rPr>
        <w:t xml:space="preserve"> </w:t>
      </w:r>
      <w:r w:rsidRPr="00E32708">
        <w:rPr>
          <w:rFonts w:ascii="Arial" w:hAnsi="Arial" w:cs="Arial"/>
          <w:color w:val="000000"/>
          <w:sz w:val="24"/>
          <w:szCs w:val="24"/>
          <w:shd w:val="clear" w:color="auto" w:fill="FFFFFF"/>
        </w:rPr>
        <w:t>y otras actividades requeridas.</w:t>
      </w:r>
    </w:p>
    <w:p w14:paraId="0BB7335F" w14:textId="77777777" w:rsidR="0020661F" w:rsidRDefault="0020661F" w:rsidP="008C7832">
      <w:pPr>
        <w:pStyle w:val="Prrafodelista"/>
        <w:numPr>
          <w:ilvl w:val="0"/>
          <w:numId w:val="75"/>
        </w:numPr>
        <w:spacing w:after="0" w:line="360" w:lineRule="auto"/>
        <w:jc w:val="both"/>
        <w:rPr>
          <w:rFonts w:ascii="Arial" w:hAnsi="Arial" w:cs="Arial"/>
          <w:color w:val="000000"/>
          <w:sz w:val="24"/>
          <w:szCs w:val="24"/>
          <w:shd w:val="clear" w:color="auto" w:fill="FFFFFF"/>
        </w:rPr>
      </w:pPr>
      <w:bookmarkStart w:id="85" w:name="_Hlk81844715"/>
      <w:r w:rsidRPr="0019754B">
        <w:rPr>
          <w:rFonts w:ascii="Arial" w:hAnsi="Arial" w:cs="Arial"/>
          <w:color w:val="000000"/>
          <w:sz w:val="24"/>
          <w:szCs w:val="24"/>
          <w:shd w:val="clear" w:color="auto" w:fill="FFFFFF"/>
        </w:rPr>
        <w:t xml:space="preserve">Se requiere ¢132.632.00 miles para fortalecer la imagen institucional mediante diferentes programas de comunicación participando en conmemoraciones y eventos especiales a nivel interno y externo, con el fin de fomentar el uso adecuado del recurso hídrico. </w:t>
      </w:r>
    </w:p>
    <w:bookmarkEnd w:id="85"/>
    <w:p w14:paraId="0E3A8D8B" w14:textId="77777777" w:rsidR="0020661F" w:rsidRPr="00080A3E" w:rsidRDefault="0020661F" w:rsidP="008C7832">
      <w:pPr>
        <w:pStyle w:val="Prrafodelista"/>
        <w:numPr>
          <w:ilvl w:val="0"/>
          <w:numId w:val="75"/>
        </w:numPr>
        <w:spacing w:after="0" w:line="360" w:lineRule="auto"/>
        <w:jc w:val="both"/>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Se </w:t>
      </w:r>
      <w:r w:rsidRPr="0019754B">
        <w:rPr>
          <w:rFonts w:ascii="Arial" w:hAnsi="Arial" w:cs="Arial"/>
          <w:color w:val="000000"/>
          <w:sz w:val="24"/>
          <w:szCs w:val="24"/>
          <w:shd w:val="clear" w:color="auto" w:fill="FFFFFF"/>
        </w:rPr>
        <w:t xml:space="preserve">requiere </w:t>
      </w:r>
      <w:r>
        <w:rPr>
          <w:rFonts w:ascii="Arial" w:hAnsi="Arial" w:cs="Arial"/>
          <w:color w:val="000000"/>
          <w:sz w:val="24"/>
          <w:szCs w:val="24"/>
          <w:shd w:val="clear" w:color="auto" w:fill="FFFFFF"/>
        </w:rPr>
        <w:t xml:space="preserve">presupuesto por </w:t>
      </w:r>
      <w:r w:rsidRPr="0019754B">
        <w:rPr>
          <w:rFonts w:ascii="Arial" w:hAnsi="Arial" w:cs="Arial"/>
          <w:color w:val="000000"/>
          <w:sz w:val="24"/>
          <w:szCs w:val="24"/>
          <w:shd w:val="clear" w:color="auto" w:fill="FFFFFF"/>
        </w:rPr>
        <w:t xml:space="preserve">¢45.00 miles para atender a los personeros de las diferentes misiones, ministerios, bancos internacionales o nacionales, embajadas, </w:t>
      </w:r>
      <w:r w:rsidRPr="0019754B">
        <w:rPr>
          <w:rFonts w:ascii="Arial" w:hAnsi="Arial" w:cs="Arial"/>
          <w:color w:val="000000"/>
          <w:sz w:val="24"/>
          <w:szCs w:val="24"/>
          <w:shd w:val="clear" w:color="auto" w:fill="FFFFFF"/>
        </w:rPr>
        <w:lastRenderedPageBreak/>
        <w:t xml:space="preserve">etc. que nos visitan con la intención de analizar opciones de posibles financiamientos para proyectos, asesorías, o dar consultorías, etc. </w:t>
      </w:r>
    </w:p>
    <w:p w14:paraId="7754D2A7" w14:textId="77777777" w:rsidR="0020661F" w:rsidRPr="00346EBB" w:rsidRDefault="0020661F" w:rsidP="0020661F">
      <w:pPr>
        <w:spacing w:after="0" w:line="360" w:lineRule="auto"/>
        <w:jc w:val="both"/>
        <w:rPr>
          <w:rFonts w:ascii="Arial" w:hAnsi="Arial" w:cs="Arial"/>
          <w:b/>
          <w:bCs/>
          <w:sz w:val="24"/>
          <w:szCs w:val="24"/>
        </w:rPr>
      </w:pPr>
    </w:p>
    <w:p w14:paraId="0C22439D" w14:textId="4A701E3D" w:rsidR="0020661F" w:rsidRDefault="0020661F" w:rsidP="0020661F">
      <w:pPr>
        <w:spacing w:after="0" w:line="360" w:lineRule="auto"/>
        <w:jc w:val="both"/>
        <w:rPr>
          <w:rFonts w:ascii="Arial" w:hAnsi="Arial" w:cs="Arial"/>
          <w:b/>
          <w:bCs/>
          <w:sz w:val="24"/>
          <w:szCs w:val="24"/>
        </w:rPr>
      </w:pPr>
      <w:r w:rsidRPr="00346EBB">
        <w:rPr>
          <w:rFonts w:ascii="Arial" w:hAnsi="Arial" w:cs="Arial"/>
          <w:b/>
          <w:bCs/>
          <w:sz w:val="24"/>
          <w:szCs w:val="24"/>
        </w:rPr>
        <w:t xml:space="preserve">1.07.03 Gastos de representación Institucional                                   </w:t>
      </w:r>
      <w:r w:rsidR="0015095B">
        <w:rPr>
          <w:rFonts w:ascii="Arial" w:hAnsi="Arial" w:cs="Arial"/>
          <w:b/>
          <w:bCs/>
          <w:sz w:val="24"/>
          <w:szCs w:val="24"/>
        </w:rPr>
        <w:t xml:space="preserve">               </w:t>
      </w:r>
      <w:r w:rsidRPr="00346EBB">
        <w:rPr>
          <w:rFonts w:ascii="Arial" w:hAnsi="Arial" w:cs="Arial"/>
          <w:b/>
          <w:bCs/>
          <w:sz w:val="24"/>
          <w:szCs w:val="24"/>
        </w:rPr>
        <w:t xml:space="preserve">  112.70</w:t>
      </w:r>
    </w:p>
    <w:p w14:paraId="4A44E50C" w14:textId="77777777" w:rsidR="0015095B" w:rsidRPr="00346EBB" w:rsidRDefault="0015095B" w:rsidP="0020661F">
      <w:pPr>
        <w:spacing w:after="0" w:line="360" w:lineRule="auto"/>
        <w:jc w:val="both"/>
        <w:rPr>
          <w:rFonts w:ascii="Arial" w:hAnsi="Arial" w:cs="Arial"/>
          <w:b/>
          <w:bCs/>
          <w:sz w:val="24"/>
          <w:szCs w:val="24"/>
        </w:rPr>
      </w:pPr>
    </w:p>
    <w:p w14:paraId="2532380F" w14:textId="5013E3DC" w:rsidR="0020661F" w:rsidRPr="0015095B" w:rsidRDefault="0020661F" w:rsidP="0020661F">
      <w:pPr>
        <w:spacing w:after="0" w:line="360" w:lineRule="auto"/>
        <w:jc w:val="both"/>
        <w:rPr>
          <w:rFonts w:ascii="Arial" w:hAnsi="Arial" w:cs="Arial"/>
          <w:sz w:val="24"/>
          <w:szCs w:val="24"/>
        </w:rPr>
      </w:pPr>
      <w:r>
        <w:rPr>
          <w:rFonts w:ascii="Arial" w:hAnsi="Arial" w:cs="Arial"/>
          <w:sz w:val="24"/>
          <w:szCs w:val="24"/>
        </w:rPr>
        <w:t>Se</w:t>
      </w:r>
      <w:r w:rsidRPr="00346EBB">
        <w:rPr>
          <w:rFonts w:ascii="Arial" w:hAnsi="Arial" w:cs="Arial"/>
          <w:sz w:val="24"/>
          <w:szCs w:val="24"/>
        </w:rPr>
        <w:t xml:space="preserve"> requiere presupuesto</w:t>
      </w:r>
      <w:r>
        <w:rPr>
          <w:rFonts w:ascii="Arial" w:hAnsi="Arial" w:cs="Arial"/>
          <w:sz w:val="24"/>
          <w:szCs w:val="24"/>
        </w:rPr>
        <w:t xml:space="preserve"> por</w:t>
      </w:r>
      <w:r w:rsidRPr="00346EBB">
        <w:rPr>
          <w:rFonts w:ascii="Arial" w:hAnsi="Arial" w:cs="Arial"/>
          <w:sz w:val="24"/>
          <w:szCs w:val="24"/>
        </w:rPr>
        <w:t xml:space="preserve"> ¢112.70 miles</w:t>
      </w:r>
      <w:r>
        <w:rPr>
          <w:rFonts w:ascii="Arial" w:hAnsi="Arial" w:cs="Arial"/>
          <w:sz w:val="24"/>
          <w:szCs w:val="24"/>
        </w:rPr>
        <w:t xml:space="preserve"> para</w:t>
      </w:r>
      <w:r w:rsidRPr="00346EBB">
        <w:rPr>
          <w:rFonts w:ascii="Arial" w:hAnsi="Arial" w:cs="Arial"/>
          <w:color w:val="000000"/>
          <w:sz w:val="24"/>
          <w:szCs w:val="24"/>
          <w:shd w:val="clear" w:color="auto" w:fill="FFFFFF"/>
        </w:rPr>
        <w:t xml:space="preserve"> erogaciones del Presidente</w:t>
      </w:r>
      <w:r>
        <w:rPr>
          <w:rFonts w:ascii="Arial" w:hAnsi="Arial" w:cs="Arial"/>
          <w:color w:val="000000"/>
          <w:sz w:val="24"/>
          <w:szCs w:val="24"/>
          <w:shd w:val="clear" w:color="auto" w:fill="FFFFFF"/>
        </w:rPr>
        <w:t xml:space="preserve"> </w:t>
      </w:r>
      <w:r w:rsidRPr="00346EBB">
        <w:rPr>
          <w:rFonts w:ascii="Arial" w:hAnsi="Arial" w:cs="Arial"/>
          <w:color w:val="000000"/>
          <w:sz w:val="24"/>
          <w:szCs w:val="24"/>
          <w:shd w:val="clear" w:color="auto" w:fill="FFFFFF"/>
        </w:rPr>
        <w:t>Ejecutivo o algún funcionario autorizado en atención a personas externas a la institución</w:t>
      </w:r>
      <w:r>
        <w:rPr>
          <w:rFonts w:ascii="Arial" w:hAnsi="Arial" w:cs="Arial"/>
          <w:sz w:val="24"/>
          <w:szCs w:val="24"/>
        </w:rPr>
        <w:t xml:space="preserve">.  </w:t>
      </w:r>
    </w:p>
    <w:p w14:paraId="129D67DA" w14:textId="77777777" w:rsidR="0020661F" w:rsidRDefault="0020661F" w:rsidP="0020661F">
      <w:pPr>
        <w:spacing w:after="0" w:line="360" w:lineRule="auto"/>
        <w:jc w:val="both"/>
        <w:rPr>
          <w:rFonts w:ascii="Arial" w:hAnsi="Arial" w:cs="Arial"/>
          <w:b/>
          <w:bCs/>
          <w:sz w:val="24"/>
          <w:szCs w:val="24"/>
        </w:rPr>
      </w:pPr>
    </w:p>
    <w:p w14:paraId="3BA5C5DA" w14:textId="230BDD0D" w:rsidR="0020661F" w:rsidRPr="00346EBB" w:rsidRDefault="0020661F" w:rsidP="0020661F">
      <w:pPr>
        <w:spacing w:after="0" w:line="360" w:lineRule="auto"/>
        <w:jc w:val="both"/>
        <w:rPr>
          <w:rFonts w:ascii="Arial" w:hAnsi="Arial" w:cs="Arial"/>
          <w:b/>
          <w:bCs/>
          <w:sz w:val="24"/>
          <w:szCs w:val="24"/>
        </w:rPr>
      </w:pPr>
      <w:bookmarkStart w:id="86" w:name="_Hlk81300037"/>
      <w:r w:rsidRPr="00346EBB">
        <w:rPr>
          <w:rFonts w:ascii="Arial" w:hAnsi="Arial" w:cs="Arial"/>
          <w:b/>
          <w:bCs/>
          <w:sz w:val="24"/>
          <w:szCs w:val="24"/>
        </w:rPr>
        <w:t xml:space="preserve">1.08.01 Mantenimiento de edificios, locales y terrenos                </w:t>
      </w:r>
      <w:r w:rsidR="00B72076">
        <w:rPr>
          <w:rFonts w:ascii="Arial" w:hAnsi="Arial" w:cs="Arial"/>
          <w:b/>
          <w:bCs/>
          <w:sz w:val="24"/>
          <w:szCs w:val="24"/>
        </w:rPr>
        <w:t xml:space="preserve">                 </w:t>
      </w:r>
      <w:r w:rsidRPr="00346EBB">
        <w:rPr>
          <w:rFonts w:ascii="Arial" w:hAnsi="Arial" w:cs="Arial"/>
          <w:b/>
          <w:bCs/>
          <w:sz w:val="24"/>
          <w:szCs w:val="24"/>
        </w:rPr>
        <w:t xml:space="preserve"> 174</w:t>
      </w:r>
      <w:r>
        <w:rPr>
          <w:rFonts w:ascii="Arial" w:hAnsi="Arial" w:cs="Arial"/>
          <w:b/>
          <w:bCs/>
          <w:sz w:val="24"/>
          <w:szCs w:val="24"/>
        </w:rPr>
        <w:t>.</w:t>
      </w:r>
      <w:r w:rsidRPr="00346EBB">
        <w:rPr>
          <w:rFonts w:ascii="Arial" w:hAnsi="Arial" w:cs="Arial"/>
          <w:b/>
          <w:bCs/>
          <w:sz w:val="24"/>
          <w:szCs w:val="24"/>
        </w:rPr>
        <w:t>758.00</w:t>
      </w:r>
    </w:p>
    <w:p w14:paraId="61A403C0" w14:textId="77777777" w:rsidR="0020661F" w:rsidRPr="00346EBB" w:rsidRDefault="0020661F" w:rsidP="0020661F">
      <w:pPr>
        <w:spacing w:after="0" w:line="360" w:lineRule="auto"/>
        <w:jc w:val="both"/>
        <w:rPr>
          <w:rFonts w:ascii="Arial" w:hAnsi="Arial" w:cs="Arial"/>
          <w:color w:val="000000"/>
          <w:sz w:val="24"/>
          <w:szCs w:val="24"/>
          <w:shd w:val="clear" w:color="auto" w:fill="FFFFFF"/>
        </w:rPr>
      </w:pPr>
    </w:p>
    <w:p w14:paraId="6C30C87F" w14:textId="77777777" w:rsidR="0020661F" w:rsidRPr="00BA24CB" w:rsidRDefault="0020661F" w:rsidP="008C7832">
      <w:pPr>
        <w:pStyle w:val="Prrafodelista"/>
        <w:numPr>
          <w:ilvl w:val="0"/>
          <w:numId w:val="60"/>
        </w:numPr>
        <w:spacing w:after="0" w:line="360" w:lineRule="auto"/>
        <w:jc w:val="both"/>
        <w:rPr>
          <w:rFonts w:ascii="Arial" w:hAnsi="Arial" w:cs="Arial"/>
          <w:color w:val="000000"/>
          <w:sz w:val="24"/>
          <w:szCs w:val="24"/>
          <w:shd w:val="clear" w:color="auto" w:fill="FFFFFF"/>
        </w:rPr>
      </w:pPr>
      <w:r w:rsidRPr="00346EBB">
        <w:rPr>
          <w:rFonts w:ascii="Arial" w:hAnsi="Arial" w:cs="Arial"/>
          <w:color w:val="000000"/>
          <w:sz w:val="24"/>
          <w:szCs w:val="24"/>
          <w:shd w:val="clear" w:color="auto" w:fill="FFFFFF"/>
        </w:rPr>
        <w:t>Auditoría</w:t>
      </w:r>
      <w:r>
        <w:rPr>
          <w:rFonts w:ascii="Arial" w:hAnsi="Arial" w:cs="Arial"/>
          <w:color w:val="000000"/>
          <w:sz w:val="24"/>
          <w:szCs w:val="24"/>
          <w:shd w:val="clear" w:color="auto" w:fill="FFFFFF"/>
        </w:rPr>
        <w:t xml:space="preserve"> </w:t>
      </w:r>
      <w:r w:rsidRPr="00346EBB">
        <w:rPr>
          <w:rFonts w:ascii="Arial" w:hAnsi="Arial" w:cs="Arial"/>
          <w:color w:val="000000"/>
          <w:sz w:val="24"/>
          <w:szCs w:val="24"/>
          <w:shd w:val="clear" w:color="auto" w:fill="FFFFFF"/>
        </w:rPr>
        <w:t>requiere presupuesto para el pago de remodelación de la cocina, oficina de la Auditora, recepción y oficina de atención de denuncias. Se presupuestan ¢2</w:t>
      </w:r>
      <w:r>
        <w:rPr>
          <w:rFonts w:ascii="Arial" w:hAnsi="Arial" w:cs="Arial"/>
          <w:color w:val="000000"/>
          <w:sz w:val="24"/>
          <w:szCs w:val="24"/>
          <w:shd w:val="clear" w:color="auto" w:fill="FFFFFF"/>
        </w:rPr>
        <w:t>.</w:t>
      </w:r>
      <w:r w:rsidRPr="00346EBB">
        <w:rPr>
          <w:rFonts w:ascii="Arial" w:hAnsi="Arial" w:cs="Arial"/>
          <w:color w:val="000000"/>
          <w:sz w:val="24"/>
          <w:szCs w:val="24"/>
          <w:shd w:val="clear" w:color="auto" w:fill="FFFFFF"/>
        </w:rPr>
        <w:t>000.00 miles.</w:t>
      </w:r>
      <w:bookmarkEnd w:id="86"/>
    </w:p>
    <w:p w14:paraId="2688919F" w14:textId="77777777" w:rsidR="0020661F" w:rsidRPr="00BA24CB" w:rsidRDefault="0020661F" w:rsidP="008C7832">
      <w:pPr>
        <w:pStyle w:val="Prrafodelista"/>
        <w:numPr>
          <w:ilvl w:val="0"/>
          <w:numId w:val="60"/>
        </w:numPr>
        <w:spacing w:line="360" w:lineRule="auto"/>
        <w:jc w:val="both"/>
        <w:rPr>
          <w:rFonts w:ascii="Arial" w:eastAsia="Times New Roman" w:hAnsi="Arial" w:cs="Arial"/>
          <w:sz w:val="24"/>
          <w:szCs w:val="24"/>
          <w:lang w:eastAsia="es-CR"/>
        </w:rPr>
      </w:pPr>
      <w:r w:rsidRPr="00BF19D0">
        <w:rPr>
          <w:rFonts w:ascii="Arial" w:hAnsi="Arial" w:cs="Arial"/>
          <w:color w:val="000000"/>
          <w:sz w:val="24"/>
          <w:szCs w:val="24"/>
          <w:shd w:val="clear" w:color="auto" w:fill="FFFFFF"/>
        </w:rPr>
        <w:t>Dirección de Comunicación Institucional requiere presupuesto para el pago de mantenimiento</w:t>
      </w:r>
      <w:r w:rsidRPr="00BF19D0">
        <w:rPr>
          <w:rFonts w:ascii="Arial" w:eastAsia="Times New Roman" w:hAnsi="Arial" w:cs="Arial"/>
          <w:sz w:val="24"/>
          <w:szCs w:val="24"/>
          <w:lang w:eastAsia="es-CR"/>
        </w:rPr>
        <w:t xml:space="preserve"> de la bodega asignada a </w:t>
      </w:r>
      <w:r>
        <w:rPr>
          <w:rFonts w:ascii="Arial" w:eastAsia="Times New Roman" w:hAnsi="Arial" w:cs="Arial"/>
          <w:sz w:val="24"/>
          <w:szCs w:val="24"/>
          <w:lang w:eastAsia="es-CR"/>
        </w:rPr>
        <w:t>la Dirección</w:t>
      </w:r>
      <w:r w:rsidRPr="00BF19D0">
        <w:rPr>
          <w:rFonts w:ascii="Arial" w:eastAsia="Times New Roman" w:hAnsi="Arial" w:cs="Arial"/>
          <w:sz w:val="24"/>
          <w:szCs w:val="24"/>
          <w:lang w:eastAsia="es-CR"/>
        </w:rPr>
        <w:t>, que se utiliza para guardar toldos, astas, banderas, hieleras, mesas, sillas, máquinas de llenado de agua y otros</w:t>
      </w:r>
      <w:r w:rsidRPr="00BF19D0">
        <w:rPr>
          <w:rFonts w:ascii="Arial" w:hAnsi="Arial" w:cs="Arial"/>
          <w:color w:val="000000"/>
          <w:sz w:val="24"/>
          <w:szCs w:val="24"/>
          <w:shd w:val="clear" w:color="auto" w:fill="FFFFFF"/>
        </w:rPr>
        <w:t>.  Se presupuestan ¢1</w:t>
      </w:r>
      <w:r>
        <w:rPr>
          <w:rFonts w:ascii="Arial" w:hAnsi="Arial" w:cs="Arial"/>
          <w:color w:val="000000"/>
          <w:sz w:val="24"/>
          <w:szCs w:val="24"/>
          <w:shd w:val="clear" w:color="auto" w:fill="FFFFFF"/>
        </w:rPr>
        <w:t>.</w:t>
      </w:r>
      <w:r w:rsidRPr="00BF19D0">
        <w:rPr>
          <w:rFonts w:ascii="Arial" w:hAnsi="Arial" w:cs="Arial"/>
          <w:color w:val="000000"/>
          <w:sz w:val="24"/>
          <w:szCs w:val="24"/>
          <w:shd w:val="clear" w:color="auto" w:fill="FFFFFF"/>
        </w:rPr>
        <w:t>000.00 miles</w:t>
      </w:r>
      <w:r>
        <w:rPr>
          <w:rFonts w:ascii="Arial" w:hAnsi="Arial" w:cs="Arial"/>
          <w:color w:val="000000"/>
          <w:sz w:val="24"/>
          <w:szCs w:val="24"/>
          <w:shd w:val="clear" w:color="auto" w:fill="FFFFFF"/>
        </w:rPr>
        <w:t>.</w:t>
      </w:r>
    </w:p>
    <w:p w14:paraId="60474060" w14:textId="626D7342" w:rsidR="0020661F" w:rsidRPr="006378F6" w:rsidRDefault="0020661F" w:rsidP="008C7832">
      <w:pPr>
        <w:pStyle w:val="Prrafodelista"/>
        <w:numPr>
          <w:ilvl w:val="0"/>
          <w:numId w:val="40"/>
        </w:numPr>
        <w:spacing w:after="0" w:line="360" w:lineRule="auto"/>
        <w:jc w:val="both"/>
        <w:rPr>
          <w:rFonts w:ascii="Arial" w:hAnsi="Arial" w:cs="Arial"/>
          <w:b/>
          <w:bCs/>
          <w:sz w:val="24"/>
          <w:szCs w:val="24"/>
        </w:rPr>
      </w:pPr>
      <w:r>
        <w:rPr>
          <w:rFonts w:ascii="Arial" w:hAnsi="Arial" w:cs="Arial"/>
          <w:color w:val="000000"/>
          <w:sz w:val="24"/>
          <w:szCs w:val="24"/>
          <w:shd w:val="clear" w:color="auto" w:fill="FFFFFF"/>
        </w:rPr>
        <w:t>P</w:t>
      </w:r>
      <w:r w:rsidRPr="00346EBB">
        <w:rPr>
          <w:rFonts w:ascii="Arial" w:hAnsi="Arial" w:cs="Arial"/>
          <w:color w:val="000000"/>
          <w:sz w:val="24"/>
          <w:szCs w:val="24"/>
          <w:shd w:val="clear" w:color="auto" w:fill="FFFFFF"/>
        </w:rPr>
        <w:t xml:space="preserve">ara mantener en óptimas condiciones los edificios de Almacenes, Transportes, tres edificios de la sede central en Pavas, Fuentes de la Hispanidad y Mario Echandi, Finca de Coronado, Socorrito, </w:t>
      </w:r>
      <w:r w:rsidR="001B7703" w:rsidRPr="00346EBB">
        <w:rPr>
          <w:rFonts w:ascii="Arial" w:hAnsi="Arial" w:cs="Arial"/>
          <w:color w:val="000000"/>
          <w:sz w:val="24"/>
          <w:szCs w:val="24"/>
          <w:shd w:val="clear" w:color="auto" w:fill="FFFFFF"/>
        </w:rPr>
        <w:t>en relación con</w:t>
      </w:r>
      <w:r w:rsidRPr="00346EBB">
        <w:rPr>
          <w:rFonts w:ascii="Arial" w:hAnsi="Arial" w:cs="Arial"/>
          <w:color w:val="000000"/>
          <w:sz w:val="24"/>
          <w:szCs w:val="24"/>
          <w:shd w:val="clear" w:color="auto" w:fill="FFFFFF"/>
        </w:rPr>
        <w:t xml:space="preserve"> remodelaciones, pintura y construcciones menores. Se tramitará una contratación para pintura general del Edificio Sede</w:t>
      </w:r>
      <w:r>
        <w:rPr>
          <w:rFonts w:ascii="Arial" w:hAnsi="Arial" w:cs="Arial"/>
          <w:color w:val="000000"/>
          <w:sz w:val="24"/>
          <w:szCs w:val="24"/>
          <w:shd w:val="clear" w:color="auto" w:fill="FFFFFF"/>
        </w:rPr>
        <w:t xml:space="preserve"> en Pavas</w:t>
      </w:r>
      <w:r w:rsidRPr="00346EBB">
        <w:rPr>
          <w:rFonts w:ascii="Arial" w:hAnsi="Arial" w:cs="Arial"/>
          <w:color w:val="000000"/>
          <w:sz w:val="24"/>
          <w:szCs w:val="24"/>
          <w:shd w:val="clear" w:color="auto" w:fill="FFFFFF"/>
        </w:rPr>
        <w:t>. Se presupuestan ¢40</w:t>
      </w:r>
      <w:r>
        <w:rPr>
          <w:rFonts w:ascii="Arial" w:hAnsi="Arial" w:cs="Arial"/>
          <w:color w:val="000000"/>
          <w:sz w:val="24"/>
          <w:szCs w:val="24"/>
          <w:shd w:val="clear" w:color="auto" w:fill="FFFFFF"/>
        </w:rPr>
        <w:t>.</w:t>
      </w:r>
      <w:r w:rsidRPr="00346EBB">
        <w:rPr>
          <w:rFonts w:ascii="Arial" w:hAnsi="Arial" w:cs="Arial"/>
          <w:color w:val="000000"/>
          <w:sz w:val="24"/>
          <w:szCs w:val="24"/>
          <w:shd w:val="clear" w:color="auto" w:fill="FFFFFF"/>
        </w:rPr>
        <w:t>000.00 miles.</w:t>
      </w:r>
    </w:p>
    <w:p w14:paraId="287D84E2" w14:textId="77777777" w:rsidR="0020661F" w:rsidRPr="006378F6" w:rsidRDefault="0020661F" w:rsidP="008C7832">
      <w:pPr>
        <w:pStyle w:val="Prrafodelista"/>
        <w:numPr>
          <w:ilvl w:val="0"/>
          <w:numId w:val="40"/>
        </w:numPr>
        <w:spacing w:after="0" w:line="360" w:lineRule="auto"/>
        <w:jc w:val="both"/>
        <w:rPr>
          <w:rFonts w:ascii="Arial" w:hAnsi="Arial" w:cs="Arial"/>
          <w:sz w:val="24"/>
          <w:szCs w:val="24"/>
        </w:rPr>
      </w:pPr>
      <w:r w:rsidRPr="00346EBB">
        <w:rPr>
          <w:rFonts w:ascii="Arial" w:hAnsi="Arial" w:cs="Arial"/>
          <w:sz w:val="24"/>
          <w:szCs w:val="24"/>
        </w:rPr>
        <w:t>Dirección Sistemas de Información requiere presupuesto para el pago de las siguientes contrataciones:</w:t>
      </w:r>
    </w:p>
    <w:p w14:paraId="725F9C0E" w14:textId="77777777" w:rsidR="0020661F" w:rsidRPr="006378F6" w:rsidRDefault="0020661F" w:rsidP="008C7832">
      <w:pPr>
        <w:pStyle w:val="Prrafodelista"/>
        <w:numPr>
          <w:ilvl w:val="0"/>
          <w:numId w:val="39"/>
        </w:numPr>
        <w:spacing w:after="0" w:line="360" w:lineRule="auto"/>
        <w:jc w:val="both"/>
        <w:rPr>
          <w:rFonts w:ascii="Arial" w:hAnsi="Arial" w:cs="Arial"/>
          <w:sz w:val="24"/>
          <w:szCs w:val="24"/>
        </w:rPr>
      </w:pPr>
      <w:r w:rsidRPr="00346EBB">
        <w:rPr>
          <w:rFonts w:ascii="Arial" w:hAnsi="Arial" w:cs="Arial"/>
          <w:sz w:val="24"/>
          <w:szCs w:val="24"/>
        </w:rPr>
        <w:t>Servicios de soporte, instalación y configuración de equipo eléctrico y redes. Se presupuestan ¢4</w:t>
      </w:r>
      <w:r>
        <w:rPr>
          <w:rFonts w:ascii="Arial" w:hAnsi="Arial" w:cs="Arial"/>
          <w:sz w:val="24"/>
          <w:szCs w:val="24"/>
        </w:rPr>
        <w:t>.</w:t>
      </w:r>
      <w:r w:rsidRPr="00346EBB">
        <w:rPr>
          <w:rFonts w:ascii="Arial" w:hAnsi="Arial" w:cs="Arial"/>
          <w:sz w:val="24"/>
          <w:szCs w:val="24"/>
        </w:rPr>
        <w:t>592.00 miles.</w:t>
      </w:r>
    </w:p>
    <w:p w14:paraId="58F2A9A3" w14:textId="030CF69A" w:rsidR="0020661F" w:rsidRDefault="0020661F" w:rsidP="008C7832">
      <w:pPr>
        <w:pStyle w:val="Prrafodelista"/>
        <w:numPr>
          <w:ilvl w:val="0"/>
          <w:numId w:val="39"/>
        </w:numPr>
        <w:spacing w:after="0" w:line="360" w:lineRule="auto"/>
        <w:jc w:val="both"/>
        <w:rPr>
          <w:rFonts w:ascii="Arial" w:hAnsi="Arial" w:cs="Arial"/>
          <w:sz w:val="24"/>
          <w:szCs w:val="24"/>
        </w:rPr>
      </w:pPr>
      <w:r w:rsidRPr="00346EBB">
        <w:rPr>
          <w:rFonts w:ascii="Arial" w:hAnsi="Arial" w:cs="Arial"/>
          <w:sz w:val="24"/>
          <w:szCs w:val="24"/>
        </w:rPr>
        <w:t>Instalación de cámaras y controles de acceso para oficinas, plantas, bodegas, bombeos, rebombeos, nacientes y pozos entre otros, localizados en todo el país. Se presupuestan ¢127</w:t>
      </w:r>
      <w:r>
        <w:rPr>
          <w:rFonts w:ascii="Arial" w:hAnsi="Arial" w:cs="Arial"/>
          <w:sz w:val="24"/>
          <w:szCs w:val="24"/>
        </w:rPr>
        <w:t>.</w:t>
      </w:r>
      <w:r w:rsidRPr="00346EBB">
        <w:rPr>
          <w:rFonts w:ascii="Arial" w:hAnsi="Arial" w:cs="Arial"/>
          <w:sz w:val="24"/>
          <w:szCs w:val="24"/>
        </w:rPr>
        <w:t>166.00 miles.</w:t>
      </w:r>
    </w:p>
    <w:p w14:paraId="235D2FC3" w14:textId="77777777" w:rsidR="00DA3AE8" w:rsidRPr="00346EBB" w:rsidRDefault="00DA3AE8" w:rsidP="00DA3AE8">
      <w:pPr>
        <w:pStyle w:val="Prrafodelista"/>
        <w:spacing w:after="0" w:line="360" w:lineRule="auto"/>
        <w:jc w:val="both"/>
        <w:rPr>
          <w:rFonts w:ascii="Arial" w:hAnsi="Arial" w:cs="Arial"/>
          <w:sz w:val="24"/>
          <w:szCs w:val="24"/>
        </w:rPr>
      </w:pPr>
    </w:p>
    <w:p w14:paraId="7062C96C" w14:textId="77777777" w:rsidR="0020661F" w:rsidRPr="00346EBB" w:rsidRDefault="0020661F" w:rsidP="0020661F">
      <w:pPr>
        <w:spacing w:after="0" w:line="360" w:lineRule="auto"/>
        <w:jc w:val="both"/>
        <w:rPr>
          <w:rFonts w:ascii="Arial" w:hAnsi="Arial" w:cs="Arial"/>
          <w:sz w:val="24"/>
          <w:szCs w:val="24"/>
        </w:rPr>
      </w:pPr>
    </w:p>
    <w:p w14:paraId="62FBC99A" w14:textId="77777777" w:rsidR="001B7703" w:rsidRDefault="0020661F" w:rsidP="0020661F">
      <w:pPr>
        <w:spacing w:after="0" w:line="360" w:lineRule="auto"/>
        <w:jc w:val="both"/>
        <w:rPr>
          <w:rFonts w:ascii="Arial" w:hAnsi="Arial" w:cs="Arial"/>
          <w:b/>
          <w:bCs/>
          <w:sz w:val="24"/>
          <w:szCs w:val="24"/>
        </w:rPr>
      </w:pPr>
      <w:r w:rsidRPr="00346EBB">
        <w:rPr>
          <w:rFonts w:ascii="Arial" w:hAnsi="Arial" w:cs="Arial"/>
          <w:b/>
          <w:bCs/>
          <w:sz w:val="24"/>
          <w:szCs w:val="24"/>
        </w:rPr>
        <w:lastRenderedPageBreak/>
        <w:t>1.08.04 Mantenimiento y reparación de maquinaria y equipo d</w:t>
      </w:r>
      <w:r w:rsidR="001B7703">
        <w:rPr>
          <w:rFonts w:ascii="Arial" w:hAnsi="Arial" w:cs="Arial"/>
          <w:b/>
          <w:bCs/>
          <w:sz w:val="24"/>
          <w:szCs w:val="24"/>
        </w:rPr>
        <w:t xml:space="preserve">e </w:t>
      </w:r>
      <w:r w:rsidRPr="00346EBB">
        <w:rPr>
          <w:rFonts w:ascii="Arial" w:hAnsi="Arial" w:cs="Arial"/>
          <w:b/>
          <w:bCs/>
          <w:sz w:val="24"/>
          <w:szCs w:val="24"/>
        </w:rPr>
        <w:t>producción</w:t>
      </w:r>
    </w:p>
    <w:p w14:paraId="6C981F27" w14:textId="59B2C41C" w:rsidR="0020661F" w:rsidRPr="006378F6" w:rsidRDefault="0020661F" w:rsidP="0020661F">
      <w:pPr>
        <w:spacing w:after="0" w:line="360" w:lineRule="auto"/>
        <w:jc w:val="both"/>
        <w:rPr>
          <w:rFonts w:ascii="Arial" w:hAnsi="Arial" w:cs="Arial"/>
          <w:b/>
          <w:bCs/>
          <w:sz w:val="24"/>
          <w:szCs w:val="24"/>
        </w:rPr>
      </w:pPr>
      <w:r w:rsidRPr="00346EBB">
        <w:rPr>
          <w:rFonts w:ascii="Arial" w:hAnsi="Arial" w:cs="Arial"/>
          <w:b/>
          <w:bCs/>
          <w:sz w:val="24"/>
          <w:szCs w:val="24"/>
        </w:rPr>
        <w:t xml:space="preserve">                                                                             </w:t>
      </w:r>
      <w:r w:rsidR="001B7703">
        <w:rPr>
          <w:rFonts w:ascii="Arial" w:hAnsi="Arial" w:cs="Arial"/>
          <w:b/>
          <w:bCs/>
          <w:sz w:val="24"/>
          <w:szCs w:val="24"/>
        </w:rPr>
        <w:t xml:space="preserve">                                                   4.500.00</w:t>
      </w:r>
    </w:p>
    <w:p w14:paraId="22F0171A" w14:textId="77777777" w:rsidR="0020661F" w:rsidRPr="00867464" w:rsidRDefault="0020661F" w:rsidP="008C7832">
      <w:pPr>
        <w:pStyle w:val="Prrafodelista"/>
        <w:numPr>
          <w:ilvl w:val="0"/>
          <w:numId w:val="33"/>
        </w:numPr>
        <w:spacing w:after="0" w:line="360" w:lineRule="auto"/>
        <w:jc w:val="both"/>
        <w:rPr>
          <w:rFonts w:ascii="Arial" w:eastAsia="Times New Roman" w:hAnsi="Arial" w:cs="Arial"/>
          <w:sz w:val="24"/>
          <w:szCs w:val="24"/>
          <w:lang w:eastAsia="es-CR"/>
        </w:rPr>
      </w:pPr>
      <w:r w:rsidRPr="00346EBB">
        <w:rPr>
          <w:rFonts w:ascii="Arial" w:eastAsia="Times New Roman" w:hAnsi="Arial" w:cs="Arial"/>
          <w:sz w:val="24"/>
          <w:szCs w:val="24"/>
          <w:lang w:eastAsia="es-CR"/>
        </w:rPr>
        <w:t>Para el pago de los montos por mantenimiento preventivo de</w:t>
      </w:r>
      <w:r>
        <w:rPr>
          <w:rFonts w:ascii="Arial" w:eastAsia="Times New Roman" w:hAnsi="Arial" w:cs="Arial"/>
          <w:sz w:val="24"/>
          <w:szCs w:val="24"/>
          <w:lang w:eastAsia="es-CR"/>
        </w:rPr>
        <w:t xml:space="preserve"> equipo de imprenta como:</w:t>
      </w:r>
      <w:r w:rsidRPr="00346EBB">
        <w:rPr>
          <w:rFonts w:ascii="Arial" w:eastAsia="Times New Roman" w:hAnsi="Arial" w:cs="Arial"/>
          <w:sz w:val="24"/>
          <w:szCs w:val="24"/>
          <w:lang w:eastAsia="es-CR"/>
        </w:rPr>
        <w:t xml:space="preserve"> fotocopiadoras analógicas, impresoras offset, marcos de contactos, guillotinas, dobladora de publicaciones</w:t>
      </w:r>
      <w:r>
        <w:rPr>
          <w:rFonts w:ascii="Arial" w:eastAsia="Times New Roman" w:hAnsi="Arial" w:cs="Arial"/>
          <w:sz w:val="24"/>
          <w:szCs w:val="24"/>
          <w:lang w:eastAsia="es-CR"/>
        </w:rPr>
        <w:t>. Se</w:t>
      </w:r>
      <w:r w:rsidRPr="00346EBB">
        <w:rPr>
          <w:rFonts w:ascii="Arial" w:eastAsia="Times New Roman" w:hAnsi="Arial" w:cs="Arial"/>
          <w:sz w:val="24"/>
          <w:szCs w:val="24"/>
          <w:lang w:eastAsia="es-CR"/>
        </w:rPr>
        <w:t xml:space="preserve"> </w:t>
      </w:r>
      <w:r w:rsidRPr="00346EBB">
        <w:rPr>
          <w:rFonts w:ascii="Arial" w:hAnsi="Arial" w:cs="Arial"/>
          <w:sz w:val="24"/>
          <w:szCs w:val="24"/>
        </w:rPr>
        <w:t>presupuesta ¢4</w:t>
      </w:r>
      <w:r>
        <w:rPr>
          <w:rFonts w:ascii="Arial" w:hAnsi="Arial" w:cs="Arial"/>
          <w:sz w:val="24"/>
          <w:szCs w:val="24"/>
        </w:rPr>
        <w:t>.</w:t>
      </w:r>
      <w:r w:rsidRPr="00346EBB">
        <w:rPr>
          <w:rFonts w:ascii="Arial" w:hAnsi="Arial" w:cs="Arial"/>
          <w:sz w:val="24"/>
          <w:szCs w:val="24"/>
        </w:rPr>
        <w:t>500.00 miles.</w:t>
      </w:r>
    </w:p>
    <w:p w14:paraId="6FB304B4" w14:textId="77777777" w:rsidR="0020661F" w:rsidRPr="00346EBB" w:rsidRDefault="0020661F" w:rsidP="0020661F">
      <w:pPr>
        <w:spacing w:after="0" w:line="360" w:lineRule="auto"/>
        <w:jc w:val="both"/>
        <w:rPr>
          <w:rFonts w:ascii="Arial" w:hAnsi="Arial" w:cs="Arial"/>
          <w:b/>
          <w:bCs/>
          <w:sz w:val="24"/>
          <w:szCs w:val="24"/>
        </w:rPr>
      </w:pPr>
    </w:p>
    <w:p w14:paraId="41C85970" w14:textId="7B1F6E19" w:rsidR="0020661F" w:rsidRDefault="0020661F" w:rsidP="0020661F">
      <w:pPr>
        <w:spacing w:after="0" w:line="360" w:lineRule="auto"/>
        <w:jc w:val="both"/>
        <w:rPr>
          <w:rFonts w:ascii="Arial" w:hAnsi="Arial" w:cs="Arial"/>
          <w:b/>
          <w:bCs/>
          <w:sz w:val="24"/>
          <w:szCs w:val="24"/>
        </w:rPr>
      </w:pPr>
      <w:r w:rsidRPr="00346EBB">
        <w:rPr>
          <w:rFonts w:ascii="Arial" w:hAnsi="Arial" w:cs="Arial"/>
          <w:b/>
          <w:bCs/>
          <w:sz w:val="24"/>
          <w:szCs w:val="24"/>
        </w:rPr>
        <w:t xml:space="preserve">1.08.05 Mantenimiento y reparación de equipo de transporte        </w:t>
      </w:r>
      <w:r w:rsidR="00006F63">
        <w:rPr>
          <w:rFonts w:ascii="Arial" w:hAnsi="Arial" w:cs="Arial"/>
          <w:b/>
          <w:bCs/>
          <w:sz w:val="24"/>
          <w:szCs w:val="24"/>
        </w:rPr>
        <w:t xml:space="preserve">               </w:t>
      </w:r>
      <w:r w:rsidRPr="00346EBB">
        <w:rPr>
          <w:rFonts w:ascii="Arial" w:hAnsi="Arial" w:cs="Arial"/>
          <w:b/>
          <w:bCs/>
          <w:sz w:val="24"/>
          <w:szCs w:val="24"/>
        </w:rPr>
        <w:t>55</w:t>
      </w:r>
      <w:r>
        <w:rPr>
          <w:rFonts w:ascii="Arial" w:hAnsi="Arial" w:cs="Arial"/>
          <w:b/>
          <w:bCs/>
          <w:sz w:val="24"/>
          <w:szCs w:val="24"/>
        </w:rPr>
        <w:t>.</w:t>
      </w:r>
      <w:r w:rsidRPr="00346EBB">
        <w:rPr>
          <w:rFonts w:ascii="Arial" w:hAnsi="Arial" w:cs="Arial"/>
          <w:b/>
          <w:bCs/>
          <w:sz w:val="24"/>
          <w:szCs w:val="24"/>
        </w:rPr>
        <w:t>376.00</w:t>
      </w:r>
    </w:p>
    <w:p w14:paraId="3E1BF4D4" w14:textId="77777777" w:rsidR="0020661F" w:rsidRPr="0017527B" w:rsidRDefault="0020661F" w:rsidP="0020661F">
      <w:pPr>
        <w:spacing w:after="0" w:line="360" w:lineRule="auto"/>
        <w:jc w:val="both"/>
        <w:rPr>
          <w:rFonts w:ascii="Arial" w:hAnsi="Arial" w:cs="Arial"/>
          <w:b/>
          <w:bCs/>
          <w:sz w:val="24"/>
          <w:szCs w:val="24"/>
        </w:rPr>
      </w:pPr>
    </w:p>
    <w:p w14:paraId="518C4C5F" w14:textId="77777777" w:rsidR="0020661F" w:rsidRPr="0017527B" w:rsidRDefault="0020661F" w:rsidP="008C7832">
      <w:pPr>
        <w:pStyle w:val="Prrafodelista"/>
        <w:numPr>
          <w:ilvl w:val="0"/>
          <w:numId w:val="33"/>
        </w:numPr>
        <w:spacing w:after="0" w:line="360" w:lineRule="auto"/>
        <w:jc w:val="both"/>
        <w:rPr>
          <w:rFonts w:ascii="Arial" w:hAnsi="Arial" w:cs="Arial"/>
          <w:sz w:val="24"/>
          <w:szCs w:val="24"/>
        </w:rPr>
      </w:pPr>
      <w:r>
        <w:rPr>
          <w:rFonts w:ascii="Arial" w:hAnsi="Arial" w:cs="Arial"/>
          <w:sz w:val="24"/>
          <w:szCs w:val="24"/>
        </w:rPr>
        <w:t>Se</w:t>
      </w:r>
      <w:r w:rsidRPr="00346EBB">
        <w:rPr>
          <w:rFonts w:ascii="Arial" w:hAnsi="Arial" w:cs="Arial"/>
          <w:sz w:val="24"/>
          <w:szCs w:val="24"/>
        </w:rPr>
        <w:t xml:space="preserve"> requiere presupuesto para </w:t>
      </w:r>
      <w:r>
        <w:rPr>
          <w:rFonts w:ascii="Arial" w:hAnsi="Arial" w:cs="Arial"/>
          <w:sz w:val="24"/>
          <w:szCs w:val="24"/>
        </w:rPr>
        <w:t xml:space="preserve">el </w:t>
      </w:r>
      <w:r w:rsidRPr="00346EBB">
        <w:rPr>
          <w:rFonts w:ascii="Arial" w:hAnsi="Arial" w:cs="Arial"/>
          <w:sz w:val="24"/>
          <w:szCs w:val="24"/>
        </w:rPr>
        <w:t>ma</w:t>
      </w:r>
      <w:r w:rsidRPr="00346EBB">
        <w:rPr>
          <w:rFonts w:ascii="Arial" w:hAnsi="Arial" w:cs="Arial"/>
          <w:color w:val="000000"/>
          <w:sz w:val="24"/>
          <w:szCs w:val="24"/>
          <w:shd w:val="clear" w:color="auto" w:fill="FFFFFF"/>
        </w:rPr>
        <w:t>ntenimiento preventivo</w:t>
      </w:r>
      <w:r>
        <w:rPr>
          <w:rFonts w:ascii="Arial" w:hAnsi="Arial" w:cs="Arial"/>
          <w:color w:val="000000"/>
          <w:sz w:val="24"/>
          <w:szCs w:val="24"/>
          <w:shd w:val="clear" w:color="auto" w:fill="FFFFFF"/>
        </w:rPr>
        <w:t xml:space="preserve"> de</w:t>
      </w:r>
      <w:r w:rsidRPr="00346EBB">
        <w:rPr>
          <w:rFonts w:ascii="Arial" w:hAnsi="Arial" w:cs="Arial"/>
          <w:color w:val="000000"/>
          <w:sz w:val="24"/>
          <w:szCs w:val="24"/>
          <w:shd w:val="clear" w:color="auto" w:fill="FFFFFF"/>
        </w:rPr>
        <w:t xml:space="preserve"> 49 vehículos</w:t>
      </w:r>
      <w:r>
        <w:rPr>
          <w:rFonts w:ascii="Arial" w:hAnsi="Arial" w:cs="Arial"/>
          <w:color w:val="000000"/>
          <w:sz w:val="24"/>
          <w:szCs w:val="24"/>
          <w:shd w:val="clear" w:color="auto" w:fill="FFFFFF"/>
        </w:rPr>
        <w:t xml:space="preserve"> que se encuentra en</w:t>
      </w:r>
      <w:r w:rsidRPr="00346EBB">
        <w:rPr>
          <w:rFonts w:ascii="Arial" w:hAnsi="Arial" w:cs="Arial"/>
          <w:color w:val="000000"/>
          <w:sz w:val="24"/>
          <w:szCs w:val="24"/>
          <w:shd w:val="clear" w:color="auto" w:fill="FFFFFF"/>
        </w:rPr>
        <w:t xml:space="preserve"> la Sede Central.</w:t>
      </w:r>
      <w:r w:rsidRPr="00346EBB">
        <w:rPr>
          <w:rFonts w:ascii="Arial" w:hAnsi="Arial" w:cs="Arial"/>
          <w:sz w:val="24"/>
          <w:szCs w:val="24"/>
        </w:rPr>
        <w:t xml:space="preserve"> Se presupuestan ¢55.000</w:t>
      </w:r>
      <w:r>
        <w:rPr>
          <w:rFonts w:ascii="Arial" w:hAnsi="Arial" w:cs="Arial"/>
          <w:sz w:val="24"/>
          <w:szCs w:val="24"/>
        </w:rPr>
        <w:t>.</w:t>
      </w:r>
      <w:r w:rsidRPr="00346EBB">
        <w:rPr>
          <w:rFonts w:ascii="Arial" w:hAnsi="Arial" w:cs="Arial"/>
          <w:sz w:val="24"/>
          <w:szCs w:val="24"/>
        </w:rPr>
        <w:t>00 miles.</w:t>
      </w:r>
    </w:p>
    <w:p w14:paraId="0E5AACCF" w14:textId="798F08A9" w:rsidR="0020661F" w:rsidRDefault="0020661F" w:rsidP="008C7832">
      <w:pPr>
        <w:pStyle w:val="Prrafodelista"/>
        <w:numPr>
          <w:ilvl w:val="0"/>
          <w:numId w:val="33"/>
        </w:numPr>
        <w:spacing w:after="0" w:line="360" w:lineRule="auto"/>
        <w:jc w:val="both"/>
        <w:rPr>
          <w:rFonts w:ascii="Arial" w:hAnsi="Arial" w:cs="Arial"/>
          <w:sz w:val="24"/>
          <w:szCs w:val="24"/>
        </w:rPr>
      </w:pPr>
      <w:r>
        <w:rPr>
          <w:rFonts w:ascii="Arial" w:hAnsi="Arial" w:cs="Arial"/>
          <w:sz w:val="24"/>
          <w:szCs w:val="24"/>
        </w:rPr>
        <w:t xml:space="preserve">La </w:t>
      </w:r>
      <w:r w:rsidRPr="00346EBB">
        <w:rPr>
          <w:rFonts w:ascii="Arial" w:hAnsi="Arial" w:cs="Arial"/>
          <w:sz w:val="24"/>
          <w:szCs w:val="24"/>
        </w:rPr>
        <w:t>Dirección Sistemas de Información requiere presupuesto para pago de lavado del vehículo que tiene asignada la Dirección.</w:t>
      </w:r>
    </w:p>
    <w:p w14:paraId="47A441F0" w14:textId="77777777" w:rsidR="0020661F" w:rsidRPr="00346EBB" w:rsidRDefault="0020661F" w:rsidP="0020661F">
      <w:pPr>
        <w:spacing w:after="0" w:line="360" w:lineRule="auto"/>
        <w:jc w:val="both"/>
        <w:rPr>
          <w:rFonts w:ascii="Arial" w:hAnsi="Arial" w:cs="Arial"/>
          <w:b/>
          <w:bCs/>
          <w:sz w:val="24"/>
          <w:szCs w:val="24"/>
        </w:rPr>
      </w:pPr>
    </w:p>
    <w:p w14:paraId="03826BA2" w14:textId="5990755F" w:rsidR="0020661F" w:rsidRPr="00346EBB" w:rsidRDefault="0020661F" w:rsidP="0020661F">
      <w:pPr>
        <w:spacing w:after="0" w:line="360" w:lineRule="auto"/>
        <w:jc w:val="both"/>
        <w:rPr>
          <w:rFonts w:ascii="Arial" w:hAnsi="Arial" w:cs="Arial"/>
          <w:b/>
          <w:bCs/>
          <w:sz w:val="24"/>
          <w:szCs w:val="24"/>
        </w:rPr>
      </w:pPr>
      <w:r w:rsidRPr="00346EBB">
        <w:rPr>
          <w:rFonts w:ascii="Arial" w:hAnsi="Arial" w:cs="Arial"/>
          <w:b/>
          <w:bCs/>
          <w:sz w:val="24"/>
          <w:szCs w:val="24"/>
        </w:rPr>
        <w:t xml:space="preserve">1.08.06 Mantenimiento y reparación de equipo de comunicación </w:t>
      </w:r>
      <w:r w:rsidR="00567B68">
        <w:rPr>
          <w:rFonts w:ascii="Arial" w:hAnsi="Arial" w:cs="Arial"/>
          <w:b/>
          <w:bCs/>
          <w:sz w:val="24"/>
          <w:szCs w:val="24"/>
        </w:rPr>
        <w:t xml:space="preserve">               </w:t>
      </w:r>
      <w:r w:rsidRPr="00346EBB">
        <w:rPr>
          <w:rFonts w:ascii="Arial" w:hAnsi="Arial" w:cs="Arial"/>
          <w:b/>
          <w:bCs/>
          <w:sz w:val="24"/>
          <w:szCs w:val="24"/>
        </w:rPr>
        <w:t>33</w:t>
      </w:r>
      <w:r>
        <w:rPr>
          <w:rFonts w:ascii="Arial" w:hAnsi="Arial" w:cs="Arial"/>
          <w:b/>
          <w:bCs/>
          <w:sz w:val="24"/>
          <w:szCs w:val="24"/>
        </w:rPr>
        <w:t>.</w:t>
      </w:r>
      <w:r w:rsidRPr="00346EBB">
        <w:rPr>
          <w:rFonts w:ascii="Arial" w:hAnsi="Arial" w:cs="Arial"/>
          <w:b/>
          <w:bCs/>
          <w:sz w:val="24"/>
          <w:szCs w:val="24"/>
        </w:rPr>
        <w:t>982.00</w:t>
      </w:r>
    </w:p>
    <w:p w14:paraId="3D67D85B" w14:textId="77777777" w:rsidR="0020661F" w:rsidRPr="00346EBB" w:rsidRDefault="0020661F" w:rsidP="0020661F">
      <w:pPr>
        <w:spacing w:after="0" w:line="360" w:lineRule="auto"/>
        <w:jc w:val="both"/>
        <w:rPr>
          <w:rFonts w:ascii="Arial" w:hAnsi="Arial" w:cs="Arial"/>
          <w:sz w:val="24"/>
          <w:szCs w:val="24"/>
        </w:rPr>
      </w:pPr>
    </w:p>
    <w:p w14:paraId="53E3DEDE" w14:textId="77777777" w:rsidR="0020661F" w:rsidRPr="00346EBB" w:rsidRDefault="0020661F" w:rsidP="0020661F">
      <w:pPr>
        <w:spacing w:after="0" w:line="360" w:lineRule="auto"/>
        <w:jc w:val="both"/>
        <w:rPr>
          <w:rFonts w:ascii="Arial" w:hAnsi="Arial" w:cs="Arial"/>
          <w:sz w:val="24"/>
          <w:szCs w:val="24"/>
        </w:rPr>
      </w:pPr>
      <w:r>
        <w:rPr>
          <w:rFonts w:ascii="Arial" w:hAnsi="Arial" w:cs="Arial"/>
          <w:sz w:val="24"/>
          <w:szCs w:val="24"/>
        </w:rPr>
        <w:t xml:space="preserve">La </w:t>
      </w:r>
      <w:r w:rsidRPr="00346EBB">
        <w:rPr>
          <w:rFonts w:ascii="Arial" w:hAnsi="Arial" w:cs="Arial"/>
          <w:sz w:val="24"/>
          <w:szCs w:val="24"/>
        </w:rPr>
        <w:t>Dirección Sistemas de Información requiere presupuesto para pago de las siguientes contrataciones:</w:t>
      </w:r>
    </w:p>
    <w:p w14:paraId="105A079C" w14:textId="6FA5AE43" w:rsidR="0020661F" w:rsidRPr="00567B68" w:rsidRDefault="0020661F" w:rsidP="008C7832">
      <w:pPr>
        <w:pStyle w:val="Prrafodelista"/>
        <w:numPr>
          <w:ilvl w:val="0"/>
          <w:numId w:val="41"/>
        </w:numPr>
        <w:spacing w:after="0" w:line="360" w:lineRule="auto"/>
        <w:jc w:val="both"/>
        <w:rPr>
          <w:rFonts w:ascii="Arial" w:hAnsi="Arial" w:cs="Arial"/>
          <w:sz w:val="24"/>
          <w:szCs w:val="24"/>
        </w:rPr>
      </w:pPr>
      <w:r w:rsidRPr="00346EBB">
        <w:rPr>
          <w:rFonts w:ascii="Arial" w:hAnsi="Arial" w:cs="Arial"/>
          <w:sz w:val="24"/>
          <w:szCs w:val="24"/>
        </w:rPr>
        <w:t xml:space="preserve">Pago de mantenimiento de equipos de comunicaciones – horas soporte </w:t>
      </w:r>
      <w:r w:rsidRPr="00567B68">
        <w:rPr>
          <w:rFonts w:ascii="Arial" w:hAnsi="Arial" w:cs="Arial"/>
          <w:sz w:val="24"/>
          <w:szCs w:val="24"/>
        </w:rPr>
        <w:t>en redes, se utiliza por demanda según sea la necesidad institucional. Se presupuestan ¢1.696.00 miles.</w:t>
      </w:r>
    </w:p>
    <w:p w14:paraId="68E2987A" w14:textId="77777777" w:rsidR="0020661F" w:rsidRPr="00DD6BC6" w:rsidRDefault="0020661F" w:rsidP="008C7832">
      <w:pPr>
        <w:pStyle w:val="Prrafodelista"/>
        <w:numPr>
          <w:ilvl w:val="0"/>
          <w:numId w:val="41"/>
        </w:numPr>
        <w:spacing w:after="0" w:line="360" w:lineRule="auto"/>
        <w:jc w:val="both"/>
        <w:rPr>
          <w:rFonts w:ascii="Arial" w:hAnsi="Arial" w:cs="Arial"/>
          <w:sz w:val="24"/>
          <w:szCs w:val="24"/>
        </w:rPr>
      </w:pPr>
      <w:r w:rsidRPr="00346EBB">
        <w:rPr>
          <w:rFonts w:ascii="Arial" w:hAnsi="Arial" w:cs="Arial"/>
          <w:sz w:val="24"/>
          <w:szCs w:val="24"/>
        </w:rPr>
        <w:t xml:space="preserve">Mantenimiento de equipos de comunicaciones </w:t>
      </w:r>
      <w:r>
        <w:rPr>
          <w:rFonts w:ascii="Arial" w:hAnsi="Arial" w:cs="Arial"/>
          <w:sz w:val="24"/>
          <w:szCs w:val="24"/>
        </w:rPr>
        <w:t>y</w:t>
      </w:r>
      <w:r w:rsidRPr="00346EBB">
        <w:rPr>
          <w:rFonts w:ascii="Arial" w:hAnsi="Arial" w:cs="Arial"/>
          <w:sz w:val="24"/>
          <w:szCs w:val="24"/>
        </w:rPr>
        <w:t xml:space="preserve"> soporte de licencias de equipo de comunicaciones y de seguridad. Se presupuestan ¢25</w:t>
      </w:r>
      <w:r>
        <w:rPr>
          <w:rFonts w:ascii="Arial" w:hAnsi="Arial" w:cs="Arial"/>
          <w:sz w:val="24"/>
          <w:szCs w:val="24"/>
        </w:rPr>
        <w:t>.</w:t>
      </w:r>
      <w:r w:rsidRPr="00346EBB">
        <w:rPr>
          <w:rFonts w:ascii="Arial" w:hAnsi="Arial" w:cs="Arial"/>
          <w:sz w:val="24"/>
          <w:szCs w:val="24"/>
        </w:rPr>
        <w:t>504.00 miles.</w:t>
      </w:r>
    </w:p>
    <w:p w14:paraId="580071FC" w14:textId="77777777" w:rsidR="0020661F" w:rsidRDefault="0020661F" w:rsidP="008C7832">
      <w:pPr>
        <w:pStyle w:val="Prrafodelista"/>
        <w:numPr>
          <w:ilvl w:val="0"/>
          <w:numId w:val="41"/>
        </w:numPr>
        <w:spacing w:after="0" w:line="360" w:lineRule="auto"/>
        <w:jc w:val="both"/>
        <w:rPr>
          <w:rFonts w:ascii="Arial" w:hAnsi="Arial" w:cs="Arial"/>
          <w:sz w:val="24"/>
          <w:szCs w:val="24"/>
        </w:rPr>
      </w:pPr>
      <w:r w:rsidRPr="00346EBB">
        <w:rPr>
          <w:rFonts w:ascii="Arial" w:hAnsi="Arial" w:cs="Arial"/>
          <w:sz w:val="24"/>
          <w:szCs w:val="24"/>
        </w:rPr>
        <w:t xml:space="preserve">Servicio de mantenimiento preventivo para </w:t>
      </w:r>
      <w:r>
        <w:rPr>
          <w:rFonts w:ascii="Arial" w:hAnsi="Arial" w:cs="Arial"/>
          <w:sz w:val="24"/>
          <w:szCs w:val="24"/>
        </w:rPr>
        <w:t xml:space="preserve">equipo de seguridad de nueva </w:t>
      </w:r>
      <w:r w:rsidRPr="00BF55E3">
        <w:rPr>
          <w:rFonts w:ascii="Arial" w:hAnsi="Arial" w:cs="Arial"/>
          <w:sz w:val="24"/>
          <w:szCs w:val="24"/>
        </w:rPr>
        <w:t>generación (NGFW)</w:t>
      </w:r>
      <w:r w:rsidRPr="00BF55E3">
        <w:rPr>
          <w:sz w:val="24"/>
          <w:szCs w:val="24"/>
        </w:rPr>
        <w:t>.</w:t>
      </w:r>
      <w:r w:rsidRPr="00346EBB">
        <w:rPr>
          <w:sz w:val="24"/>
          <w:szCs w:val="24"/>
        </w:rPr>
        <w:t xml:space="preserve"> </w:t>
      </w:r>
      <w:r w:rsidRPr="00346EBB">
        <w:rPr>
          <w:rFonts w:ascii="Arial" w:hAnsi="Arial" w:cs="Arial"/>
          <w:sz w:val="24"/>
          <w:szCs w:val="24"/>
        </w:rPr>
        <w:t>Soporte de licencias de equipo de comunicaciones firewall actual. Se presupuestan ¢6</w:t>
      </w:r>
      <w:r>
        <w:rPr>
          <w:rFonts w:ascii="Arial" w:hAnsi="Arial" w:cs="Arial"/>
          <w:sz w:val="24"/>
          <w:szCs w:val="24"/>
        </w:rPr>
        <w:t>.</w:t>
      </w:r>
      <w:r w:rsidRPr="00346EBB">
        <w:rPr>
          <w:rFonts w:ascii="Arial" w:hAnsi="Arial" w:cs="Arial"/>
          <w:sz w:val="24"/>
          <w:szCs w:val="24"/>
        </w:rPr>
        <w:t>782.00 miles.</w:t>
      </w:r>
    </w:p>
    <w:p w14:paraId="3DBA254C" w14:textId="77777777" w:rsidR="0020661F" w:rsidRPr="0016700E" w:rsidRDefault="0020661F" w:rsidP="0020661F">
      <w:pPr>
        <w:spacing w:after="0" w:line="360" w:lineRule="auto"/>
        <w:jc w:val="both"/>
        <w:rPr>
          <w:rFonts w:ascii="Arial" w:hAnsi="Arial" w:cs="Arial"/>
          <w:sz w:val="24"/>
          <w:szCs w:val="24"/>
        </w:rPr>
      </w:pPr>
    </w:p>
    <w:p w14:paraId="2935A6E2" w14:textId="2340D512" w:rsidR="0020661F" w:rsidRDefault="0020661F" w:rsidP="0020661F">
      <w:pPr>
        <w:spacing w:after="0" w:line="360" w:lineRule="auto"/>
        <w:jc w:val="both"/>
        <w:rPr>
          <w:rFonts w:ascii="Arial" w:hAnsi="Arial" w:cs="Arial"/>
          <w:b/>
          <w:bCs/>
          <w:sz w:val="24"/>
          <w:szCs w:val="24"/>
        </w:rPr>
      </w:pPr>
      <w:bookmarkStart w:id="87" w:name="_Hlk80085028"/>
      <w:r w:rsidRPr="00346EBB">
        <w:rPr>
          <w:rFonts w:ascii="Arial" w:hAnsi="Arial" w:cs="Arial"/>
          <w:b/>
          <w:bCs/>
          <w:sz w:val="24"/>
          <w:szCs w:val="24"/>
        </w:rPr>
        <w:t xml:space="preserve">1.08.07 Mantenimiento y reparación de equipo y mobiliario de                                                                                  </w:t>
      </w:r>
      <w:r w:rsidRPr="005762D6">
        <w:rPr>
          <w:rFonts w:ascii="Arial" w:hAnsi="Arial" w:cs="Arial"/>
          <w:b/>
          <w:bCs/>
          <w:sz w:val="24"/>
          <w:szCs w:val="24"/>
        </w:rPr>
        <w:t xml:space="preserve">oficina                                                                                                     </w:t>
      </w:r>
      <w:bookmarkEnd w:id="87"/>
      <w:r w:rsidR="00567B68">
        <w:rPr>
          <w:rFonts w:ascii="Arial" w:hAnsi="Arial" w:cs="Arial"/>
          <w:b/>
          <w:bCs/>
          <w:sz w:val="24"/>
          <w:szCs w:val="24"/>
        </w:rPr>
        <w:t xml:space="preserve">              32.522.00</w:t>
      </w:r>
    </w:p>
    <w:p w14:paraId="7430D75D" w14:textId="45557F8F" w:rsidR="0020661F" w:rsidRDefault="0020661F" w:rsidP="0020661F">
      <w:pPr>
        <w:spacing w:after="0" w:line="360" w:lineRule="auto"/>
        <w:jc w:val="both"/>
        <w:rPr>
          <w:rFonts w:ascii="Arial" w:hAnsi="Arial" w:cs="Arial"/>
          <w:b/>
          <w:bCs/>
          <w:sz w:val="24"/>
          <w:szCs w:val="24"/>
        </w:rPr>
      </w:pPr>
    </w:p>
    <w:p w14:paraId="7C0B6DA2" w14:textId="4713C5A5" w:rsidR="007F2E63" w:rsidRDefault="007F2E63" w:rsidP="0020661F">
      <w:pPr>
        <w:spacing w:after="0" w:line="360" w:lineRule="auto"/>
        <w:jc w:val="both"/>
        <w:rPr>
          <w:rFonts w:ascii="Arial" w:hAnsi="Arial" w:cs="Arial"/>
          <w:sz w:val="24"/>
          <w:szCs w:val="24"/>
        </w:rPr>
      </w:pPr>
      <w:r w:rsidRPr="007F2E63">
        <w:rPr>
          <w:rFonts w:ascii="Arial" w:hAnsi="Arial" w:cs="Arial"/>
          <w:sz w:val="24"/>
          <w:szCs w:val="24"/>
        </w:rPr>
        <w:t>Las diferentes dependencias que conforman este programa presupuestario requieren presupuesto para:</w:t>
      </w:r>
    </w:p>
    <w:p w14:paraId="5C9215B9" w14:textId="77777777" w:rsidR="007F2E63" w:rsidRPr="007F2E63" w:rsidRDefault="007F2E63" w:rsidP="0020661F">
      <w:pPr>
        <w:spacing w:after="0" w:line="360" w:lineRule="auto"/>
        <w:jc w:val="both"/>
        <w:rPr>
          <w:rFonts w:ascii="Arial" w:hAnsi="Arial" w:cs="Arial"/>
          <w:sz w:val="24"/>
          <w:szCs w:val="24"/>
        </w:rPr>
      </w:pPr>
    </w:p>
    <w:p w14:paraId="6F8D30E1" w14:textId="62EA44A9" w:rsidR="00624B78" w:rsidRDefault="007F2E63" w:rsidP="008C7832">
      <w:pPr>
        <w:pStyle w:val="Prrafodelista"/>
        <w:numPr>
          <w:ilvl w:val="0"/>
          <w:numId w:val="35"/>
        </w:numPr>
        <w:spacing w:after="0" w:line="360" w:lineRule="auto"/>
        <w:jc w:val="both"/>
        <w:rPr>
          <w:rFonts w:ascii="Arial" w:hAnsi="Arial" w:cs="Arial"/>
          <w:sz w:val="24"/>
          <w:szCs w:val="24"/>
        </w:rPr>
      </w:pPr>
      <w:r w:rsidRPr="007F2E63">
        <w:rPr>
          <w:rFonts w:ascii="Arial" w:hAnsi="Arial" w:cs="Arial"/>
          <w:sz w:val="24"/>
          <w:szCs w:val="24"/>
        </w:rPr>
        <w:t>M</w:t>
      </w:r>
      <w:r w:rsidR="0020661F" w:rsidRPr="007F2E63">
        <w:rPr>
          <w:rFonts w:ascii="Arial" w:hAnsi="Arial" w:cs="Arial"/>
          <w:sz w:val="24"/>
          <w:szCs w:val="24"/>
        </w:rPr>
        <w:t>antenimiento preventivo y reparaciones habituales por el uso de los archivos de gestión correspondientes a las diferentes áreas legales (desmonte de gavetas, rieles, llavines y pintura)</w:t>
      </w:r>
      <w:r w:rsidR="00567B68" w:rsidRPr="007F2E63">
        <w:rPr>
          <w:rFonts w:ascii="Arial" w:hAnsi="Arial" w:cs="Arial"/>
          <w:sz w:val="24"/>
          <w:szCs w:val="24"/>
        </w:rPr>
        <w:t>;</w:t>
      </w:r>
      <w:r w:rsidR="0020661F" w:rsidRPr="007F2E63">
        <w:rPr>
          <w:rFonts w:ascii="Arial" w:hAnsi="Arial" w:cs="Arial"/>
          <w:sz w:val="24"/>
          <w:szCs w:val="24"/>
        </w:rPr>
        <w:t xml:space="preserve"> así como las reparaciones de las sillas de uso cotidiano tanto de oficina (pistón, rodines y respaldo) como del comedor (soldaduras y </w:t>
      </w:r>
      <w:r w:rsidR="0020661F" w:rsidRPr="003B21B2">
        <w:rPr>
          <w:rFonts w:ascii="Arial" w:hAnsi="Arial" w:cs="Arial"/>
          <w:sz w:val="24"/>
          <w:szCs w:val="24"/>
        </w:rPr>
        <w:t xml:space="preserve">rodines). </w:t>
      </w:r>
      <w:r w:rsidR="00FB077C" w:rsidRPr="00346EBB">
        <w:rPr>
          <w:rFonts w:ascii="Arial" w:hAnsi="Arial" w:cs="Arial"/>
          <w:sz w:val="24"/>
          <w:szCs w:val="24"/>
        </w:rPr>
        <w:t>¢</w:t>
      </w:r>
      <w:r w:rsidR="00FB077C">
        <w:rPr>
          <w:rFonts w:ascii="Arial" w:hAnsi="Arial" w:cs="Arial"/>
          <w:sz w:val="24"/>
          <w:szCs w:val="24"/>
        </w:rPr>
        <w:t>1.130.00 miles</w:t>
      </w:r>
    </w:p>
    <w:p w14:paraId="42A9F14D" w14:textId="614E7120" w:rsidR="0020661F" w:rsidRPr="003B21B2" w:rsidRDefault="007F2E63" w:rsidP="008C7832">
      <w:pPr>
        <w:pStyle w:val="Prrafodelista"/>
        <w:numPr>
          <w:ilvl w:val="0"/>
          <w:numId w:val="35"/>
        </w:numPr>
        <w:spacing w:after="0" w:line="360" w:lineRule="auto"/>
        <w:jc w:val="both"/>
        <w:rPr>
          <w:rFonts w:ascii="Arial" w:hAnsi="Arial" w:cs="Arial"/>
          <w:sz w:val="24"/>
          <w:szCs w:val="24"/>
        </w:rPr>
      </w:pPr>
      <w:r w:rsidRPr="003B21B2">
        <w:rPr>
          <w:rFonts w:ascii="Arial" w:hAnsi="Arial" w:cs="Arial"/>
          <w:sz w:val="24"/>
          <w:szCs w:val="24"/>
        </w:rPr>
        <w:t xml:space="preserve">Reparación de calculadoras, </w:t>
      </w:r>
      <w:r w:rsidR="0020661F" w:rsidRPr="003B21B2">
        <w:rPr>
          <w:rFonts w:ascii="Arial" w:hAnsi="Arial" w:cs="Arial"/>
          <w:color w:val="000000"/>
          <w:sz w:val="24"/>
          <w:szCs w:val="24"/>
          <w:shd w:val="clear" w:color="auto" w:fill="FFFFFF"/>
        </w:rPr>
        <w:t xml:space="preserve">sillas, escritorios, bibliotecas, entre otros equipos de las oficinas de Archivo, </w:t>
      </w:r>
      <w:r w:rsidRPr="003B21B2">
        <w:rPr>
          <w:rFonts w:ascii="Arial" w:hAnsi="Arial" w:cs="Arial"/>
          <w:color w:val="000000"/>
          <w:sz w:val="24"/>
          <w:szCs w:val="24"/>
          <w:shd w:val="clear" w:color="auto" w:fill="FFFFFF"/>
        </w:rPr>
        <w:t>M</w:t>
      </w:r>
      <w:r w:rsidR="0020661F" w:rsidRPr="003B21B2">
        <w:rPr>
          <w:rFonts w:ascii="Arial" w:hAnsi="Arial" w:cs="Arial"/>
          <w:color w:val="000000"/>
          <w:sz w:val="24"/>
          <w:szCs w:val="24"/>
          <w:shd w:val="clear" w:color="auto" w:fill="FFFFFF"/>
        </w:rPr>
        <w:t>antenimiento de edificios, Conserjería y Vigilancia, Publicaciones, Transportes</w:t>
      </w:r>
      <w:r w:rsidRPr="003B21B2">
        <w:rPr>
          <w:rFonts w:ascii="Arial" w:hAnsi="Arial" w:cs="Arial"/>
          <w:color w:val="000000"/>
          <w:sz w:val="24"/>
          <w:szCs w:val="24"/>
          <w:shd w:val="clear" w:color="auto" w:fill="FFFFFF"/>
        </w:rPr>
        <w:t>.</w:t>
      </w:r>
      <w:r w:rsidR="00FB077C">
        <w:rPr>
          <w:rFonts w:ascii="Arial" w:hAnsi="Arial" w:cs="Arial"/>
          <w:color w:val="000000"/>
          <w:sz w:val="24"/>
          <w:szCs w:val="24"/>
          <w:shd w:val="clear" w:color="auto" w:fill="FFFFFF"/>
        </w:rPr>
        <w:t xml:space="preserve"> </w:t>
      </w:r>
      <w:r w:rsidR="00FB077C" w:rsidRPr="00346EBB">
        <w:rPr>
          <w:rFonts w:ascii="Arial" w:hAnsi="Arial" w:cs="Arial"/>
          <w:sz w:val="24"/>
          <w:szCs w:val="24"/>
        </w:rPr>
        <w:t>¢</w:t>
      </w:r>
      <w:r w:rsidR="00FB077C">
        <w:rPr>
          <w:rFonts w:ascii="Arial" w:hAnsi="Arial" w:cs="Arial"/>
          <w:sz w:val="24"/>
          <w:szCs w:val="24"/>
        </w:rPr>
        <w:t>250.00 miles.</w:t>
      </w:r>
    </w:p>
    <w:p w14:paraId="2DB45C44" w14:textId="310BE5E4" w:rsidR="0020661F" w:rsidRPr="00624B78" w:rsidRDefault="007F2E63" w:rsidP="008C7832">
      <w:pPr>
        <w:pStyle w:val="Prrafodelista"/>
        <w:numPr>
          <w:ilvl w:val="0"/>
          <w:numId w:val="35"/>
        </w:numPr>
        <w:spacing w:after="0" w:line="360" w:lineRule="auto"/>
        <w:jc w:val="both"/>
        <w:rPr>
          <w:rFonts w:ascii="Arial" w:hAnsi="Arial" w:cs="Arial"/>
          <w:sz w:val="24"/>
          <w:szCs w:val="24"/>
        </w:rPr>
      </w:pPr>
      <w:r w:rsidRPr="004310CF">
        <w:rPr>
          <w:rFonts w:ascii="Arial" w:hAnsi="Arial" w:cs="Arial"/>
          <w:sz w:val="24"/>
          <w:szCs w:val="24"/>
        </w:rPr>
        <w:t>P</w:t>
      </w:r>
      <w:r w:rsidR="0020661F" w:rsidRPr="004310CF">
        <w:rPr>
          <w:rFonts w:ascii="Arial" w:hAnsi="Arial" w:cs="Arial"/>
          <w:sz w:val="24"/>
          <w:szCs w:val="24"/>
        </w:rPr>
        <w:t>ara mantenimiento de los aires acondicionados</w:t>
      </w:r>
      <w:r w:rsidR="004310CF" w:rsidRPr="004310CF">
        <w:rPr>
          <w:rFonts w:ascii="Arial" w:hAnsi="Arial" w:cs="Arial"/>
          <w:sz w:val="24"/>
          <w:szCs w:val="24"/>
        </w:rPr>
        <w:t xml:space="preserve"> </w:t>
      </w:r>
      <w:r w:rsidR="0020661F" w:rsidRPr="004310CF">
        <w:rPr>
          <w:rFonts w:ascii="Arial" w:hAnsi="Arial" w:cs="Arial"/>
          <w:sz w:val="24"/>
          <w:szCs w:val="24"/>
        </w:rPr>
        <w:t>de la sala de operadores del Centro de Cómputo</w:t>
      </w:r>
      <w:r w:rsidRPr="004310CF">
        <w:rPr>
          <w:rFonts w:ascii="Arial" w:hAnsi="Arial" w:cs="Arial"/>
          <w:sz w:val="24"/>
          <w:szCs w:val="24"/>
        </w:rPr>
        <w:t>, s</w:t>
      </w:r>
      <w:r w:rsidR="0020661F" w:rsidRPr="004310CF">
        <w:rPr>
          <w:rFonts w:ascii="Arial" w:hAnsi="Arial" w:cs="Arial"/>
          <w:color w:val="000000"/>
          <w:sz w:val="24"/>
          <w:szCs w:val="24"/>
          <w:shd w:val="clear" w:color="auto" w:fill="FFFFFF"/>
        </w:rPr>
        <w:t>e presupuestan ¢2.009.00 miles</w:t>
      </w:r>
      <w:r w:rsidR="004310CF">
        <w:rPr>
          <w:rFonts w:ascii="Arial" w:hAnsi="Arial" w:cs="Arial"/>
          <w:color w:val="000000"/>
          <w:sz w:val="24"/>
          <w:szCs w:val="24"/>
          <w:shd w:val="clear" w:color="auto" w:fill="FFFFFF"/>
        </w:rPr>
        <w:t>, c</w:t>
      </w:r>
      <w:r w:rsidR="0020661F" w:rsidRPr="004310CF">
        <w:rPr>
          <w:rFonts w:ascii="Arial" w:hAnsi="Arial" w:cs="Arial"/>
          <w:sz w:val="24"/>
          <w:szCs w:val="24"/>
        </w:rPr>
        <w:t>ontrato de mantenimiento de los aires acondicionados, principal y respaldo, que se albergan en el Centro de cómputo</w:t>
      </w:r>
      <w:r w:rsidR="00624B78">
        <w:rPr>
          <w:rFonts w:ascii="Arial" w:hAnsi="Arial" w:cs="Arial"/>
          <w:sz w:val="24"/>
          <w:szCs w:val="24"/>
        </w:rPr>
        <w:t>, s</w:t>
      </w:r>
      <w:r w:rsidR="0020661F" w:rsidRPr="004310CF">
        <w:rPr>
          <w:rFonts w:ascii="Arial" w:hAnsi="Arial" w:cs="Arial"/>
          <w:sz w:val="24"/>
          <w:szCs w:val="24"/>
        </w:rPr>
        <w:t xml:space="preserve">e presupuesta ¢9.520.00 miles. </w:t>
      </w:r>
    </w:p>
    <w:p w14:paraId="2E6E8F8A" w14:textId="238E6DBF" w:rsidR="0020661F" w:rsidRPr="00624B78" w:rsidRDefault="0020661F" w:rsidP="008C7832">
      <w:pPr>
        <w:pStyle w:val="Prrafodelista"/>
        <w:numPr>
          <w:ilvl w:val="0"/>
          <w:numId w:val="35"/>
        </w:numPr>
        <w:spacing w:after="0" w:line="360" w:lineRule="auto"/>
        <w:jc w:val="both"/>
        <w:rPr>
          <w:rFonts w:ascii="Arial" w:hAnsi="Arial" w:cs="Arial"/>
          <w:sz w:val="24"/>
          <w:szCs w:val="24"/>
        </w:rPr>
      </w:pPr>
      <w:r w:rsidRPr="00624B78">
        <w:rPr>
          <w:rFonts w:ascii="Arial" w:eastAsia="Times New Roman" w:hAnsi="Arial" w:cs="Arial"/>
          <w:sz w:val="24"/>
          <w:szCs w:val="24"/>
          <w:lang w:eastAsia="es-CR"/>
        </w:rPr>
        <w:t>Mantenimiento equipo y software complementario de la operación del Centro de Datos de la Sede</w:t>
      </w:r>
      <w:r w:rsidR="00624B78">
        <w:rPr>
          <w:rFonts w:ascii="Arial" w:eastAsia="Times New Roman" w:hAnsi="Arial" w:cs="Arial"/>
          <w:sz w:val="24"/>
          <w:szCs w:val="24"/>
          <w:lang w:eastAsia="es-CR"/>
        </w:rPr>
        <w:t>. C</w:t>
      </w:r>
      <w:r w:rsidRPr="00624B78">
        <w:rPr>
          <w:rFonts w:ascii="Arial" w:eastAsia="Times New Roman" w:hAnsi="Arial" w:cs="Arial"/>
          <w:sz w:val="24"/>
          <w:szCs w:val="24"/>
          <w:lang w:eastAsia="es-CR"/>
        </w:rPr>
        <w:t>ontrato de mantenimiento de la planta eléctrica alterna</w:t>
      </w:r>
      <w:r w:rsidR="00624B78">
        <w:rPr>
          <w:rFonts w:ascii="Arial" w:eastAsia="Times New Roman" w:hAnsi="Arial" w:cs="Arial"/>
          <w:sz w:val="24"/>
          <w:szCs w:val="24"/>
          <w:lang w:eastAsia="es-CR"/>
        </w:rPr>
        <w:t xml:space="preserve">. </w:t>
      </w:r>
      <w:r w:rsidRPr="00624B78">
        <w:rPr>
          <w:rFonts w:ascii="Arial" w:eastAsia="Times New Roman" w:hAnsi="Arial" w:cs="Arial"/>
          <w:sz w:val="24"/>
          <w:szCs w:val="24"/>
          <w:lang w:eastAsia="es-CR"/>
        </w:rPr>
        <w:t>Se presupuestan ¢17.083.00 miles.</w:t>
      </w:r>
    </w:p>
    <w:p w14:paraId="628571AE" w14:textId="77777777" w:rsidR="0020661F" w:rsidRPr="009553E7" w:rsidRDefault="0020661F" w:rsidP="0020661F">
      <w:pPr>
        <w:spacing w:after="0" w:line="360" w:lineRule="auto"/>
        <w:jc w:val="both"/>
        <w:rPr>
          <w:b/>
          <w:bCs/>
          <w:sz w:val="24"/>
          <w:szCs w:val="24"/>
        </w:rPr>
      </w:pPr>
    </w:p>
    <w:p w14:paraId="00668299" w14:textId="77777777" w:rsidR="00760CCD" w:rsidRDefault="0020661F" w:rsidP="00760CCD">
      <w:pPr>
        <w:spacing w:after="0" w:line="360" w:lineRule="auto"/>
        <w:jc w:val="both"/>
        <w:rPr>
          <w:rFonts w:ascii="Arial" w:hAnsi="Arial" w:cs="Arial"/>
          <w:b/>
          <w:bCs/>
          <w:sz w:val="24"/>
          <w:szCs w:val="24"/>
        </w:rPr>
      </w:pPr>
      <w:r w:rsidRPr="00CC7BD7">
        <w:rPr>
          <w:rFonts w:ascii="Arial" w:hAnsi="Arial" w:cs="Arial"/>
          <w:b/>
          <w:bCs/>
          <w:sz w:val="24"/>
          <w:szCs w:val="24"/>
        </w:rPr>
        <w:t>1.08.08 Mantenimiento y reparación de equipo de cómputo</w:t>
      </w:r>
      <w:r w:rsidRPr="00CC7BD7">
        <w:rPr>
          <w:b/>
          <w:bCs/>
        </w:rPr>
        <w:t xml:space="preserve"> </w:t>
      </w:r>
      <w:r w:rsidRPr="00760CCD">
        <w:rPr>
          <w:rFonts w:ascii="Arial" w:hAnsi="Arial" w:cs="Arial"/>
          <w:b/>
          <w:bCs/>
          <w:sz w:val="24"/>
          <w:szCs w:val="24"/>
        </w:rPr>
        <w:t xml:space="preserve">sistemas de información  </w:t>
      </w:r>
    </w:p>
    <w:p w14:paraId="6F17A4EF" w14:textId="01A5F402" w:rsidR="0020661F" w:rsidRPr="00760CCD" w:rsidRDefault="00760CCD" w:rsidP="00760CCD">
      <w:pPr>
        <w:spacing w:after="0" w:line="360" w:lineRule="auto"/>
        <w:ind w:left="3600" w:firstLine="720"/>
        <w:jc w:val="both"/>
        <w:rPr>
          <w:rFonts w:ascii="Arial" w:hAnsi="Arial" w:cs="Arial"/>
          <w:b/>
          <w:bCs/>
          <w:sz w:val="24"/>
          <w:szCs w:val="24"/>
        </w:rPr>
      </w:pPr>
      <w:r>
        <w:rPr>
          <w:rFonts w:ascii="Arial" w:hAnsi="Arial" w:cs="Arial"/>
          <w:b/>
          <w:bCs/>
          <w:sz w:val="24"/>
          <w:szCs w:val="24"/>
        </w:rPr>
        <w:t xml:space="preserve">       </w:t>
      </w:r>
      <w:r w:rsidR="0020661F" w:rsidRPr="00760CCD">
        <w:rPr>
          <w:rFonts w:ascii="Arial" w:hAnsi="Arial" w:cs="Arial"/>
          <w:b/>
          <w:bCs/>
          <w:sz w:val="24"/>
          <w:szCs w:val="24"/>
        </w:rPr>
        <w:t xml:space="preserve">                                                    70</w:t>
      </w:r>
      <w:r w:rsidR="00624B78" w:rsidRPr="00760CCD">
        <w:rPr>
          <w:rFonts w:ascii="Arial" w:hAnsi="Arial" w:cs="Arial"/>
          <w:b/>
          <w:bCs/>
          <w:sz w:val="24"/>
          <w:szCs w:val="24"/>
        </w:rPr>
        <w:t>4</w:t>
      </w:r>
      <w:r w:rsidR="0020661F" w:rsidRPr="00760CCD">
        <w:rPr>
          <w:rFonts w:ascii="Arial" w:hAnsi="Arial" w:cs="Arial"/>
          <w:b/>
          <w:bCs/>
          <w:sz w:val="24"/>
          <w:szCs w:val="24"/>
        </w:rPr>
        <w:t>.</w:t>
      </w:r>
      <w:r w:rsidR="00624B78" w:rsidRPr="00760CCD">
        <w:rPr>
          <w:rFonts w:ascii="Arial" w:hAnsi="Arial" w:cs="Arial"/>
          <w:b/>
          <w:bCs/>
          <w:sz w:val="24"/>
          <w:szCs w:val="24"/>
        </w:rPr>
        <w:t>205.</w:t>
      </w:r>
      <w:r w:rsidRPr="00760CCD">
        <w:rPr>
          <w:rFonts w:ascii="Arial" w:hAnsi="Arial" w:cs="Arial"/>
          <w:b/>
          <w:bCs/>
          <w:sz w:val="24"/>
          <w:szCs w:val="24"/>
        </w:rPr>
        <w:t>70</w:t>
      </w:r>
    </w:p>
    <w:p w14:paraId="70192747" w14:textId="00DA5111" w:rsidR="0020661F" w:rsidRPr="00346EBB" w:rsidRDefault="00773350" w:rsidP="0020661F">
      <w:pPr>
        <w:pStyle w:val="Default"/>
        <w:spacing w:line="360" w:lineRule="auto"/>
        <w:jc w:val="both"/>
      </w:pPr>
      <w:r>
        <w:t xml:space="preserve">La </w:t>
      </w:r>
      <w:r w:rsidR="0020661F" w:rsidRPr="00346EBB">
        <w:t>Dirección</w:t>
      </w:r>
      <w:r>
        <w:t xml:space="preserve"> de</w:t>
      </w:r>
      <w:r w:rsidR="0020661F" w:rsidRPr="00346EBB">
        <w:t xml:space="preserve"> Sistemas de Información requiere presupuesto para pago de las siguientes contrataciones:</w:t>
      </w:r>
    </w:p>
    <w:p w14:paraId="219D345F" w14:textId="47130545" w:rsidR="0020661F" w:rsidRPr="00773350" w:rsidRDefault="0020661F" w:rsidP="008C7832">
      <w:pPr>
        <w:pStyle w:val="Default"/>
        <w:numPr>
          <w:ilvl w:val="0"/>
          <w:numId w:val="42"/>
        </w:numPr>
        <w:spacing w:line="360" w:lineRule="auto"/>
        <w:jc w:val="both"/>
        <w:rPr>
          <w:b/>
          <w:bCs/>
        </w:rPr>
      </w:pPr>
      <w:r w:rsidRPr="00346EBB">
        <w:t>Mantenimiento y soporte de las UPS a nivel nacional.</w:t>
      </w:r>
      <w:r w:rsidRPr="00346EBB">
        <w:rPr>
          <w:shd w:val="clear" w:color="auto" w:fill="FFFFFF"/>
        </w:rPr>
        <w:t xml:space="preserve"> Se presupuestan ¢105</w:t>
      </w:r>
      <w:r>
        <w:rPr>
          <w:shd w:val="clear" w:color="auto" w:fill="FFFFFF"/>
        </w:rPr>
        <w:t>.</w:t>
      </w:r>
      <w:r w:rsidRPr="00346EBB">
        <w:rPr>
          <w:shd w:val="clear" w:color="auto" w:fill="FFFFFF"/>
        </w:rPr>
        <w:t>025.00 miles</w:t>
      </w:r>
    </w:p>
    <w:p w14:paraId="35C2A600" w14:textId="55CF72B1" w:rsidR="0020661F" w:rsidRPr="00346EBB" w:rsidRDefault="0020661F" w:rsidP="008C7832">
      <w:pPr>
        <w:pStyle w:val="Default"/>
        <w:numPr>
          <w:ilvl w:val="0"/>
          <w:numId w:val="42"/>
        </w:numPr>
        <w:spacing w:line="360" w:lineRule="auto"/>
        <w:jc w:val="both"/>
      </w:pPr>
      <w:r w:rsidRPr="00346EBB">
        <w:t>Mantenimiento a servidores secundarios 3PAR y servidores HP. Se presupuestan ¢229</w:t>
      </w:r>
      <w:r>
        <w:t>.</w:t>
      </w:r>
      <w:r w:rsidRPr="00346EBB">
        <w:t>807.00 miles.</w:t>
      </w:r>
    </w:p>
    <w:p w14:paraId="1CDD445B" w14:textId="606F5279" w:rsidR="0020661F" w:rsidRPr="00773350" w:rsidRDefault="0020661F" w:rsidP="008C7832">
      <w:pPr>
        <w:pStyle w:val="Default"/>
        <w:numPr>
          <w:ilvl w:val="0"/>
          <w:numId w:val="42"/>
        </w:numPr>
        <w:spacing w:line="360" w:lineRule="auto"/>
        <w:jc w:val="both"/>
      </w:pPr>
      <w:r w:rsidRPr="00346EBB">
        <w:t>Mantenimiento equipo y software complementario de la operación del Centro de Datos de la Sede – UPS</w:t>
      </w:r>
      <w:r w:rsidR="00773350">
        <w:t>. O</w:t>
      </w:r>
      <w:r w:rsidRPr="00346EBB">
        <w:t xml:space="preserve">bedece a la necesidad de enfrentar y mitigar los riesgos inherentes ante las reiteradas fallas en el fluido eléctrico de la zona y con ello dar apoyo y soporte a la plataforma principal y crítica del AyA. Con ello se atienden aspectos de resguardo y seguridad de las tecnológicas establecidas en las Normas Técnicas para la gestión y control de las tecnologías de la información y las </w:t>
      </w:r>
      <w:r w:rsidRPr="00346EBB">
        <w:lastRenderedPageBreak/>
        <w:t>comunicaciones, que dicta la Contraloría General de la República y Control Interno. Se presupuestan ¢14</w:t>
      </w:r>
      <w:r>
        <w:t>.</w:t>
      </w:r>
      <w:r w:rsidRPr="00346EBB">
        <w:t xml:space="preserve">442.00 miles. </w:t>
      </w:r>
    </w:p>
    <w:p w14:paraId="1F61C48E" w14:textId="79DEB23F" w:rsidR="0020661F" w:rsidRPr="00773350" w:rsidRDefault="0020661F" w:rsidP="008C7832">
      <w:pPr>
        <w:pStyle w:val="Default"/>
        <w:numPr>
          <w:ilvl w:val="0"/>
          <w:numId w:val="42"/>
        </w:numPr>
        <w:spacing w:line="360" w:lineRule="auto"/>
        <w:jc w:val="both"/>
      </w:pPr>
      <w:r w:rsidRPr="00346EBB">
        <w:t>Servicio mantenimiento servidores Alphas</w:t>
      </w:r>
      <w:r w:rsidR="00773350">
        <w:t>. E</w:t>
      </w:r>
      <w:r w:rsidRPr="00346EBB">
        <w:t>s requerido para ampliar la vida útil de los equipos y evitar altos costos por averías, así como el mal funcionamiento. Se presupuestan ¢259</w:t>
      </w:r>
      <w:r>
        <w:t>.</w:t>
      </w:r>
      <w:r w:rsidRPr="00346EBB">
        <w:t xml:space="preserve">783.00 miles. </w:t>
      </w:r>
    </w:p>
    <w:p w14:paraId="04BE2E2B" w14:textId="646E1FCB" w:rsidR="0020661F" w:rsidRDefault="0020661F" w:rsidP="008C7832">
      <w:pPr>
        <w:pStyle w:val="Default"/>
        <w:numPr>
          <w:ilvl w:val="0"/>
          <w:numId w:val="42"/>
        </w:numPr>
        <w:spacing w:line="360" w:lineRule="auto"/>
        <w:jc w:val="both"/>
      </w:pPr>
      <w:r w:rsidRPr="00346EBB">
        <w:t>Servicio de soporte técnico</w:t>
      </w:r>
      <w:r w:rsidR="007B4C0C">
        <w:t>: A</w:t>
      </w:r>
      <w:r w:rsidRPr="00346EBB">
        <w:t>tención de la demanda diaria y permanente de todos los usuarios que hacen uso de los diversos recursos informáticos. Se presupuestan ¢93</w:t>
      </w:r>
      <w:r>
        <w:t>.</w:t>
      </w:r>
      <w:r w:rsidRPr="00346EBB">
        <w:t>384.00 miles.</w:t>
      </w:r>
    </w:p>
    <w:p w14:paraId="6544E47A" w14:textId="77777777" w:rsidR="0020661F" w:rsidRPr="007D4726" w:rsidRDefault="0020661F" w:rsidP="0020661F">
      <w:pPr>
        <w:spacing w:after="0" w:line="360" w:lineRule="auto"/>
        <w:jc w:val="both"/>
        <w:rPr>
          <w:rFonts w:ascii="Arial" w:hAnsi="Arial" w:cs="Arial"/>
          <w:b/>
          <w:bCs/>
          <w:sz w:val="24"/>
          <w:szCs w:val="24"/>
        </w:rPr>
      </w:pPr>
    </w:p>
    <w:p w14:paraId="1EFE1256" w14:textId="4EC4FDBD" w:rsidR="0020661F" w:rsidRPr="007D4726" w:rsidRDefault="0020661F" w:rsidP="0020661F">
      <w:pPr>
        <w:spacing w:after="0" w:line="360" w:lineRule="auto"/>
        <w:jc w:val="both"/>
        <w:rPr>
          <w:rFonts w:ascii="Arial" w:hAnsi="Arial" w:cs="Arial"/>
          <w:b/>
          <w:bCs/>
          <w:sz w:val="24"/>
          <w:szCs w:val="24"/>
        </w:rPr>
      </w:pPr>
      <w:r w:rsidRPr="007D4726">
        <w:rPr>
          <w:rFonts w:ascii="Arial" w:hAnsi="Arial" w:cs="Arial"/>
          <w:b/>
          <w:bCs/>
          <w:sz w:val="24"/>
          <w:szCs w:val="24"/>
        </w:rPr>
        <w:t xml:space="preserve">1.08.99 Mantenimiento y reparación de otros equipos                   </w:t>
      </w:r>
      <w:r w:rsidR="007B4C0C">
        <w:rPr>
          <w:rFonts w:ascii="Arial" w:hAnsi="Arial" w:cs="Arial"/>
          <w:b/>
          <w:bCs/>
          <w:sz w:val="24"/>
          <w:szCs w:val="24"/>
        </w:rPr>
        <w:t xml:space="preserve">               </w:t>
      </w:r>
      <w:r w:rsidRPr="007D4726">
        <w:rPr>
          <w:rFonts w:ascii="Arial" w:hAnsi="Arial" w:cs="Arial"/>
          <w:b/>
          <w:bCs/>
          <w:sz w:val="24"/>
          <w:szCs w:val="24"/>
        </w:rPr>
        <w:t xml:space="preserve"> 13</w:t>
      </w:r>
      <w:r>
        <w:rPr>
          <w:rFonts w:ascii="Arial" w:hAnsi="Arial" w:cs="Arial"/>
          <w:b/>
          <w:bCs/>
          <w:sz w:val="24"/>
          <w:szCs w:val="24"/>
        </w:rPr>
        <w:t>.</w:t>
      </w:r>
      <w:r w:rsidRPr="007D4726">
        <w:rPr>
          <w:rFonts w:ascii="Arial" w:hAnsi="Arial" w:cs="Arial"/>
          <w:b/>
          <w:bCs/>
          <w:sz w:val="24"/>
          <w:szCs w:val="24"/>
        </w:rPr>
        <w:t>368.00</w:t>
      </w:r>
    </w:p>
    <w:p w14:paraId="141223F1" w14:textId="77777777" w:rsidR="0020661F" w:rsidRPr="007D4726" w:rsidRDefault="0020661F" w:rsidP="0020661F">
      <w:pPr>
        <w:spacing w:after="0" w:line="360" w:lineRule="auto"/>
        <w:jc w:val="both"/>
        <w:rPr>
          <w:rFonts w:ascii="Arial" w:hAnsi="Arial" w:cs="Arial"/>
          <w:color w:val="000000"/>
          <w:sz w:val="24"/>
          <w:szCs w:val="24"/>
          <w:shd w:val="clear" w:color="auto" w:fill="FFFFFF"/>
        </w:rPr>
      </w:pPr>
    </w:p>
    <w:p w14:paraId="0153DEA5" w14:textId="523988D9" w:rsidR="0020661F" w:rsidRPr="007B4C0C" w:rsidRDefault="007B4C0C" w:rsidP="008C7832">
      <w:pPr>
        <w:pStyle w:val="Prrafodelista"/>
        <w:numPr>
          <w:ilvl w:val="0"/>
          <w:numId w:val="43"/>
        </w:numPr>
        <w:spacing w:after="0" w:line="360" w:lineRule="auto"/>
        <w:jc w:val="both"/>
        <w:rPr>
          <w:rFonts w:ascii="Arial" w:hAnsi="Arial" w:cs="Arial"/>
          <w:b/>
          <w:bCs/>
          <w:sz w:val="24"/>
          <w:szCs w:val="24"/>
        </w:rPr>
      </w:pPr>
      <w:r>
        <w:rPr>
          <w:rFonts w:ascii="Arial" w:hAnsi="Arial" w:cs="Arial"/>
          <w:color w:val="000000"/>
          <w:sz w:val="24"/>
          <w:szCs w:val="24"/>
          <w:shd w:val="clear" w:color="auto" w:fill="FFFFFF"/>
        </w:rPr>
        <w:t xml:space="preserve">La </w:t>
      </w:r>
      <w:r w:rsidR="0020661F" w:rsidRPr="007D4726">
        <w:rPr>
          <w:rFonts w:ascii="Arial" w:hAnsi="Arial" w:cs="Arial"/>
          <w:color w:val="000000"/>
          <w:sz w:val="24"/>
          <w:szCs w:val="24"/>
          <w:shd w:val="clear" w:color="auto" w:fill="FFFFFF"/>
        </w:rPr>
        <w:t>Dirección Servicios Generales requiere presupuesto para el pago de importes de contrataciones de mantenimiento para equipo especial, planta eléctrica y misceláneos. Se presupuestan ¢5.000</w:t>
      </w:r>
      <w:r w:rsidR="0020661F">
        <w:rPr>
          <w:rFonts w:ascii="Arial" w:hAnsi="Arial" w:cs="Arial"/>
          <w:color w:val="000000"/>
          <w:sz w:val="24"/>
          <w:szCs w:val="24"/>
          <w:shd w:val="clear" w:color="auto" w:fill="FFFFFF"/>
        </w:rPr>
        <w:t>.</w:t>
      </w:r>
      <w:r w:rsidR="0020661F" w:rsidRPr="007D4726">
        <w:rPr>
          <w:rFonts w:ascii="Arial" w:hAnsi="Arial" w:cs="Arial"/>
          <w:color w:val="000000"/>
          <w:sz w:val="24"/>
          <w:szCs w:val="24"/>
          <w:shd w:val="clear" w:color="auto" w:fill="FFFFFF"/>
        </w:rPr>
        <w:t>00 miles.</w:t>
      </w:r>
    </w:p>
    <w:p w14:paraId="1E4F39C9" w14:textId="3125ACCE" w:rsidR="0020661F" w:rsidRPr="007B4C0C" w:rsidRDefault="007B4C0C" w:rsidP="008C7832">
      <w:pPr>
        <w:pStyle w:val="Prrafodelista"/>
        <w:numPr>
          <w:ilvl w:val="0"/>
          <w:numId w:val="43"/>
        </w:numPr>
        <w:spacing w:after="0" w:line="360" w:lineRule="auto"/>
        <w:jc w:val="both"/>
        <w:rPr>
          <w:rFonts w:ascii="Arial" w:hAnsi="Arial" w:cs="Arial"/>
          <w:sz w:val="24"/>
          <w:szCs w:val="24"/>
        </w:rPr>
      </w:pPr>
      <w:r>
        <w:rPr>
          <w:rFonts w:ascii="Arial" w:hAnsi="Arial" w:cs="Arial"/>
          <w:sz w:val="24"/>
          <w:szCs w:val="24"/>
        </w:rPr>
        <w:t xml:space="preserve">La </w:t>
      </w:r>
      <w:r w:rsidR="0020661F" w:rsidRPr="007D4726">
        <w:rPr>
          <w:rFonts w:ascii="Arial" w:hAnsi="Arial" w:cs="Arial"/>
          <w:sz w:val="24"/>
          <w:szCs w:val="24"/>
        </w:rPr>
        <w:t>Dirección Sistemas de Información requiere presupuesto para pago</w:t>
      </w:r>
      <w:r w:rsidR="0020661F" w:rsidRPr="007D4726">
        <w:rPr>
          <w:rFonts w:ascii="Arial" w:hAnsi="Arial" w:cs="Arial"/>
          <w:b/>
          <w:bCs/>
          <w:sz w:val="24"/>
          <w:szCs w:val="24"/>
        </w:rPr>
        <w:t xml:space="preserve"> </w:t>
      </w:r>
      <w:r w:rsidR="0020661F" w:rsidRPr="007D4726">
        <w:rPr>
          <w:rFonts w:ascii="Arial" w:hAnsi="Arial" w:cs="Arial"/>
          <w:sz w:val="24"/>
          <w:szCs w:val="24"/>
        </w:rPr>
        <w:t>de l</w:t>
      </w:r>
      <w:r w:rsidR="0020661F">
        <w:rPr>
          <w:rFonts w:ascii="Arial" w:hAnsi="Arial" w:cs="Arial"/>
          <w:sz w:val="24"/>
          <w:szCs w:val="24"/>
        </w:rPr>
        <w:t>a</w:t>
      </w:r>
      <w:r w:rsidR="0020661F" w:rsidRPr="007D4726">
        <w:rPr>
          <w:rFonts w:ascii="Arial" w:hAnsi="Arial" w:cs="Arial"/>
          <w:sz w:val="24"/>
          <w:szCs w:val="24"/>
        </w:rPr>
        <w:t>s siguientes</w:t>
      </w:r>
      <w:r w:rsidR="0020661F">
        <w:rPr>
          <w:rFonts w:ascii="Arial" w:hAnsi="Arial" w:cs="Arial"/>
          <w:sz w:val="24"/>
          <w:szCs w:val="24"/>
        </w:rPr>
        <w:t xml:space="preserve"> </w:t>
      </w:r>
      <w:r w:rsidR="0020661F" w:rsidRPr="007D4726">
        <w:rPr>
          <w:rFonts w:ascii="Arial" w:hAnsi="Arial" w:cs="Arial"/>
          <w:sz w:val="24"/>
          <w:szCs w:val="24"/>
        </w:rPr>
        <w:t>contrataciones de mantenimiento y reparación de otros equipos:</w:t>
      </w:r>
    </w:p>
    <w:p w14:paraId="29FB3D02" w14:textId="35B59E20" w:rsidR="0020661F" w:rsidRPr="007B4C0C" w:rsidRDefault="0020661F" w:rsidP="008C7832">
      <w:pPr>
        <w:pStyle w:val="Prrafodelista"/>
        <w:numPr>
          <w:ilvl w:val="0"/>
          <w:numId w:val="44"/>
        </w:numPr>
        <w:spacing w:after="0" w:line="360" w:lineRule="auto"/>
        <w:jc w:val="both"/>
        <w:rPr>
          <w:rFonts w:ascii="Arial" w:hAnsi="Arial" w:cs="Arial"/>
          <w:sz w:val="24"/>
          <w:szCs w:val="24"/>
        </w:rPr>
      </w:pPr>
      <w:r w:rsidRPr="007D4726">
        <w:rPr>
          <w:rFonts w:ascii="Arial" w:hAnsi="Arial" w:cs="Arial"/>
          <w:sz w:val="24"/>
          <w:szCs w:val="24"/>
        </w:rPr>
        <w:t xml:space="preserve">Mantenimiento equipo y software complementario de la operación del Centro de Datos de la Sede – control de acceso. Corresponde al mantenimiento de los dispositivos de control de acceso al Centro de </w:t>
      </w:r>
      <w:r w:rsidR="007B4C0C">
        <w:rPr>
          <w:rFonts w:ascii="Arial" w:hAnsi="Arial" w:cs="Arial"/>
          <w:sz w:val="24"/>
          <w:szCs w:val="24"/>
        </w:rPr>
        <w:t>C</w:t>
      </w:r>
      <w:r w:rsidRPr="007D4726">
        <w:rPr>
          <w:rFonts w:ascii="Arial" w:hAnsi="Arial" w:cs="Arial"/>
          <w:sz w:val="24"/>
          <w:szCs w:val="24"/>
        </w:rPr>
        <w:t>ómputo.</w:t>
      </w:r>
      <w:r w:rsidRPr="007D4726">
        <w:rPr>
          <w:rFonts w:ascii="Arial" w:hAnsi="Arial" w:cs="Arial"/>
          <w:color w:val="000000"/>
          <w:sz w:val="24"/>
          <w:szCs w:val="24"/>
          <w:shd w:val="clear" w:color="auto" w:fill="FFFFFF"/>
        </w:rPr>
        <w:t xml:space="preserve"> Se presupuestan ¢1</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958.00 miles</w:t>
      </w:r>
    </w:p>
    <w:p w14:paraId="52DFD8A3" w14:textId="03CD87EA" w:rsidR="0020661F" w:rsidRPr="007B4C0C" w:rsidRDefault="0020661F" w:rsidP="008C7832">
      <w:pPr>
        <w:pStyle w:val="Prrafodelista"/>
        <w:numPr>
          <w:ilvl w:val="0"/>
          <w:numId w:val="44"/>
        </w:numPr>
        <w:spacing w:after="0" w:line="360" w:lineRule="auto"/>
        <w:jc w:val="both"/>
        <w:rPr>
          <w:rFonts w:ascii="Arial" w:hAnsi="Arial" w:cs="Arial"/>
          <w:sz w:val="24"/>
          <w:szCs w:val="24"/>
        </w:rPr>
      </w:pPr>
      <w:r w:rsidRPr="007D4726">
        <w:rPr>
          <w:rFonts w:ascii="Arial" w:hAnsi="Arial" w:cs="Arial"/>
          <w:sz w:val="24"/>
          <w:szCs w:val="24"/>
        </w:rPr>
        <w:t xml:space="preserve">Servicio de prevención y detección de incendio correspondiente al mantenimiento del sistema contra incendios del Centro de </w:t>
      </w:r>
      <w:r w:rsidR="007B4C0C">
        <w:rPr>
          <w:rFonts w:ascii="Arial" w:hAnsi="Arial" w:cs="Arial"/>
          <w:sz w:val="24"/>
          <w:szCs w:val="24"/>
        </w:rPr>
        <w:t>C</w:t>
      </w:r>
      <w:r w:rsidRPr="007D4726">
        <w:rPr>
          <w:rFonts w:ascii="Arial" w:hAnsi="Arial" w:cs="Arial"/>
          <w:sz w:val="24"/>
          <w:szCs w:val="24"/>
        </w:rPr>
        <w:t xml:space="preserve">ómputo. </w:t>
      </w:r>
      <w:r w:rsidRPr="007D4726">
        <w:rPr>
          <w:rFonts w:ascii="Arial" w:hAnsi="Arial" w:cs="Arial"/>
          <w:color w:val="000000"/>
          <w:sz w:val="24"/>
          <w:szCs w:val="24"/>
          <w:shd w:val="clear" w:color="auto" w:fill="FFFFFF"/>
        </w:rPr>
        <w:t>Se presupuestan ¢2</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210.00 miles</w:t>
      </w:r>
      <w:r w:rsidR="007B4C0C">
        <w:rPr>
          <w:rFonts w:ascii="Arial" w:hAnsi="Arial" w:cs="Arial"/>
          <w:color w:val="000000"/>
          <w:sz w:val="24"/>
          <w:szCs w:val="24"/>
          <w:shd w:val="clear" w:color="auto" w:fill="FFFFFF"/>
        </w:rPr>
        <w:t>.</w:t>
      </w:r>
    </w:p>
    <w:p w14:paraId="7FAC479A" w14:textId="0D023A15" w:rsidR="0020661F" w:rsidRPr="007B4C0C" w:rsidRDefault="0020661F" w:rsidP="008C7832">
      <w:pPr>
        <w:pStyle w:val="Prrafodelista"/>
        <w:numPr>
          <w:ilvl w:val="0"/>
          <w:numId w:val="57"/>
        </w:numPr>
        <w:spacing w:after="0" w:line="360" w:lineRule="auto"/>
        <w:jc w:val="both"/>
        <w:rPr>
          <w:rFonts w:ascii="Arial" w:hAnsi="Arial" w:cs="Arial"/>
          <w:sz w:val="24"/>
          <w:szCs w:val="24"/>
        </w:rPr>
      </w:pPr>
      <w:r w:rsidRPr="007D4726">
        <w:rPr>
          <w:rFonts w:ascii="Arial" w:hAnsi="Arial" w:cs="Arial"/>
          <w:sz w:val="24"/>
          <w:szCs w:val="24"/>
        </w:rPr>
        <w:t xml:space="preserve">Salud Ocupacional requiere presupuesto para el pago </w:t>
      </w:r>
      <w:r w:rsidR="007B4C0C">
        <w:rPr>
          <w:rFonts w:ascii="Arial" w:hAnsi="Arial" w:cs="Arial"/>
          <w:color w:val="000000"/>
          <w:sz w:val="24"/>
          <w:szCs w:val="24"/>
          <w:shd w:val="clear" w:color="auto" w:fill="FFFFFF"/>
        </w:rPr>
        <w:t>m</w:t>
      </w:r>
      <w:r w:rsidRPr="007D4726">
        <w:rPr>
          <w:rFonts w:ascii="Arial" w:hAnsi="Arial" w:cs="Arial"/>
          <w:color w:val="000000"/>
          <w:sz w:val="24"/>
          <w:szCs w:val="24"/>
          <w:shd w:val="clear" w:color="auto" w:fill="FFFFFF"/>
        </w:rPr>
        <w:t xml:space="preserve">antenimiento de equipo del </w:t>
      </w:r>
      <w:r w:rsidR="007042D5">
        <w:rPr>
          <w:rFonts w:ascii="Arial" w:hAnsi="Arial" w:cs="Arial"/>
          <w:color w:val="000000"/>
          <w:sz w:val="24"/>
          <w:szCs w:val="24"/>
          <w:shd w:val="clear" w:color="auto" w:fill="FFFFFF"/>
        </w:rPr>
        <w:t>Á</w:t>
      </w:r>
      <w:r w:rsidR="007042D5" w:rsidRPr="007D4726">
        <w:rPr>
          <w:rFonts w:ascii="Arial" w:hAnsi="Arial" w:cs="Arial"/>
          <w:color w:val="000000"/>
          <w:sz w:val="24"/>
          <w:szCs w:val="24"/>
          <w:shd w:val="clear" w:color="auto" w:fill="FFFFFF"/>
        </w:rPr>
        <w:t>rea</w:t>
      </w:r>
      <w:r w:rsidRPr="007D4726">
        <w:rPr>
          <w:rFonts w:ascii="Arial" w:hAnsi="Arial" w:cs="Arial"/>
          <w:color w:val="000000"/>
          <w:sz w:val="24"/>
          <w:szCs w:val="24"/>
          <w:shd w:val="clear" w:color="auto" w:fill="FFFFFF"/>
        </w:rPr>
        <w:t xml:space="preserve"> de </w:t>
      </w:r>
      <w:r w:rsidR="007B4C0C">
        <w:rPr>
          <w:rFonts w:ascii="Arial" w:hAnsi="Arial" w:cs="Arial"/>
          <w:color w:val="000000"/>
          <w:sz w:val="24"/>
          <w:szCs w:val="24"/>
          <w:shd w:val="clear" w:color="auto" w:fill="FFFFFF"/>
        </w:rPr>
        <w:t>S</w:t>
      </w:r>
      <w:r w:rsidRPr="007D4726">
        <w:rPr>
          <w:rFonts w:ascii="Arial" w:hAnsi="Arial" w:cs="Arial"/>
          <w:color w:val="000000"/>
          <w:sz w:val="24"/>
          <w:szCs w:val="24"/>
          <w:shd w:val="clear" w:color="auto" w:fill="FFFFFF"/>
        </w:rPr>
        <w:t>alud y de Seguridad Ocupacional. Se presupuestan ¢3</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900.00 miles.</w:t>
      </w:r>
    </w:p>
    <w:p w14:paraId="0F43EAB1" w14:textId="3B2F801F" w:rsidR="0020661F" w:rsidRDefault="0020661F" w:rsidP="008C7832">
      <w:pPr>
        <w:pStyle w:val="Prrafodelista"/>
        <w:numPr>
          <w:ilvl w:val="0"/>
          <w:numId w:val="57"/>
        </w:numPr>
        <w:spacing w:after="0" w:line="360" w:lineRule="auto"/>
        <w:jc w:val="both"/>
        <w:rPr>
          <w:rFonts w:ascii="Arial" w:hAnsi="Arial" w:cs="Arial"/>
          <w:sz w:val="24"/>
          <w:szCs w:val="24"/>
        </w:rPr>
      </w:pPr>
      <w:r w:rsidRPr="007D4726">
        <w:rPr>
          <w:rFonts w:ascii="Arial" w:hAnsi="Arial" w:cs="Arial"/>
          <w:color w:val="000000"/>
          <w:sz w:val="24"/>
          <w:szCs w:val="24"/>
          <w:shd w:val="clear" w:color="auto" w:fill="FFFFFF"/>
        </w:rPr>
        <w:t xml:space="preserve">Presidencia Ejecutiva requiere presupuesto para el mantenimiento y reparación de otros equipos. </w:t>
      </w:r>
      <w:r w:rsidRPr="007D4726">
        <w:rPr>
          <w:rFonts w:ascii="Arial" w:hAnsi="Arial" w:cs="Arial"/>
          <w:sz w:val="24"/>
          <w:szCs w:val="24"/>
        </w:rPr>
        <w:t>Se presupuesta ¢300.00 miles</w:t>
      </w:r>
      <w:r>
        <w:rPr>
          <w:rFonts w:ascii="Arial" w:hAnsi="Arial" w:cs="Arial"/>
          <w:sz w:val="24"/>
          <w:szCs w:val="24"/>
        </w:rPr>
        <w:t>.</w:t>
      </w:r>
    </w:p>
    <w:p w14:paraId="6D53A5D2" w14:textId="77777777" w:rsidR="0020661F" w:rsidRPr="007D4726" w:rsidRDefault="0020661F" w:rsidP="0020661F">
      <w:pPr>
        <w:spacing w:after="0" w:line="360" w:lineRule="auto"/>
        <w:jc w:val="both"/>
        <w:rPr>
          <w:rFonts w:ascii="Arial" w:hAnsi="Arial" w:cs="Arial"/>
          <w:b/>
          <w:bCs/>
          <w:sz w:val="24"/>
          <w:szCs w:val="24"/>
        </w:rPr>
      </w:pPr>
    </w:p>
    <w:p w14:paraId="10AA5FBC" w14:textId="77777777" w:rsidR="00A241BD" w:rsidRDefault="00A241BD" w:rsidP="0020661F">
      <w:pPr>
        <w:spacing w:after="0" w:line="360" w:lineRule="auto"/>
        <w:jc w:val="both"/>
        <w:rPr>
          <w:rFonts w:ascii="Arial" w:hAnsi="Arial" w:cs="Arial"/>
          <w:b/>
          <w:bCs/>
          <w:sz w:val="24"/>
          <w:szCs w:val="24"/>
        </w:rPr>
      </w:pPr>
    </w:p>
    <w:p w14:paraId="4AA8C4B8" w14:textId="77777777" w:rsidR="00A241BD" w:rsidRDefault="00A241BD" w:rsidP="0020661F">
      <w:pPr>
        <w:spacing w:after="0" w:line="360" w:lineRule="auto"/>
        <w:jc w:val="both"/>
        <w:rPr>
          <w:rFonts w:ascii="Arial" w:hAnsi="Arial" w:cs="Arial"/>
          <w:b/>
          <w:bCs/>
          <w:sz w:val="24"/>
          <w:szCs w:val="24"/>
        </w:rPr>
      </w:pPr>
    </w:p>
    <w:p w14:paraId="6DD49712" w14:textId="77777777" w:rsidR="00A241BD" w:rsidRDefault="00A241BD" w:rsidP="0020661F">
      <w:pPr>
        <w:spacing w:after="0" w:line="360" w:lineRule="auto"/>
        <w:jc w:val="both"/>
        <w:rPr>
          <w:rFonts w:ascii="Arial" w:hAnsi="Arial" w:cs="Arial"/>
          <w:b/>
          <w:bCs/>
          <w:sz w:val="24"/>
          <w:szCs w:val="24"/>
        </w:rPr>
      </w:pPr>
    </w:p>
    <w:p w14:paraId="3D0D6A04" w14:textId="478FAC5F" w:rsidR="0020661F" w:rsidRDefault="0020661F" w:rsidP="0020661F">
      <w:pPr>
        <w:spacing w:after="0" w:line="360" w:lineRule="auto"/>
        <w:jc w:val="both"/>
        <w:rPr>
          <w:rFonts w:ascii="Arial" w:hAnsi="Arial" w:cs="Arial"/>
          <w:color w:val="000000"/>
          <w:sz w:val="24"/>
          <w:szCs w:val="24"/>
          <w:shd w:val="clear" w:color="auto" w:fill="FFFFFF"/>
        </w:rPr>
      </w:pPr>
      <w:r w:rsidRPr="007D4726">
        <w:rPr>
          <w:rFonts w:ascii="Arial" w:hAnsi="Arial" w:cs="Arial"/>
          <w:b/>
          <w:bCs/>
          <w:sz w:val="24"/>
          <w:szCs w:val="24"/>
        </w:rPr>
        <w:lastRenderedPageBreak/>
        <w:t xml:space="preserve">1.09.99 Otros impuestos                                                                </w:t>
      </w:r>
      <w:r w:rsidR="005027F2">
        <w:rPr>
          <w:rFonts w:ascii="Arial" w:hAnsi="Arial" w:cs="Arial"/>
          <w:b/>
          <w:bCs/>
          <w:sz w:val="24"/>
          <w:szCs w:val="24"/>
        </w:rPr>
        <w:tab/>
      </w:r>
      <w:r w:rsidR="005027F2">
        <w:rPr>
          <w:rFonts w:ascii="Arial" w:hAnsi="Arial" w:cs="Arial"/>
          <w:b/>
          <w:bCs/>
          <w:sz w:val="24"/>
          <w:szCs w:val="24"/>
        </w:rPr>
        <w:tab/>
        <w:t xml:space="preserve">   </w:t>
      </w:r>
      <w:r w:rsidRPr="007D4726">
        <w:rPr>
          <w:rFonts w:ascii="Arial" w:hAnsi="Arial" w:cs="Arial"/>
          <w:b/>
          <w:bCs/>
          <w:sz w:val="24"/>
          <w:szCs w:val="24"/>
        </w:rPr>
        <w:t xml:space="preserve">    71</w:t>
      </w:r>
      <w:r>
        <w:rPr>
          <w:rFonts w:ascii="Arial" w:hAnsi="Arial" w:cs="Arial"/>
          <w:b/>
          <w:bCs/>
          <w:sz w:val="24"/>
          <w:szCs w:val="24"/>
        </w:rPr>
        <w:t>.</w:t>
      </w:r>
      <w:r w:rsidRPr="007D4726">
        <w:rPr>
          <w:rFonts w:ascii="Arial" w:hAnsi="Arial" w:cs="Arial"/>
          <w:b/>
          <w:bCs/>
          <w:sz w:val="24"/>
          <w:szCs w:val="24"/>
        </w:rPr>
        <w:t>500.00</w:t>
      </w:r>
      <w:r w:rsidRPr="007D4726">
        <w:rPr>
          <w:rFonts w:ascii="Arial" w:hAnsi="Arial" w:cs="Arial"/>
          <w:color w:val="000000"/>
          <w:sz w:val="24"/>
          <w:szCs w:val="24"/>
          <w:shd w:val="clear" w:color="auto" w:fill="FFFFFF"/>
        </w:rPr>
        <w:t xml:space="preserve"> </w:t>
      </w:r>
    </w:p>
    <w:p w14:paraId="7411E437" w14:textId="77777777" w:rsidR="00481AC0" w:rsidRPr="007D4726" w:rsidRDefault="00481AC0" w:rsidP="0020661F">
      <w:pPr>
        <w:spacing w:after="0" w:line="360" w:lineRule="auto"/>
        <w:jc w:val="both"/>
        <w:rPr>
          <w:rFonts w:ascii="Arial" w:hAnsi="Arial" w:cs="Arial"/>
          <w:color w:val="000000"/>
          <w:sz w:val="24"/>
          <w:szCs w:val="24"/>
          <w:shd w:val="clear" w:color="auto" w:fill="FFFFFF"/>
        </w:rPr>
      </w:pPr>
    </w:p>
    <w:p w14:paraId="5057C043" w14:textId="77A46D18" w:rsidR="0020661F" w:rsidRPr="007042D5" w:rsidRDefault="0020661F" w:rsidP="008C7832">
      <w:pPr>
        <w:pStyle w:val="Prrafodelista"/>
        <w:numPr>
          <w:ilvl w:val="0"/>
          <w:numId w:val="87"/>
        </w:numPr>
        <w:spacing w:after="0" w:line="360" w:lineRule="auto"/>
        <w:jc w:val="both"/>
        <w:rPr>
          <w:rFonts w:ascii="Arial" w:hAnsi="Arial" w:cs="Arial"/>
          <w:b/>
          <w:bCs/>
          <w:sz w:val="24"/>
          <w:szCs w:val="24"/>
        </w:rPr>
      </w:pPr>
      <w:r w:rsidRPr="007042D5">
        <w:rPr>
          <w:rFonts w:ascii="Arial" w:hAnsi="Arial" w:cs="Arial"/>
          <w:color w:val="000000"/>
          <w:sz w:val="24"/>
          <w:szCs w:val="24"/>
          <w:shd w:val="clear" w:color="auto" w:fill="FFFFFF"/>
        </w:rPr>
        <w:t xml:space="preserve">Servicios Generales requiere presupuesto para la cancelación de los derechos </w:t>
      </w:r>
      <w:r w:rsidR="007042D5" w:rsidRPr="007042D5">
        <w:rPr>
          <w:rFonts w:ascii="Arial" w:hAnsi="Arial" w:cs="Arial"/>
          <w:color w:val="000000"/>
          <w:sz w:val="24"/>
          <w:szCs w:val="24"/>
          <w:shd w:val="clear" w:color="auto" w:fill="FFFFFF"/>
        </w:rPr>
        <w:t xml:space="preserve">de </w:t>
      </w:r>
      <w:r w:rsidRPr="007042D5">
        <w:rPr>
          <w:rFonts w:ascii="Arial" w:hAnsi="Arial" w:cs="Arial"/>
          <w:color w:val="000000"/>
          <w:sz w:val="24"/>
          <w:szCs w:val="24"/>
          <w:shd w:val="clear" w:color="auto" w:fill="FFFFFF"/>
        </w:rPr>
        <w:t>circulación vial, inscripción de vehículos para la sede (132 vehículos) y de las UEN de Estudios y Proyectos, Gestión Ambiental, Producción y Distribución, Sistema</w:t>
      </w:r>
      <w:r w:rsidR="007042D5">
        <w:rPr>
          <w:rFonts w:ascii="Arial" w:hAnsi="Arial" w:cs="Arial"/>
          <w:color w:val="000000"/>
          <w:sz w:val="24"/>
          <w:szCs w:val="24"/>
          <w:shd w:val="clear" w:color="auto" w:fill="FFFFFF"/>
        </w:rPr>
        <w:t>s</w:t>
      </w:r>
      <w:r w:rsidRPr="007042D5">
        <w:rPr>
          <w:rFonts w:ascii="Arial" w:hAnsi="Arial" w:cs="Arial"/>
          <w:color w:val="000000"/>
          <w:sz w:val="24"/>
          <w:szCs w:val="24"/>
          <w:shd w:val="clear" w:color="auto" w:fill="FFFFFF"/>
        </w:rPr>
        <w:t xml:space="preserve"> Delegados, Construcción de Obras y Sub-Gerencia Sistemas Periféricos.  </w:t>
      </w:r>
    </w:p>
    <w:p w14:paraId="2891ACF1" w14:textId="77777777" w:rsidR="007042D5" w:rsidRPr="007042D5" w:rsidRDefault="007042D5" w:rsidP="007042D5">
      <w:pPr>
        <w:pStyle w:val="Prrafodelista"/>
        <w:spacing w:after="0" w:line="360" w:lineRule="auto"/>
        <w:jc w:val="both"/>
        <w:rPr>
          <w:rFonts w:ascii="Arial" w:hAnsi="Arial" w:cs="Arial"/>
          <w:b/>
          <w:bCs/>
          <w:sz w:val="24"/>
          <w:szCs w:val="24"/>
        </w:rPr>
      </w:pPr>
    </w:p>
    <w:p w14:paraId="5177A48E" w14:textId="70B5402D" w:rsidR="0020661F" w:rsidRPr="007D4726" w:rsidRDefault="0020661F" w:rsidP="0020661F">
      <w:pPr>
        <w:spacing w:after="0" w:line="360" w:lineRule="auto"/>
        <w:jc w:val="both"/>
        <w:rPr>
          <w:rFonts w:ascii="Arial" w:hAnsi="Arial" w:cs="Arial"/>
          <w:b/>
          <w:bCs/>
          <w:sz w:val="24"/>
          <w:szCs w:val="24"/>
        </w:rPr>
      </w:pPr>
      <w:r w:rsidRPr="007D4726">
        <w:rPr>
          <w:rFonts w:ascii="Arial" w:hAnsi="Arial" w:cs="Arial"/>
          <w:b/>
          <w:bCs/>
          <w:sz w:val="24"/>
          <w:szCs w:val="24"/>
        </w:rPr>
        <w:t xml:space="preserve">1.99.02 Intereses moratorios y multas                                            </w:t>
      </w:r>
      <w:r w:rsidR="007042D5">
        <w:rPr>
          <w:rFonts w:ascii="Arial" w:hAnsi="Arial" w:cs="Arial"/>
          <w:b/>
          <w:bCs/>
          <w:sz w:val="24"/>
          <w:szCs w:val="24"/>
        </w:rPr>
        <w:t xml:space="preserve">               </w:t>
      </w:r>
      <w:r w:rsidRPr="007D4726">
        <w:rPr>
          <w:rFonts w:ascii="Arial" w:hAnsi="Arial" w:cs="Arial"/>
          <w:b/>
          <w:bCs/>
          <w:sz w:val="24"/>
          <w:szCs w:val="24"/>
        </w:rPr>
        <w:t xml:space="preserve">   40</w:t>
      </w:r>
      <w:r>
        <w:rPr>
          <w:rFonts w:ascii="Arial" w:hAnsi="Arial" w:cs="Arial"/>
          <w:b/>
          <w:bCs/>
          <w:sz w:val="24"/>
          <w:szCs w:val="24"/>
        </w:rPr>
        <w:t>.</w:t>
      </w:r>
      <w:r w:rsidRPr="007D4726">
        <w:rPr>
          <w:rFonts w:ascii="Arial" w:hAnsi="Arial" w:cs="Arial"/>
          <w:b/>
          <w:bCs/>
          <w:sz w:val="24"/>
          <w:szCs w:val="24"/>
        </w:rPr>
        <w:t>000.00</w:t>
      </w:r>
    </w:p>
    <w:p w14:paraId="75F0A9BC" w14:textId="77777777" w:rsidR="0020661F" w:rsidRPr="007D4726" w:rsidRDefault="0020661F" w:rsidP="0020661F">
      <w:pPr>
        <w:spacing w:after="0" w:line="360" w:lineRule="auto"/>
        <w:jc w:val="both"/>
        <w:rPr>
          <w:rFonts w:ascii="Arial" w:hAnsi="Arial" w:cs="Arial"/>
          <w:sz w:val="24"/>
          <w:szCs w:val="24"/>
        </w:rPr>
      </w:pPr>
    </w:p>
    <w:p w14:paraId="702EF1A9" w14:textId="6D1225D8" w:rsidR="0020661F" w:rsidRPr="00BB0DA3" w:rsidRDefault="00FA3F2F" w:rsidP="008C7832">
      <w:pPr>
        <w:pStyle w:val="Prrafodelista"/>
        <w:numPr>
          <w:ilvl w:val="0"/>
          <w:numId w:val="81"/>
        </w:numPr>
        <w:spacing w:line="360" w:lineRule="auto"/>
        <w:jc w:val="both"/>
        <w:rPr>
          <w:rFonts w:ascii="Arial" w:eastAsia="Times New Roman" w:hAnsi="Arial" w:cs="Arial"/>
          <w:sz w:val="24"/>
          <w:szCs w:val="24"/>
          <w:lang w:eastAsia="es-CR"/>
        </w:rPr>
      </w:pPr>
      <w:r>
        <w:rPr>
          <w:rFonts w:ascii="Arial" w:hAnsi="Arial" w:cs="Arial"/>
          <w:sz w:val="24"/>
          <w:szCs w:val="24"/>
        </w:rPr>
        <w:t xml:space="preserve">La </w:t>
      </w:r>
      <w:r w:rsidR="0020661F" w:rsidRPr="0009674B">
        <w:rPr>
          <w:rFonts w:ascii="Arial" w:hAnsi="Arial" w:cs="Arial"/>
          <w:sz w:val="24"/>
          <w:szCs w:val="24"/>
        </w:rPr>
        <w:t>Dirección Financiera requiere presupuesto para el pago de</w:t>
      </w:r>
      <w:r w:rsidR="0020661F" w:rsidRPr="0009674B">
        <w:rPr>
          <w:rFonts w:ascii="Arial" w:eastAsia="Times New Roman" w:hAnsi="Arial" w:cs="Arial"/>
          <w:sz w:val="24"/>
          <w:szCs w:val="24"/>
          <w:lang w:eastAsia="es-CR"/>
        </w:rPr>
        <w:t xml:space="preserve"> las multas impuestas al AyA en los casos que han sido acogidos para estudio por parte de la ARESEP y que están pendientes de resolver. Se presupuestan </w:t>
      </w:r>
      <w:r w:rsidR="0020661F" w:rsidRPr="0009674B">
        <w:rPr>
          <w:rFonts w:ascii="Arial" w:hAnsi="Arial" w:cs="Arial"/>
          <w:sz w:val="24"/>
          <w:szCs w:val="24"/>
        </w:rPr>
        <w:t xml:space="preserve">¢25.000.00 miles. </w:t>
      </w:r>
    </w:p>
    <w:p w14:paraId="53F9CED7" w14:textId="77777777" w:rsidR="0020661F" w:rsidRPr="0009674B" w:rsidRDefault="0020661F" w:rsidP="008C7832">
      <w:pPr>
        <w:pStyle w:val="Prrafodelista"/>
        <w:numPr>
          <w:ilvl w:val="0"/>
          <w:numId w:val="81"/>
        </w:numPr>
        <w:spacing w:after="0" w:line="360" w:lineRule="auto"/>
        <w:jc w:val="both"/>
        <w:rPr>
          <w:rFonts w:ascii="Arial" w:eastAsia="Times New Roman" w:hAnsi="Arial" w:cs="Arial"/>
          <w:sz w:val="24"/>
          <w:szCs w:val="24"/>
          <w:lang w:eastAsia="es-CR"/>
        </w:rPr>
      </w:pPr>
      <w:r w:rsidRPr="0009674B">
        <w:rPr>
          <w:rFonts w:ascii="Arial" w:eastAsia="Times New Roman" w:hAnsi="Arial" w:cs="Arial"/>
          <w:sz w:val="24"/>
          <w:szCs w:val="24"/>
          <w:lang w:eastAsia="es-CR"/>
        </w:rPr>
        <w:t>La Dirección de Capital Humano previene el pago de la cancelación de los intereses cobrados por la Caja Costarricense de Seguro Social (CCSS) ante la posible remisión de planillas adicionales</w:t>
      </w:r>
      <w:r w:rsidRPr="0009674B">
        <w:rPr>
          <w:rFonts w:ascii="Arial" w:hAnsi="Arial" w:cs="Arial"/>
          <w:sz w:val="24"/>
          <w:szCs w:val="24"/>
        </w:rPr>
        <w:t>. Se presupuestan ¢15.000.00 miles.</w:t>
      </w:r>
    </w:p>
    <w:p w14:paraId="3180DE0E" w14:textId="77777777" w:rsidR="0020661F" w:rsidRPr="007D4726" w:rsidRDefault="0020661F" w:rsidP="0020661F">
      <w:pPr>
        <w:spacing w:after="0" w:line="360" w:lineRule="auto"/>
        <w:jc w:val="both"/>
        <w:rPr>
          <w:rFonts w:ascii="Arial" w:hAnsi="Arial" w:cs="Arial"/>
          <w:b/>
          <w:bCs/>
          <w:sz w:val="24"/>
          <w:szCs w:val="24"/>
        </w:rPr>
      </w:pPr>
    </w:p>
    <w:p w14:paraId="4A87BA50" w14:textId="3B52DD5E" w:rsidR="0020661F" w:rsidRDefault="0020661F" w:rsidP="0020661F">
      <w:pPr>
        <w:spacing w:after="0" w:line="360" w:lineRule="auto"/>
        <w:jc w:val="both"/>
        <w:rPr>
          <w:rFonts w:ascii="Arial" w:hAnsi="Arial" w:cs="Arial"/>
          <w:b/>
          <w:bCs/>
          <w:sz w:val="24"/>
          <w:szCs w:val="24"/>
        </w:rPr>
      </w:pPr>
      <w:r w:rsidRPr="007D4726">
        <w:rPr>
          <w:rFonts w:ascii="Arial" w:hAnsi="Arial" w:cs="Arial"/>
          <w:b/>
          <w:bCs/>
          <w:sz w:val="24"/>
          <w:szCs w:val="24"/>
        </w:rPr>
        <w:t xml:space="preserve">1.99.05 Deducibles                                                                            </w:t>
      </w:r>
      <w:r w:rsidR="003D41CC">
        <w:rPr>
          <w:rFonts w:ascii="Arial" w:hAnsi="Arial" w:cs="Arial"/>
          <w:b/>
          <w:bCs/>
          <w:sz w:val="24"/>
          <w:szCs w:val="24"/>
        </w:rPr>
        <w:t xml:space="preserve">                </w:t>
      </w:r>
      <w:r w:rsidRPr="007D4726">
        <w:rPr>
          <w:rFonts w:ascii="Arial" w:hAnsi="Arial" w:cs="Arial"/>
          <w:b/>
          <w:bCs/>
          <w:sz w:val="24"/>
          <w:szCs w:val="24"/>
        </w:rPr>
        <w:t xml:space="preserve">   20</w:t>
      </w:r>
      <w:r>
        <w:rPr>
          <w:rFonts w:ascii="Arial" w:hAnsi="Arial" w:cs="Arial"/>
          <w:b/>
          <w:bCs/>
          <w:sz w:val="24"/>
          <w:szCs w:val="24"/>
        </w:rPr>
        <w:t>.</w:t>
      </w:r>
      <w:r w:rsidRPr="007D4726">
        <w:rPr>
          <w:rFonts w:ascii="Arial" w:hAnsi="Arial" w:cs="Arial"/>
          <w:b/>
          <w:bCs/>
          <w:sz w:val="24"/>
          <w:szCs w:val="24"/>
        </w:rPr>
        <w:t>000.00</w:t>
      </w:r>
    </w:p>
    <w:p w14:paraId="7503420D" w14:textId="77777777" w:rsidR="00084A61" w:rsidRPr="007D4726" w:rsidRDefault="00084A61" w:rsidP="0020661F">
      <w:pPr>
        <w:spacing w:after="0" w:line="360" w:lineRule="auto"/>
        <w:jc w:val="both"/>
        <w:rPr>
          <w:rFonts w:ascii="Arial" w:hAnsi="Arial" w:cs="Arial"/>
          <w:b/>
          <w:bCs/>
          <w:sz w:val="24"/>
          <w:szCs w:val="24"/>
        </w:rPr>
      </w:pPr>
    </w:p>
    <w:p w14:paraId="2434FC90" w14:textId="7B369FB6" w:rsidR="0020661F" w:rsidRPr="000B1BE8" w:rsidRDefault="00600318" w:rsidP="0020661F">
      <w:pPr>
        <w:spacing w:after="0" w:line="360" w:lineRule="auto"/>
        <w:jc w:val="both"/>
        <w:rPr>
          <w:rFonts w:ascii="Arial" w:eastAsia="Times New Roman" w:hAnsi="Arial" w:cs="Arial"/>
          <w:sz w:val="24"/>
          <w:szCs w:val="24"/>
          <w:lang w:eastAsia="es-CR"/>
        </w:rPr>
      </w:pPr>
      <w:r>
        <w:rPr>
          <w:rFonts w:ascii="Arial" w:hAnsi="Arial" w:cs="Arial"/>
          <w:sz w:val="24"/>
          <w:szCs w:val="24"/>
        </w:rPr>
        <w:t xml:space="preserve">Se previene el </w:t>
      </w:r>
      <w:r w:rsidR="0020661F" w:rsidRPr="007D4726">
        <w:rPr>
          <w:rFonts w:ascii="Arial" w:eastAsia="Times New Roman" w:hAnsi="Arial" w:cs="Arial"/>
          <w:sz w:val="24"/>
          <w:szCs w:val="24"/>
          <w:lang w:eastAsia="es-CR"/>
        </w:rPr>
        <w:t>p</w:t>
      </w:r>
      <w:r w:rsidR="0020661F" w:rsidRPr="000B1BE8">
        <w:rPr>
          <w:rFonts w:ascii="Arial" w:eastAsia="Times New Roman" w:hAnsi="Arial" w:cs="Arial"/>
          <w:sz w:val="24"/>
          <w:szCs w:val="24"/>
          <w:lang w:eastAsia="es-CR"/>
        </w:rPr>
        <w:t>ago por los daño</w:t>
      </w:r>
      <w:r>
        <w:rPr>
          <w:rFonts w:ascii="Arial" w:eastAsia="Times New Roman" w:hAnsi="Arial" w:cs="Arial"/>
          <w:sz w:val="24"/>
          <w:szCs w:val="24"/>
          <w:lang w:eastAsia="es-CR"/>
        </w:rPr>
        <w:t>s</w:t>
      </w:r>
      <w:r w:rsidR="0020661F" w:rsidRPr="000B1BE8">
        <w:rPr>
          <w:rFonts w:ascii="Arial" w:eastAsia="Times New Roman" w:hAnsi="Arial" w:cs="Arial"/>
          <w:sz w:val="24"/>
          <w:szCs w:val="24"/>
          <w:lang w:eastAsia="es-CR"/>
        </w:rPr>
        <w:t xml:space="preserve"> o perjuicio</w:t>
      </w:r>
      <w:r>
        <w:rPr>
          <w:rFonts w:ascii="Arial" w:eastAsia="Times New Roman" w:hAnsi="Arial" w:cs="Arial"/>
          <w:sz w:val="24"/>
          <w:szCs w:val="24"/>
          <w:lang w:eastAsia="es-CR"/>
        </w:rPr>
        <w:t>s</w:t>
      </w:r>
      <w:r w:rsidR="0020661F" w:rsidRPr="000B1BE8">
        <w:rPr>
          <w:rFonts w:ascii="Arial" w:eastAsia="Times New Roman" w:hAnsi="Arial" w:cs="Arial"/>
          <w:sz w:val="24"/>
          <w:szCs w:val="24"/>
          <w:lang w:eastAsia="es-CR"/>
        </w:rPr>
        <w:t xml:space="preserve"> causado</w:t>
      </w:r>
      <w:r>
        <w:rPr>
          <w:rFonts w:ascii="Arial" w:eastAsia="Times New Roman" w:hAnsi="Arial" w:cs="Arial"/>
          <w:sz w:val="24"/>
          <w:szCs w:val="24"/>
          <w:lang w:eastAsia="es-CR"/>
        </w:rPr>
        <w:t>s</w:t>
      </w:r>
      <w:r w:rsidR="0020661F" w:rsidRPr="000B1BE8">
        <w:rPr>
          <w:rFonts w:ascii="Arial" w:eastAsia="Times New Roman" w:hAnsi="Arial" w:cs="Arial"/>
          <w:sz w:val="24"/>
          <w:szCs w:val="24"/>
          <w:lang w:eastAsia="es-CR"/>
        </w:rPr>
        <w:t xml:space="preserve"> por la Institución a personas físicas o jurídicas, con el respaldo de una las pólizas suscritas ante el INS, sea por sentencia judicial o resolución administrativa</w:t>
      </w:r>
      <w:r>
        <w:rPr>
          <w:rFonts w:ascii="Arial" w:eastAsia="Times New Roman" w:hAnsi="Arial" w:cs="Arial"/>
          <w:sz w:val="24"/>
          <w:szCs w:val="24"/>
          <w:lang w:eastAsia="es-CR"/>
        </w:rPr>
        <w:t>. L</w:t>
      </w:r>
      <w:r w:rsidR="0020661F" w:rsidRPr="000B1BE8">
        <w:rPr>
          <w:rFonts w:ascii="Arial" w:eastAsia="Times New Roman" w:hAnsi="Arial" w:cs="Arial"/>
          <w:sz w:val="24"/>
          <w:szCs w:val="24"/>
          <w:lang w:eastAsia="es-CR"/>
        </w:rPr>
        <w:t>os pagos se realizan ante el INS o pagos de deducible directamente a un tercero por daños por vehículos del AYA.</w:t>
      </w:r>
      <w:r w:rsidR="0020661F" w:rsidRPr="007D4726">
        <w:rPr>
          <w:rFonts w:ascii="Arial" w:eastAsia="Times New Roman" w:hAnsi="Arial" w:cs="Arial"/>
          <w:sz w:val="24"/>
          <w:szCs w:val="24"/>
          <w:lang w:eastAsia="es-CR"/>
        </w:rPr>
        <w:t xml:space="preserve"> Se presupuestan ¢20.000 miles</w:t>
      </w:r>
    </w:p>
    <w:p w14:paraId="1FC9E865" w14:textId="77777777" w:rsidR="0020661F" w:rsidRPr="007D4726" w:rsidRDefault="0020661F" w:rsidP="0020661F">
      <w:pPr>
        <w:spacing w:after="0" w:line="360" w:lineRule="auto"/>
        <w:jc w:val="both"/>
        <w:rPr>
          <w:rFonts w:ascii="Arial" w:hAnsi="Arial" w:cs="Arial"/>
          <w:b/>
          <w:bCs/>
          <w:sz w:val="24"/>
          <w:szCs w:val="24"/>
        </w:rPr>
      </w:pPr>
    </w:p>
    <w:p w14:paraId="1FE53A7E" w14:textId="73F19EA8" w:rsidR="0020661F" w:rsidRPr="007D4726" w:rsidRDefault="0020661F" w:rsidP="0020661F">
      <w:pPr>
        <w:spacing w:after="0" w:line="360" w:lineRule="auto"/>
        <w:jc w:val="both"/>
        <w:rPr>
          <w:rFonts w:ascii="Arial" w:hAnsi="Arial" w:cs="Arial"/>
          <w:b/>
          <w:bCs/>
          <w:sz w:val="24"/>
          <w:szCs w:val="24"/>
        </w:rPr>
      </w:pPr>
      <w:r w:rsidRPr="007D4726">
        <w:rPr>
          <w:rFonts w:ascii="Arial" w:hAnsi="Arial" w:cs="Arial"/>
          <w:b/>
          <w:bCs/>
          <w:sz w:val="24"/>
          <w:szCs w:val="24"/>
        </w:rPr>
        <w:t xml:space="preserve">2. Materiales y Suministros                                                            </w:t>
      </w:r>
      <w:r w:rsidR="00592AFE">
        <w:rPr>
          <w:rFonts w:ascii="Arial" w:hAnsi="Arial" w:cs="Arial"/>
          <w:b/>
          <w:bCs/>
          <w:sz w:val="24"/>
          <w:szCs w:val="24"/>
        </w:rPr>
        <w:t xml:space="preserve">              </w:t>
      </w:r>
      <w:r w:rsidRPr="007D4726">
        <w:rPr>
          <w:rFonts w:ascii="Arial" w:hAnsi="Arial" w:cs="Arial"/>
          <w:b/>
          <w:bCs/>
          <w:sz w:val="24"/>
          <w:szCs w:val="24"/>
        </w:rPr>
        <w:t>1</w:t>
      </w:r>
      <w:r>
        <w:rPr>
          <w:rFonts w:ascii="Arial" w:hAnsi="Arial" w:cs="Arial"/>
          <w:b/>
          <w:bCs/>
          <w:sz w:val="24"/>
          <w:szCs w:val="24"/>
        </w:rPr>
        <w:t>.</w:t>
      </w:r>
      <w:r w:rsidRPr="007D4726">
        <w:rPr>
          <w:rFonts w:ascii="Arial" w:hAnsi="Arial" w:cs="Arial"/>
          <w:b/>
          <w:bCs/>
          <w:sz w:val="24"/>
          <w:szCs w:val="24"/>
        </w:rPr>
        <w:t>001</w:t>
      </w:r>
      <w:r>
        <w:rPr>
          <w:rFonts w:ascii="Arial" w:hAnsi="Arial" w:cs="Arial"/>
          <w:b/>
          <w:bCs/>
          <w:sz w:val="24"/>
          <w:szCs w:val="24"/>
        </w:rPr>
        <w:t>.</w:t>
      </w:r>
      <w:r w:rsidR="003B2BBB">
        <w:rPr>
          <w:rFonts w:ascii="Arial" w:hAnsi="Arial" w:cs="Arial"/>
          <w:b/>
          <w:bCs/>
          <w:sz w:val="24"/>
          <w:szCs w:val="24"/>
        </w:rPr>
        <w:t>924</w:t>
      </w:r>
      <w:r>
        <w:rPr>
          <w:rFonts w:ascii="Arial" w:hAnsi="Arial" w:cs="Arial"/>
          <w:b/>
          <w:bCs/>
          <w:sz w:val="24"/>
          <w:szCs w:val="24"/>
        </w:rPr>
        <w:t>.25</w:t>
      </w:r>
    </w:p>
    <w:p w14:paraId="3801B869" w14:textId="77777777" w:rsidR="0020661F" w:rsidRPr="007D4726" w:rsidRDefault="0020661F" w:rsidP="0020661F">
      <w:pPr>
        <w:spacing w:after="0" w:line="360" w:lineRule="auto"/>
        <w:jc w:val="both"/>
        <w:rPr>
          <w:rFonts w:ascii="Arial" w:hAnsi="Arial" w:cs="Arial"/>
          <w:b/>
          <w:bCs/>
          <w:sz w:val="24"/>
          <w:szCs w:val="24"/>
        </w:rPr>
      </w:pPr>
    </w:p>
    <w:p w14:paraId="350C564F" w14:textId="6BE6447F" w:rsidR="0020661F" w:rsidRPr="007D4726" w:rsidRDefault="0020661F" w:rsidP="0020661F">
      <w:pPr>
        <w:spacing w:after="0" w:line="360" w:lineRule="auto"/>
        <w:jc w:val="both"/>
        <w:rPr>
          <w:rFonts w:ascii="Arial" w:hAnsi="Arial" w:cs="Arial"/>
          <w:b/>
          <w:bCs/>
          <w:sz w:val="24"/>
          <w:szCs w:val="24"/>
        </w:rPr>
      </w:pPr>
      <w:r w:rsidRPr="007D4726">
        <w:rPr>
          <w:rFonts w:ascii="Arial" w:hAnsi="Arial" w:cs="Arial"/>
          <w:b/>
          <w:bCs/>
          <w:sz w:val="24"/>
          <w:szCs w:val="24"/>
        </w:rPr>
        <w:t xml:space="preserve">2.01.01 Combustibles y lubricantes                                                  </w:t>
      </w:r>
      <w:r w:rsidR="003B2BBB">
        <w:rPr>
          <w:rFonts w:ascii="Arial" w:hAnsi="Arial" w:cs="Arial"/>
          <w:b/>
          <w:bCs/>
          <w:sz w:val="24"/>
          <w:szCs w:val="24"/>
        </w:rPr>
        <w:t xml:space="preserve">              </w:t>
      </w:r>
      <w:r w:rsidRPr="007D4726">
        <w:rPr>
          <w:rFonts w:ascii="Arial" w:hAnsi="Arial" w:cs="Arial"/>
          <w:b/>
          <w:bCs/>
          <w:sz w:val="24"/>
          <w:szCs w:val="24"/>
        </w:rPr>
        <w:t xml:space="preserve"> 25</w:t>
      </w:r>
      <w:r>
        <w:rPr>
          <w:rFonts w:ascii="Arial" w:hAnsi="Arial" w:cs="Arial"/>
          <w:b/>
          <w:bCs/>
          <w:sz w:val="24"/>
          <w:szCs w:val="24"/>
        </w:rPr>
        <w:t>.</w:t>
      </w:r>
      <w:r w:rsidRPr="007D4726">
        <w:rPr>
          <w:rFonts w:ascii="Arial" w:hAnsi="Arial" w:cs="Arial"/>
          <w:b/>
          <w:bCs/>
          <w:sz w:val="24"/>
          <w:szCs w:val="24"/>
        </w:rPr>
        <w:t>054.00</w:t>
      </w:r>
    </w:p>
    <w:p w14:paraId="3557D716" w14:textId="77777777" w:rsidR="0020661F" w:rsidRPr="007D4726" w:rsidRDefault="0020661F" w:rsidP="0020661F">
      <w:pPr>
        <w:spacing w:after="0" w:line="360" w:lineRule="auto"/>
        <w:jc w:val="both"/>
        <w:rPr>
          <w:rFonts w:ascii="Arial" w:hAnsi="Arial" w:cs="Arial"/>
          <w:b/>
          <w:bCs/>
          <w:sz w:val="24"/>
          <w:szCs w:val="24"/>
        </w:rPr>
      </w:pPr>
    </w:p>
    <w:p w14:paraId="05E33E4A" w14:textId="77777777" w:rsidR="0020661F" w:rsidRPr="007D4726" w:rsidRDefault="0020661F" w:rsidP="0020661F">
      <w:pPr>
        <w:spacing w:after="0" w:line="360" w:lineRule="auto"/>
        <w:jc w:val="both"/>
        <w:rPr>
          <w:rFonts w:ascii="Arial" w:hAnsi="Arial" w:cs="Arial"/>
          <w:color w:val="000000"/>
          <w:sz w:val="24"/>
          <w:szCs w:val="24"/>
          <w:shd w:val="clear" w:color="auto" w:fill="FFFFFF"/>
        </w:rPr>
      </w:pPr>
      <w:r w:rsidRPr="007D4726">
        <w:rPr>
          <w:rFonts w:ascii="Arial" w:hAnsi="Arial" w:cs="Arial"/>
          <w:color w:val="000000"/>
          <w:sz w:val="24"/>
          <w:szCs w:val="24"/>
          <w:shd w:val="clear" w:color="auto" w:fill="FFFFFF"/>
        </w:rPr>
        <w:t xml:space="preserve">Dirección de Servicios Generales requiere presupuesto para el pago de cambios de aceites contratados para los vehículos de la sede central según contratación 2017LA-00016-PRI y las grasas y aceites que requiere el Taller Mecánico para el mantenimiento </w:t>
      </w:r>
      <w:r w:rsidRPr="007D4726">
        <w:rPr>
          <w:rFonts w:ascii="Arial" w:hAnsi="Arial" w:cs="Arial"/>
          <w:color w:val="000000"/>
          <w:sz w:val="24"/>
          <w:szCs w:val="24"/>
          <w:shd w:val="clear" w:color="auto" w:fill="FFFFFF"/>
        </w:rPr>
        <w:lastRenderedPageBreak/>
        <w:t>menor de los vehículos y equipo, para las plantas eléctricas, equipos especiales del Taller. Se presupuestan ¢25.000</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00 miles.</w:t>
      </w:r>
    </w:p>
    <w:p w14:paraId="2B7A215D" w14:textId="77777777" w:rsidR="00084A61" w:rsidRDefault="00084A61" w:rsidP="0020661F">
      <w:pPr>
        <w:spacing w:after="0" w:line="360" w:lineRule="auto"/>
        <w:jc w:val="both"/>
        <w:rPr>
          <w:rFonts w:ascii="Arial" w:hAnsi="Arial" w:cs="Arial"/>
          <w:color w:val="000000"/>
          <w:sz w:val="24"/>
          <w:szCs w:val="24"/>
          <w:shd w:val="clear" w:color="auto" w:fill="FFFFFF"/>
        </w:rPr>
      </w:pPr>
    </w:p>
    <w:p w14:paraId="1EB0A4D5" w14:textId="1909E3F0" w:rsidR="0020661F" w:rsidRDefault="0020661F" w:rsidP="0020661F">
      <w:pPr>
        <w:spacing w:after="0" w:line="360" w:lineRule="auto"/>
        <w:jc w:val="both"/>
        <w:rPr>
          <w:rFonts w:ascii="Arial" w:hAnsi="Arial" w:cs="Arial"/>
          <w:color w:val="000000"/>
          <w:sz w:val="24"/>
          <w:szCs w:val="24"/>
          <w:shd w:val="clear" w:color="auto" w:fill="FFFFFF"/>
        </w:rPr>
      </w:pPr>
      <w:r w:rsidRPr="007D4726">
        <w:rPr>
          <w:rFonts w:ascii="Arial" w:hAnsi="Arial" w:cs="Arial"/>
          <w:color w:val="000000"/>
          <w:sz w:val="24"/>
          <w:szCs w:val="24"/>
          <w:shd w:val="clear" w:color="auto" w:fill="FFFFFF"/>
        </w:rPr>
        <w:t xml:space="preserve">Dirección Planificación </w:t>
      </w:r>
      <w:r w:rsidR="003B2BBB">
        <w:rPr>
          <w:rFonts w:ascii="Arial" w:hAnsi="Arial" w:cs="Arial"/>
          <w:color w:val="000000"/>
          <w:sz w:val="24"/>
          <w:szCs w:val="24"/>
          <w:shd w:val="clear" w:color="auto" w:fill="FFFFFF"/>
        </w:rPr>
        <w:t xml:space="preserve">presupuesta la </w:t>
      </w:r>
      <w:r w:rsidRPr="007D4726">
        <w:rPr>
          <w:rFonts w:ascii="Arial" w:hAnsi="Arial" w:cs="Arial"/>
          <w:color w:val="000000"/>
          <w:sz w:val="24"/>
          <w:szCs w:val="24"/>
          <w:shd w:val="clear" w:color="auto" w:fill="FFFFFF"/>
        </w:rPr>
        <w:t xml:space="preserve">compra de combustible para los vehículos que utilizan los </w:t>
      </w:r>
      <w:r w:rsidR="003B2BBB">
        <w:rPr>
          <w:rFonts w:ascii="Arial" w:hAnsi="Arial" w:cs="Arial"/>
          <w:color w:val="000000"/>
          <w:sz w:val="24"/>
          <w:szCs w:val="24"/>
          <w:shd w:val="clear" w:color="auto" w:fill="FFFFFF"/>
        </w:rPr>
        <w:t>funcionarios</w:t>
      </w:r>
      <w:r w:rsidRPr="007D4726">
        <w:rPr>
          <w:rFonts w:ascii="Arial" w:hAnsi="Arial" w:cs="Arial"/>
          <w:color w:val="000000"/>
          <w:sz w:val="24"/>
          <w:szCs w:val="24"/>
          <w:shd w:val="clear" w:color="auto" w:fill="FFFFFF"/>
        </w:rPr>
        <w:t xml:space="preserve"> cuando van de gira a las diferentes regiones.  Se presupuestan ¢54</w:t>
      </w:r>
      <w:r>
        <w:rPr>
          <w:rFonts w:ascii="Arial" w:hAnsi="Arial" w:cs="Arial"/>
          <w:color w:val="000000"/>
          <w:sz w:val="24"/>
          <w:szCs w:val="24"/>
          <w:shd w:val="clear" w:color="auto" w:fill="FFFFFF"/>
        </w:rPr>
        <w:t>.00</w:t>
      </w:r>
      <w:r w:rsidRPr="007D4726">
        <w:rPr>
          <w:rFonts w:ascii="Arial" w:hAnsi="Arial" w:cs="Arial"/>
          <w:color w:val="000000"/>
          <w:sz w:val="24"/>
          <w:szCs w:val="24"/>
          <w:shd w:val="clear" w:color="auto" w:fill="FFFFFF"/>
        </w:rPr>
        <w:t xml:space="preserve"> miles.</w:t>
      </w:r>
    </w:p>
    <w:p w14:paraId="79B040F0" w14:textId="77777777" w:rsidR="0020661F" w:rsidRDefault="0020661F" w:rsidP="0020661F">
      <w:pPr>
        <w:spacing w:after="0" w:line="360" w:lineRule="auto"/>
        <w:jc w:val="both"/>
        <w:rPr>
          <w:rFonts w:ascii="Arial" w:hAnsi="Arial" w:cs="Arial"/>
          <w:color w:val="000000"/>
          <w:sz w:val="24"/>
          <w:szCs w:val="24"/>
          <w:shd w:val="clear" w:color="auto" w:fill="FFFFFF"/>
        </w:rPr>
      </w:pPr>
    </w:p>
    <w:p w14:paraId="79B834EA" w14:textId="5BD8875C" w:rsidR="0020661F" w:rsidRPr="00867464" w:rsidRDefault="0020661F" w:rsidP="0020661F">
      <w:pPr>
        <w:spacing w:after="0" w:line="360" w:lineRule="auto"/>
        <w:jc w:val="both"/>
        <w:rPr>
          <w:rFonts w:ascii="Arial" w:hAnsi="Arial" w:cs="Arial"/>
          <w:color w:val="000000"/>
          <w:sz w:val="24"/>
          <w:szCs w:val="24"/>
          <w:shd w:val="clear" w:color="auto" w:fill="FFFFFF"/>
        </w:rPr>
      </w:pPr>
      <w:r w:rsidRPr="007D4726">
        <w:rPr>
          <w:rFonts w:ascii="Arial" w:hAnsi="Arial" w:cs="Arial"/>
          <w:b/>
          <w:bCs/>
          <w:sz w:val="24"/>
          <w:szCs w:val="24"/>
        </w:rPr>
        <w:t xml:space="preserve">2.01.02 Productos farmacéuticos medicinales                            </w:t>
      </w:r>
      <w:r w:rsidR="006922A3">
        <w:rPr>
          <w:rFonts w:ascii="Arial" w:hAnsi="Arial" w:cs="Arial"/>
          <w:b/>
          <w:bCs/>
          <w:sz w:val="24"/>
          <w:szCs w:val="24"/>
        </w:rPr>
        <w:t xml:space="preserve">               </w:t>
      </w:r>
      <w:r w:rsidRPr="007D4726">
        <w:rPr>
          <w:rFonts w:ascii="Arial" w:hAnsi="Arial" w:cs="Arial"/>
          <w:b/>
          <w:bCs/>
          <w:sz w:val="24"/>
          <w:szCs w:val="24"/>
        </w:rPr>
        <w:t xml:space="preserve">   200</w:t>
      </w:r>
      <w:r>
        <w:rPr>
          <w:rFonts w:ascii="Arial" w:hAnsi="Arial" w:cs="Arial"/>
          <w:b/>
          <w:bCs/>
          <w:sz w:val="24"/>
          <w:szCs w:val="24"/>
        </w:rPr>
        <w:t>.</w:t>
      </w:r>
      <w:r w:rsidRPr="007D4726">
        <w:rPr>
          <w:rFonts w:ascii="Arial" w:hAnsi="Arial" w:cs="Arial"/>
          <w:b/>
          <w:bCs/>
          <w:sz w:val="24"/>
          <w:szCs w:val="24"/>
        </w:rPr>
        <w:t>000.00</w:t>
      </w:r>
    </w:p>
    <w:p w14:paraId="2AD2ED6B" w14:textId="77777777" w:rsidR="0020661F" w:rsidRPr="007D4726" w:rsidRDefault="0020661F" w:rsidP="0020661F">
      <w:pPr>
        <w:spacing w:after="0" w:line="360" w:lineRule="auto"/>
        <w:jc w:val="both"/>
        <w:rPr>
          <w:rFonts w:ascii="Arial" w:hAnsi="Arial" w:cs="Arial"/>
          <w:b/>
          <w:bCs/>
          <w:sz w:val="24"/>
          <w:szCs w:val="24"/>
        </w:rPr>
      </w:pPr>
    </w:p>
    <w:p w14:paraId="78EAF7D0" w14:textId="2DFB079A" w:rsidR="0020661F" w:rsidRPr="007D4726" w:rsidRDefault="0020661F" w:rsidP="0020661F">
      <w:pPr>
        <w:spacing w:after="0" w:line="360" w:lineRule="auto"/>
        <w:jc w:val="both"/>
        <w:rPr>
          <w:rFonts w:ascii="Arial" w:hAnsi="Arial" w:cs="Arial"/>
          <w:sz w:val="24"/>
          <w:szCs w:val="24"/>
        </w:rPr>
      </w:pPr>
      <w:r w:rsidRPr="007D4726">
        <w:rPr>
          <w:rFonts w:ascii="Arial" w:hAnsi="Arial" w:cs="Arial"/>
          <w:sz w:val="24"/>
          <w:szCs w:val="24"/>
        </w:rPr>
        <w:t>Salud Ocupacional requiere recursos para la c</w:t>
      </w:r>
      <w:r w:rsidRPr="007D4726">
        <w:rPr>
          <w:rFonts w:ascii="Arial" w:hAnsi="Arial" w:cs="Arial"/>
          <w:color w:val="000000"/>
          <w:sz w:val="24"/>
          <w:szCs w:val="24"/>
          <w:shd w:val="clear" w:color="auto" w:fill="FFFFFF"/>
        </w:rPr>
        <w:t xml:space="preserve">ompra de alcohol en gel, repelentes y bloqueadores para funcionarios operativos en cumplimiento del artículo 31 de la Convención Colectiva 2018LA-00045- PRI por un periodo prorrogable de 4 años y para cubrir necesidades EMERGENCIA COVID-19. </w:t>
      </w:r>
    </w:p>
    <w:p w14:paraId="6931CD83" w14:textId="77777777" w:rsidR="0020661F" w:rsidRPr="007D4726" w:rsidRDefault="0020661F" w:rsidP="0020661F">
      <w:pPr>
        <w:spacing w:after="0" w:line="360" w:lineRule="auto"/>
        <w:jc w:val="both"/>
        <w:rPr>
          <w:rFonts w:ascii="Arial" w:hAnsi="Arial" w:cs="Arial"/>
          <w:b/>
          <w:bCs/>
          <w:sz w:val="24"/>
          <w:szCs w:val="24"/>
        </w:rPr>
      </w:pPr>
    </w:p>
    <w:p w14:paraId="36A60A9C" w14:textId="543FC87B" w:rsidR="0020661F" w:rsidRPr="007D4726" w:rsidRDefault="0020661F" w:rsidP="0020661F">
      <w:pPr>
        <w:spacing w:after="0" w:line="360" w:lineRule="auto"/>
        <w:jc w:val="both"/>
        <w:rPr>
          <w:rFonts w:ascii="Arial" w:hAnsi="Arial" w:cs="Arial"/>
          <w:b/>
          <w:bCs/>
          <w:sz w:val="24"/>
          <w:szCs w:val="24"/>
        </w:rPr>
      </w:pPr>
      <w:r w:rsidRPr="007D4726">
        <w:rPr>
          <w:rFonts w:ascii="Arial" w:hAnsi="Arial" w:cs="Arial"/>
          <w:b/>
          <w:bCs/>
          <w:sz w:val="24"/>
          <w:szCs w:val="24"/>
        </w:rPr>
        <w:t xml:space="preserve">2.01.04 Tinta, pinturas y diluyentes                                                </w:t>
      </w:r>
      <w:r w:rsidR="006922A3">
        <w:rPr>
          <w:rFonts w:ascii="Arial" w:hAnsi="Arial" w:cs="Arial"/>
          <w:b/>
          <w:bCs/>
          <w:sz w:val="24"/>
          <w:szCs w:val="24"/>
        </w:rPr>
        <w:tab/>
      </w:r>
      <w:r w:rsidR="006922A3">
        <w:rPr>
          <w:rFonts w:ascii="Arial" w:hAnsi="Arial" w:cs="Arial"/>
          <w:b/>
          <w:bCs/>
          <w:sz w:val="24"/>
          <w:szCs w:val="24"/>
        </w:rPr>
        <w:tab/>
        <w:t xml:space="preserve">    </w:t>
      </w:r>
      <w:r w:rsidRPr="007D4726">
        <w:rPr>
          <w:rFonts w:ascii="Arial" w:hAnsi="Arial" w:cs="Arial"/>
          <w:b/>
          <w:bCs/>
          <w:sz w:val="24"/>
          <w:szCs w:val="24"/>
        </w:rPr>
        <w:t xml:space="preserve">   10</w:t>
      </w:r>
      <w:r>
        <w:rPr>
          <w:rFonts w:ascii="Arial" w:hAnsi="Arial" w:cs="Arial"/>
          <w:b/>
          <w:bCs/>
          <w:sz w:val="24"/>
          <w:szCs w:val="24"/>
        </w:rPr>
        <w:t>.</w:t>
      </w:r>
      <w:r w:rsidRPr="007D4726">
        <w:rPr>
          <w:rFonts w:ascii="Arial" w:hAnsi="Arial" w:cs="Arial"/>
          <w:b/>
          <w:bCs/>
          <w:sz w:val="24"/>
          <w:szCs w:val="24"/>
        </w:rPr>
        <w:t>420.00</w:t>
      </w:r>
    </w:p>
    <w:p w14:paraId="1AF1CB5B" w14:textId="77777777" w:rsidR="0020661F" w:rsidRPr="007D4726" w:rsidRDefault="0020661F" w:rsidP="0020661F">
      <w:pPr>
        <w:spacing w:after="0" w:line="360" w:lineRule="auto"/>
        <w:jc w:val="both"/>
        <w:rPr>
          <w:rFonts w:ascii="Arial" w:hAnsi="Arial" w:cs="Arial"/>
          <w:sz w:val="24"/>
          <w:szCs w:val="24"/>
        </w:rPr>
      </w:pPr>
    </w:p>
    <w:p w14:paraId="49131CE1" w14:textId="77777777" w:rsidR="0020661F" w:rsidRPr="007D4726" w:rsidRDefault="0020661F" w:rsidP="008C7832">
      <w:pPr>
        <w:pStyle w:val="Prrafodelista"/>
        <w:numPr>
          <w:ilvl w:val="0"/>
          <w:numId w:val="38"/>
        </w:numPr>
        <w:spacing w:after="0" w:line="360" w:lineRule="auto"/>
        <w:jc w:val="both"/>
        <w:rPr>
          <w:rFonts w:ascii="Arial" w:hAnsi="Arial" w:cs="Arial"/>
          <w:sz w:val="24"/>
          <w:szCs w:val="24"/>
        </w:rPr>
      </w:pPr>
      <w:r w:rsidRPr="007D4726">
        <w:rPr>
          <w:rFonts w:ascii="Arial" w:hAnsi="Arial" w:cs="Arial"/>
          <w:sz w:val="24"/>
          <w:szCs w:val="24"/>
        </w:rPr>
        <w:t>Dirección Jurídica requiere presupuesto para la adquisición de toner y cartucho para las impresoras de la Dirección, a fin de no atrasar las labores encomendadas. Se presupuestan ¢339</w:t>
      </w:r>
      <w:r>
        <w:rPr>
          <w:rFonts w:ascii="Arial" w:hAnsi="Arial" w:cs="Arial"/>
          <w:sz w:val="24"/>
          <w:szCs w:val="24"/>
        </w:rPr>
        <w:t>.</w:t>
      </w:r>
      <w:r w:rsidRPr="007D4726">
        <w:rPr>
          <w:rFonts w:ascii="Arial" w:hAnsi="Arial" w:cs="Arial"/>
          <w:sz w:val="24"/>
          <w:szCs w:val="24"/>
        </w:rPr>
        <w:t>00 miles.</w:t>
      </w:r>
    </w:p>
    <w:p w14:paraId="7D47ADC4" w14:textId="77777777" w:rsidR="0020661F" w:rsidRPr="007D4726" w:rsidRDefault="0020661F" w:rsidP="0020661F">
      <w:pPr>
        <w:spacing w:after="0" w:line="360" w:lineRule="auto"/>
        <w:jc w:val="both"/>
        <w:rPr>
          <w:rFonts w:ascii="Arial" w:hAnsi="Arial" w:cs="Arial"/>
          <w:sz w:val="24"/>
          <w:szCs w:val="24"/>
        </w:rPr>
      </w:pPr>
    </w:p>
    <w:p w14:paraId="41E223BA" w14:textId="77777777" w:rsidR="0020661F" w:rsidRPr="007D4726" w:rsidRDefault="0020661F" w:rsidP="008C7832">
      <w:pPr>
        <w:pStyle w:val="Prrafodelista"/>
        <w:numPr>
          <w:ilvl w:val="0"/>
          <w:numId w:val="38"/>
        </w:numPr>
        <w:spacing w:after="0" w:line="360" w:lineRule="auto"/>
        <w:jc w:val="both"/>
        <w:rPr>
          <w:rFonts w:ascii="Arial" w:hAnsi="Arial" w:cs="Arial"/>
          <w:b/>
          <w:bCs/>
          <w:sz w:val="24"/>
          <w:szCs w:val="24"/>
        </w:rPr>
      </w:pPr>
      <w:r w:rsidRPr="007D4726">
        <w:rPr>
          <w:rFonts w:ascii="Arial" w:hAnsi="Arial" w:cs="Arial"/>
          <w:color w:val="000000"/>
          <w:sz w:val="24"/>
          <w:szCs w:val="24"/>
          <w:shd w:val="clear" w:color="auto" w:fill="FFFFFF"/>
        </w:rPr>
        <w:t xml:space="preserve">Servicios Generales requiere presupuesto para la adquisición de pintura para rotulación de vehículos y se prevé para la compra de tintas litográficos que utiliza Publicaciones en la impresión offset a diario. </w:t>
      </w:r>
      <w:r w:rsidRPr="007D4726">
        <w:rPr>
          <w:rFonts w:ascii="Arial" w:hAnsi="Arial" w:cs="Arial"/>
          <w:sz w:val="24"/>
          <w:szCs w:val="24"/>
        </w:rPr>
        <w:t>Se presupuestan ¢10.000</w:t>
      </w:r>
      <w:r>
        <w:rPr>
          <w:rFonts w:ascii="Arial" w:hAnsi="Arial" w:cs="Arial"/>
          <w:sz w:val="24"/>
          <w:szCs w:val="24"/>
        </w:rPr>
        <w:t>.</w:t>
      </w:r>
      <w:r w:rsidRPr="007D4726">
        <w:rPr>
          <w:rFonts w:ascii="Arial" w:hAnsi="Arial" w:cs="Arial"/>
          <w:sz w:val="24"/>
          <w:szCs w:val="24"/>
        </w:rPr>
        <w:t xml:space="preserve">00 miles.  </w:t>
      </w:r>
    </w:p>
    <w:p w14:paraId="1B816339" w14:textId="77777777" w:rsidR="0020661F" w:rsidRPr="007D4726" w:rsidRDefault="0020661F" w:rsidP="0020661F">
      <w:pPr>
        <w:pStyle w:val="Prrafodelista"/>
        <w:spacing w:line="360" w:lineRule="auto"/>
        <w:rPr>
          <w:rFonts w:ascii="Arial" w:hAnsi="Arial" w:cs="Arial"/>
          <w:b/>
          <w:bCs/>
          <w:sz w:val="24"/>
          <w:szCs w:val="24"/>
        </w:rPr>
      </w:pPr>
    </w:p>
    <w:p w14:paraId="4DC85494" w14:textId="77777777" w:rsidR="0020661F" w:rsidRPr="00543835" w:rsidRDefault="0020661F" w:rsidP="008C7832">
      <w:pPr>
        <w:pStyle w:val="Prrafodelista"/>
        <w:numPr>
          <w:ilvl w:val="0"/>
          <w:numId w:val="38"/>
        </w:numPr>
        <w:spacing w:after="0" w:line="360" w:lineRule="auto"/>
        <w:jc w:val="both"/>
        <w:rPr>
          <w:rFonts w:ascii="Arial" w:hAnsi="Arial" w:cs="Arial"/>
          <w:b/>
          <w:bCs/>
          <w:sz w:val="24"/>
          <w:szCs w:val="24"/>
        </w:rPr>
      </w:pPr>
      <w:r w:rsidRPr="007D4726">
        <w:rPr>
          <w:rFonts w:ascii="Arial" w:hAnsi="Arial" w:cs="Arial"/>
          <w:color w:val="000000"/>
          <w:sz w:val="24"/>
          <w:szCs w:val="24"/>
          <w:shd w:val="clear" w:color="auto" w:fill="FFFFFF"/>
        </w:rPr>
        <w:t>Financiero Suministro presupuesta el costo de adquisición de los cartuchos de tinta para las impresoras de la Dirección ¢54</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00 miles.</w:t>
      </w:r>
    </w:p>
    <w:p w14:paraId="3447427A" w14:textId="77777777" w:rsidR="0020661F" w:rsidRPr="007D4726" w:rsidRDefault="0020661F" w:rsidP="0020661F">
      <w:pPr>
        <w:spacing w:after="0" w:line="360" w:lineRule="auto"/>
        <w:jc w:val="both"/>
        <w:rPr>
          <w:rFonts w:ascii="Arial" w:hAnsi="Arial" w:cs="Arial"/>
          <w:b/>
          <w:bCs/>
          <w:sz w:val="24"/>
          <w:szCs w:val="24"/>
        </w:rPr>
      </w:pPr>
    </w:p>
    <w:p w14:paraId="2CCE22AE" w14:textId="648235AE" w:rsidR="0020661F" w:rsidRPr="007D4726" w:rsidRDefault="0020661F" w:rsidP="0020661F">
      <w:pPr>
        <w:spacing w:after="0" w:line="360" w:lineRule="auto"/>
        <w:jc w:val="both"/>
        <w:rPr>
          <w:rFonts w:ascii="Arial" w:hAnsi="Arial" w:cs="Arial"/>
          <w:b/>
          <w:bCs/>
          <w:sz w:val="24"/>
          <w:szCs w:val="24"/>
        </w:rPr>
      </w:pPr>
      <w:r w:rsidRPr="007D4726">
        <w:rPr>
          <w:rFonts w:ascii="Arial" w:hAnsi="Arial" w:cs="Arial"/>
          <w:b/>
          <w:bCs/>
          <w:sz w:val="24"/>
          <w:szCs w:val="24"/>
        </w:rPr>
        <w:t xml:space="preserve">2.01.99 Otros productos químicos.                                                </w:t>
      </w:r>
      <w:r w:rsidR="006922A3">
        <w:rPr>
          <w:rFonts w:ascii="Arial" w:hAnsi="Arial" w:cs="Arial"/>
          <w:b/>
          <w:bCs/>
          <w:sz w:val="24"/>
          <w:szCs w:val="24"/>
        </w:rPr>
        <w:t xml:space="preserve">               </w:t>
      </w:r>
      <w:r w:rsidRPr="007D4726">
        <w:rPr>
          <w:rFonts w:ascii="Arial" w:hAnsi="Arial" w:cs="Arial"/>
          <w:b/>
          <w:bCs/>
          <w:sz w:val="24"/>
          <w:szCs w:val="24"/>
        </w:rPr>
        <w:t xml:space="preserve">      1</w:t>
      </w:r>
      <w:r>
        <w:rPr>
          <w:rFonts w:ascii="Arial" w:hAnsi="Arial" w:cs="Arial"/>
          <w:b/>
          <w:bCs/>
          <w:sz w:val="24"/>
          <w:szCs w:val="24"/>
        </w:rPr>
        <w:t>.</w:t>
      </w:r>
      <w:r w:rsidRPr="007D4726">
        <w:rPr>
          <w:rFonts w:ascii="Arial" w:hAnsi="Arial" w:cs="Arial"/>
          <w:b/>
          <w:bCs/>
          <w:sz w:val="24"/>
          <w:szCs w:val="24"/>
        </w:rPr>
        <w:t>500.00</w:t>
      </w:r>
    </w:p>
    <w:p w14:paraId="7B153750" w14:textId="77777777" w:rsidR="0020661F" w:rsidRPr="007D4726" w:rsidRDefault="0020661F" w:rsidP="0020661F">
      <w:pPr>
        <w:spacing w:after="0" w:line="360" w:lineRule="auto"/>
        <w:jc w:val="both"/>
        <w:rPr>
          <w:rFonts w:ascii="Arial" w:hAnsi="Arial" w:cs="Arial"/>
          <w:color w:val="000000"/>
          <w:sz w:val="24"/>
          <w:szCs w:val="24"/>
          <w:shd w:val="clear" w:color="auto" w:fill="FFFFFF"/>
        </w:rPr>
      </w:pPr>
    </w:p>
    <w:p w14:paraId="77F7EA8D" w14:textId="77777777" w:rsidR="0020661F" w:rsidRPr="007D4726" w:rsidRDefault="0020661F" w:rsidP="0020661F">
      <w:pPr>
        <w:spacing w:after="0" w:line="360" w:lineRule="auto"/>
        <w:jc w:val="both"/>
        <w:rPr>
          <w:rFonts w:ascii="Arial" w:hAnsi="Arial" w:cs="Arial"/>
          <w:b/>
          <w:bCs/>
          <w:sz w:val="24"/>
          <w:szCs w:val="24"/>
        </w:rPr>
      </w:pPr>
      <w:r w:rsidRPr="007D4726">
        <w:rPr>
          <w:rFonts w:ascii="Arial" w:hAnsi="Arial" w:cs="Arial"/>
          <w:color w:val="000000"/>
          <w:sz w:val="24"/>
          <w:szCs w:val="24"/>
          <w:shd w:val="clear" w:color="auto" w:fill="FFFFFF"/>
        </w:rPr>
        <w:t>Se presupuestan ¢1</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500.00 miles</w:t>
      </w:r>
      <w:r>
        <w:rPr>
          <w:rFonts w:ascii="Arial" w:hAnsi="Arial" w:cs="Arial"/>
          <w:color w:val="000000"/>
          <w:sz w:val="24"/>
          <w:szCs w:val="24"/>
          <w:shd w:val="clear" w:color="auto" w:fill="FFFFFF"/>
        </w:rPr>
        <w:t xml:space="preserve"> por parte de la Dirección </w:t>
      </w:r>
      <w:r w:rsidRPr="007D4726">
        <w:rPr>
          <w:rFonts w:ascii="Arial" w:hAnsi="Arial" w:cs="Arial"/>
          <w:color w:val="000000"/>
          <w:sz w:val="24"/>
          <w:szCs w:val="24"/>
          <w:shd w:val="clear" w:color="auto" w:fill="FFFFFF"/>
        </w:rPr>
        <w:t>Servicios Generales</w:t>
      </w:r>
      <w:r>
        <w:rPr>
          <w:rFonts w:ascii="Arial" w:hAnsi="Arial" w:cs="Arial"/>
          <w:color w:val="000000"/>
          <w:sz w:val="24"/>
          <w:szCs w:val="24"/>
          <w:shd w:val="clear" w:color="auto" w:fill="FFFFFF"/>
        </w:rPr>
        <w:t xml:space="preserve"> </w:t>
      </w:r>
      <w:r w:rsidRPr="007D4726">
        <w:rPr>
          <w:rFonts w:ascii="Arial" w:hAnsi="Arial" w:cs="Arial"/>
          <w:color w:val="000000"/>
          <w:sz w:val="24"/>
          <w:szCs w:val="24"/>
          <w:shd w:val="clear" w:color="auto" w:fill="FFFFFF"/>
        </w:rPr>
        <w:t xml:space="preserve">para la compra de los insecticidas, abonos y demás productos químicos para el mantenimiento </w:t>
      </w:r>
      <w:r w:rsidRPr="007D4726">
        <w:rPr>
          <w:rFonts w:ascii="Arial" w:hAnsi="Arial" w:cs="Arial"/>
          <w:color w:val="000000"/>
          <w:sz w:val="24"/>
          <w:szCs w:val="24"/>
          <w:shd w:val="clear" w:color="auto" w:fill="FFFFFF"/>
        </w:rPr>
        <w:lastRenderedPageBreak/>
        <w:t xml:space="preserve">de las zonas verdes de la sede central y la compra de tintas litográficos que utiliza publicaciones en la impresión offset a diario. </w:t>
      </w:r>
    </w:p>
    <w:p w14:paraId="7CEE120A" w14:textId="77777777" w:rsidR="0020661F" w:rsidRPr="007D4726" w:rsidRDefault="0020661F" w:rsidP="0020661F">
      <w:pPr>
        <w:spacing w:after="0" w:line="360" w:lineRule="auto"/>
        <w:jc w:val="both"/>
        <w:rPr>
          <w:rFonts w:ascii="Arial" w:hAnsi="Arial" w:cs="Arial"/>
          <w:b/>
          <w:bCs/>
          <w:sz w:val="24"/>
          <w:szCs w:val="24"/>
        </w:rPr>
      </w:pPr>
    </w:p>
    <w:p w14:paraId="3AEFA22C" w14:textId="7DCD2980" w:rsidR="0020661F" w:rsidRPr="007D4726" w:rsidRDefault="0020661F" w:rsidP="0020661F">
      <w:pPr>
        <w:spacing w:after="0" w:line="360" w:lineRule="auto"/>
        <w:jc w:val="both"/>
        <w:rPr>
          <w:rFonts w:ascii="Arial" w:hAnsi="Arial" w:cs="Arial"/>
          <w:b/>
          <w:bCs/>
          <w:sz w:val="24"/>
          <w:szCs w:val="24"/>
        </w:rPr>
      </w:pPr>
      <w:r w:rsidRPr="007D4726">
        <w:rPr>
          <w:rFonts w:ascii="Arial" w:hAnsi="Arial" w:cs="Arial"/>
          <w:b/>
          <w:bCs/>
          <w:sz w:val="24"/>
          <w:szCs w:val="24"/>
        </w:rPr>
        <w:t xml:space="preserve">2.02.02 Productos agroforestales                                                          </w:t>
      </w:r>
      <w:r w:rsidR="00DA3AE8">
        <w:rPr>
          <w:rFonts w:ascii="Arial" w:hAnsi="Arial" w:cs="Arial"/>
          <w:b/>
          <w:bCs/>
          <w:sz w:val="24"/>
          <w:szCs w:val="24"/>
        </w:rPr>
        <w:t xml:space="preserve">               </w:t>
      </w:r>
      <w:r w:rsidRPr="007D4726">
        <w:rPr>
          <w:rFonts w:ascii="Arial" w:hAnsi="Arial" w:cs="Arial"/>
          <w:b/>
          <w:bCs/>
          <w:sz w:val="24"/>
          <w:szCs w:val="24"/>
        </w:rPr>
        <w:t xml:space="preserve"> 500.00</w:t>
      </w:r>
    </w:p>
    <w:p w14:paraId="162D5232" w14:textId="77777777" w:rsidR="0020661F" w:rsidRPr="007D4726" w:rsidRDefault="0020661F" w:rsidP="0020661F">
      <w:pPr>
        <w:spacing w:after="0" w:line="360" w:lineRule="auto"/>
        <w:jc w:val="both"/>
        <w:rPr>
          <w:rFonts w:ascii="Arial" w:hAnsi="Arial" w:cs="Arial"/>
          <w:color w:val="000000"/>
          <w:sz w:val="24"/>
          <w:szCs w:val="24"/>
          <w:shd w:val="clear" w:color="auto" w:fill="FFFFFF"/>
        </w:rPr>
      </w:pPr>
    </w:p>
    <w:p w14:paraId="63B70454" w14:textId="17876A6E" w:rsidR="0020661F" w:rsidRPr="007D4726" w:rsidRDefault="0020661F" w:rsidP="0020661F">
      <w:pPr>
        <w:spacing w:after="0" w:line="360" w:lineRule="auto"/>
        <w:jc w:val="both"/>
        <w:rPr>
          <w:rFonts w:ascii="Arial" w:hAnsi="Arial" w:cs="Arial"/>
          <w:b/>
          <w:bCs/>
          <w:sz w:val="24"/>
          <w:szCs w:val="24"/>
        </w:rPr>
      </w:pPr>
      <w:r w:rsidRPr="007D4726">
        <w:rPr>
          <w:rFonts w:ascii="Arial" w:hAnsi="Arial" w:cs="Arial"/>
          <w:color w:val="000000"/>
          <w:sz w:val="24"/>
          <w:szCs w:val="24"/>
          <w:shd w:val="clear" w:color="auto" w:fill="FFFFFF"/>
        </w:rPr>
        <w:t xml:space="preserve">Servicios Generales requiere presupuesto para la adquisición césped, plantas frutales, plantas ornamentales para el mantenimiento de las zonas verde de la Sede </w:t>
      </w:r>
      <w:r w:rsidR="006922A3">
        <w:rPr>
          <w:rFonts w:ascii="Arial" w:hAnsi="Arial" w:cs="Arial"/>
          <w:color w:val="000000"/>
          <w:sz w:val="24"/>
          <w:szCs w:val="24"/>
          <w:shd w:val="clear" w:color="auto" w:fill="FFFFFF"/>
        </w:rPr>
        <w:t>C</w:t>
      </w:r>
      <w:r w:rsidRPr="007D4726">
        <w:rPr>
          <w:rFonts w:ascii="Arial" w:hAnsi="Arial" w:cs="Arial"/>
          <w:color w:val="000000"/>
          <w:sz w:val="24"/>
          <w:szCs w:val="24"/>
          <w:shd w:val="clear" w:color="auto" w:fill="FFFFFF"/>
        </w:rPr>
        <w:t xml:space="preserve">entral, Finca de Coronado, Finca Socorrito y Fuentes de la Hispanidad. </w:t>
      </w:r>
    </w:p>
    <w:p w14:paraId="7F2E053F" w14:textId="77777777" w:rsidR="0020661F" w:rsidRPr="007D4726" w:rsidRDefault="0020661F" w:rsidP="0020661F">
      <w:pPr>
        <w:spacing w:after="0" w:line="360" w:lineRule="auto"/>
        <w:jc w:val="both"/>
        <w:rPr>
          <w:rFonts w:ascii="Arial" w:hAnsi="Arial" w:cs="Arial"/>
          <w:b/>
          <w:bCs/>
          <w:sz w:val="24"/>
          <w:szCs w:val="24"/>
        </w:rPr>
      </w:pPr>
    </w:p>
    <w:p w14:paraId="238C2FF5" w14:textId="2C381011" w:rsidR="0020661F" w:rsidRPr="007D4726" w:rsidRDefault="0020661F" w:rsidP="0020661F">
      <w:pPr>
        <w:spacing w:after="0" w:line="360" w:lineRule="auto"/>
        <w:jc w:val="both"/>
        <w:rPr>
          <w:rFonts w:ascii="Arial" w:hAnsi="Arial" w:cs="Arial"/>
          <w:b/>
          <w:bCs/>
          <w:sz w:val="24"/>
          <w:szCs w:val="24"/>
        </w:rPr>
      </w:pPr>
      <w:r w:rsidRPr="007D4726">
        <w:rPr>
          <w:rFonts w:ascii="Arial" w:hAnsi="Arial" w:cs="Arial"/>
          <w:b/>
          <w:bCs/>
          <w:sz w:val="24"/>
          <w:szCs w:val="24"/>
        </w:rPr>
        <w:t xml:space="preserve">2.02.03 Alimentos y bebidas                                                                 </w:t>
      </w:r>
      <w:r w:rsidR="00DA3AE8">
        <w:rPr>
          <w:rFonts w:ascii="Arial" w:hAnsi="Arial" w:cs="Arial"/>
          <w:b/>
          <w:bCs/>
          <w:sz w:val="24"/>
          <w:szCs w:val="24"/>
        </w:rPr>
        <w:t xml:space="preserve">                </w:t>
      </w:r>
      <w:r w:rsidRPr="007D4726">
        <w:rPr>
          <w:rFonts w:ascii="Arial" w:hAnsi="Arial" w:cs="Arial"/>
          <w:b/>
          <w:bCs/>
          <w:sz w:val="24"/>
          <w:szCs w:val="24"/>
        </w:rPr>
        <w:t>6</w:t>
      </w:r>
      <w:r>
        <w:rPr>
          <w:rFonts w:ascii="Arial" w:hAnsi="Arial" w:cs="Arial"/>
          <w:b/>
          <w:bCs/>
          <w:sz w:val="24"/>
          <w:szCs w:val="24"/>
        </w:rPr>
        <w:t>.</w:t>
      </w:r>
      <w:r w:rsidRPr="007D4726">
        <w:rPr>
          <w:rFonts w:ascii="Arial" w:hAnsi="Arial" w:cs="Arial"/>
          <w:b/>
          <w:bCs/>
          <w:sz w:val="24"/>
          <w:szCs w:val="24"/>
        </w:rPr>
        <w:t xml:space="preserve">200.00 </w:t>
      </w:r>
    </w:p>
    <w:p w14:paraId="54189D66" w14:textId="77777777" w:rsidR="0020661F" w:rsidRPr="007D4726" w:rsidRDefault="0020661F" w:rsidP="0020661F">
      <w:pPr>
        <w:spacing w:after="0" w:line="360" w:lineRule="auto"/>
        <w:jc w:val="both"/>
        <w:rPr>
          <w:rFonts w:ascii="Arial" w:hAnsi="Arial" w:cs="Arial"/>
          <w:color w:val="000000"/>
          <w:sz w:val="24"/>
          <w:szCs w:val="24"/>
          <w:shd w:val="clear" w:color="auto" w:fill="FFFFFF"/>
        </w:rPr>
      </w:pPr>
    </w:p>
    <w:p w14:paraId="4F5B3243" w14:textId="410AC8BD" w:rsidR="0020661F" w:rsidRPr="006922A3" w:rsidRDefault="0020661F" w:rsidP="008C7832">
      <w:pPr>
        <w:pStyle w:val="Prrafodelista"/>
        <w:numPr>
          <w:ilvl w:val="0"/>
          <w:numId w:val="169"/>
        </w:numPr>
        <w:spacing w:after="0" w:line="360" w:lineRule="auto"/>
        <w:jc w:val="both"/>
        <w:rPr>
          <w:rFonts w:ascii="Arial" w:hAnsi="Arial" w:cs="Arial"/>
          <w:color w:val="000000"/>
          <w:sz w:val="24"/>
          <w:szCs w:val="24"/>
          <w:shd w:val="clear" w:color="auto" w:fill="FFFFFF"/>
        </w:rPr>
      </w:pPr>
      <w:r w:rsidRPr="006922A3">
        <w:rPr>
          <w:rFonts w:ascii="Arial" w:hAnsi="Arial" w:cs="Arial"/>
          <w:color w:val="000000"/>
          <w:sz w:val="24"/>
          <w:szCs w:val="24"/>
          <w:shd w:val="clear" w:color="auto" w:fill="FFFFFF"/>
        </w:rPr>
        <w:t>La Junta Directiva requiere presupuesto para el pago de alimentos y bebidas. En caso de regresar a la presencialidad se debe dar cumplimiento a al artículo 4, inciso 28 del Reglamento de Junta Directiva (acuerdo 2018-449, publicado en la Gaceta No. 19 de 28 de enero 2019) que indica: Aprobar la adquisición de productos alimenticios para consumo en las sesiones ordinarias y extraordinarias cuando fuere necesario. Lo anterior, con apego a los principios de razonabilidad y austeridad. Además</w:t>
      </w:r>
      <w:r w:rsidR="006922A3" w:rsidRPr="006922A3">
        <w:rPr>
          <w:rFonts w:ascii="Arial" w:hAnsi="Arial" w:cs="Arial"/>
          <w:color w:val="000000"/>
          <w:sz w:val="24"/>
          <w:szCs w:val="24"/>
          <w:shd w:val="clear" w:color="auto" w:fill="FFFFFF"/>
        </w:rPr>
        <w:t>,</w:t>
      </w:r>
      <w:r w:rsidRPr="006922A3">
        <w:rPr>
          <w:rFonts w:ascii="Arial" w:hAnsi="Arial" w:cs="Arial"/>
          <w:color w:val="000000"/>
          <w:sz w:val="24"/>
          <w:szCs w:val="24"/>
          <w:shd w:val="clear" w:color="auto" w:fill="FFFFFF"/>
        </w:rPr>
        <w:t xml:space="preserve"> con el acuerdo 2020-24 se aprueba el REGLAMENTO INTERNO DE GASTOS DE ALIMENTACIÓN Y BEBIDAS PARA LA JUNTA DIRECTIVA DEL AYA. Se presupuestan ¢2.500.00 miles </w:t>
      </w:r>
    </w:p>
    <w:p w14:paraId="78A416DE" w14:textId="77777777" w:rsidR="0020661F" w:rsidRPr="007D4726" w:rsidRDefault="0020661F" w:rsidP="0020661F">
      <w:pPr>
        <w:spacing w:after="0" w:line="360" w:lineRule="auto"/>
        <w:jc w:val="both"/>
        <w:rPr>
          <w:rFonts w:ascii="Arial" w:hAnsi="Arial" w:cs="Arial"/>
          <w:color w:val="000000"/>
          <w:sz w:val="24"/>
          <w:szCs w:val="24"/>
          <w:shd w:val="clear" w:color="auto" w:fill="FFFFFF"/>
        </w:rPr>
      </w:pPr>
    </w:p>
    <w:p w14:paraId="4A0E3D61" w14:textId="5547B09E" w:rsidR="0020661F" w:rsidRPr="006922A3" w:rsidRDefault="0020661F" w:rsidP="008C7832">
      <w:pPr>
        <w:pStyle w:val="Prrafodelista"/>
        <w:numPr>
          <w:ilvl w:val="0"/>
          <w:numId w:val="169"/>
        </w:numPr>
        <w:spacing w:after="0" w:line="360" w:lineRule="auto"/>
        <w:jc w:val="both"/>
        <w:rPr>
          <w:rFonts w:ascii="Arial" w:hAnsi="Arial" w:cs="Arial"/>
          <w:sz w:val="24"/>
          <w:szCs w:val="24"/>
        </w:rPr>
      </w:pPr>
      <w:r w:rsidRPr="006922A3">
        <w:rPr>
          <w:rFonts w:ascii="Arial" w:hAnsi="Arial" w:cs="Arial"/>
          <w:color w:val="000000"/>
          <w:sz w:val="24"/>
          <w:szCs w:val="24"/>
          <w:shd w:val="clear" w:color="auto" w:fill="FFFFFF"/>
        </w:rPr>
        <w:t>Gerencia General requiere presupuesto para la compra de alimentos y bebidas</w:t>
      </w:r>
      <w:r w:rsidR="006922A3">
        <w:rPr>
          <w:rFonts w:ascii="Arial" w:hAnsi="Arial" w:cs="Arial"/>
          <w:color w:val="000000"/>
          <w:sz w:val="24"/>
          <w:szCs w:val="24"/>
          <w:shd w:val="clear" w:color="auto" w:fill="FFFFFF"/>
        </w:rPr>
        <w:t xml:space="preserve"> en caso de que se requieran por un monto de</w:t>
      </w:r>
      <w:r w:rsidRPr="006922A3">
        <w:rPr>
          <w:rFonts w:ascii="Arial" w:hAnsi="Arial" w:cs="Arial"/>
          <w:sz w:val="24"/>
          <w:szCs w:val="24"/>
        </w:rPr>
        <w:t xml:space="preserve"> ¢200.00 miles.</w:t>
      </w:r>
    </w:p>
    <w:p w14:paraId="1F55A076" w14:textId="77777777" w:rsidR="0020661F" w:rsidRPr="007D4726" w:rsidRDefault="0020661F" w:rsidP="0020661F">
      <w:pPr>
        <w:spacing w:after="0" w:line="360" w:lineRule="auto"/>
        <w:jc w:val="both"/>
        <w:rPr>
          <w:rFonts w:ascii="Arial" w:hAnsi="Arial" w:cs="Arial"/>
          <w:sz w:val="24"/>
          <w:szCs w:val="24"/>
        </w:rPr>
      </w:pPr>
    </w:p>
    <w:p w14:paraId="32F989C3" w14:textId="77777777" w:rsidR="0020661F" w:rsidRPr="006922A3" w:rsidRDefault="0020661F" w:rsidP="008C7832">
      <w:pPr>
        <w:pStyle w:val="Prrafodelista"/>
        <w:numPr>
          <w:ilvl w:val="0"/>
          <w:numId w:val="169"/>
        </w:numPr>
        <w:spacing w:after="0" w:line="360" w:lineRule="auto"/>
        <w:jc w:val="both"/>
        <w:rPr>
          <w:rFonts w:ascii="Arial" w:hAnsi="Arial" w:cs="Arial"/>
          <w:color w:val="000000"/>
          <w:sz w:val="24"/>
          <w:szCs w:val="24"/>
          <w:shd w:val="clear" w:color="auto" w:fill="FFFFFF"/>
        </w:rPr>
      </w:pPr>
      <w:r w:rsidRPr="006922A3">
        <w:rPr>
          <w:rFonts w:ascii="Arial" w:hAnsi="Arial" w:cs="Arial"/>
          <w:sz w:val="24"/>
          <w:szCs w:val="24"/>
        </w:rPr>
        <w:t>Presidencia Ejecutiva requiera recursos p</w:t>
      </w:r>
      <w:r w:rsidRPr="006922A3">
        <w:rPr>
          <w:rFonts w:ascii="Arial" w:hAnsi="Arial" w:cs="Arial"/>
          <w:color w:val="000000"/>
          <w:sz w:val="24"/>
          <w:szCs w:val="24"/>
          <w:shd w:val="clear" w:color="auto" w:fill="FFFFFF"/>
        </w:rPr>
        <w:t>ara sufragar los costos generados por la alimentación brindada a visitantes oficiales y funcionarios externos así como la atención de reuniones a nivel interno y alimentación de aquellos funcionarios que por su desempeño laboral deben prestar el servicio.  Se presupuestan ¢2.500.00 miles.</w:t>
      </w:r>
    </w:p>
    <w:p w14:paraId="2A26CED7" w14:textId="77777777" w:rsidR="0020661F" w:rsidRPr="007D4726" w:rsidRDefault="0020661F" w:rsidP="0020661F">
      <w:pPr>
        <w:spacing w:after="0" w:line="360" w:lineRule="auto"/>
        <w:jc w:val="both"/>
        <w:rPr>
          <w:rFonts w:ascii="Arial" w:hAnsi="Arial" w:cs="Arial"/>
          <w:color w:val="000000"/>
          <w:sz w:val="24"/>
          <w:szCs w:val="24"/>
          <w:shd w:val="clear" w:color="auto" w:fill="FFFFFF"/>
        </w:rPr>
      </w:pPr>
    </w:p>
    <w:p w14:paraId="17EC8B65" w14:textId="2F19713B" w:rsidR="0020661F" w:rsidRPr="00084A61" w:rsidRDefault="0020661F" w:rsidP="0020661F">
      <w:pPr>
        <w:pStyle w:val="Prrafodelista"/>
        <w:numPr>
          <w:ilvl w:val="0"/>
          <w:numId w:val="169"/>
        </w:numPr>
        <w:spacing w:line="360" w:lineRule="auto"/>
        <w:jc w:val="both"/>
        <w:rPr>
          <w:rFonts w:ascii="Arial" w:hAnsi="Arial" w:cs="Arial"/>
          <w:color w:val="000000"/>
          <w:sz w:val="24"/>
          <w:szCs w:val="24"/>
          <w:shd w:val="clear" w:color="auto" w:fill="FFFFFF"/>
        </w:rPr>
      </w:pPr>
      <w:r w:rsidRPr="006922A3">
        <w:rPr>
          <w:rFonts w:ascii="Arial" w:hAnsi="Arial" w:cs="Arial"/>
          <w:color w:val="000000"/>
          <w:sz w:val="24"/>
          <w:szCs w:val="24"/>
          <w:shd w:val="clear" w:color="auto" w:fill="FFFFFF"/>
        </w:rPr>
        <w:lastRenderedPageBreak/>
        <w:t xml:space="preserve">Dirección Comunicación Institucional requiere recursos para el pago de alimentos y bebidas </w:t>
      </w:r>
      <w:r w:rsidRPr="006922A3">
        <w:rPr>
          <w:rFonts w:ascii="Arial" w:eastAsia="Times New Roman" w:hAnsi="Arial" w:cs="Arial"/>
          <w:sz w:val="24"/>
          <w:szCs w:val="24"/>
          <w:lang w:eastAsia="es-CR"/>
        </w:rPr>
        <w:t>para eventos y actos imprevistos</w:t>
      </w:r>
      <w:r w:rsidRPr="006922A3">
        <w:rPr>
          <w:rFonts w:ascii="Arial" w:hAnsi="Arial" w:cs="Arial"/>
          <w:color w:val="000000"/>
          <w:sz w:val="24"/>
          <w:szCs w:val="24"/>
          <w:shd w:val="clear" w:color="auto" w:fill="FFFFFF"/>
        </w:rPr>
        <w:t>. Se presupuestan ¢1.000.00 miles.</w:t>
      </w:r>
    </w:p>
    <w:p w14:paraId="396E2036" w14:textId="7AB0DF6B" w:rsidR="0020661F" w:rsidRDefault="0020661F" w:rsidP="00FC75FB">
      <w:pPr>
        <w:spacing w:after="0" w:line="360" w:lineRule="auto"/>
        <w:jc w:val="both"/>
        <w:rPr>
          <w:rFonts w:ascii="Arial" w:hAnsi="Arial" w:cs="Arial"/>
          <w:b/>
          <w:bCs/>
          <w:sz w:val="24"/>
          <w:szCs w:val="24"/>
        </w:rPr>
      </w:pPr>
      <w:r w:rsidRPr="007D4726">
        <w:rPr>
          <w:rFonts w:ascii="Arial" w:hAnsi="Arial" w:cs="Arial"/>
          <w:b/>
          <w:bCs/>
          <w:sz w:val="24"/>
          <w:szCs w:val="24"/>
        </w:rPr>
        <w:t xml:space="preserve">2.03.01 Materiales y productos metálicos                                         </w:t>
      </w:r>
      <w:r w:rsidR="009D5C40">
        <w:rPr>
          <w:rFonts w:ascii="Arial" w:hAnsi="Arial" w:cs="Arial"/>
          <w:b/>
          <w:bCs/>
          <w:sz w:val="24"/>
          <w:szCs w:val="24"/>
        </w:rPr>
        <w:tab/>
        <w:t xml:space="preserve">      </w:t>
      </w:r>
      <w:r w:rsidRPr="007D4726">
        <w:rPr>
          <w:rFonts w:ascii="Arial" w:hAnsi="Arial" w:cs="Arial"/>
          <w:b/>
          <w:bCs/>
          <w:sz w:val="24"/>
          <w:szCs w:val="24"/>
        </w:rPr>
        <w:t xml:space="preserve">  2</w:t>
      </w:r>
      <w:r>
        <w:rPr>
          <w:rFonts w:ascii="Arial" w:hAnsi="Arial" w:cs="Arial"/>
          <w:b/>
          <w:bCs/>
          <w:sz w:val="24"/>
          <w:szCs w:val="24"/>
        </w:rPr>
        <w:t>.</w:t>
      </w:r>
      <w:r w:rsidRPr="007D4726">
        <w:rPr>
          <w:rFonts w:ascii="Arial" w:hAnsi="Arial" w:cs="Arial"/>
          <w:b/>
          <w:bCs/>
          <w:sz w:val="24"/>
          <w:szCs w:val="24"/>
        </w:rPr>
        <w:t>000.00</w:t>
      </w:r>
    </w:p>
    <w:p w14:paraId="0EF280F6" w14:textId="463C6A01" w:rsidR="00FC103C" w:rsidRDefault="00FC103C" w:rsidP="00FC75FB">
      <w:pPr>
        <w:spacing w:after="0" w:line="360" w:lineRule="auto"/>
        <w:jc w:val="both"/>
        <w:rPr>
          <w:rFonts w:ascii="Arial" w:hAnsi="Arial" w:cs="Arial"/>
          <w:b/>
          <w:bCs/>
          <w:sz w:val="24"/>
          <w:szCs w:val="24"/>
        </w:rPr>
      </w:pPr>
      <w:r w:rsidRPr="007D4726">
        <w:rPr>
          <w:rFonts w:ascii="Arial" w:hAnsi="Arial" w:cs="Arial"/>
          <w:b/>
          <w:bCs/>
          <w:sz w:val="24"/>
          <w:szCs w:val="24"/>
        </w:rPr>
        <w:t xml:space="preserve">2.03.02 Materiales y productos minerales y asfálticos                  </w:t>
      </w:r>
      <w:r>
        <w:rPr>
          <w:rFonts w:ascii="Arial" w:hAnsi="Arial" w:cs="Arial"/>
          <w:b/>
          <w:bCs/>
          <w:sz w:val="24"/>
          <w:szCs w:val="24"/>
        </w:rPr>
        <w:tab/>
        <w:t xml:space="preserve">    </w:t>
      </w:r>
      <w:r w:rsidRPr="007D4726">
        <w:rPr>
          <w:rFonts w:ascii="Arial" w:hAnsi="Arial" w:cs="Arial"/>
          <w:b/>
          <w:bCs/>
          <w:sz w:val="24"/>
          <w:szCs w:val="24"/>
        </w:rPr>
        <w:t xml:space="preserve">    1</w:t>
      </w:r>
      <w:r>
        <w:rPr>
          <w:rFonts w:ascii="Arial" w:hAnsi="Arial" w:cs="Arial"/>
          <w:b/>
          <w:bCs/>
          <w:sz w:val="24"/>
          <w:szCs w:val="24"/>
        </w:rPr>
        <w:t>.</w:t>
      </w:r>
      <w:r w:rsidRPr="007D4726">
        <w:rPr>
          <w:rFonts w:ascii="Arial" w:hAnsi="Arial" w:cs="Arial"/>
          <w:b/>
          <w:bCs/>
          <w:sz w:val="24"/>
          <w:szCs w:val="24"/>
        </w:rPr>
        <w:t>500.00</w:t>
      </w:r>
    </w:p>
    <w:p w14:paraId="34BADCD4" w14:textId="5EFBA392" w:rsidR="00FC75FB" w:rsidRDefault="00FC75FB" w:rsidP="00FC75FB">
      <w:pPr>
        <w:spacing w:after="0" w:line="360" w:lineRule="auto"/>
        <w:jc w:val="both"/>
        <w:rPr>
          <w:rFonts w:ascii="Arial" w:hAnsi="Arial" w:cs="Arial"/>
          <w:b/>
          <w:bCs/>
          <w:sz w:val="24"/>
          <w:szCs w:val="24"/>
        </w:rPr>
      </w:pPr>
      <w:r w:rsidRPr="007D4726">
        <w:rPr>
          <w:rFonts w:ascii="Arial" w:hAnsi="Arial" w:cs="Arial"/>
          <w:b/>
          <w:bCs/>
          <w:sz w:val="24"/>
          <w:szCs w:val="24"/>
        </w:rPr>
        <w:t xml:space="preserve">2.03.05 Materiales y productos de vidrio                                          </w:t>
      </w:r>
      <w:r>
        <w:rPr>
          <w:rFonts w:ascii="Arial" w:hAnsi="Arial" w:cs="Arial"/>
          <w:b/>
          <w:bCs/>
          <w:sz w:val="24"/>
          <w:szCs w:val="24"/>
        </w:rPr>
        <w:tab/>
        <w:t xml:space="preserve">      </w:t>
      </w:r>
      <w:r w:rsidRPr="007D4726">
        <w:rPr>
          <w:rFonts w:ascii="Arial" w:hAnsi="Arial" w:cs="Arial"/>
          <w:b/>
          <w:bCs/>
          <w:sz w:val="24"/>
          <w:szCs w:val="24"/>
        </w:rPr>
        <w:t xml:space="preserve">  1</w:t>
      </w:r>
      <w:r>
        <w:rPr>
          <w:rFonts w:ascii="Arial" w:hAnsi="Arial" w:cs="Arial"/>
          <w:b/>
          <w:bCs/>
          <w:sz w:val="24"/>
          <w:szCs w:val="24"/>
        </w:rPr>
        <w:t>.</w:t>
      </w:r>
      <w:r w:rsidRPr="007D4726">
        <w:rPr>
          <w:rFonts w:ascii="Arial" w:hAnsi="Arial" w:cs="Arial"/>
          <w:b/>
          <w:bCs/>
          <w:sz w:val="24"/>
          <w:szCs w:val="24"/>
        </w:rPr>
        <w:t>000.00</w:t>
      </w:r>
    </w:p>
    <w:p w14:paraId="1879FD95" w14:textId="3282530A" w:rsidR="00FC75FB" w:rsidRDefault="00FC75FB" w:rsidP="00FC75FB">
      <w:pPr>
        <w:spacing w:after="0" w:line="360" w:lineRule="auto"/>
        <w:jc w:val="both"/>
        <w:rPr>
          <w:rFonts w:ascii="Arial" w:hAnsi="Arial" w:cs="Arial"/>
          <w:b/>
          <w:bCs/>
          <w:sz w:val="24"/>
          <w:szCs w:val="24"/>
        </w:rPr>
      </w:pPr>
      <w:r w:rsidRPr="007D4726">
        <w:rPr>
          <w:rFonts w:ascii="Arial" w:hAnsi="Arial" w:cs="Arial"/>
          <w:b/>
          <w:bCs/>
          <w:sz w:val="24"/>
          <w:szCs w:val="24"/>
        </w:rPr>
        <w:t xml:space="preserve">2.03.06 Materiales y productos de plástico                                        </w:t>
      </w:r>
      <w:r>
        <w:rPr>
          <w:rFonts w:ascii="Arial" w:hAnsi="Arial" w:cs="Arial"/>
          <w:b/>
          <w:bCs/>
          <w:sz w:val="24"/>
          <w:szCs w:val="24"/>
        </w:rPr>
        <w:t xml:space="preserve">              </w:t>
      </w:r>
      <w:r w:rsidRPr="007D4726">
        <w:rPr>
          <w:rFonts w:ascii="Arial" w:hAnsi="Arial" w:cs="Arial"/>
          <w:b/>
          <w:bCs/>
          <w:sz w:val="24"/>
          <w:szCs w:val="24"/>
        </w:rPr>
        <w:t xml:space="preserve"> 3</w:t>
      </w:r>
      <w:r>
        <w:rPr>
          <w:rFonts w:ascii="Arial" w:hAnsi="Arial" w:cs="Arial"/>
          <w:b/>
          <w:bCs/>
          <w:sz w:val="24"/>
          <w:szCs w:val="24"/>
        </w:rPr>
        <w:t>.</w:t>
      </w:r>
      <w:r w:rsidRPr="007D4726">
        <w:rPr>
          <w:rFonts w:ascii="Arial" w:hAnsi="Arial" w:cs="Arial"/>
          <w:b/>
          <w:bCs/>
          <w:sz w:val="24"/>
          <w:szCs w:val="24"/>
        </w:rPr>
        <w:t>000.00</w:t>
      </w:r>
    </w:p>
    <w:p w14:paraId="507F0D51" w14:textId="77777777" w:rsidR="00FC75FB" w:rsidRDefault="00FC75FB" w:rsidP="00FC75FB">
      <w:pPr>
        <w:spacing w:after="0" w:line="360" w:lineRule="auto"/>
        <w:jc w:val="both"/>
        <w:rPr>
          <w:rFonts w:ascii="Arial" w:hAnsi="Arial" w:cs="Arial"/>
          <w:b/>
          <w:bCs/>
          <w:sz w:val="24"/>
          <w:szCs w:val="24"/>
        </w:rPr>
      </w:pPr>
      <w:r>
        <w:rPr>
          <w:rFonts w:ascii="Arial" w:hAnsi="Arial" w:cs="Arial"/>
          <w:b/>
          <w:bCs/>
          <w:sz w:val="24"/>
          <w:szCs w:val="24"/>
        </w:rPr>
        <w:t>2</w:t>
      </w:r>
      <w:r w:rsidRPr="007D4726">
        <w:rPr>
          <w:rFonts w:ascii="Arial" w:hAnsi="Arial" w:cs="Arial"/>
          <w:b/>
          <w:bCs/>
          <w:sz w:val="24"/>
          <w:szCs w:val="24"/>
        </w:rPr>
        <w:t xml:space="preserve">.03.99 Otros materiales y productos de uso en la construcción y </w:t>
      </w:r>
    </w:p>
    <w:p w14:paraId="6A5BBCA9" w14:textId="4813BE39" w:rsidR="00FC75FB" w:rsidRPr="007D4726" w:rsidRDefault="00FC75FB" w:rsidP="00FC75FB">
      <w:pPr>
        <w:spacing w:after="0" w:line="360" w:lineRule="auto"/>
        <w:jc w:val="both"/>
        <w:rPr>
          <w:rFonts w:ascii="Arial" w:hAnsi="Arial" w:cs="Arial"/>
          <w:b/>
          <w:bCs/>
          <w:sz w:val="24"/>
          <w:szCs w:val="24"/>
        </w:rPr>
      </w:pPr>
      <w:r>
        <w:rPr>
          <w:rFonts w:ascii="Arial" w:hAnsi="Arial" w:cs="Arial"/>
          <w:b/>
          <w:bCs/>
          <w:sz w:val="24"/>
          <w:szCs w:val="24"/>
        </w:rPr>
        <w:t>mantenimiento</w:t>
      </w:r>
      <w:r w:rsidRPr="007D4726">
        <w:rPr>
          <w:rFonts w:ascii="Arial" w:hAnsi="Arial" w:cs="Arial"/>
          <w:b/>
          <w:bCs/>
          <w:sz w:val="24"/>
          <w:szCs w:val="24"/>
        </w:rPr>
        <w:t xml:space="preserve">                                                                                 </w:t>
      </w:r>
      <w:r>
        <w:rPr>
          <w:rFonts w:ascii="Arial" w:hAnsi="Arial" w:cs="Arial"/>
          <w:b/>
          <w:bCs/>
          <w:sz w:val="24"/>
          <w:szCs w:val="24"/>
        </w:rPr>
        <w:t xml:space="preserve">                    </w:t>
      </w:r>
      <w:r w:rsidRPr="007D4726">
        <w:rPr>
          <w:rFonts w:ascii="Arial" w:hAnsi="Arial" w:cs="Arial"/>
          <w:b/>
          <w:bCs/>
          <w:sz w:val="24"/>
          <w:szCs w:val="24"/>
        </w:rPr>
        <w:t>2</w:t>
      </w:r>
      <w:r>
        <w:rPr>
          <w:rFonts w:ascii="Arial" w:hAnsi="Arial" w:cs="Arial"/>
          <w:b/>
          <w:bCs/>
          <w:sz w:val="24"/>
          <w:szCs w:val="24"/>
        </w:rPr>
        <w:t>.</w:t>
      </w:r>
      <w:r w:rsidRPr="007D4726">
        <w:rPr>
          <w:rFonts w:ascii="Arial" w:hAnsi="Arial" w:cs="Arial"/>
          <w:b/>
          <w:bCs/>
          <w:sz w:val="24"/>
          <w:szCs w:val="24"/>
        </w:rPr>
        <w:t>600.00</w:t>
      </w:r>
    </w:p>
    <w:p w14:paraId="5A4CAAE9" w14:textId="6A6FE60A" w:rsidR="00FC75FB" w:rsidRPr="007D4726" w:rsidRDefault="00FC75FB" w:rsidP="00FC75FB">
      <w:pPr>
        <w:spacing w:after="0" w:line="360" w:lineRule="auto"/>
        <w:jc w:val="both"/>
        <w:rPr>
          <w:rFonts w:ascii="Arial" w:hAnsi="Arial" w:cs="Arial"/>
          <w:b/>
          <w:bCs/>
          <w:sz w:val="24"/>
          <w:szCs w:val="24"/>
        </w:rPr>
      </w:pPr>
      <w:r>
        <w:rPr>
          <w:rFonts w:ascii="Arial" w:hAnsi="Arial" w:cs="Arial"/>
          <w:b/>
          <w:bCs/>
          <w:sz w:val="24"/>
          <w:szCs w:val="24"/>
        </w:rPr>
        <w:tab/>
      </w:r>
      <w:r>
        <w:rPr>
          <w:rFonts w:ascii="Arial" w:hAnsi="Arial" w:cs="Arial"/>
          <w:b/>
          <w:bCs/>
          <w:sz w:val="24"/>
          <w:szCs w:val="24"/>
        </w:rPr>
        <w:tab/>
        <w:t xml:space="preserve"> </w:t>
      </w:r>
    </w:p>
    <w:p w14:paraId="6774DBC0" w14:textId="3694A3AB" w:rsidR="0020661F" w:rsidRPr="007D4726" w:rsidRDefault="0020661F" w:rsidP="0020661F">
      <w:pPr>
        <w:spacing w:after="0" w:line="360" w:lineRule="auto"/>
        <w:jc w:val="both"/>
        <w:rPr>
          <w:rFonts w:ascii="Arial" w:hAnsi="Arial" w:cs="Arial"/>
          <w:b/>
          <w:bCs/>
          <w:sz w:val="24"/>
          <w:szCs w:val="24"/>
        </w:rPr>
      </w:pPr>
      <w:r w:rsidRPr="007D4726">
        <w:rPr>
          <w:rFonts w:ascii="Arial" w:hAnsi="Arial" w:cs="Arial"/>
          <w:color w:val="000000"/>
          <w:sz w:val="24"/>
          <w:szCs w:val="24"/>
          <w:shd w:val="clear" w:color="auto" w:fill="FFFFFF"/>
        </w:rPr>
        <w:t xml:space="preserve">La Dirección de Servicios Generales </w:t>
      </w:r>
      <w:r w:rsidR="009D5C40">
        <w:rPr>
          <w:rFonts w:ascii="Arial" w:hAnsi="Arial" w:cs="Arial"/>
          <w:color w:val="000000"/>
          <w:sz w:val="24"/>
          <w:szCs w:val="24"/>
          <w:shd w:val="clear" w:color="auto" w:fill="FFFFFF"/>
        </w:rPr>
        <w:t xml:space="preserve">presupuesta para la </w:t>
      </w:r>
      <w:r w:rsidRPr="007D4726">
        <w:rPr>
          <w:rFonts w:ascii="Arial" w:hAnsi="Arial" w:cs="Arial"/>
          <w:color w:val="000000"/>
          <w:sz w:val="24"/>
          <w:szCs w:val="24"/>
          <w:shd w:val="clear" w:color="auto" w:fill="FFFFFF"/>
        </w:rPr>
        <w:t xml:space="preserve">adquisición de los materiales  requeridos en el mantenimiento de edificios y fuentes, para remodelaciones e instalaciones de la sede central y las fincas de Coronado y El Roble en Puntarenas, para la adquirir planchas de aluminio la impresión de trabajos de publicaciones. </w:t>
      </w:r>
    </w:p>
    <w:p w14:paraId="64F0E47A" w14:textId="77777777" w:rsidR="0020661F" w:rsidRDefault="0020661F" w:rsidP="0020661F">
      <w:pPr>
        <w:spacing w:after="0" w:line="360" w:lineRule="auto"/>
        <w:jc w:val="both"/>
        <w:rPr>
          <w:rFonts w:ascii="Arial" w:eastAsia="Times New Roman" w:hAnsi="Arial" w:cs="Arial"/>
          <w:sz w:val="24"/>
          <w:szCs w:val="24"/>
          <w:lang w:eastAsia="es-CR"/>
        </w:rPr>
      </w:pPr>
    </w:p>
    <w:p w14:paraId="34C20316" w14:textId="0DD453F3" w:rsidR="0020661F" w:rsidRPr="007D4726" w:rsidRDefault="0020661F" w:rsidP="009D5C40">
      <w:pPr>
        <w:spacing w:after="0" w:line="360" w:lineRule="auto"/>
        <w:rPr>
          <w:rFonts w:ascii="Arial" w:hAnsi="Arial" w:cs="Arial"/>
          <w:b/>
          <w:bCs/>
          <w:sz w:val="24"/>
          <w:szCs w:val="24"/>
        </w:rPr>
      </w:pPr>
      <w:r w:rsidRPr="007D4726">
        <w:rPr>
          <w:rFonts w:ascii="Arial" w:hAnsi="Arial" w:cs="Arial"/>
          <w:b/>
          <w:bCs/>
          <w:sz w:val="24"/>
          <w:szCs w:val="24"/>
        </w:rPr>
        <w:t>2.03.04 Materiales y productos eléctricos, telefónicos y de</w:t>
      </w:r>
      <w:r w:rsidR="009D5C40">
        <w:rPr>
          <w:rFonts w:ascii="Arial" w:hAnsi="Arial" w:cs="Arial"/>
          <w:b/>
          <w:bCs/>
          <w:sz w:val="24"/>
          <w:szCs w:val="24"/>
        </w:rPr>
        <w:t xml:space="preserve"> cómputo          84.055.00</w:t>
      </w:r>
      <w:r w:rsidRPr="007D4726">
        <w:rPr>
          <w:rFonts w:ascii="Arial" w:hAnsi="Arial" w:cs="Arial"/>
          <w:b/>
          <w:bCs/>
          <w:sz w:val="24"/>
          <w:szCs w:val="24"/>
        </w:rPr>
        <w:t xml:space="preserve">                                 </w:t>
      </w:r>
    </w:p>
    <w:p w14:paraId="11FD23E2" w14:textId="77777777" w:rsidR="0020661F" w:rsidRPr="007D4726" w:rsidRDefault="0020661F" w:rsidP="0020661F">
      <w:pPr>
        <w:spacing w:after="0" w:line="360" w:lineRule="auto"/>
        <w:jc w:val="both"/>
        <w:rPr>
          <w:rFonts w:ascii="Arial" w:hAnsi="Arial" w:cs="Arial"/>
          <w:b/>
          <w:bCs/>
          <w:sz w:val="24"/>
          <w:szCs w:val="24"/>
        </w:rPr>
      </w:pPr>
    </w:p>
    <w:p w14:paraId="3756541E" w14:textId="36F6C457" w:rsidR="0020661F" w:rsidRPr="007D4726" w:rsidRDefault="0020661F" w:rsidP="008C7832">
      <w:pPr>
        <w:pStyle w:val="Prrafodelista"/>
        <w:numPr>
          <w:ilvl w:val="0"/>
          <w:numId w:val="45"/>
        </w:numPr>
        <w:spacing w:after="0" w:line="360" w:lineRule="auto"/>
        <w:jc w:val="both"/>
        <w:rPr>
          <w:rFonts w:ascii="Arial" w:hAnsi="Arial" w:cs="Arial"/>
          <w:color w:val="000000"/>
          <w:sz w:val="24"/>
          <w:szCs w:val="24"/>
          <w:shd w:val="clear" w:color="auto" w:fill="FFFFFF"/>
        </w:rPr>
      </w:pPr>
      <w:r w:rsidRPr="007D4726">
        <w:rPr>
          <w:rFonts w:ascii="Arial" w:hAnsi="Arial" w:cs="Arial"/>
          <w:color w:val="000000"/>
          <w:sz w:val="24"/>
          <w:szCs w:val="24"/>
          <w:shd w:val="clear" w:color="auto" w:fill="FFFFFF"/>
        </w:rPr>
        <w:t xml:space="preserve">La Dirección de Servicios Generales requiere la adquisición de productos eléctricos, telefónicos y de cómputo requeridos en el mantenimiento de edificios y fuentes, para remodelaciones e instalaciones de la </w:t>
      </w:r>
      <w:r w:rsidR="00FC103C">
        <w:rPr>
          <w:rFonts w:ascii="Arial" w:hAnsi="Arial" w:cs="Arial"/>
          <w:color w:val="000000"/>
          <w:sz w:val="24"/>
          <w:szCs w:val="24"/>
          <w:shd w:val="clear" w:color="auto" w:fill="FFFFFF"/>
        </w:rPr>
        <w:t>S</w:t>
      </w:r>
      <w:r w:rsidRPr="007D4726">
        <w:rPr>
          <w:rFonts w:ascii="Arial" w:hAnsi="Arial" w:cs="Arial"/>
          <w:color w:val="000000"/>
          <w:sz w:val="24"/>
          <w:szCs w:val="24"/>
          <w:shd w:val="clear" w:color="auto" w:fill="FFFFFF"/>
        </w:rPr>
        <w:t xml:space="preserve">ede </w:t>
      </w:r>
      <w:r w:rsidR="00FC103C">
        <w:rPr>
          <w:rFonts w:ascii="Arial" w:hAnsi="Arial" w:cs="Arial"/>
          <w:color w:val="000000"/>
          <w:sz w:val="24"/>
          <w:szCs w:val="24"/>
          <w:shd w:val="clear" w:color="auto" w:fill="FFFFFF"/>
        </w:rPr>
        <w:t>C</w:t>
      </w:r>
      <w:r w:rsidRPr="007D4726">
        <w:rPr>
          <w:rFonts w:ascii="Arial" w:hAnsi="Arial" w:cs="Arial"/>
          <w:color w:val="000000"/>
          <w:sz w:val="24"/>
          <w:szCs w:val="24"/>
          <w:shd w:val="clear" w:color="auto" w:fill="FFFFFF"/>
        </w:rPr>
        <w:t>entral y las fincas de Coronado y El Roble en Puntarenas</w:t>
      </w:r>
      <w:r w:rsidR="00FC103C">
        <w:rPr>
          <w:rFonts w:ascii="Arial" w:hAnsi="Arial" w:cs="Arial"/>
          <w:color w:val="000000"/>
          <w:sz w:val="24"/>
          <w:szCs w:val="24"/>
          <w:shd w:val="clear" w:color="auto" w:fill="FFFFFF"/>
        </w:rPr>
        <w:t>.</w:t>
      </w:r>
      <w:r w:rsidRPr="007D4726">
        <w:rPr>
          <w:rFonts w:ascii="Arial" w:hAnsi="Arial" w:cs="Arial"/>
          <w:sz w:val="24"/>
          <w:szCs w:val="24"/>
        </w:rPr>
        <w:t xml:space="preserve"> Se presupuestan </w:t>
      </w:r>
      <w:r w:rsidRPr="007D4726">
        <w:rPr>
          <w:rFonts w:ascii="Arial" w:hAnsi="Arial" w:cs="Arial"/>
          <w:color w:val="000000"/>
          <w:sz w:val="24"/>
          <w:szCs w:val="24"/>
          <w:shd w:val="clear" w:color="auto" w:fill="FFFFFF"/>
        </w:rPr>
        <w:t>¢1.750</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00 miles.</w:t>
      </w:r>
    </w:p>
    <w:p w14:paraId="05E5D386" w14:textId="77777777" w:rsidR="0020661F" w:rsidRPr="007D4726" w:rsidRDefault="0020661F" w:rsidP="0020661F">
      <w:pPr>
        <w:pStyle w:val="Prrafodelista"/>
        <w:spacing w:after="0" w:line="360" w:lineRule="auto"/>
        <w:jc w:val="both"/>
        <w:rPr>
          <w:rFonts w:ascii="Arial" w:hAnsi="Arial" w:cs="Arial"/>
          <w:color w:val="000000"/>
          <w:sz w:val="24"/>
          <w:szCs w:val="24"/>
          <w:shd w:val="clear" w:color="auto" w:fill="FFFFFF"/>
        </w:rPr>
      </w:pPr>
    </w:p>
    <w:p w14:paraId="5CF0803D" w14:textId="77777777" w:rsidR="0020661F" w:rsidRPr="007D4726" w:rsidRDefault="0020661F" w:rsidP="008C7832">
      <w:pPr>
        <w:pStyle w:val="Prrafodelista"/>
        <w:numPr>
          <w:ilvl w:val="0"/>
          <w:numId w:val="45"/>
        </w:numPr>
        <w:spacing w:after="0" w:line="360" w:lineRule="auto"/>
        <w:jc w:val="both"/>
        <w:rPr>
          <w:rFonts w:ascii="Arial" w:hAnsi="Arial" w:cs="Arial"/>
          <w:color w:val="000000"/>
          <w:sz w:val="24"/>
          <w:szCs w:val="24"/>
          <w:shd w:val="clear" w:color="auto" w:fill="FFFFFF"/>
        </w:rPr>
      </w:pPr>
      <w:r w:rsidRPr="007D4726">
        <w:rPr>
          <w:rFonts w:ascii="Arial" w:hAnsi="Arial" w:cs="Arial"/>
          <w:color w:val="000000"/>
          <w:sz w:val="24"/>
          <w:szCs w:val="24"/>
          <w:shd w:val="clear" w:color="auto" w:fill="FFFFFF"/>
        </w:rPr>
        <w:t>Dirección de Sistemas de Información requiere recursos para la compra de los siguientes materiales:</w:t>
      </w:r>
    </w:p>
    <w:p w14:paraId="117485B8" w14:textId="77777777" w:rsidR="0020661F" w:rsidRPr="007D4726" w:rsidRDefault="0020661F" w:rsidP="0020661F">
      <w:pPr>
        <w:pStyle w:val="Prrafodelista"/>
        <w:spacing w:line="360" w:lineRule="auto"/>
        <w:rPr>
          <w:rFonts w:ascii="Arial" w:hAnsi="Arial" w:cs="Arial"/>
          <w:color w:val="000000"/>
          <w:sz w:val="24"/>
          <w:szCs w:val="24"/>
          <w:shd w:val="clear" w:color="auto" w:fill="FFFFFF"/>
        </w:rPr>
      </w:pPr>
    </w:p>
    <w:p w14:paraId="3E3AAA5A" w14:textId="77777777" w:rsidR="0020661F" w:rsidRPr="007D4726" w:rsidRDefault="0020661F" w:rsidP="008C7832">
      <w:pPr>
        <w:pStyle w:val="Prrafodelista"/>
        <w:numPr>
          <w:ilvl w:val="0"/>
          <w:numId w:val="46"/>
        </w:numPr>
        <w:spacing w:after="0" w:line="360" w:lineRule="auto"/>
        <w:jc w:val="both"/>
        <w:rPr>
          <w:rFonts w:ascii="Arial" w:hAnsi="Arial" w:cs="Arial"/>
          <w:color w:val="000000"/>
          <w:sz w:val="24"/>
          <w:szCs w:val="24"/>
          <w:shd w:val="clear" w:color="auto" w:fill="FFFFFF"/>
        </w:rPr>
      </w:pPr>
      <w:r w:rsidRPr="007D4726">
        <w:rPr>
          <w:rFonts w:ascii="Arial" w:hAnsi="Arial" w:cs="Arial"/>
          <w:color w:val="000000"/>
          <w:sz w:val="24"/>
          <w:szCs w:val="24"/>
          <w:shd w:val="clear" w:color="auto" w:fill="FFFFFF"/>
        </w:rPr>
        <w:t>Material de cableado correspondiente a los materiales utilizados para los trabajos de acondicionamiento de oficinas. Se presupuestan ¢7.065</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00 miles.</w:t>
      </w:r>
    </w:p>
    <w:p w14:paraId="29D7D3C8" w14:textId="02277B65" w:rsidR="0020661F" w:rsidRPr="00FC75FB" w:rsidRDefault="0020661F" w:rsidP="008C7832">
      <w:pPr>
        <w:pStyle w:val="Prrafodelista"/>
        <w:numPr>
          <w:ilvl w:val="0"/>
          <w:numId w:val="46"/>
        </w:numPr>
        <w:spacing w:after="0" w:line="360" w:lineRule="auto"/>
        <w:jc w:val="both"/>
        <w:rPr>
          <w:rFonts w:ascii="Arial" w:hAnsi="Arial" w:cs="Arial"/>
          <w:color w:val="000000"/>
          <w:sz w:val="24"/>
          <w:szCs w:val="24"/>
          <w:shd w:val="clear" w:color="auto" w:fill="FFFFFF"/>
        </w:rPr>
      </w:pPr>
      <w:r w:rsidRPr="007D4726">
        <w:rPr>
          <w:rFonts w:ascii="Arial" w:hAnsi="Arial" w:cs="Arial"/>
          <w:color w:val="000000"/>
          <w:sz w:val="24"/>
          <w:szCs w:val="24"/>
          <w:shd w:val="clear" w:color="auto" w:fill="FFFFFF"/>
        </w:rPr>
        <w:t xml:space="preserve">Compra </w:t>
      </w:r>
      <w:r w:rsidRPr="00F47EA3">
        <w:rPr>
          <w:rFonts w:ascii="Arial" w:hAnsi="Arial" w:cs="Arial"/>
          <w:color w:val="000000"/>
          <w:sz w:val="24"/>
          <w:szCs w:val="24"/>
          <w:shd w:val="clear" w:color="auto" w:fill="FFFFFF"/>
        </w:rPr>
        <w:t xml:space="preserve">de </w:t>
      </w:r>
      <w:r w:rsidRPr="00F47EA3">
        <w:rPr>
          <w:rFonts w:ascii="Arial" w:hAnsi="Arial" w:cs="Arial"/>
          <w:sz w:val="24"/>
          <w:szCs w:val="24"/>
        </w:rPr>
        <w:t xml:space="preserve">Cable UTP, Conectores hembra, conectores en las cajas, </w:t>
      </w:r>
      <w:r>
        <w:rPr>
          <w:rFonts w:ascii="Arial" w:hAnsi="Arial" w:cs="Arial"/>
          <w:sz w:val="24"/>
          <w:szCs w:val="24"/>
        </w:rPr>
        <w:t>p</w:t>
      </w:r>
      <w:r w:rsidRPr="00F47EA3">
        <w:rPr>
          <w:rFonts w:ascii="Arial" w:hAnsi="Arial" w:cs="Arial"/>
          <w:sz w:val="24"/>
          <w:szCs w:val="24"/>
        </w:rPr>
        <w:t xml:space="preserve">atch cords, </w:t>
      </w:r>
      <w:r>
        <w:rPr>
          <w:rFonts w:ascii="Arial" w:hAnsi="Arial" w:cs="Arial"/>
          <w:sz w:val="24"/>
          <w:szCs w:val="24"/>
        </w:rPr>
        <w:t>o</w:t>
      </w:r>
      <w:r w:rsidRPr="00F47EA3">
        <w:rPr>
          <w:rFonts w:ascii="Arial" w:hAnsi="Arial" w:cs="Arial"/>
          <w:sz w:val="24"/>
          <w:szCs w:val="24"/>
        </w:rPr>
        <w:t xml:space="preserve">rganizadores de cable, fibra óptica, cable eléctrico, tubo pvc, tubo </w:t>
      </w:r>
      <w:r>
        <w:rPr>
          <w:rFonts w:ascii="Arial" w:hAnsi="Arial" w:cs="Arial"/>
          <w:sz w:val="24"/>
          <w:szCs w:val="24"/>
        </w:rPr>
        <w:t xml:space="preserve">conduit </w:t>
      </w:r>
      <w:r w:rsidRPr="00F47EA3">
        <w:rPr>
          <w:rFonts w:ascii="Arial" w:hAnsi="Arial" w:cs="Arial"/>
          <w:color w:val="000000"/>
          <w:sz w:val="24"/>
          <w:szCs w:val="24"/>
          <w:shd w:val="clear" w:color="auto" w:fill="FFFFFF"/>
        </w:rPr>
        <w:t>para el proyecto de seguridad perimetral a nivel institucional. Se presupuestan ¢73</w:t>
      </w:r>
      <w:r>
        <w:rPr>
          <w:rFonts w:ascii="Arial" w:hAnsi="Arial" w:cs="Arial"/>
          <w:color w:val="000000"/>
          <w:sz w:val="24"/>
          <w:szCs w:val="24"/>
          <w:shd w:val="clear" w:color="auto" w:fill="FFFFFF"/>
        </w:rPr>
        <w:t>.</w:t>
      </w:r>
      <w:r w:rsidRPr="00F47EA3">
        <w:rPr>
          <w:rFonts w:ascii="Arial" w:hAnsi="Arial" w:cs="Arial"/>
          <w:color w:val="000000"/>
          <w:sz w:val="24"/>
          <w:szCs w:val="24"/>
          <w:shd w:val="clear" w:color="auto" w:fill="FFFFFF"/>
        </w:rPr>
        <w:t>474.00 miles.</w:t>
      </w:r>
    </w:p>
    <w:p w14:paraId="57E4663D" w14:textId="77777777" w:rsidR="0020661F" w:rsidRPr="00FD19B0" w:rsidRDefault="0020661F" w:rsidP="008C7832">
      <w:pPr>
        <w:pStyle w:val="Prrafodelista"/>
        <w:numPr>
          <w:ilvl w:val="0"/>
          <w:numId w:val="46"/>
        </w:numPr>
        <w:spacing w:line="360" w:lineRule="auto"/>
        <w:jc w:val="both"/>
        <w:rPr>
          <w:rFonts w:ascii="Arial" w:hAnsi="Arial" w:cs="Arial"/>
          <w:sz w:val="24"/>
          <w:szCs w:val="24"/>
        </w:rPr>
      </w:pPr>
      <w:r w:rsidRPr="00FD19B0">
        <w:rPr>
          <w:rFonts w:ascii="Arial" w:hAnsi="Arial" w:cs="Arial"/>
          <w:color w:val="000000"/>
          <w:sz w:val="24"/>
          <w:szCs w:val="24"/>
          <w:shd w:val="clear" w:color="auto" w:fill="FFFFFF"/>
        </w:rPr>
        <w:lastRenderedPageBreak/>
        <w:t xml:space="preserve">Compra de </w:t>
      </w:r>
      <w:r w:rsidRPr="00FD19B0">
        <w:rPr>
          <w:rFonts w:ascii="Arial" w:hAnsi="Arial" w:cs="Arial"/>
          <w:sz w:val="24"/>
          <w:szCs w:val="24"/>
        </w:rPr>
        <w:t>materiales eléctricos y de cómput</w:t>
      </w:r>
      <w:r>
        <w:rPr>
          <w:rFonts w:ascii="Arial" w:hAnsi="Arial" w:cs="Arial"/>
          <w:sz w:val="24"/>
          <w:szCs w:val="24"/>
        </w:rPr>
        <w:t>o como</w:t>
      </w:r>
      <w:r w:rsidRPr="00FD19B0">
        <w:rPr>
          <w:rFonts w:ascii="Arial" w:hAnsi="Arial" w:cs="Arial"/>
          <w:sz w:val="24"/>
          <w:szCs w:val="24"/>
        </w:rPr>
        <w:t xml:space="preserve"> discos duros externos, cables de comunicación y/o conexión para equipos de cómputo, cables de teléfonos fijos y UPS</w:t>
      </w:r>
      <w:r w:rsidRPr="00FD19B0">
        <w:rPr>
          <w:rFonts w:ascii="Arial" w:hAnsi="Arial" w:cs="Arial"/>
          <w:color w:val="000000"/>
          <w:sz w:val="24"/>
          <w:szCs w:val="24"/>
          <w:shd w:val="clear" w:color="auto" w:fill="FFFFFF"/>
        </w:rPr>
        <w:t xml:space="preserve"> utilizados para los servicios de atención de usuarios. Se presupuestan ¢1</w:t>
      </w:r>
      <w:r>
        <w:rPr>
          <w:rFonts w:ascii="Arial" w:hAnsi="Arial" w:cs="Arial"/>
          <w:color w:val="000000"/>
          <w:sz w:val="24"/>
          <w:szCs w:val="24"/>
          <w:shd w:val="clear" w:color="auto" w:fill="FFFFFF"/>
        </w:rPr>
        <w:t>.</w:t>
      </w:r>
      <w:r w:rsidRPr="00FD19B0">
        <w:rPr>
          <w:rFonts w:ascii="Arial" w:hAnsi="Arial" w:cs="Arial"/>
          <w:color w:val="000000"/>
          <w:sz w:val="24"/>
          <w:szCs w:val="24"/>
          <w:shd w:val="clear" w:color="auto" w:fill="FFFFFF"/>
        </w:rPr>
        <w:t xml:space="preserve">766.00 miles. </w:t>
      </w:r>
    </w:p>
    <w:p w14:paraId="1FD797CE" w14:textId="77777777" w:rsidR="00ED0930" w:rsidRDefault="00ED0930" w:rsidP="0020661F">
      <w:pPr>
        <w:spacing w:after="0" w:line="360" w:lineRule="auto"/>
        <w:jc w:val="both"/>
        <w:rPr>
          <w:rFonts w:ascii="Arial" w:hAnsi="Arial" w:cs="Arial"/>
          <w:b/>
          <w:bCs/>
          <w:sz w:val="24"/>
          <w:szCs w:val="24"/>
        </w:rPr>
      </w:pPr>
    </w:p>
    <w:p w14:paraId="19090B0E" w14:textId="7E19B2A8" w:rsidR="0020661F" w:rsidRDefault="0020661F" w:rsidP="0020661F">
      <w:pPr>
        <w:spacing w:after="0" w:line="360" w:lineRule="auto"/>
        <w:jc w:val="both"/>
        <w:rPr>
          <w:rFonts w:ascii="Arial" w:hAnsi="Arial" w:cs="Arial"/>
          <w:b/>
          <w:bCs/>
          <w:sz w:val="24"/>
          <w:szCs w:val="24"/>
        </w:rPr>
      </w:pPr>
      <w:r w:rsidRPr="007D4726">
        <w:rPr>
          <w:rFonts w:ascii="Arial" w:hAnsi="Arial" w:cs="Arial"/>
          <w:b/>
          <w:bCs/>
          <w:sz w:val="24"/>
          <w:szCs w:val="24"/>
        </w:rPr>
        <w:t xml:space="preserve">2.04.01 Herramientas e instrumentos                                                 </w:t>
      </w:r>
      <w:r w:rsidR="00021098">
        <w:rPr>
          <w:rFonts w:ascii="Arial" w:hAnsi="Arial" w:cs="Arial"/>
          <w:b/>
          <w:bCs/>
          <w:sz w:val="24"/>
          <w:szCs w:val="24"/>
        </w:rPr>
        <w:t xml:space="preserve">                </w:t>
      </w:r>
      <w:r w:rsidRPr="007D4726">
        <w:rPr>
          <w:rFonts w:ascii="Arial" w:hAnsi="Arial" w:cs="Arial"/>
          <w:b/>
          <w:bCs/>
          <w:sz w:val="24"/>
          <w:szCs w:val="24"/>
        </w:rPr>
        <w:t xml:space="preserve"> 4</w:t>
      </w:r>
      <w:r>
        <w:rPr>
          <w:rFonts w:ascii="Arial" w:hAnsi="Arial" w:cs="Arial"/>
          <w:b/>
          <w:bCs/>
          <w:sz w:val="24"/>
          <w:szCs w:val="24"/>
        </w:rPr>
        <w:t>.</w:t>
      </w:r>
      <w:r w:rsidR="00021098">
        <w:rPr>
          <w:rFonts w:ascii="Arial" w:hAnsi="Arial" w:cs="Arial"/>
          <w:b/>
          <w:bCs/>
          <w:sz w:val="24"/>
          <w:szCs w:val="24"/>
        </w:rPr>
        <w:t>675</w:t>
      </w:r>
      <w:r w:rsidRPr="007D4726">
        <w:rPr>
          <w:rFonts w:ascii="Arial" w:hAnsi="Arial" w:cs="Arial"/>
          <w:b/>
          <w:bCs/>
          <w:sz w:val="24"/>
          <w:szCs w:val="24"/>
        </w:rPr>
        <w:t>.00</w:t>
      </w:r>
    </w:p>
    <w:p w14:paraId="3AE7C926" w14:textId="77777777" w:rsidR="00084A61" w:rsidRPr="00ED0930" w:rsidRDefault="00084A61" w:rsidP="0020661F">
      <w:pPr>
        <w:spacing w:after="0" w:line="360" w:lineRule="auto"/>
        <w:jc w:val="both"/>
        <w:rPr>
          <w:rFonts w:ascii="Arial" w:hAnsi="Arial" w:cs="Arial"/>
          <w:b/>
          <w:bCs/>
          <w:sz w:val="24"/>
          <w:szCs w:val="24"/>
        </w:rPr>
      </w:pPr>
    </w:p>
    <w:p w14:paraId="2FBD7A0D" w14:textId="77997735" w:rsidR="0020661F" w:rsidRPr="00021098" w:rsidRDefault="0020661F" w:rsidP="008C7832">
      <w:pPr>
        <w:pStyle w:val="Prrafodelista"/>
        <w:numPr>
          <w:ilvl w:val="0"/>
          <w:numId w:val="47"/>
        </w:numPr>
        <w:spacing w:after="0" w:line="360" w:lineRule="auto"/>
        <w:jc w:val="both"/>
        <w:rPr>
          <w:rFonts w:ascii="Arial" w:hAnsi="Arial" w:cs="Arial"/>
          <w:color w:val="000000"/>
          <w:sz w:val="24"/>
          <w:szCs w:val="24"/>
          <w:shd w:val="clear" w:color="auto" w:fill="FFFFFF"/>
        </w:rPr>
      </w:pPr>
      <w:r w:rsidRPr="007D4726">
        <w:rPr>
          <w:rFonts w:ascii="Arial" w:hAnsi="Arial" w:cs="Arial"/>
          <w:color w:val="000000"/>
          <w:sz w:val="24"/>
          <w:szCs w:val="24"/>
          <w:shd w:val="clear" w:color="auto" w:fill="FFFFFF"/>
        </w:rPr>
        <w:t xml:space="preserve">Dirección de Servicios Generales requiere recursos </w:t>
      </w:r>
      <w:r w:rsidR="00021098">
        <w:rPr>
          <w:rFonts w:ascii="Arial" w:hAnsi="Arial" w:cs="Arial"/>
          <w:color w:val="000000"/>
          <w:sz w:val="24"/>
          <w:szCs w:val="24"/>
          <w:shd w:val="clear" w:color="auto" w:fill="FFFFFF"/>
        </w:rPr>
        <w:t>p</w:t>
      </w:r>
      <w:r w:rsidRPr="007D4726">
        <w:rPr>
          <w:rFonts w:ascii="Arial" w:hAnsi="Arial" w:cs="Arial"/>
          <w:color w:val="000000"/>
          <w:sz w:val="24"/>
          <w:szCs w:val="24"/>
          <w:shd w:val="clear" w:color="auto" w:fill="FFFFFF"/>
        </w:rPr>
        <w:t xml:space="preserve">ara la compra de herramientas para los talleres, para el mantenimiento </w:t>
      </w:r>
      <w:r w:rsidR="00021098">
        <w:rPr>
          <w:rFonts w:ascii="Arial" w:hAnsi="Arial" w:cs="Arial"/>
          <w:color w:val="000000"/>
          <w:sz w:val="24"/>
          <w:szCs w:val="24"/>
          <w:shd w:val="clear" w:color="auto" w:fill="FFFFFF"/>
        </w:rPr>
        <w:t xml:space="preserve">de </w:t>
      </w:r>
      <w:r w:rsidRPr="007D4726">
        <w:rPr>
          <w:rFonts w:ascii="Arial" w:hAnsi="Arial" w:cs="Arial"/>
          <w:color w:val="000000"/>
          <w:sz w:val="24"/>
          <w:szCs w:val="24"/>
          <w:shd w:val="clear" w:color="auto" w:fill="FFFFFF"/>
        </w:rPr>
        <w:t>tod</w:t>
      </w:r>
      <w:r w:rsidR="00021098">
        <w:rPr>
          <w:rFonts w:ascii="Arial" w:hAnsi="Arial" w:cs="Arial"/>
          <w:color w:val="000000"/>
          <w:sz w:val="24"/>
          <w:szCs w:val="24"/>
          <w:shd w:val="clear" w:color="auto" w:fill="FFFFFF"/>
        </w:rPr>
        <w:t>a</w:t>
      </w:r>
      <w:r w:rsidRPr="007D4726">
        <w:rPr>
          <w:rFonts w:ascii="Arial" w:hAnsi="Arial" w:cs="Arial"/>
          <w:color w:val="000000"/>
          <w:sz w:val="24"/>
          <w:szCs w:val="24"/>
          <w:shd w:val="clear" w:color="auto" w:fill="FFFFFF"/>
        </w:rPr>
        <w:t xml:space="preserve">s </w:t>
      </w:r>
      <w:r w:rsidR="00021098">
        <w:rPr>
          <w:rFonts w:ascii="Arial" w:hAnsi="Arial" w:cs="Arial"/>
          <w:color w:val="000000"/>
          <w:sz w:val="24"/>
          <w:szCs w:val="24"/>
          <w:shd w:val="clear" w:color="auto" w:fill="FFFFFF"/>
        </w:rPr>
        <w:t xml:space="preserve">las </w:t>
      </w:r>
      <w:r w:rsidRPr="007D4726">
        <w:rPr>
          <w:rFonts w:ascii="Arial" w:hAnsi="Arial" w:cs="Arial"/>
          <w:color w:val="000000"/>
          <w:sz w:val="24"/>
          <w:szCs w:val="24"/>
          <w:shd w:val="clear" w:color="auto" w:fill="FFFFFF"/>
        </w:rPr>
        <w:t xml:space="preserve">áreas de la </w:t>
      </w:r>
      <w:r w:rsidR="00021098">
        <w:rPr>
          <w:rFonts w:ascii="Arial" w:hAnsi="Arial" w:cs="Arial"/>
          <w:color w:val="000000"/>
          <w:sz w:val="24"/>
          <w:szCs w:val="24"/>
          <w:shd w:val="clear" w:color="auto" w:fill="FFFFFF"/>
        </w:rPr>
        <w:t>S</w:t>
      </w:r>
      <w:r w:rsidRPr="007D4726">
        <w:rPr>
          <w:rFonts w:ascii="Arial" w:hAnsi="Arial" w:cs="Arial"/>
          <w:color w:val="000000"/>
          <w:sz w:val="24"/>
          <w:szCs w:val="24"/>
          <w:shd w:val="clear" w:color="auto" w:fill="FFFFFF"/>
        </w:rPr>
        <w:t xml:space="preserve">ede </w:t>
      </w:r>
      <w:r w:rsidR="00021098">
        <w:rPr>
          <w:rFonts w:ascii="Arial" w:hAnsi="Arial" w:cs="Arial"/>
          <w:color w:val="000000"/>
          <w:sz w:val="24"/>
          <w:szCs w:val="24"/>
          <w:shd w:val="clear" w:color="auto" w:fill="FFFFFF"/>
        </w:rPr>
        <w:t>C</w:t>
      </w:r>
      <w:r w:rsidRPr="007D4726">
        <w:rPr>
          <w:rFonts w:ascii="Arial" w:hAnsi="Arial" w:cs="Arial"/>
          <w:color w:val="000000"/>
          <w:sz w:val="24"/>
          <w:szCs w:val="24"/>
          <w:shd w:val="clear" w:color="auto" w:fill="FFFFFF"/>
        </w:rPr>
        <w:t>entral</w:t>
      </w:r>
      <w:r w:rsidR="00021098">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 xml:space="preserve"> </w:t>
      </w:r>
      <w:r w:rsidRPr="007D4726">
        <w:rPr>
          <w:rFonts w:ascii="Arial" w:hAnsi="Arial" w:cs="Arial"/>
          <w:sz w:val="24"/>
          <w:szCs w:val="24"/>
        </w:rPr>
        <w:t xml:space="preserve">Se presupuestan </w:t>
      </w:r>
      <w:r w:rsidRPr="007D4726">
        <w:rPr>
          <w:rFonts w:ascii="Arial" w:hAnsi="Arial" w:cs="Arial"/>
          <w:color w:val="000000"/>
          <w:sz w:val="24"/>
          <w:szCs w:val="24"/>
          <w:shd w:val="clear" w:color="auto" w:fill="FFFFFF"/>
        </w:rPr>
        <w:t>¢1</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200.00 miles.</w:t>
      </w:r>
    </w:p>
    <w:p w14:paraId="02BEB8BC" w14:textId="72933809" w:rsidR="0020661F" w:rsidRPr="00021098" w:rsidRDefault="0020661F" w:rsidP="008C7832">
      <w:pPr>
        <w:pStyle w:val="Prrafodelista"/>
        <w:numPr>
          <w:ilvl w:val="0"/>
          <w:numId w:val="47"/>
        </w:numPr>
        <w:spacing w:after="0" w:line="360" w:lineRule="auto"/>
        <w:jc w:val="both"/>
        <w:rPr>
          <w:rFonts w:ascii="Arial" w:hAnsi="Arial" w:cs="Arial"/>
          <w:color w:val="000000"/>
          <w:sz w:val="24"/>
          <w:szCs w:val="24"/>
          <w:shd w:val="clear" w:color="auto" w:fill="FFFFFF"/>
        </w:rPr>
      </w:pPr>
      <w:r w:rsidRPr="007D4726">
        <w:rPr>
          <w:rFonts w:ascii="Arial" w:hAnsi="Arial" w:cs="Arial"/>
          <w:color w:val="000000"/>
          <w:sz w:val="24"/>
          <w:szCs w:val="24"/>
          <w:shd w:val="clear" w:color="auto" w:fill="FFFFFF"/>
        </w:rPr>
        <w:t>Dirección de Sistemas de Información requiere recurso</w:t>
      </w:r>
      <w:r w:rsidR="00021098">
        <w:rPr>
          <w:rFonts w:ascii="Arial" w:hAnsi="Arial" w:cs="Arial"/>
          <w:color w:val="000000"/>
          <w:sz w:val="24"/>
          <w:szCs w:val="24"/>
          <w:shd w:val="clear" w:color="auto" w:fill="FFFFFF"/>
        </w:rPr>
        <w:t>s</w:t>
      </w:r>
      <w:r w:rsidRPr="007D4726">
        <w:rPr>
          <w:rFonts w:ascii="Arial" w:hAnsi="Arial" w:cs="Arial"/>
          <w:color w:val="000000"/>
          <w:sz w:val="24"/>
          <w:szCs w:val="24"/>
          <w:shd w:val="clear" w:color="auto" w:fill="FFFFFF"/>
        </w:rPr>
        <w:t xml:space="preserve"> para</w:t>
      </w:r>
      <w:r w:rsidR="00021098">
        <w:rPr>
          <w:rFonts w:ascii="Arial" w:hAnsi="Arial" w:cs="Arial"/>
          <w:color w:val="000000"/>
          <w:sz w:val="24"/>
          <w:szCs w:val="24"/>
          <w:shd w:val="clear" w:color="auto" w:fill="FFFFFF"/>
        </w:rPr>
        <w:t>:</w:t>
      </w:r>
    </w:p>
    <w:p w14:paraId="4899EE42" w14:textId="064F36DB" w:rsidR="0020661F" w:rsidRPr="00021098" w:rsidRDefault="0020661F" w:rsidP="008C7832">
      <w:pPr>
        <w:pStyle w:val="Prrafodelista"/>
        <w:numPr>
          <w:ilvl w:val="0"/>
          <w:numId w:val="48"/>
        </w:numPr>
        <w:spacing w:after="0" w:line="360" w:lineRule="auto"/>
        <w:jc w:val="both"/>
        <w:rPr>
          <w:rFonts w:ascii="Arial" w:eastAsia="Times New Roman" w:hAnsi="Arial" w:cs="Arial"/>
          <w:sz w:val="24"/>
          <w:szCs w:val="24"/>
          <w:lang w:eastAsia="es-CR"/>
        </w:rPr>
      </w:pPr>
      <w:r w:rsidRPr="007D4726">
        <w:rPr>
          <w:rFonts w:ascii="Arial" w:eastAsia="Times New Roman" w:hAnsi="Arial" w:cs="Arial"/>
          <w:sz w:val="24"/>
          <w:szCs w:val="24"/>
          <w:lang w:eastAsia="es-CR"/>
        </w:rPr>
        <w:t>Compra de herramientas utilizadas para los trabajos de acondicionamiento de oficinas.</w:t>
      </w:r>
      <w:r w:rsidRPr="007D4726">
        <w:rPr>
          <w:rFonts w:ascii="Arial" w:hAnsi="Arial" w:cs="Arial"/>
          <w:sz w:val="24"/>
          <w:szCs w:val="24"/>
        </w:rPr>
        <w:t xml:space="preserve"> Se presupuestan </w:t>
      </w:r>
      <w:r w:rsidRPr="007D4726">
        <w:rPr>
          <w:rFonts w:ascii="Arial" w:hAnsi="Arial" w:cs="Arial"/>
          <w:color w:val="000000"/>
          <w:sz w:val="24"/>
          <w:szCs w:val="24"/>
          <w:shd w:val="clear" w:color="auto" w:fill="FFFFFF"/>
        </w:rPr>
        <w:t>¢150</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00 miles.</w:t>
      </w:r>
    </w:p>
    <w:p w14:paraId="0A060AFD" w14:textId="0F25A6E0" w:rsidR="0020661F" w:rsidRPr="00021098" w:rsidRDefault="0020661F" w:rsidP="008C7832">
      <w:pPr>
        <w:pStyle w:val="Prrafodelista"/>
        <w:numPr>
          <w:ilvl w:val="0"/>
          <w:numId w:val="48"/>
        </w:numPr>
        <w:spacing w:after="0" w:line="360" w:lineRule="auto"/>
        <w:jc w:val="both"/>
        <w:rPr>
          <w:rFonts w:ascii="Arial" w:eastAsia="Times New Roman" w:hAnsi="Arial" w:cs="Arial"/>
          <w:sz w:val="24"/>
          <w:szCs w:val="24"/>
          <w:lang w:eastAsia="es-CR"/>
        </w:rPr>
      </w:pPr>
      <w:r w:rsidRPr="007D4726">
        <w:rPr>
          <w:rFonts w:ascii="Arial" w:eastAsia="Times New Roman" w:hAnsi="Arial" w:cs="Arial"/>
          <w:sz w:val="24"/>
          <w:szCs w:val="24"/>
          <w:lang w:eastAsia="es-CR"/>
        </w:rPr>
        <w:t xml:space="preserve">Compra de herramientas que corresponde al componente de materiales para el proyecto de seguridad perimetral a nivel institucional. </w:t>
      </w:r>
      <w:r w:rsidRPr="007D4726">
        <w:rPr>
          <w:rFonts w:ascii="Arial" w:hAnsi="Arial" w:cs="Arial"/>
          <w:sz w:val="24"/>
          <w:szCs w:val="24"/>
        </w:rPr>
        <w:t xml:space="preserve">Se presupuestan </w:t>
      </w:r>
      <w:r w:rsidRPr="007D4726">
        <w:rPr>
          <w:rFonts w:ascii="Arial" w:hAnsi="Arial" w:cs="Arial"/>
          <w:color w:val="000000"/>
          <w:sz w:val="24"/>
          <w:szCs w:val="24"/>
          <w:shd w:val="clear" w:color="auto" w:fill="FFFFFF"/>
        </w:rPr>
        <w:t>¢1</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130.00 miles.</w:t>
      </w:r>
    </w:p>
    <w:p w14:paraId="4BB59613" w14:textId="0E20C800" w:rsidR="0020661F" w:rsidRPr="00EE1314" w:rsidRDefault="0020661F" w:rsidP="008C7832">
      <w:pPr>
        <w:pStyle w:val="Prrafodelista"/>
        <w:numPr>
          <w:ilvl w:val="0"/>
          <w:numId w:val="58"/>
        </w:numPr>
        <w:spacing w:after="0" w:line="360" w:lineRule="auto"/>
        <w:jc w:val="both"/>
        <w:rPr>
          <w:rFonts w:ascii="Arial" w:hAnsi="Arial" w:cs="Arial"/>
          <w:sz w:val="24"/>
          <w:szCs w:val="24"/>
        </w:rPr>
      </w:pPr>
      <w:r w:rsidRPr="007D4726">
        <w:rPr>
          <w:rFonts w:ascii="Arial" w:hAnsi="Arial" w:cs="Arial"/>
          <w:sz w:val="24"/>
          <w:szCs w:val="24"/>
        </w:rPr>
        <w:t xml:space="preserve">Salud Ocupacional requiere presupuesto para </w:t>
      </w:r>
      <w:r w:rsidRPr="007D4726">
        <w:rPr>
          <w:rFonts w:ascii="Arial" w:hAnsi="Arial" w:cs="Arial"/>
          <w:color w:val="000000"/>
          <w:sz w:val="24"/>
          <w:szCs w:val="24"/>
          <w:shd w:val="clear" w:color="auto" w:fill="FFFFFF"/>
        </w:rPr>
        <w:t xml:space="preserve">compra de herramientas y materiales para </w:t>
      </w:r>
      <w:r w:rsidR="007B7DDF">
        <w:rPr>
          <w:rFonts w:ascii="Arial" w:hAnsi="Arial" w:cs="Arial"/>
          <w:color w:val="000000"/>
          <w:sz w:val="24"/>
          <w:szCs w:val="24"/>
          <w:shd w:val="clear" w:color="auto" w:fill="FFFFFF"/>
        </w:rPr>
        <w:t xml:space="preserve">las </w:t>
      </w:r>
      <w:r w:rsidRPr="007D4726">
        <w:rPr>
          <w:rFonts w:ascii="Arial" w:hAnsi="Arial" w:cs="Arial"/>
          <w:color w:val="000000"/>
          <w:sz w:val="24"/>
          <w:szCs w:val="24"/>
          <w:shd w:val="clear" w:color="auto" w:fill="FFFFFF"/>
        </w:rPr>
        <w:t>brigadas</w:t>
      </w:r>
      <w:r w:rsidR="007B7DDF">
        <w:rPr>
          <w:rFonts w:ascii="Arial" w:hAnsi="Arial" w:cs="Arial"/>
          <w:color w:val="000000"/>
          <w:sz w:val="24"/>
          <w:szCs w:val="24"/>
          <w:shd w:val="clear" w:color="auto" w:fill="FFFFFF"/>
        </w:rPr>
        <w:t xml:space="preserve"> de emergencia</w:t>
      </w:r>
      <w:r w:rsidRPr="007D4726">
        <w:rPr>
          <w:rFonts w:ascii="Arial" w:hAnsi="Arial" w:cs="Arial"/>
          <w:color w:val="000000"/>
          <w:sz w:val="24"/>
          <w:szCs w:val="24"/>
          <w:shd w:val="clear" w:color="auto" w:fill="FFFFFF"/>
        </w:rPr>
        <w:t>. Se presupuestan ¢1.000</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00 miles.</w:t>
      </w:r>
    </w:p>
    <w:p w14:paraId="78AEA730" w14:textId="3DC3F67A" w:rsidR="0020661F" w:rsidRPr="005D4D88" w:rsidRDefault="0020661F" w:rsidP="008C7832">
      <w:pPr>
        <w:pStyle w:val="Prrafodelista"/>
        <w:numPr>
          <w:ilvl w:val="0"/>
          <w:numId w:val="58"/>
        </w:numPr>
        <w:spacing w:after="0" w:line="360" w:lineRule="auto"/>
        <w:jc w:val="both"/>
        <w:rPr>
          <w:rFonts w:ascii="Arial" w:hAnsi="Arial" w:cs="Arial"/>
          <w:sz w:val="24"/>
          <w:szCs w:val="24"/>
        </w:rPr>
      </w:pPr>
      <w:r w:rsidRPr="00874B6B">
        <w:rPr>
          <w:rFonts w:ascii="Arial" w:hAnsi="Arial" w:cs="Arial"/>
          <w:sz w:val="24"/>
          <w:szCs w:val="24"/>
        </w:rPr>
        <w:t xml:space="preserve">Dirección de Comunicación Institucional para </w:t>
      </w:r>
      <w:r w:rsidRPr="00874B6B">
        <w:rPr>
          <w:rFonts w:ascii="Arial" w:hAnsi="Arial" w:cs="Arial"/>
          <w:color w:val="000000"/>
          <w:sz w:val="24"/>
          <w:szCs w:val="24"/>
          <w:shd w:val="clear" w:color="auto" w:fill="FFFFFF"/>
        </w:rPr>
        <w:t>la instalación de toldos se requiere la compra de mecates, cuerdas de pescar, martillo, palas, carretillo y otros</w:t>
      </w:r>
      <w:r w:rsidR="00EE1314">
        <w:rPr>
          <w:rFonts w:ascii="Arial" w:hAnsi="Arial" w:cs="Arial"/>
          <w:color w:val="000000"/>
          <w:sz w:val="24"/>
          <w:szCs w:val="24"/>
          <w:shd w:val="clear" w:color="auto" w:fill="FFFFFF"/>
        </w:rPr>
        <w:t>.</w:t>
      </w:r>
      <w:r w:rsidRPr="00874B6B">
        <w:rPr>
          <w:rFonts w:ascii="Arial" w:hAnsi="Arial" w:cs="Arial"/>
          <w:sz w:val="24"/>
          <w:szCs w:val="24"/>
        </w:rPr>
        <w:t xml:space="preserve">                                   </w:t>
      </w:r>
      <w:r w:rsidR="00EE1314">
        <w:rPr>
          <w:rFonts w:ascii="Arial" w:hAnsi="Arial" w:cs="Arial"/>
          <w:sz w:val="24"/>
          <w:szCs w:val="24"/>
        </w:rPr>
        <w:t xml:space="preserve">Se presupuestan </w:t>
      </w:r>
      <w:r w:rsidR="00EE1314" w:rsidRPr="007D4726">
        <w:rPr>
          <w:rFonts w:ascii="Arial" w:hAnsi="Arial" w:cs="Arial"/>
          <w:color w:val="000000"/>
          <w:sz w:val="24"/>
          <w:szCs w:val="24"/>
          <w:shd w:val="clear" w:color="auto" w:fill="FFFFFF"/>
        </w:rPr>
        <w:t>¢</w:t>
      </w:r>
      <w:r w:rsidRPr="00874B6B">
        <w:rPr>
          <w:rFonts w:ascii="Arial" w:hAnsi="Arial" w:cs="Arial"/>
          <w:sz w:val="24"/>
          <w:szCs w:val="24"/>
        </w:rPr>
        <w:t>1</w:t>
      </w:r>
      <w:r>
        <w:rPr>
          <w:rFonts w:ascii="Arial" w:hAnsi="Arial" w:cs="Arial"/>
          <w:sz w:val="24"/>
          <w:szCs w:val="24"/>
        </w:rPr>
        <w:t>.</w:t>
      </w:r>
      <w:r w:rsidRPr="00874B6B">
        <w:rPr>
          <w:rFonts w:ascii="Arial" w:hAnsi="Arial" w:cs="Arial"/>
          <w:sz w:val="24"/>
          <w:szCs w:val="24"/>
        </w:rPr>
        <w:t>000.00 miles.</w:t>
      </w:r>
    </w:p>
    <w:p w14:paraId="3D8C018C" w14:textId="77777777" w:rsidR="0020661F" w:rsidRPr="00112F77" w:rsidRDefault="0020661F" w:rsidP="0020661F">
      <w:pPr>
        <w:pStyle w:val="Prrafodelista"/>
        <w:spacing w:line="360" w:lineRule="auto"/>
        <w:jc w:val="both"/>
        <w:rPr>
          <w:rFonts w:ascii="Arial" w:eastAsia="Times New Roman" w:hAnsi="Arial" w:cs="Arial"/>
          <w:sz w:val="24"/>
          <w:szCs w:val="24"/>
          <w:lang w:eastAsia="es-CR"/>
        </w:rPr>
      </w:pPr>
    </w:p>
    <w:p w14:paraId="3F24342C" w14:textId="5D005F10" w:rsidR="0020661F" w:rsidRPr="007D4726" w:rsidRDefault="0020661F" w:rsidP="0020661F">
      <w:pPr>
        <w:spacing w:after="0" w:line="360" w:lineRule="auto"/>
        <w:rPr>
          <w:rFonts w:ascii="Arial" w:hAnsi="Arial" w:cs="Arial"/>
          <w:b/>
          <w:bCs/>
          <w:sz w:val="24"/>
          <w:szCs w:val="24"/>
        </w:rPr>
      </w:pPr>
      <w:r w:rsidRPr="007D4726">
        <w:rPr>
          <w:rFonts w:ascii="Arial" w:hAnsi="Arial" w:cs="Arial"/>
          <w:b/>
          <w:bCs/>
          <w:sz w:val="24"/>
          <w:szCs w:val="24"/>
        </w:rPr>
        <w:t>2.04.02</w:t>
      </w:r>
      <w:r>
        <w:rPr>
          <w:rFonts w:ascii="Arial" w:hAnsi="Arial" w:cs="Arial"/>
          <w:b/>
          <w:bCs/>
          <w:sz w:val="24"/>
          <w:szCs w:val="24"/>
        </w:rPr>
        <w:t xml:space="preserve"> </w:t>
      </w:r>
      <w:r w:rsidRPr="007D4726">
        <w:rPr>
          <w:rFonts w:ascii="Arial" w:hAnsi="Arial" w:cs="Arial"/>
          <w:b/>
          <w:bCs/>
          <w:sz w:val="24"/>
          <w:szCs w:val="24"/>
        </w:rPr>
        <w:t>Repuestos</w:t>
      </w:r>
      <w:r>
        <w:rPr>
          <w:rFonts w:ascii="Arial" w:hAnsi="Arial" w:cs="Arial"/>
          <w:b/>
          <w:bCs/>
          <w:sz w:val="24"/>
          <w:szCs w:val="24"/>
        </w:rPr>
        <w:t xml:space="preserve"> </w:t>
      </w:r>
      <w:r w:rsidRPr="007D4726">
        <w:rPr>
          <w:rFonts w:ascii="Arial" w:hAnsi="Arial" w:cs="Arial"/>
          <w:b/>
          <w:bCs/>
          <w:sz w:val="24"/>
          <w:szCs w:val="24"/>
        </w:rPr>
        <w:t>y</w:t>
      </w:r>
      <w:r>
        <w:rPr>
          <w:rFonts w:ascii="Arial" w:hAnsi="Arial" w:cs="Arial"/>
          <w:b/>
          <w:bCs/>
          <w:sz w:val="24"/>
          <w:szCs w:val="24"/>
        </w:rPr>
        <w:t xml:space="preserve"> </w:t>
      </w:r>
      <w:r w:rsidRPr="007D4726">
        <w:rPr>
          <w:rFonts w:ascii="Arial" w:hAnsi="Arial" w:cs="Arial"/>
          <w:b/>
          <w:bCs/>
          <w:sz w:val="24"/>
          <w:szCs w:val="24"/>
        </w:rPr>
        <w:t xml:space="preserve">accesorios                                                      </w:t>
      </w:r>
      <w:r w:rsidR="00BE7EAC">
        <w:rPr>
          <w:rFonts w:ascii="Arial" w:hAnsi="Arial" w:cs="Arial"/>
          <w:b/>
          <w:bCs/>
          <w:sz w:val="24"/>
          <w:szCs w:val="24"/>
        </w:rPr>
        <w:tab/>
        <w:t xml:space="preserve">    </w:t>
      </w:r>
      <w:r>
        <w:rPr>
          <w:rFonts w:ascii="Arial" w:hAnsi="Arial" w:cs="Arial"/>
          <w:b/>
          <w:bCs/>
          <w:sz w:val="24"/>
          <w:szCs w:val="24"/>
        </w:rPr>
        <w:t xml:space="preserve"> </w:t>
      </w:r>
      <w:r w:rsidRPr="007D4726">
        <w:rPr>
          <w:rFonts w:ascii="Arial" w:hAnsi="Arial" w:cs="Arial"/>
          <w:b/>
          <w:bCs/>
          <w:sz w:val="24"/>
          <w:szCs w:val="24"/>
        </w:rPr>
        <w:t>191</w:t>
      </w:r>
      <w:r>
        <w:rPr>
          <w:rFonts w:ascii="Arial" w:hAnsi="Arial" w:cs="Arial"/>
          <w:b/>
          <w:bCs/>
          <w:sz w:val="24"/>
          <w:szCs w:val="24"/>
        </w:rPr>
        <w:t>.</w:t>
      </w:r>
      <w:r w:rsidRPr="007D4726">
        <w:rPr>
          <w:rFonts w:ascii="Arial" w:hAnsi="Arial" w:cs="Arial"/>
          <w:b/>
          <w:bCs/>
          <w:sz w:val="24"/>
          <w:szCs w:val="24"/>
        </w:rPr>
        <w:t>531.00</w:t>
      </w:r>
    </w:p>
    <w:p w14:paraId="6AF24D6E" w14:textId="77777777" w:rsidR="0020661F" w:rsidRPr="007D4726" w:rsidRDefault="0020661F" w:rsidP="0020661F">
      <w:pPr>
        <w:spacing w:after="0" w:line="360" w:lineRule="auto"/>
        <w:jc w:val="both"/>
        <w:rPr>
          <w:rFonts w:ascii="Arial" w:hAnsi="Arial" w:cs="Arial"/>
          <w:color w:val="000000"/>
          <w:sz w:val="24"/>
          <w:szCs w:val="24"/>
          <w:shd w:val="clear" w:color="auto" w:fill="FFFFFF"/>
        </w:rPr>
      </w:pPr>
    </w:p>
    <w:p w14:paraId="6C915FCE" w14:textId="2DFE1949" w:rsidR="0020661F" w:rsidRPr="007D4726" w:rsidRDefault="0020661F" w:rsidP="008C7832">
      <w:pPr>
        <w:pStyle w:val="Prrafodelista"/>
        <w:numPr>
          <w:ilvl w:val="0"/>
          <w:numId w:val="49"/>
        </w:numPr>
        <w:spacing w:after="0" w:line="360" w:lineRule="auto"/>
        <w:jc w:val="both"/>
        <w:rPr>
          <w:rFonts w:ascii="Arial" w:hAnsi="Arial" w:cs="Arial"/>
          <w:b/>
          <w:bCs/>
          <w:sz w:val="24"/>
          <w:szCs w:val="24"/>
        </w:rPr>
      </w:pPr>
      <w:r w:rsidRPr="007D4726">
        <w:rPr>
          <w:rFonts w:ascii="Arial" w:hAnsi="Arial" w:cs="Arial"/>
          <w:color w:val="000000"/>
          <w:sz w:val="24"/>
          <w:szCs w:val="24"/>
          <w:shd w:val="clear" w:color="auto" w:fill="FFFFFF"/>
        </w:rPr>
        <w:t xml:space="preserve">Dirección de Servicios </w:t>
      </w:r>
      <w:r w:rsidR="00ED0930" w:rsidRPr="007D4726">
        <w:rPr>
          <w:rFonts w:ascii="Arial" w:hAnsi="Arial" w:cs="Arial"/>
          <w:color w:val="000000"/>
          <w:sz w:val="24"/>
          <w:szCs w:val="24"/>
          <w:shd w:val="clear" w:color="auto" w:fill="FFFFFF"/>
        </w:rPr>
        <w:t>Generales requiere</w:t>
      </w:r>
      <w:r w:rsidRPr="007D4726">
        <w:rPr>
          <w:rFonts w:ascii="Arial" w:hAnsi="Arial" w:cs="Arial"/>
          <w:color w:val="000000"/>
          <w:sz w:val="24"/>
          <w:szCs w:val="24"/>
          <w:shd w:val="clear" w:color="auto" w:fill="FFFFFF"/>
        </w:rPr>
        <w:t xml:space="preserve"> </w:t>
      </w:r>
      <w:r w:rsidR="000C1D35" w:rsidRPr="007D4726">
        <w:rPr>
          <w:rFonts w:ascii="Arial" w:hAnsi="Arial" w:cs="Arial"/>
          <w:color w:val="000000"/>
          <w:sz w:val="24"/>
          <w:szCs w:val="24"/>
          <w:shd w:val="clear" w:color="auto" w:fill="FFFFFF"/>
        </w:rPr>
        <w:t>¢</w:t>
      </w:r>
      <w:r w:rsidR="000C1D35">
        <w:rPr>
          <w:rFonts w:ascii="Arial" w:hAnsi="Arial" w:cs="Arial"/>
          <w:color w:val="000000"/>
          <w:sz w:val="24"/>
          <w:szCs w:val="24"/>
          <w:shd w:val="clear" w:color="auto" w:fill="FFFFFF"/>
        </w:rPr>
        <w:t>123.000.00 miles</w:t>
      </w:r>
      <w:r w:rsidRPr="007D4726">
        <w:rPr>
          <w:rFonts w:ascii="Arial" w:hAnsi="Arial" w:cs="Arial"/>
          <w:color w:val="000000"/>
          <w:sz w:val="24"/>
          <w:szCs w:val="24"/>
          <w:shd w:val="clear" w:color="auto" w:fill="FFFFFF"/>
        </w:rPr>
        <w:t xml:space="preserve"> para la compra de repuestos</w:t>
      </w:r>
      <w:r w:rsidR="00ED0930">
        <w:rPr>
          <w:rFonts w:ascii="Arial" w:hAnsi="Arial" w:cs="Arial"/>
          <w:color w:val="000000"/>
          <w:sz w:val="24"/>
          <w:szCs w:val="24"/>
          <w:shd w:val="clear" w:color="auto" w:fill="FFFFFF"/>
        </w:rPr>
        <w:t>, llantas</w:t>
      </w:r>
      <w:r w:rsidRPr="007D4726">
        <w:rPr>
          <w:rFonts w:ascii="Arial" w:hAnsi="Arial" w:cs="Arial"/>
          <w:color w:val="000000"/>
          <w:sz w:val="24"/>
          <w:szCs w:val="24"/>
          <w:shd w:val="clear" w:color="auto" w:fill="FFFFFF"/>
        </w:rPr>
        <w:t xml:space="preserve"> y </w:t>
      </w:r>
      <w:r w:rsidR="00ED0930">
        <w:rPr>
          <w:rFonts w:ascii="Arial" w:hAnsi="Arial" w:cs="Arial"/>
          <w:color w:val="000000"/>
          <w:sz w:val="24"/>
          <w:szCs w:val="24"/>
          <w:shd w:val="clear" w:color="auto" w:fill="FFFFFF"/>
        </w:rPr>
        <w:t xml:space="preserve">para </w:t>
      </w:r>
      <w:r w:rsidRPr="007D4726">
        <w:rPr>
          <w:rFonts w:ascii="Arial" w:hAnsi="Arial" w:cs="Arial"/>
          <w:color w:val="000000"/>
          <w:sz w:val="24"/>
          <w:szCs w:val="24"/>
          <w:shd w:val="clear" w:color="auto" w:fill="FFFFFF"/>
        </w:rPr>
        <w:t>cubrir los cost</w:t>
      </w:r>
      <w:r w:rsidR="00ED0930">
        <w:rPr>
          <w:rFonts w:ascii="Arial" w:hAnsi="Arial" w:cs="Arial"/>
          <w:color w:val="000000"/>
          <w:sz w:val="24"/>
          <w:szCs w:val="24"/>
          <w:shd w:val="clear" w:color="auto" w:fill="FFFFFF"/>
        </w:rPr>
        <w:t>os</w:t>
      </w:r>
      <w:r w:rsidRPr="007D4726">
        <w:rPr>
          <w:rFonts w:ascii="Arial" w:hAnsi="Arial" w:cs="Arial"/>
          <w:color w:val="000000"/>
          <w:sz w:val="24"/>
          <w:szCs w:val="24"/>
          <w:shd w:val="clear" w:color="auto" w:fill="FFFFFF"/>
        </w:rPr>
        <w:t xml:space="preserve"> del mantenimiento preventivo de 49 vehículos de la </w:t>
      </w:r>
      <w:r w:rsidR="00ED0930">
        <w:rPr>
          <w:rFonts w:ascii="Arial" w:hAnsi="Arial" w:cs="Arial"/>
          <w:color w:val="000000"/>
          <w:sz w:val="24"/>
          <w:szCs w:val="24"/>
          <w:shd w:val="clear" w:color="auto" w:fill="FFFFFF"/>
        </w:rPr>
        <w:t>S</w:t>
      </w:r>
      <w:r w:rsidRPr="007D4726">
        <w:rPr>
          <w:rFonts w:ascii="Arial" w:hAnsi="Arial" w:cs="Arial"/>
          <w:color w:val="000000"/>
          <w:sz w:val="24"/>
          <w:szCs w:val="24"/>
          <w:shd w:val="clear" w:color="auto" w:fill="FFFFFF"/>
        </w:rPr>
        <w:t xml:space="preserve">ede </w:t>
      </w:r>
      <w:r w:rsidR="00ED0930">
        <w:rPr>
          <w:rFonts w:ascii="Arial" w:hAnsi="Arial" w:cs="Arial"/>
          <w:color w:val="000000"/>
          <w:sz w:val="24"/>
          <w:szCs w:val="24"/>
          <w:shd w:val="clear" w:color="auto" w:fill="FFFFFF"/>
        </w:rPr>
        <w:t>C</w:t>
      </w:r>
      <w:r w:rsidRPr="007D4726">
        <w:rPr>
          <w:rFonts w:ascii="Arial" w:hAnsi="Arial" w:cs="Arial"/>
          <w:color w:val="000000"/>
          <w:sz w:val="24"/>
          <w:szCs w:val="24"/>
          <w:shd w:val="clear" w:color="auto" w:fill="FFFFFF"/>
        </w:rPr>
        <w:t>entral</w:t>
      </w:r>
      <w:r w:rsidR="00ED0930">
        <w:rPr>
          <w:rFonts w:ascii="Arial" w:hAnsi="Arial" w:cs="Arial"/>
          <w:color w:val="000000"/>
          <w:sz w:val="24"/>
          <w:szCs w:val="24"/>
          <w:shd w:val="clear" w:color="auto" w:fill="FFFFFF"/>
        </w:rPr>
        <w:t xml:space="preserve">. Se presupuestan </w:t>
      </w:r>
      <w:r w:rsidR="00ED0930" w:rsidRPr="007D4726">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22.5</w:t>
      </w:r>
      <w:r w:rsidR="00ED0930">
        <w:rPr>
          <w:rFonts w:ascii="Arial" w:hAnsi="Arial" w:cs="Arial"/>
          <w:color w:val="000000"/>
          <w:sz w:val="24"/>
          <w:szCs w:val="24"/>
          <w:shd w:val="clear" w:color="auto" w:fill="FFFFFF"/>
        </w:rPr>
        <w:t>00.00 miles</w:t>
      </w:r>
      <w:r w:rsidRPr="007D4726">
        <w:rPr>
          <w:rFonts w:ascii="Arial" w:hAnsi="Arial" w:cs="Arial"/>
          <w:color w:val="000000"/>
          <w:sz w:val="24"/>
          <w:szCs w:val="24"/>
          <w:shd w:val="clear" w:color="auto" w:fill="FFFFFF"/>
        </w:rPr>
        <w:t xml:space="preserve"> para los repuestos en mantenimiento de edificios, </w:t>
      </w:r>
      <w:r w:rsidR="00ED0930" w:rsidRPr="007D4726">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15</w:t>
      </w:r>
      <w:r w:rsidR="00ED0930">
        <w:rPr>
          <w:rFonts w:ascii="Arial" w:hAnsi="Arial" w:cs="Arial"/>
          <w:color w:val="000000"/>
          <w:sz w:val="24"/>
          <w:szCs w:val="24"/>
          <w:shd w:val="clear" w:color="auto" w:fill="FFFFFF"/>
        </w:rPr>
        <w:t>.000.00 miles</w:t>
      </w:r>
      <w:r w:rsidRPr="007D4726">
        <w:rPr>
          <w:rFonts w:ascii="Arial" w:hAnsi="Arial" w:cs="Arial"/>
          <w:color w:val="000000"/>
          <w:sz w:val="24"/>
          <w:szCs w:val="24"/>
          <w:shd w:val="clear" w:color="auto" w:fill="FFFFFF"/>
        </w:rPr>
        <w:t xml:space="preserve"> para la compra de baterías y </w:t>
      </w:r>
      <w:r w:rsidR="00ED0930" w:rsidRPr="007D4726">
        <w:rPr>
          <w:rFonts w:ascii="Arial" w:hAnsi="Arial" w:cs="Arial"/>
          <w:color w:val="000000"/>
          <w:sz w:val="24"/>
          <w:szCs w:val="24"/>
          <w:shd w:val="clear" w:color="auto" w:fill="FFFFFF"/>
        </w:rPr>
        <w:t>¢15</w:t>
      </w:r>
      <w:r w:rsidR="00ED0930">
        <w:rPr>
          <w:rFonts w:ascii="Arial" w:hAnsi="Arial" w:cs="Arial"/>
          <w:color w:val="000000"/>
          <w:sz w:val="24"/>
          <w:szCs w:val="24"/>
          <w:shd w:val="clear" w:color="auto" w:fill="FFFFFF"/>
        </w:rPr>
        <w:t>.000.00 miles</w:t>
      </w:r>
      <w:r w:rsidR="00ED0930" w:rsidRPr="007D4726">
        <w:rPr>
          <w:rFonts w:ascii="Arial" w:hAnsi="Arial" w:cs="Arial"/>
          <w:color w:val="000000"/>
          <w:sz w:val="24"/>
          <w:szCs w:val="24"/>
          <w:shd w:val="clear" w:color="auto" w:fill="FFFFFF"/>
        </w:rPr>
        <w:t xml:space="preserve"> en</w:t>
      </w:r>
      <w:r w:rsidRPr="007D4726">
        <w:rPr>
          <w:rFonts w:ascii="Arial" w:hAnsi="Arial" w:cs="Arial"/>
          <w:color w:val="000000"/>
          <w:sz w:val="24"/>
          <w:szCs w:val="24"/>
          <w:shd w:val="clear" w:color="auto" w:fill="FFFFFF"/>
        </w:rPr>
        <w:t xml:space="preserve"> repuestos para todos los equipos que tiene Publicaciones, los cuales se importan del exterior, para fotocopiadoras, equipos </w:t>
      </w:r>
      <w:r w:rsidRPr="007D4726">
        <w:rPr>
          <w:rFonts w:ascii="Arial" w:hAnsi="Arial" w:cs="Arial"/>
          <w:color w:val="000000"/>
          <w:sz w:val="24"/>
          <w:szCs w:val="24"/>
          <w:shd w:val="clear" w:color="auto" w:fill="FFFFFF"/>
        </w:rPr>
        <w:lastRenderedPageBreak/>
        <w:t xml:space="preserve">multifuncionales, impresoras, dobladoras, guillotinas, prensas, marcos de contactos etc. Se </w:t>
      </w:r>
      <w:r w:rsidRPr="007D4726">
        <w:rPr>
          <w:rFonts w:ascii="Arial" w:hAnsi="Arial" w:cs="Arial"/>
          <w:sz w:val="24"/>
          <w:szCs w:val="24"/>
        </w:rPr>
        <w:t xml:space="preserve">presupuestan </w:t>
      </w:r>
      <w:r w:rsidRPr="007D4726">
        <w:rPr>
          <w:rFonts w:ascii="Arial" w:hAnsi="Arial" w:cs="Arial"/>
          <w:color w:val="000000"/>
          <w:sz w:val="24"/>
          <w:szCs w:val="24"/>
          <w:shd w:val="clear" w:color="auto" w:fill="FFFFFF"/>
        </w:rPr>
        <w:t>¢175</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500.00 miles.</w:t>
      </w:r>
    </w:p>
    <w:p w14:paraId="6F8169D3" w14:textId="00F14B9D" w:rsidR="0020661F" w:rsidRPr="00034AB4" w:rsidRDefault="0020661F" w:rsidP="008C7832">
      <w:pPr>
        <w:pStyle w:val="Prrafodelista"/>
        <w:numPr>
          <w:ilvl w:val="0"/>
          <w:numId w:val="49"/>
        </w:numPr>
        <w:spacing w:after="0" w:line="360" w:lineRule="auto"/>
        <w:jc w:val="both"/>
        <w:rPr>
          <w:rFonts w:ascii="Arial" w:hAnsi="Arial" w:cs="Arial"/>
          <w:sz w:val="24"/>
          <w:szCs w:val="24"/>
        </w:rPr>
      </w:pPr>
      <w:r w:rsidRPr="007D4726">
        <w:rPr>
          <w:rFonts w:ascii="Arial" w:hAnsi="Arial" w:cs="Arial"/>
          <w:color w:val="000000"/>
          <w:sz w:val="24"/>
          <w:szCs w:val="24"/>
          <w:shd w:val="clear" w:color="auto" w:fill="FFFFFF"/>
        </w:rPr>
        <w:t>Dirección de Sistemas de Información requiere presupuesto para la compra de repuestos</w:t>
      </w:r>
      <w:r w:rsidRPr="007D4726">
        <w:rPr>
          <w:rFonts w:ascii="Arial" w:hAnsi="Arial" w:cs="Arial"/>
          <w:sz w:val="24"/>
          <w:szCs w:val="24"/>
        </w:rPr>
        <w:t xml:space="preserve"> utilizados por parte de los diferentes contratos de servicios. Se presupuestan ¢15</w:t>
      </w:r>
      <w:r>
        <w:rPr>
          <w:rFonts w:ascii="Arial" w:hAnsi="Arial" w:cs="Arial"/>
          <w:sz w:val="24"/>
          <w:szCs w:val="24"/>
        </w:rPr>
        <w:t>.</w:t>
      </w:r>
      <w:r w:rsidRPr="007D4726">
        <w:rPr>
          <w:rFonts w:ascii="Arial" w:hAnsi="Arial" w:cs="Arial"/>
          <w:sz w:val="24"/>
          <w:szCs w:val="24"/>
        </w:rPr>
        <w:t>000.00 miles.</w:t>
      </w:r>
    </w:p>
    <w:p w14:paraId="52C5BF49" w14:textId="4B3E91BC" w:rsidR="0020661F" w:rsidRDefault="0020661F" w:rsidP="008C7832">
      <w:pPr>
        <w:pStyle w:val="Prrafodelista"/>
        <w:numPr>
          <w:ilvl w:val="0"/>
          <w:numId w:val="49"/>
        </w:numPr>
        <w:spacing w:after="0" w:line="360" w:lineRule="auto"/>
        <w:jc w:val="both"/>
        <w:rPr>
          <w:rFonts w:ascii="Arial" w:hAnsi="Arial" w:cs="Arial"/>
          <w:sz w:val="24"/>
          <w:szCs w:val="24"/>
        </w:rPr>
      </w:pPr>
      <w:r w:rsidRPr="00874B6B">
        <w:rPr>
          <w:rFonts w:ascii="Arial" w:hAnsi="Arial" w:cs="Arial"/>
          <w:sz w:val="24"/>
          <w:szCs w:val="24"/>
        </w:rPr>
        <w:t xml:space="preserve">Comunicación Institucional requiere presupuesto para </w:t>
      </w:r>
      <w:r>
        <w:rPr>
          <w:rFonts w:ascii="Arial" w:hAnsi="Arial" w:cs="Arial"/>
          <w:sz w:val="24"/>
          <w:szCs w:val="24"/>
        </w:rPr>
        <w:t>la compra</w:t>
      </w:r>
      <w:r w:rsidRPr="00874B6B">
        <w:rPr>
          <w:rFonts w:ascii="Arial" w:hAnsi="Arial" w:cs="Arial"/>
          <w:sz w:val="24"/>
          <w:szCs w:val="24"/>
        </w:rPr>
        <w:t xml:space="preserve"> de repuestos  </w:t>
      </w:r>
      <w:r w:rsidRPr="00874B6B">
        <w:rPr>
          <w:rFonts w:ascii="Arial" w:hAnsi="Arial" w:cs="Arial"/>
          <w:color w:val="000000"/>
          <w:sz w:val="24"/>
          <w:szCs w:val="24"/>
          <w:shd w:val="clear" w:color="auto" w:fill="FFFFFF"/>
        </w:rPr>
        <w:t xml:space="preserve"> varios para el camión (Espejos, retrovisores, alte</w:t>
      </w:r>
      <w:r>
        <w:rPr>
          <w:rFonts w:ascii="Arial" w:hAnsi="Arial" w:cs="Arial"/>
          <w:color w:val="000000"/>
          <w:sz w:val="24"/>
          <w:szCs w:val="24"/>
          <w:shd w:val="clear" w:color="auto" w:fill="FFFFFF"/>
        </w:rPr>
        <w:t>r</w:t>
      </w:r>
      <w:r w:rsidRPr="00874B6B">
        <w:rPr>
          <w:rFonts w:ascii="Arial" w:hAnsi="Arial" w:cs="Arial"/>
          <w:color w:val="000000"/>
          <w:sz w:val="24"/>
          <w:szCs w:val="24"/>
          <w:shd w:val="clear" w:color="auto" w:fill="FFFFFF"/>
        </w:rPr>
        <w:t xml:space="preserve">nadores, bombas de freno, cluk, stop y otros) que se utiliza en las actividades </w:t>
      </w:r>
      <w:r w:rsidR="007D44FF">
        <w:rPr>
          <w:rFonts w:ascii="Arial" w:hAnsi="Arial" w:cs="Arial"/>
          <w:color w:val="000000"/>
          <w:sz w:val="24"/>
          <w:szCs w:val="24"/>
          <w:shd w:val="clear" w:color="auto" w:fill="FFFFFF"/>
        </w:rPr>
        <w:t>institucionales</w:t>
      </w:r>
      <w:r>
        <w:rPr>
          <w:rFonts w:ascii="Arial" w:hAnsi="Arial" w:cs="Arial"/>
          <w:sz w:val="24"/>
          <w:szCs w:val="24"/>
        </w:rPr>
        <w:t>. Se presupuestan ¢</w:t>
      </w:r>
      <w:r w:rsidRPr="00874B6B">
        <w:rPr>
          <w:rFonts w:ascii="Arial" w:hAnsi="Arial" w:cs="Arial"/>
          <w:sz w:val="24"/>
          <w:szCs w:val="24"/>
        </w:rPr>
        <w:t>1</w:t>
      </w:r>
      <w:r>
        <w:rPr>
          <w:rFonts w:ascii="Arial" w:hAnsi="Arial" w:cs="Arial"/>
          <w:sz w:val="24"/>
          <w:szCs w:val="24"/>
        </w:rPr>
        <w:t>.</w:t>
      </w:r>
      <w:r w:rsidRPr="00874B6B">
        <w:rPr>
          <w:rFonts w:ascii="Arial" w:hAnsi="Arial" w:cs="Arial"/>
          <w:sz w:val="24"/>
          <w:szCs w:val="24"/>
        </w:rPr>
        <w:t>000.00</w:t>
      </w:r>
      <w:r>
        <w:rPr>
          <w:rFonts w:ascii="Arial" w:hAnsi="Arial" w:cs="Arial"/>
          <w:sz w:val="24"/>
          <w:szCs w:val="24"/>
        </w:rPr>
        <w:t xml:space="preserve"> miles </w:t>
      </w:r>
    </w:p>
    <w:p w14:paraId="28BBA077" w14:textId="77777777" w:rsidR="0020661F" w:rsidRPr="007D44FF" w:rsidRDefault="0020661F" w:rsidP="007D44FF">
      <w:pPr>
        <w:spacing w:after="0" w:line="360" w:lineRule="auto"/>
        <w:jc w:val="both"/>
        <w:rPr>
          <w:rFonts w:ascii="Arial" w:hAnsi="Arial" w:cs="Arial"/>
          <w:sz w:val="24"/>
          <w:szCs w:val="24"/>
        </w:rPr>
      </w:pPr>
    </w:p>
    <w:p w14:paraId="4107B811" w14:textId="08D703CE" w:rsidR="0020661F" w:rsidRPr="00682676" w:rsidRDefault="0020661F" w:rsidP="008C7832">
      <w:pPr>
        <w:pStyle w:val="Prrafodelista"/>
        <w:numPr>
          <w:ilvl w:val="2"/>
          <w:numId w:val="170"/>
        </w:numPr>
        <w:spacing w:after="0" w:line="360" w:lineRule="auto"/>
        <w:jc w:val="both"/>
        <w:rPr>
          <w:rFonts w:ascii="Arial" w:hAnsi="Arial" w:cs="Arial"/>
          <w:b/>
          <w:bCs/>
          <w:sz w:val="24"/>
          <w:szCs w:val="24"/>
        </w:rPr>
      </w:pPr>
      <w:r w:rsidRPr="00682676">
        <w:rPr>
          <w:rFonts w:ascii="Arial" w:hAnsi="Arial" w:cs="Arial"/>
          <w:b/>
          <w:bCs/>
          <w:sz w:val="24"/>
          <w:szCs w:val="24"/>
        </w:rPr>
        <w:t xml:space="preserve">tiles y materiales de oficina y computo                            </w:t>
      </w:r>
      <w:r w:rsidR="007D44FF" w:rsidRPr="00682676">
        <w:rPr>
          <w:rFonts w:ascii="Arial" w:hAnsi="Arial" w:cs="Arial"/>
          <w:b/>
          <w:bCs/>
          <w:sz w:val="24"/>
          <w:szCs w:val="24"/>
        </w:rPr>
        <w:tab/>
        <w:t xml:space="preserve">      </w:t>
      </w:r>
      <w:r w:rsidRPr="00682676">
        <w:rPr>
          <w:rFonts w:ascii="Arial" w:hAnsi="Arial" w:cs="Arial"/>
          <w:b/>
          <w:bCs/>
          <w:sz w:val="24"/>
          <w:szCs w:val="24"/>
        </w:rPr>
        <w:t xml:space="preserve"> 34.023.25</w:t>
      </w:r>
    </w:p>
    <w:p w14:paraId="5BC5683E" w14:textId="3F3CEC23" w:rsidR="00682676" w:rsidRDefault="00682676" w:rsidP="0020661F">
      <w:pPr>
        <w:spacing w:after="0" w:line="360" w:lineRule="auto"/>
        <w:jc w:val="both"/>
        <w:rPr>
          <w:rFonts w:ascii="Arial" w:hAnsi="Arial" w:cs="Arial"/>
          <w:b/>
          <w:bCs/>
          <w:sz w:val="24"/>
          <w:szCs w:val="24"/>
        </w:rPr>
      </w:pPr>
    </w:p>
    <w:p w14:paraId="5E55C36D" w14:textId="00B8AF05" w:rsidR="0020661F" w:rsidRDefault="00682676" w:rsidP="00682676">
      <w:pPr>
        <w:spacing w:after="0" w:line="360" w:lineRule="auto"/>
        <w:jc w:val="both"/>
        <w:rPr>
          <w:rFonts w:ascii="Arial" w:hAnsi="Arial" w:cs="Arial"/>
          <w:color w:val="000000"/>
          <w:sz w:val="24"/>
          <w:szCs w:val="24"/>
          <w:shd w:val="clear" w:color="auto" w:fill="FFFFFF"/>
        </w:rPr>
      </w:pPr>
      <w:r>
        <w:rPr>
          <w:rFonts w:ascii="Arial" w:hAnsi="Arial" w:cs="Arial"/>
          <w:sz w:val="24"/>
          <w:szCs w:val="24"/>
        </w:rPr>
        <w:t xml:space="preserve">En este programa presupuestario, las dependencias presupuestan recursos para </w:t>
      </w:r>
      <w:r w:rsidRPr="007824D0">
        <w:rPr>
          <w:rFonts w:ascii="Arial" w:hAnsi="Arial" w:cs="Arial"/>
          <w:color w:val="000000"/>
          <w:sz w:val="24"/>
          <w:szCs w:val="24"/>
          <w:shd w:val="clear" w:color="auto" w:fill="FFFFFF"/>
        </w:rPr>
        <w:t>suplir las necesidades de todos los artículos relacionados con el funcionamiento de los equipos de cómputo</w:t>
      </w:r>
      <w:r w:rsidR="003B499E">
        <w:rPr>
          <w:rFonts w:ascii="Arial" w:hAnsi="Arial" w:cs="Arial"/>
          <w:color w:val="000000"/>
          <w:sz w:val="24"/>
          <w:szCs w:val="24"/>
          <w:shd w:val="clear" w:color="auto" w:fill="FFFFFF"/>
        </w:rPr>
        <w:t xml:space="preserve"> y </w:t>
      </w:r>
      <w:r w:rsidRPr="004D6D32">
        <w:rPr>
          <w:rFonts w:ascii="Arial" w:hAnsi="Arial" w:cs="Arial"/>
          <w:color w:val="000000"/>
          <w:sz w:val="24"/>
          <w:szCs w:val="24"/>
          <w:shd w:val="clear" w:color="auto" w:fill="FFFFFF"/>
        </w:rPr>
        <w:t xml:space="preserve">para la adquisición de artículos y materiales de </w:t>
      </w:r>
      <w:r w:rsidRPr="007824D0">
        <w:rPr>
          <w:rFonts w:ascii="Arial" w:hAnsi="Arial" w:cs="Arial"/>
          <w:color w:val="000000"/>
          <w:sz w:val="24"/>
          <w:szCs w:val="24"/>
          <w:shd w:val="clear" w:color="auto" w:fill="FFFFFF"/>
        </w:rPr>
        <w:t>oficina en apoyo a las actividades administrativas</w:t>
      </w:r>
      <w:r w:rsidR="003B499E">
        <w:rPr>
          <w:rFonts w:ascii="Arial" w:hAnsi="Arial" w:cs="Arial"/>
          <w:sz w:val="24"/>
          <w:szCs w:val="24"/>
        </w:rPr>
        <w:t>; así como</w:t>
      </w:r>
      <w:r>
        <w:rPr>
          <w:rFonts w:ascii="Arial" w:hAnsi="Arial" w:cs="Arial"/>
          <w:sz w:val="24"/>
          <w:szCs w:val="24"/>
        </w:rPr>
        <w:t xml:space="preserve"> </w:t>
      </w:r>
      <w:r w:rsidR="0020661F" w:rsidRPr="00682676">
        <w:rPr>
          <w:rFonts w:ascii="Arial" w:hAnsi="Arial" w:cs="Arial"/>
          <w:sz w:val="24"/>
          <w:szCs w:val="24"/>
        </w:rPr>
        <w:t>materiales que se utilizan para la atención a los dispositivos de seguridad</w:t>
      </w:r>
      <w:r w:rsidR="003B499E">
        <w:rPr>
          <w:rFonts w:ascii="Arial" w:hAnsi="Arial" w:cs="Arial"/>
          <w:sz w:val="24"/>
          <w:szCs w:val="24"/>
        </w:rPr>
        <w:t xml:space="preserve"> y </w:t>
      </w:r>
      <w:r w:rsidR="0020661F" w:rsidRPr="00682676">
        <w:rPr>
          <w:rFonts w:ascii="Arial" w:hAnsi="Arial" w:cs="Arial"/>
          <w:sz w:val="24"/>
          <w:szCs w:val="24"/>
        </w:rPr>
        <w:t xml:space="preserve">dispositivos de respaldo de datos e información que se utilizan en el Centro de Cómputo. </w:t>
      </w:r>
      <w:r w:rsidR="003B499E">
        <w:rPr>
          <w:rFonts w:ascii="Arial" w:hAnsi="Arial" w:cs="Arial"/>
          <w:color w:val="000000"/>
          <w:sz w:val="24"/>
          <w:szCs w:val="24"/>
          <w:shd w:val="clear" w:color="auto" w:fill="FFFFFF"/>
        </w:rPr>
        <w:t>Para este último se presupuestan</w:t>
      </w:r>
      <w:r w:rsidR="0020661F" w:rsidRPr="00682676">
        <w:rPr>
          <w:rFonts w:ascii="Arial" w:hAnsi="Arial" w:cs="Arial"/>
          <w:color w:val="000000"/>
          <w:sz w:val="24"/>
          <w:szCs w:val="24"/>
          <w:shd w:val="clear" w:color="auto" w:fill="FFFFFF"/>
        </w:rPr>
        <w:t xml:space="preserve"> ¢23.869.00 miles. </w:t>
      </w:r>
    </w:p>
    <w:p w14:paraId="481EF4D5" w14:textId="77777777" w:rsidR="00FA2530" w:rsidRPr="00682676" w:rsidRDefault="00FA2530" w:rsidP="00682676">
      <w:pPr>
        <w:spacing w:after="0" w:line="360" w:lineRule="auto"/>
        <w:jc w:val="both"/>
        <w:rPr>
          <w:rFonts w:ascii="Arial" w:hAnsi="Arial" w:cs="Arial"/>
          <w:sz w:val="24"/>
          <w:szCs w:val="24"/>
        </w:rPr>
      </w:pPr>
    </w:p>
    <w:p w14:paraId="7013800D" w14:textId="73C67028" w:rsidR="0020661F" w:rsidRPr="007D4726" w:rsidRDefault="0020661F" w:rsidP="0020661F">
      <w:pPr>
        <w:spacing w:after="0" w:line="360" w:lineRule="auto"/>
        <w:jc w:val="both"/>
        <w:rPr>
          <w:rFonts w:ascii="Arial" w:hAnsi="Arial" w:cs="Arial"/>
          <w:b/>
          <w:bCs/>
          <w:sz w:val="24"/>
          <w:szCs w:val="24"/>
        </w:rPr>
      </w:pPr>
      <w:r w:rsidRPr="007D4726">
        <w:rPr>
          <w:rFonts w:ascii="Arial" w:hAnsi="Arial" w:cs="Arial"/>
          <w:b/>
          <w:bCs/>
          <w:sz w:val="24"/>
          <w:szCs w:val="24"/>
        </w:rPr>
        <w:t>2.99.02 Útiles y materiales médico, hospitalario y de</w:t>
      </w:r>
      <w:r w:rsidR="00FA2530">
        <w:rPr>
          <w:rFonts w:ascii="Arial" w:hAnsi="Arial" w:cs="Arial"/>
          <w:b/>
          <w:bCs/>
          <w:sz w:val="24"/>
          <w:szCs w:val="24"/>
        </w:rPr>
        <w:t xml:space="preserve"> investigación</w:t>
      </w:r>
      <w:r w:rsidR="00FA2530">
        <w:rPr>
          <w:rFonts w:ascii="Arial" w:hAnsi="Arial" w:cs="Arial"/>
          <w:b/>
          <w:bCs/>
          <w:sz w:val="24"/>
          <w:szCs w:val="24"/>
        </w:rPr>
        <w:tab/>
        <w:t xml:space="preserve">       10.000.00</w:t>
      </w:r>
    </w:p>
    <w:p w14:paraId="0854AE26" w14:textId="77777777" w:rsidR="0020661F" w:rsidRPr="007D4726" w:rsidRDefault="0020661F" w:rsidP="0020661F">
      <w:pPr>
        <w:spacing w:after="0" w:line="360" w:lineRule="auto"/>
        <w:jc w:val="both"/>
        <w:rPr>
          <w:rFonts w:ascii="Arial" w:hAnsi="Arial" w:cs="Arial"/>
          <w:sz w:val="24"/>
          <w:szCs w:val="24"/>
        </w:rPr>
      </w:pPr>
    </w:p>
    <w:p w14:paraId="33A98CF8" w14:textId="53218664" w:rsidR="0020661F" w:rsidRPr="007D4726" w:rsidRDefault="0020661F" w:rsidP="0020661F">
      <w:pPr>
        <w:spacing w:after="0" w:line="360" w:lineRule="auto"/>
        <w:jc w:val="both"/>
        <w:rPr>
          <w:rFonts w:ascii="Arial" w:hAnsi="Arial" w:cs="Arial"/>
          <w:b/>
          <w:bCs/>
          <w:sz w:val="24"/>
          <w:szCs w:val="24"/>
        </w:rPr>
      </w:pPr>
      <w:r w:rsidRPr="007D4726">
        <w:rPr>
          <w:rFonts w:ascii="Arial" w:hAnsi="Arial" w:cs="Arial"/>
          <w:sz w:val="24"/>
          <w:szCs w:val="24"/>
        </w:rPr>
        <w:t xml:space="preserve">Dirección Salud Ocupacional requiere presupuesto para la </w:t>
      </w:r>
      <w:r w:rsidRPr="007D4726">
        <w:rPr>
          <w:rFonts w:ascii="Arial" w:hAnsi="Arial" w:cs="Arial"/>
          <w:color w:val="000000"/>
          <w:sz w:val="24"/>
          <w:szCs w:val="24"/>
          <w:shd w:val="clear" w:color="auto" w:fill="FFFFFF"/>
        </w:rPr>
        <w:t>adquisición de materiales médicos para atención de funcionarios</w:t>
      </w:r>
      <w:r w:rsidR="00580888">
        <w:rPr>
          <w:rFonts w:ascii="Arial" w:hAnsi="Arial" w:cs="Arial"/>
          <w:color w:val="000000"/>
          <w:sz w:val="24"/>
          <w:szCs w:val="24"/>
          <w:shd w:val="clear" w:color="auto" w:fill="FFFFFF"/>
        </w:rPr>
        <w:t>.  Se cuenta con la</w:t>
      </w:r>
      <w:r w:rsidRPr="007D4726">
        <w:rPr>
          <w:rFonts w:ascii="Arial" w:hAnsi="Arial" w:cs="Arial"/>
          <w:color w:val="000000"/>
          <w:sz w:val="24"/>
          <w:szCs w:val="24"/>
          <w:shd w:val="clear" w:color="auto" w:fill="FFFFFF"/>
        </w:rPr>
        <w:t xml:space="preserve"> licitación 2018LA-00045 por un periodo prorrogable de 4 años y </w:t>
      </w:r>
      <w:r w:rsidR="00580888">
        <w:rPr>
          <w:rFonts w:ascii="Arial" w:hAnsi="Arial" w:cs="Arial"/>
          <w:color w:val="000000"/>
          <w:sz w:val="24"/>
          <w:szCs w:val="24"/>
          <w:shd w:val="clear" w:color="auto" w:fill="FFFFFF"/>
        </w:rPr>
        <w:t xml:space="preserve">que permite además, </w:t>
      </w:r>
      <w:r w:rsidRPr="007D4726">
        <w:rPr>
          <w:rFonts w:ascii="Arial" w:hAnsi="Arial" w:cs="Arial"/>
          <w:color w:val="000000"/>
          <w:sz w:val="24"/>
          <w:szCs w:val="24"/>
          <w:shd w:val="clear" w:color="auto" w:fill="FFFFFF"/>
        </w:rPr>
        <w:t xml:space="preserve">cubrir necesidades de la emergencia COVID-19. </w:t>
      </w:r>
    </w:p>
    <w:p w14:paraId="19D29F4B" w14:textId="77777777" w:rsidR="0020661F" w:rsidRPr="007D4726" w:rsidRDefault="0020661F" w:rsidP="0020661F">
      <w:pPr>
        <w:spacing w:after="0" w:line="360" w:lineRule="auto"/>
        <w:jc w:val="both"/>
        <w:rPr>
          <w:rFonts w:ascii="Arial" w:hAnsi="Arial" w:cs="Arial"/>
          <w:b/>
          <w:bCs/>
          <w:sz w:val="24"/>
          <w:szCs w:val="24"/>
        </w:rPr>
      </w:pPr>
    </w:p>
    <w:p w14:paraId="4035AD47" w14:textId="1B621C94" w:rsidR="0020661F" w:rsidRPr="007D4726" w:rsidRDefault="0020661F" w:rsidP="0020661F">
      <w:pPr>
        <w:spacing w:after="0" w:line="360" w:lineRule="auto"/>
        <w:jc w:val="both"/>
        <w:rPr>
          <w:rFonts w:ascii="Arial" w:hAnsi="Arial" w:cs="Arial"/>
          <w:b/>
          <w:bCs/>
          <w:sz w:val="24"/>
          <w:szCs w:val="24"/>
        </w:rPr>
      </w:pPr>
      <w:r w:rsidRPr="007D4726">
        <w:rPr>
          <w:rFonts w:ascii="Arial" w:hAnsi="Arial" w:cs="Arial"/>
          <w:b/>
          <w:bCs/>
          <w:sz w:val="24"/>
          <w:szCs w:val="24"/>
        </w:rPr>
        <w:t xml:space="preserve">2.99.03 Productos de papel, cartón e impresos                               </w:t>
      </w:r>
      <w:r w:rsidR="00962B03">
        <w:rPr>
          <w:rFonts w:ascii="Arial" w:hAnsi="Arial" w:cs="Arial"/>
          <w:b/>
          <w:bCs/>
          <w:sz w:val="24"/>
          <w:szCs w:val="24"/>
        </w:rPr>
        <w:tab/>
        <w:t xml:space="preserve">      </w:t>
      </w:r>
      <w:r w:rsidRPr="007D4726">
        <w:rPr>
          <w:rFonts w:ascii="Arial" w:hAnsi="Arial" w:cs="Arial"/>
          <w:b/>
          <w:bCs/>
          <w:sz w:val="24"/>
          <w:szCs w:val="24"/>
        </w:rPr>
        <w:t xml:space="preserve"> 22</w:t>
      </w:r>
      <w:r>
        <w:rPr>
          <w:rFonts w:ascii="Arial" w:hAnsi="Arial" w:cs="Arial"/>
          <w:b/>
          <w:bCs/>
          <w:sz w:val="24"/>
          <w:szCs w:val="24"/>
        </w:rPr>
        <w:t>.</w:t>
      </w:r>
      <w:r w:rsidRPr="007D4726">
        <w:rPr>
          <w:rFonts w:ascii="Arial" w:hAnsi="Arial" w:cs="Arial"/>
          <w:b/>
          <w:bCs/>
          <w:sz w:val="24"/>
          <w:szCs w:val="24"/>
        </w:rPr>
        <w:t>634.00</w:t>
      </w:r>
    </w:p>
    <w:p w14:paraId="66455D00" w14:textId="77777777" w:rsidR="0020661F" w:rsidRPr="007D4726" w:rsidRDefault="0020661F" w:rsidP="0020661F">
      <w:pPr>
        <w:spacing w:after="0" w:line="360" w:lineRule="auto"/>
        <w:jc w:val="both"/>
        <w:rPr>
          <w:rFonts w:ascii="Arial" w:hAnsi="Arial" w:cs="Arial"/>
          <w:b/>
          <w:bCs/>
          <w:sz w:val="24"/>
          <w:szCs w:val="24"/>
        </w:rPr>
      </w:pPr>
    </w:p>
    <w:p w14:paraId="3D7A54C7" w14:textId="3E4D67A7" w:rsidR="0020661F" w:rsidRPr="00962B03" w:rsidRDefault="0020661F" w:rsidP="008C7832">
      <w:pPr>
        <w:pStyle w:val="Prrafodelista"/>
        <w:numPr>
          <w:ilvl w:val="0"/>
          <w:numId w:val="61"/>
        </w:numPr>
        <w:spacing w:after="0" w:line="360" w:lineRule="auto"/>
        <w:jc w:val="both"/>
        <w:rPr>
          <w:rFonts w:ascii="Arial" w:hAnsi="Arial" w:cs="Arial"/>
          <w:sz w:val="24"/>
          <w:szCs w:val="24"/>
        </w:rPr>
      </w:pPr>
      <w:r w:rsidRPr="00835A95">
        <w:rPr>
          <w:rFonts w:ascii="Arial" w:hAnsi="Arial" w:cs="Arial"/>
          <w:sz w:val="24"/>
          <w:szCs w:val="24"/>
        </w:rPr>
        <w:t>Unidad Técnica Agua Potable Saneamiento requiere presupuesto</w:t>
      </w:r>
      <w:r w:rsidRPr="00835A95">
        <w:rPr>
          <w:rFonts w:ascii="Arial" w:hAnsi="Arial" w:cs="Arial"/>
          <w:b/>
          <w:bCs/>
          <w:sz w:val="24"/>
          <w:szCs w:val="24"/>
        </w:rPr>
        <w:t xml:space="preserve"> </w:t>
      </w:r>
      <w:r w:rsidRPr="00835A95">
        <w:rPr>
          <w:rFonts w:ascii="Arial" w:hAnsi="Arial" w:cs="Arial"/>
          <w:sz w:val="24"/>
          <w:szCs w:val="24"/>
        </w:rPr>
        <w:t>para</w:t>
      </w:r>
      <w:r w:rsidRPr="00835A95">
        <w:rPr>
          <w:rFonts w:ascii="Arial" w:hAnsi="Arial" w:cs="Arial"/>
          <w:color w:val="000000"/>
          <w:sz w:val="24"/>
          <w:szCs w:val="24"/>
          <w:shd w:val="clear" w:color="auto" w:fill="FFFFFF"/>
        </w:rPr>
        <w:t xml:space="preserve"> la compra de normas técnicas por demanda con valor menor a un activo, que son emitidas por emisores nacionales, regionales, internacionales o de asociación profesional. </w:t>
      </w:r>
      <w:r w:rsidRPr="00835A95">
        <w:rPr>
          <w:rFonts w:ascii="Arial" w:hAnsi="Arial" w:cs="Arial"/>
          <w:color w:val="000000"/>
          <w:sz w:val="24"/>
          <w:szCs w:val="24"/>
          <w:shd w:val="clear" w:color="auto" w:fill="FFFFFF"/>
        </w:rPr>
        <w:lastRenderedPageBreak/>
        <w:t>Para ser incorporadas en el Sistema de Información Normativa y Reglamentación Técnica (SINORT) y estén disponibles para los funcionarios del AYA. Adicionalmente compra de normas para estudio de los Comités técnicos que llevan adelante la elaboración de propuestas normativas de conformidad con el rol de Rectoría Técnica en materia de normalización.</w:t>
      </w:r>
      <w:r>
        <w:rPr>
          <w:rFonts w:ascii="Arial" w:hAnsi="Arial" w:cs="Arial"/>
          <w:sz w:val="24"/>
          <w:szCs w:val="24"/>
        </w:rPr>
        <w:t xml:space="preserve"> </w:t>
      </w:r>
      <w:r w:rsidRPr="00835A95">
        <w:rPr>
          <w:rFonts w:ascii="Arial" w:hAnsi="Arial" w:cs="Arial"/>
          <w:sz w:val="24"/>
          <w:szCs w:val="24"/>
        </w:rPr>
        <w:t>Se presupuestan ¢10</w:t>
      </w:r>
      <w:r>
        <w:rPr>
          <w:rFonts w:ascii="Arial" w:hAnsi="Arial" w:cs="Arial"/>
          <w:sz w:val="24"/>
          <w:szCs w:val="24"/>
        </w:rPr>
        <w:t>.</w:t>
      </w:r>
      <w:r w:rsidRPr="00835A95">
        <w:rPr>
          <w:rFonts w:ascii="Arial" w:hAnsi="Arial" w:cs="Arial"/>
          <w:sz w:val="24"/>
          <w:szCs w:val="24"/>
        </w:rPr>
        <w:t xml:space="preserve">000.00 miles.  </w:t>
      </w:r>
    </w:p>
    <w:p w14:paraId="0D72B953" w14:textId="17A3F2EB" w:rsidR="0020661F" w:rsidRPr="00962B03" w:rsidRDefault="0020661F" w:rsidP="008C7832">
      <w:pPr>
        <w:pStyle w:val="Prrafodelista"/>
        <w:numPr>
          <w:ilvl w:val="0"/>
          <w:numId w:val="36"/>
        </w:numPr>
        <w:spacing w:after="0" w:line="360" w:lineRule="auto"/>
        <w:jc w:val="both"/>
        <w:rPr>
          <w:rFonts w:ascii="Arial" w:hAnsi="Arial" w:cs="Arial"/>
          <w:sz w:val="24"/>
          <w:szCs w:val="24"/>
        </w:rPr>
      </w:pPr>
      <w:r w:rsidRPr="007D4726">
        <w:rPr>
          <w:rFonts w:ascii="Arial" w:hAnsi="Arial" w:cs="Arial"/>
          <w:sz w:val="24"/>
          <w:szCs w:val="24"/>
        </w:rPr>
        <w:t>Dirección Jurídica incluye la compra de papel y cartón de toda clase, así como libros que se requieren con autorización de la Biblioteca para la del ejercicio jurídico, estos por su vida útil y costo no son capitalizables</w:t>
      </w:r>
      <w:r w:rsidR="00962B03">
        <w:rPr>
          <w:rFonts w:ascii="Arial" w:hAnsi="Arial" w:cs="Arial"/>
          <w:sz w:val="24"/>
          <w:szCs w:val="24"/>
        </w:rPr>
        <w:t>. Así mismo,</w:t>
      </w:r>
      <w:r w:rsidRPr="007D4726">
        <w:rPr>
          <w:rFonts w:ascii="Arial" w:hAnsi="Arial" w:cs="Arial"/>
          <w:sz w:val="24"/>
          <w:szCs w:val="24"/>
        </w:rPr>
        <w:t xml:space="preserve"> para cumplir con la ley de archivo nacional se debe de contar con cajas especiales para el resguardo de la documentación según su uso en la Dirección Jurídica.</w:t>
      </w:r>
      <w:r w:rsidRPr="007D4726">
        <w:rPr>
          <w:rFonts w:ascii="Arial" w:hAnsi="Arial" w:cs="Arial"/>
          <w:color w:val="000000"/>
          <w:sz w:val="24"/>
          <w:szCs w:val="24"/>
          <w:shd w:val="clear" w:color="auto" w:fill="FFFFFF"/>
        </w:rPr>
        <w:t xml:space="preserve"> Se presupuestan ¢339</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00 miles.</w:t>
      </w:r>
    </w:p>
    <w:p w14:paraId="053C5808" w14:textId="7EF0F9A8" w:rsidR="0020661F" w:rsidRPr="00FD19B0" w:rsidRDefault="0020661F" w:rsidP="008C7832">
      <w:pPr>
        <w:pStyle w:val="Prrafodelista"/>
        <w:numPr>
          <w:ilvl w:val="0"/>
          <w:numId w:val="36"/>
        </w:numPr>
        <w:spacing w:after="0" w:line="360" w:lineRule="auto"/>
        <w:jc w:val="both"/>
        <w:rPr>
          <w:rFonts w:ascii="Arial" w:hAnsi="Arial" w:cs="Arial"/>
          <w:sz w:val="24"/>
          <w:szCs w:val="24"/>
        </w:rPr>
      </w:pPr>
      <w:r w:rsidRPr="00500DB9">
        <w:rPr>
          <w:rFonts w:ascii="Arial" w:eastAsia="Times New Roman" w:hAnsi="Arial" w:cs="Arial"/>
          <w:sz w:val="24"/>
          <w:szCs w:val="24"/>
          <w:lang w:eastAsia="es-CR"/>
        </w:rPr>
        <w:t>Se requiere recursos para la Dirección Comunicación para el pago de productos de papel</w:t>
      </w:r>
      <w:r w:rsidR="00962B03">
        <w:rPr>
          <w:rFonts w:ascii="Arial" w:eastAsia="Times New Roman" w:hAnsi="Arial" w:cs="Arial"/>
          <w:sz w:val="24"/>
          <w:szCs w:val="24"/>
          <w:lang w:eastAsia="es-CR"/>
        </w:rPr>
        <w:t xml:space="preserve"> y </w:t>
      </w:r>
      <w:r w:rsidRPr="00500DB9">
        <w:rPr>
          <w:rFonts w:ascii="Arial" w:eastAsia="Times New Roman" w:hAnsi="Arial" w:cs="Arial"/>
          <w:sz w:val="24"/>
          <w:szCs w:val="24"/>
          <w:lang w:eastAsia="es-CR"/>
        </w:rPr>
        <w:t>cartón para la elaboración de calendarios, cajas de cartón y otros productos para las actividades institucionales. Se presupuestan por un monto de ¢1.000</w:t>
      </w:r>
      <w:r>
        <w:rPr>
          <w:rFonts w:ascii="Arial" w:eastAsia="Times New Roman" w:hAnsi="Arial" w:cs="Arial"/>
          <w:sz w:val="24"/>
          <w:szCs w:val="24"/>
          <w:lang w:eastAsia="es-CR"/>
        </w:rPr>
        <w:t>.</w:t>
      </w:r>
      <w:r w:rsidRPr="00500DB9">
        <w:rPr>
          <w:rFonts w:ascii="Arial" w:eastAsia="Times New Roman" w:hAnsi="Arial" w:cs="Arial"/>
          <w:sz w:val="24"/>
          <w:szCs w:val="24"/>
          <w:lang w:eastAsia="es-CR"/>
        </w:rPr>
        <w:t xml:space="preserve">00 miles. </w:t>
      </w:r>
    </w:p>
    <w:p w14:paraId="5290B128" w14:textId="64CE6F8F" w:rsidR="0020661F" w:rsidRPr="00962B03" w:rsidRDefault="0020661F" w:rsidP="008C7832">
      <w:pPr>
        <w:pStyle w:val="Prrafodelista"/>
        <w:numPr>
          <w:ilvl w:val="0"/>
          <w:numId w:val="36"/>
        </w:numPr>
        <w:spacing w:after="120" w:line="360" w:lineRule="auto"/>
        <w:jc w:val="both"/>
        <w:rPr>
          <w:rFonts w:ascii="Arial" w:eastAsia="Times New Roman" w:hAnsi="Arial" w:cs="Arial"/>
          <w:sz w:val="24"/>
          <w:szCs w:val="24"/>
          <w:lang w:eastAsia="es-CR"/>
        </w:rPr>
      </w:pPr>
      <w:r w:rsidRPr="00500DB9">
        <w:rPr>
          <w:rFonts w:ascii="Arial" w:eastAsia="Times New Roman" w:hAnsi="Arial" w:cs="Arial"/>
          <w:sz w:val="24"/>
          <w:szCs w:val="24"/>
          <w:lang w:eastAsia="es-CR"/>
        </w:rPr>
        <w:t>La Dirección Planificación requiere la compra de portadas finas para los trabajos que se envían fuera de la institución, ejemplo al Banco Mundial, JBIC, ARESEP, Contraloría, Ministerios, Embajadas, etc. Para la compra de revistas y libros de interés para la dirección. Compra de cajas de cartón especiales para guardar la documentación que se genera en la Dirección. Compra de etiqueta</w:t>
      </w:r>
      <w:r w:rsidR="00962B03">
        <w:rPr>
          <w:rFonts w:ascii="Arial" w:eastAsia="Times New Roman" w:hAnsi="Arial" w:cs="Arial"/>
          <w:sz w:val="24"/>
          <w:szCs w:val="24"/>
          <w:lang w:eastAsia="es-CR"/>
        </w:rPr>
        <w:t>s</w:t>
      </w:r>
      <w:r w:rsidRPr="00500DB9">
        <w:rPr>
          <w:rFonts w:ascii="Arial" w:eastAsia="Times New Roman" w:hAnsi="Arial" w:cs="Arial"/>
          <w:sz w:val="24"/>
          <w:szCs w:val="24"/>
          <w:lang w:eastAsia="es-CR"/>
        </w:rPr>
        <w:t xml:space="preserve"> de papel, folder</w:t>
      </w:r>
      <w:r>
        <w:rPr>
          <w:rFonts w:ascii="Arial" w:eastAsia="Times New Roman" w:hAnsi="Arial" w:cs="Arial"/>
          <w:sz w:val="24"/>
          <w:szCs w:val="24"/>
          <w:lang w:eastAsia="es-CR"/>
        </w:rPr>
        <w:t>s</w:t>
      </w:r>
      <w:r w:rsidRPr="00500DB9">
        <w:rPr>
          <w:rFonts w:ascii="Arial" w:eastAsia="Times New Roman" w:hAnsi="Arial" w:cs="Arial"/>
          <w:sz w:val="24"/>
          <w:szCs w:val="24"/>
          <w:lang w:eastAsia="es-CR"/>
        </w:rPr>
        <w:t xml:space="preserve"> especiales.  Se presupuesta por un monto de ¢</w:t>
      </w:r>
      <w:r>
        <w:rPr>
          <w:rFonts w:ascii="Arial" w:eastAsia="Times New Roman" w:hAnsi="Arial" w:cs="Arial"/>
          <w:sz w:val="24"/>
          <w:szCs w:val="24"/>
          <w:lang w:eastAsia="es-CR"/>
        </w:rPr>
        <w:t>45.</w:t>
      </w:r>
      <w:r w:rsidRPr="00500DB9">
        <w:rPr>
          <w:rFonts w:ascii="Arial" w:eastAsia="Times New Roman" w:hAnsi="Arial" w:cs="Arial"/>
          <w:sz w:val="24"/>
          <w:szCs w:val="24"/>
          <w:lang w:eastAsia="es-CR"/>
        </w:rPr>
        <w:t>00 miles.</w:t>
      </w:r>
    </w:p>
    <w:p w14:paraId="75DD960E" w14:textId="4692107D" w:rsidR="0020661F" w:rsidRPr="00962B03" w:rsidRDefault="0020661F" w:rsidP="008C7832">
      <w:pPr>
        <w:pStyle w:val="Prrafodelista"/>
        <w:numPr>
          <w:ilvl w:val="0"/>
          <w:numId w:val="36"/>
        </w:numPr>
        <w:spacing w:line="360" w:lineRule="auto"/>
        <w:jc w:val="both"/>
        <w:rPr>
          <w:rFonts w:ascii="Arial" w:eastAsia="Times New Roman" w:hAnsi="Arial" w:cs="Arial"/>
          <w:sz w:val="24"/>
          <w:szCs w:val="24"/>
          <w:lang w:eastAsia="es-CR"/>
        </w:rPr>
      </w:pPr>
      <w:r w:rsidRPr="007D4726">
        <w:rPr>
          <w:rFonts w:ascii="Arial" w:hAnsi="Arial" w:cs="Arial"/>
          <w:sz w:val="24"/>
          <w:szCs w:val="24"/>
        </w:rPr>
        <w:t>Dirección Finanzas requiere presupuesto para la compra de</w:t>
      </w:r>
      <w:r w:rsidRPr="007D4726">
        <w:rPr>
          <w:rFonts w:ascii="Arial" w:eastAsia="Times New Roman" w:hAnsi="Arial" w:cs="Arial"/>
          <w:sz w:val="24"/>
          <w:szCs w:val="24"/>
          <w:lang w:eastAsia="es-CR"/>
        </w:rPr>
        <w:t xml:space="preserve"> materiales de papel y cartón para las labores diarias de la Dirección, tales como archivadores de cartón, tapas, cartulina, cajas de cartón para archivo de documentos, etc. Se presupuestan ¢</w:t>
      </w:r>
      <w:r w:rsidRPr="007D4726">
        <w:rPr>
          <w:rFonts w:ascii="Arial" w:hAnsi="Arial" w:cs="Arial"/>
          <w:sz w:val="24"/>
          <w:szCs w:val="24"/>
        </w:rPr>
        <w:t xml:space="preserve">250.00 miles </w:t>
      </w:r>
    </w:p>
    <w:p w14:paraId="50D290B2" w14:textId="463E7494" w:rsidR="0020661F" w:rsidRPr="007D4726" w:rsidRDefault="0020661F" w:rsidP="008C7832">
      <w:pPr>
        <w:pStyle w:val="Prrafodelista"/>
        <w:numPr>
          <w:ilvl w:val="0"/>
          <w:numId w:val="36"/>
        </w:numPr>
        <w:spacing w:after="0" w:line="360" w:lineRule="auto"/>
        <w:jc w:val="both"/>
        <w:rPr>
          <w:rFonts w:ascii="Arial" w:hAnsi="Arial" w:cs="Arial"/>
          <w:sz w:val="24"/>
          <w:szCs w:val="24"/>
        </w:rPr>
      </w:pPr>
      <w:r w:rsidRPr="007D4726">
        <w:rPr>
          <w:rFonts w:ascii="Arial" w:hAnsi="Arial" w:cs="Arial"/>
          <w:color w:val="000000"/>
          <w:sz w:val="24"/>
          <w:szCs w:val="24"/>
          <w:shd w:val="clear" w:color="auto" w:fill="FFFFFF"/>
        </w:rPr>
        <w:t xml:space="preserve">Dirección Servicios Generales requiere la compra de toda la papelería que usará </w:t>
      </w:r>
      <w:r w:rsidR="00962B03">
        <w:rPr>
          <w:rFonts w:ascii="Arial" w:hAnsi="Arial" w:cs="Arial"/>
          <w:color w:val="000000"/>
          <w:sz w:val="24"/>
          <w:szCs w:val="24"/>
          <w:shd w:val="clear" w:color="auto" w:fill="FFFFFF"/>
        </w:rPr>
        <w:t>el Area de P</w:t>
      </w:r>
      <w:r w:rsidRPr="007D4726">
        <w:rPr>
          <w:rFonts w:ascii="Arial" w:hAnsi="Arial" w:cs="Arial"/>
          <w:color w:val="000000"/>
          <w:sz w:val="24"/>
          <w:szCs w:val="24"/>
          <w:shd w:val="clear" w:color="auto" w:fill="FFFFFF"/>
        </w:rPr>
        <w:t>ublicaciones en sus trabajos, materiales de Impresión, de encuadernación, heliográficos, cartulinas especiales, y las suscripciones de periódicos. Se presupuestan ¢11.000</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00 miles.</w:t>
      </w:r>
    </w:p>
    <w:p w14:paraId="3905CF03" w14:textId="77777777" w:rsidR="0020661F" w:rsidRDefault="0020661F" w:rsidP="0020661F">
      <w:pPr>
        <w:spacing w:after="0" w:line="360" w:lineRule="auto"/>
        <w:jc w:val="both"/>
        <w:rPr>
          <w:rFonts w:ascii="Arial" w:hAnsi="Arial" w:cs="Arial"/>
          <w:sz w:val="24"/>
          <w:szCs w:val="24"/>
        </w:rPr>
      </w:pPr>
    </w:p>
    <w:p w14:paraId="05D4F36A" w14:textId="77777777" w:rsidR="00084A61" w:rsidRDefault="00084A61" w:rsidP="0020661F">
      <w:pPr>
        <w:spacing w:after="0" w:line="360" w:lineRule="auto"/>
        <w:jc w:val="both"/>
        <w:rPr>
          <w:rFonts w:ascii="Arial" w:hAnsi="Arial" w:cs="Arial"/>
          <w:b/>
          <w:bCs/>
          <w:sz w:val="24"/>
          <w:szCs w:val="24"/>
        </w:rPr>
      </w:pPr>
    </w:p>
    <w:p w14:paraId="6684D817" w14:textId="691C82DB" w:rsidR="0020661F" w:rsidRPr="007D4726" w:rsidRDefault="0020661F" w:rsidP="0020661F">
      <w:pPr>
        <w:spacing w:after="0" w:line="360" w:lineRule="auto"/>
        <w:jc w:val="both"/>
        <w:rPr>
          <w:rFonts w:ascii="Arial" w:hAnsi="Arial" w:cs="Arial"/>
          <w:b/>
          <w:bCs/>
          <w:sz w:val="24"/>
          <w:szCs w:val="24"/>
        </w:rPr>
      </w:pPr>
      <w:r w:rsidRPr="007D4726">
        <w:rPr>
          <w:rFonts w:ascii="Arial" w:hAnsi="Arial" w:cs="Arial"/>
          <w:b/>
          <w:bCs/>
          <w:sz w:val="24"/>
          <w:szCs w:val="24"/>
        </w:rPr>
        <w:lastRenderedPageBreak/>
        <w:t>2.99.04</w:t>
      </w:r>
      <w:r w:rsidR="00105D36">
        <w:rPr>
          <w:rFonts w:ascii="Arial" w:hAnsi="Arial" w:cs="Arial"/>
          <w:b/>
          <w:bCs/>
          <w:sz w:val="24"/>
          <w:szCs w:val="24"/>
        </w:rPr>
        <w:t xml:space="preserve"> </w:t>
      </w:r>
      <w:r w:rsidRPr="007D4726">
        <w:rPr>
          <w:rFonts w:ascii="Arial" w:hAnsi="Arial" w:cs="Arial"/>
          <w:b/>
          <w:bCs/>
          <w:sz w:val="24"/>
          <w:szCs w:val="24"/>
        </w:rPr>
        <w:t xml:space="preserve">Textiles y vestuario                                                                  </w:t>
      </w:r>
      <w:r w:rsidR="00126FAE">
        <w:rPr>
          <w:rFonts w:ascii="Arial" w:hAnsi="Arial" w:cs="Arial"/>
          <w:b/>
          <w:bCs/>
          <w:sz w:val="24"/>
          <w:szCs w:val="24"/>
        </w:rPr>
        <w:t xml:space="preserve">      </w:t>
      </w:r>
      <w:r w:rsidR="00126FAE">
        <w:rPr>
          <w:rFonts w:ascii="Arial" w:hAnsi="Arial" w:cs="Arial"/>
          <w:b/>
          <w:bCs/>
          <w:sz w:val="24"/>
          <w:szCs w:val="24"/>
        </w:rPr>
        <w:tab/>
        <w:t xml:space="preserve"> </w:t>
      </w:r>
      <w:r w:rsidRPr="007D4726">
        <w:rPr>
          <w:rFonts w:ascii="Arial" w:hAnsi="Arial" w:cs="Arial"/>
          <w:b/>
          <w:bCs/>
          <w:sz w:val="24"/>
          <w:szCs w:val="24"/>
        </w:rPr>
        <w:t>20</w:t>
      </w:r>
      <w:r>
        <w:rPr>
          <w:rFonts w:ascii="Arial" w:hAnsi="Arial" w:cs="Arial"/>
          <w:b/>
          <w:bCs/>
          <w:sz w:val="24"/>
          <w:szCs w:val="24"/>
        </w:rPr>
        <w:t>.</w:t>
      </w:r>
      <w:r w:rsidRPr="007D4726">
        <w:rPr>
          <w:rFonts w:ascii="Arial" w:hAnsi="Arial" w:cs="Arial"/>
          <w:b/>
          <w:bCs/>
          <w:sz w:val="24"/>
          <w:szCs w:val="24"/>
        </w:rPr>
        <w:t>353.00</w:t>
      </w:r>
    </w:p>
    <w:p w14:paraId="1162DFD9" w14:textId="77777777" w:rsidR="0020661F" w:rsidRPr="007D4726" w:rsidRDefault="0020661F" w:rsidP="0020661F">
      <w:pPr>
        <w:spacing w:after="0" w:line="360" w:lineRule="auto"/>
        <w:jc w:val="both"/>
        <w:rPr>
          <w:rFonts w:ascii="Arial" w:hAnsi="Arial" w:cs="Arial"/>
          <w:color w:val="000000"/>
          <w:sz w:val="24"/>
          <w:szCs w:val="24"/>
          <w:shd w:val="clear" w:color="auto" w:fill="FFFFFF"/>
        </w:rPr>
      </w:pPr>
    </w:p>
    <w:p w14:paraId="2198BCEF" w14:textId="77777777" w:rsidR="00126FAE" w:rsidRDefault="0020661F" w:rsidP="008C7832">
      <w:pPr>
        <w:pStyle w:val="Prrafodelista"/>
        <w:numPr>
          <w:ilvl w:val="0"/>
          <w:numId w:val="171"/>
        </w:numPr>
        <w:spacing w:after="0" w:line="360" w:lineRule="auto"/>
        <w:jc w:val="both"/>
        <w:rPr>
          <w:rFonts w:ascii="Arial" w:hAnsi="Arial" w:cs="Arial"/>
          <w:color w:val="000000"/>
          <w:sz w:val="24"/>
          <w:szCs w:val="24"/>
          <w:shd w:val="clear" w:color="auto" w:fill="FFFFFF"/>
        </w:rPr>
      </w:pPr>
      <w:r w:rsidRPr="00126FAE">
        <w:rPr>
          <w:rFonts w:ascii="Arial" w:hAnsi="Arial" w:cs="Arial"/>
          <w:color w:val="000000"/>
          <w:sz w:val="24"/>
          <w:szCs w:val="24"/>
          <w:shd w:val="clear" w:color="auto" w:fill="FFFFFF"/>
        </w:rPr>
        <w:t>Comunicación Institucional requiere presupuesto para la compra de artículos promocionales (camisetas, gorras y jackets, toldos, disfraces, caminable, gota inflables, banderas, mantas, maletines, bolsos, carteras, paños y otros) para las actividades educativas de la Institución. Se presupuestan                                   ¢15.000.00 miles.</w:t>
      </w:r>
    </w:p>
    <w:p w14:paraId="0E30D402" w14:textId="17C5A31D" w:rsidR="0020661F" w:rsidRPr="00126FAE" w:rsidRDefault="0020661F" w:rsidP="008C7832">
      <w:pPr>
        <w:pStyle w:val="Prrafodelista"/>
        <w:numPr>
          <w:ilvl w:val="0"/>
          <w:numId w:val="171"/>
        </w:numPr>
        <w:spacing w:after="0" w:line="360" w:lineRule="auto"/>
        <w:jc w:val="both"/>
        <w:rPr>
          <w:rFonts w:ascii="Arial" w:hAnsi="Arial" w:cs="Arial"/>
          <w:color w:val="000000"/>
          <w:sz w:val="24"/>
          <w:szCs w:val="24"/>
          <w:shd w:val="clear" w:color="auto" w:fill="FFFFFF"/>
        </w:rPr>
      </w:pPr>
      <w:r w:rsidRPr="00126FAE">
        <w:rPr>
          <w:rFonts w:ascii="Arial" w:hAnsi="Arial" w:cs="Arial"/>
          <w:color w:val="000000"/>
          <w:sz w:val="24"/>
          <w:szCs w:val="24"/>
          <w:shd w:val="clear" w:color="auto" w:fill="FFFFFF"/>
        </w:rPr>
        <w:t xml:space="preserve">Dirección Servicios Generales requiere presupuesto para la compra de materiales que utilizan por el personal de carpinteros, impresos y jardinería, como delantales, ropa de cama, cortinas y otros para la </w:t>
      </w:r>
      <w:r w:rsidR="00126FAE">
        <w:rPr>
          <w:rFonts w:ascii="Arial" w:hAnsi="Arial" w:cs="Arial"/>
          <w:color w:val="000000"/>
          <w:sz w:val="24"/>
          <w:szCs w:val="24"/>
          <w:shd w:val="clear" w:color="auto" w:fill="FFFFFF"/>
        </w:rPr>
        <w:t>F</w:t>
      </w:r>
      <w:r w:rsidRPr="00126FAE">
        <w:rPr>
          <w:rFonts w:ascii="Arial" w:hAnsi="Arial" w:cs="Arial"/>
          <w:color w:val="000000"/>
          <w:sz w:val="24"/>
          <w:szCs w:val="24"/>
          <w:shd w:val="clear" w:color="auto" w:fill="FFFFFF"/>
        </w:rPr>
        <w:t>inca de Socorrito. Se presupuestan ¢5.000.00 miles.</w:t>
      </w:r>
    </w:p>
    <w:p w14:paraId="3899DCB8" w14:textId="77777777" w:rsidR="0020661F" w:rsidRDefault="0020661F" w:rsidP="0020661F">
      <w:pPr>
        <w:spacing w:after="0" w:line="360" w:lineRule="auto"/>
        <w:jc w:val="both"/>
        <w:rPr>
          <w:rFonts w:ascii="Arial" w:hAnsi="Arial" w:cs="Arial"/>
          <w:b/>
          <w:bCs/>
          <w:sz w:val="24"/>
          <w:szCs w:val="24"/>
        </w:rPr>
      </w:pPr>
    </w:p>
    <w:p w14:paraId="01B55BFC" w14:textId="6CCC1836" w:rsidR="0020661F" w:rsidRPr="007D4726" w:rsidRDefault="0020661F" w:rsidP="0020661F">
      <w:pPr>
        <w:spacing w:after="0" w:line="360" w:lineRule="auto"/>
        <w:jc w:val="both"/>
        <w:rPr>
          <w:rFonts w:ascii="Arial" w:hAnsi="Arial" w:cs="Arial"/>
          <w:b/>
          <w:bCs/>
          <w:sz w:val="24"/>
          <w:szCs w:val="24"/>
        </w:rPr>
      </w:pPr>
      <w:r w:rsidRPr="007D4726">
        <w:rPr>
          <w:rFonts w:ascii="Arial" w:hAnsi="Arial" w:cs="Arial"/>
          <w:b/>
          <w:bCs/>
          <w:sz w:val="24"/>
          <w:szCs w:val="24"/>
        </w:rPr>
        <w:t xml:space="preserve">2.99.05 Útiles y materiales de limpieza                                      </w:t>
      </w:r>
      <w:r w:rsidR="00863A42">
        <w:rPr>
          <w:rFonts w:ascii="Arial" w:hAnsi="Arial" w:cs="Arial"/>
          <w:b/>
          <w:bCs/>
          <w:sz w:val="24"/>
          <w:szCs w:val="24"/>
        </w:rPr>
        <w:tab/>
        <w:t xml:space="preserve">          </w:t>
      </w:r>
      <w:r w:rsidRPr="007D4726">
        <w:rPr>
          <w:rFonts w:ascii="Arial" w:hAnsi="Arial" w:cs="Arial"/>
          <w:b/>
          <w:bCs/>
          <w:sz w:val="24"/>
          <w:szCs w:val="24"/>
        </w:rPr>
        <w:t xml:space="preserve">          3</w:t>
      </w:r>
      <w:r>
        <w:rPr>
          <w:rFonts w:ascii="Arial" w:hAnsi="Arial" w:cs="Arial"/>
          <w:b/>
          <w:bCs/>
          <w:sz w:val="24"/>
          <w:szCs w:val="24"/>
        </w:rPr>
        <w:t>.</w:t>
      </w:r>
      <w:r w:rsidR="00863A42">
        <w:rPr>
          <w:rFonts w:ascii="Arial" w:hAnsi="Arial" w:cs="Arial"/>
          <w:b/>
          <w:bCs/>
          <w:sz w:val="24"/>
          <w:szCs w:val="24"/>
        </w:rPr>
        <w:t>3</w:t>
      </w:r>
      <w:r w:rsidRPr="007D4726">
        <w:rPr>
          <w:rFonts w:ascii="Arial" w:hAnsi="Arial" w:cs="Arial"/>
          <w:b/>
          <w:bCs/>
          <w:sz w:val="24"/>
          <w:szCs w:val="24"/>
        </w:rPr>
        <w:t>56.00</w:t>
      </w:r>
    </w:p>
    <w:p w14:paraId="25969490" w14:textId="77777777" w:rsidR="0020661F" w:rsidRPr="007D4726" w:rsidRDefault="0020661F" w:rsidP="0020661F">
      <w:pPr>
        <w:spacing w:after="0" w:line="360" w:lineRule="auto"/>
        <w:jc w:val="both"/>
        <w:rPr>
          <w:rFonts w:ascii="Arial" w:hAnsi="Arial" w:cs="Arial"/>
          <w:color w:val="000000"/>
          <w:sz w:val="24"/>
          <w:szCs w:val="24"/>
          <w:shd w:val="clear" w:color="auto" w:fill="FFFFFF"/>
        </w:rPr>
      </w:pPr>
    </w:p>
    <w:p w14:paraId="27CC8B61" w14:textId="339F89A7" w:rsidR="0020661F" w:rsidRPr="00863A42" w:rsidRDefault="0020661F" w:rsidP="008C7832">
      <w:pPr>
        <w:pStyle w:val="Prrafodelista"/>
        <w:numPr>
          <w:ilvl w:val="0"/>
          <w:numId w:val="37"/>
        </w:numPr>
        <w:spacing w:after="0" w:line="360" w:lineRule="auto"/>
        <w:jc w:val="both"/>
        <w:rPr>
          <w:rFonts w:ascii="Arial" w:hAnsi="Arial" w:cs="Arial"/>
          <w:color w:val="000000"/>
          <w:sz w:val="24"/>
          <w:szCs w:val="24"/>
          <w:shd w:val="clear" w:color="auto" w:fill="FFFFFF"/>
        </w:rPr>
      </w:pPr>
      <w:r w:rsidRPr="007D4726">
        <w:rPr>
          <w:rFonts w:ascii="Arial" w:hAnsi="Arial" w:cs="Arial"/>
          <w:color w:val="000000"/>
          <w:sz w:val="24"/>
          <w:szCs w:val="24"/>
          <w:shd w:val="clear" w:color="auto" w:fill="FFFFFF"/>
        </w:rPr>
        <w:t>Gerencia General requiere presupuesto para la compra de artículos necesarios para el aseo de vehículos Gerenciales. Se presupuestan ¢100</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00 miles.</w:t>
      </w:r>
    </w:p>
    <w:p w14:paraId="7838559D" w14:textId="26022662" w:rsidR="0020661F" w:rsidRPr="00863A42" w:rsidRDefault="0020661F" w:rsidP="008C7832">
      <w:pPr>
        <w:pStyle w:val="Prrafodelista"/>
        <w:numPr>
          <w:ilvl w:val="0"/>
          <w:numId w:val="37"/>
        </w:numPr>
        <w:spacing w:after="0" w:line="360" w:lineRule="auto"/>
        <w:jc w:val="both"/>
        <w:rPr>
          <w:rFonts w:ascii="Arial" w:hAnsi="Arial" w:cs="Arial"/>
          <w:color w:val="000000"/>
          <w:sz w:val="24"/>
          <w:szCs w:val="24"/>
          <w:shd w:val="clear" w:color="auto" w:fill="FFFFFF"/>
        </w:rPr>
      </w:pPr>
      <w:r w:rsidRPr="00556B12">
        <w:rPr>
          <w:rFonts w:ascii="Arial" w:hAnsi="Arial" w:cs="Arial"/>
          <w:color w:val="000000"/>
          <w:sz w:val="24"/>
          <w:szCs w:val="24"/>
          <w:shd w:val="clear" w:color="auto" w:fill="FFFFFF"/>
        </w:rPr>
        <w:t>Comunicación Institucional requiere presupuesto para la compra de escobas, trapeador, jabón l</w:t>
      </w:r>
      <w:r>
        <w:rPr>
          <w:rFonts w:ascii="Arial" w:hAnsi="Arial" w:cs="Arial"/>
          <w:color w:val="000000"/>
          <w:sz w:val="24"/>
          <w:szCs w:val="24"/>
          <w:shd w:val="clear" w:color="auto" w:fill="FFFFFF"/>
        </w:rPr>
        <w:t>í</w:t>
      </w:r>
      <w:r w:rsidRPr="00556B12">
        <w:rPr>
          <w:rFonts w:ascii="Arial" w:hAnsi="Arial" w:cs="Arial"/>
          <w:color w:val="000000"/>
          <w:sz w:val="24"/>
          <w:szCs w:val="24"/>
          <w:shd w:val="clear" w:color="auto" w:fill="FFFFFF"/>
        </w:rPr>
        <w:t>quido para lavar toldos, l</w:t>
      </w:r>
      <w:r w:rsidR="00863A42">
        <w:rPr>
          <w:rFonts w:ascii="Arial" w:hAnsi="Arial" w:cs="Arial"/>
          <w:color w:val="000000"/>
          <w:sz w:val="24"/>
          <w:szCs w:val="24"/>
          <w:shd w:val="clear" w:color="auto" w:fill="FFFFFF"/>
        </w:rPr>
        <w:t>í</w:t>
      </w:r>
      <w:r w:rsidRPr="00556B12">
        <w:rPr>
          <w:rFonts w:ascii="Arial" w:hAnsi="Arial" w:cs="Arial"/>
          <w:color w:val="000000"/>
          <w:sz w:val="24"/>
          <w:szCs w:val="24"/>
          <w:shd w:val="clear" w:color="auto" w:fill="FFFFFF"/>
        </w:rPr>
        <w:t>quido spray para limpieza de hieleras</w:t>
      </w:r>
      <w:r>
        <w:rPr>
          <w:rFonts w:ascii="Arial" w:hAnsi="Arial" w:cs="Arial"/>
          <w:color w:val="000000"/>
          <w:sz w:val="24"/>
          <w:szCs w:val="24"/>
          <w:shd w:val="clear" w:color="auto" w:fill="FFFFFF"/>
        </w:rPr>
        <w:t xml:space="preserve">. </w:t>
      </w:r>
      <w:r w:rsidRPr="00556B12">
        <w:rPr>
          <w:rFonts w:ascii="Arial" w:hAnsi="Arial" w:cs="Arial"/>
          <w:color w:val="000000"/>
          <w:sz w:val="24"/>
          <w:szCs w:val="24"/>
          <w:shd w:val="clear" w:color="auto" w:fill="FFFFFF"/>
        </w:rPr>
        <w:t xml:space="preserve"> Se presupuestan ¢1</w:t>
      </w:r>
      <w:r>
        <w:rPr>
          <w:rFonts w:ascii="Arial" w:hAnsi="Arial" w:cs="Arial"/>
          <w:color w:val="000000"/>
          <w:sz w:val="24"/>
          <w:szCs w:val="24"/>
          <w:shd w:val="clear" w:color="auto" w:fill="FFFFFF"/>
        </w:rPr>
        <w:t>.</w:t>
      </w:r>
      <w:r w:rsidRPr="00556B12">
        <w:rPr>
          <w:rFonts w:ascii="Arial" w:hAnsi="Arial" w:cs="Arial"/>
          <w:color w:val="000000"/>
          <w:sz w:val="24"/>
          <w:szCs w:val="24"/>
          <w:shd w:val="clear" w:color="auto" w:fill="FFFFFF"/>
        </w:rPr>
        <w:t>000.00 miles</w:t>
      </w:r>
      <w:r w:rsidR="00863A42">
        <w:rPr>
          <w:rFonts w:ascii="Arial" w:hAnsi="Arial" w:cs="Arial"/>
          <w:color w:val="000000"/>
          <w:sz w:val="24"/>
          <w:szCs w:val="24"/>
          <w:shd w:val="clear" w:color="auto" w:fill="FFFFFF"/>
        </w:rPr>
        <w:t>.</w:t>
      </w:r>
    </w:p>
    <w:p w14:paraId="4624E327" w14:textId="216BBCFB" w:rsidR="0020661F" w:rsidRPr="00863A42" w:rsidRDefault="0020661F" w:rsidP="008C7832">
      <w:pPr>
        <w:pStyle w:val="Prrafodelista"/>
        <w:numPr>
          <w:ilvl w:val="0"/>
          <w:numId w:val="37"/>
        </w:numPr>
        <w:spacing w:after="0" w:line="360" w:lineRule="auto"/>
        <w:jc w:val="both"/>
        <w:rPr>
          <w:rFonts w:ascii="Arial" w:hAnsi="Arial" w:cs="Arial"/>
          <w:color w:val="000000"/>
          <w:sz w:val="24"/>
          <w:szCs w:val="24"/>
          <w:shd w:val="clear" w:color="auto" w:fill="FFFFFF"/>
        </w:rPr>
      </w:pPr>
      <w:r w:rsidRPr="007D4726">
        <w:rPr>
          <w:rFonts w:ascii="Arial" w:hAnsi="Arial" w:cs="Arial"/>
          <w:color w:val="000000"/>
          <w:sz w:val="24"/>
          <w:szCs w:val="24"/>
          <w:shd w:val="clear" w:color="auto" w:fill="FFFFFF"/>
        </w:rPr>
        <w:t xml:space="preserve">Dirección Servicios Generales requiere presupuesto para la compra de los materiales de limpieza que no están en stock del Almacén Central para uso del área de conserjería y vigilancia, como desodorantes ambientales que se utilizan en las oficinas de la </w:t>
      </w:r>
      <w:r w:rsidR="00863A42">
        <w:rPr>
          <w:rFonts w:ascii="Arial" w:hAnsi="Arial" w:cs="Arial"/>
          <w:color w:val="000000"/>
          <w:sz w:val="24"/>
          <w:szCs w:val="24"/>
          <w:shd w:val="clear" w:color="auto" w:fill="FFFFFF"/>
        </w:rPr>
        <w:t>A</w:t>
      </w:r>
      <w:r w:rsidRPr="007D4726">
        <w:rPr>
          <w:rFonts w:ascii="Arial" w:hAnsi="Arial" w:cs="Arial"/>
          <w:color w:val="000000"/>
          <w:sz w:val="24"/>
          <w:szCs w:val="24"/>
          <w:shd w:val="clear" w:color="auto" w:fill="FFFFFF"/>
        </w:rPr>
        <w:t>dministración Superior. Se presupuestan ¢1.000</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00 miles.</w:t>
      </w:r>
    </w:p>
    <w:p w14:paraId="636F1C49" w14:textId="0EF8E30E" w:rsidR="0020661F" w:rsidRPr="00863A42" w:rsidRDefault="0020661F" w:rsidP="008C7832">
      <w:pPr>
        <w:pStyle w:val="Prrafodelista"/>
        <w:numPr>
          <w:ilvl w:val="0"/>
          <w:numId w:val="37"/>
        </w:numPr>
        <w:spacing w:after="0" w:line="360" w:lineRule="auto"/>
        <w:jc w:val="both"/>
        <w:rPr>
          <w:rFonts w:ascii="Arial" w:hAnsi="Arial" w:cs="Arial"/>
          <w:color w:val="000000"/>
          <w:sz w:val="24"/>
          <w:szCs w:val="24"/>
          <w:shd w:val="clear" w:color="auto" w:fill="FFFFFF"/>
        </w:rPr>
      </w:pPr>
      <w:r w:rsidRPr="007D4726">
        <w:rPr>
          <w:rFonts w:ascii="Arial" w:hAnsi="Arial" w:cs="Arial"/>
          <w:color w:val="000000"/>
          <w:sz w:val="24"/>
          <w:szCs w:val="24"/>
          <w:shd w:val="clear" w:color="auto" w:fill="FFFFFF"/>
        </w:rPr>
        <w:t>Dirección de Sistemas de Información requiere presupuesto para la compra de materiales de limpieza</w:t>
      </w:r>
      <w:r>
        <w:rPr>
          <w:rFonts w:ascii="Arial" w:hAnsi="Arial" w:cs="Arial"/>
          <w:color w:val="000000"/>
          <w:sz w:val="24"/>
          <w:szCs w:val="24"/>
          <w:shd w:val="clear" w:color="auto" w:fill="FFFFFF"/>
        </w:rPr>
        <w:t xml:space="preserve"> </w:t>
      </w:r>
      <w:r w:rsidRPr="007D4726">
        <w:rPr>
          <w:rFonts w:ascii="Arial" w:hAnsi="Arial" w:cs="Arial"/>
          <w:color w:val="000000"/>
          <w:sz w:val="24"/>
          <w:szCs w:val="24"/>
          <w:shd w:val="clear" w:color="auto" w:fill="FFFFFF"/>
        </w:rPr>
        <w:t>siguientes</w:t>
      </w:r>
      <w:r>
        <w:rPr>
          <w:rFonts w:ascii="Arial" w:hAnsi="Arial" w:cs="Arial"/>
          <w:color w:val="000000"/>
          <w:sz w:val="24"/>
          <w:szCs w:val="24"/>
          <w:shd w:val="clear" w:color="auto" w:fill="FFFFFF"/>
        </w:rPr>
        <w:t>:</w:t>
      </w:r>
    </w:p>
    <w:p w14:paraId="7919D3CA" w14:textId="762AA791" w:rsidR="0020661F" w:rsidRPr="00863A42" w:rsidRDefault="0020661F" w:rsidP="008C7832">
      <w:pPr>
        <w:pStyle w:val="Prrafodelista"/>
        <w:numPr>
          <w:ilvl w:val="0"/>
          <w:numId w:val="50"/>
        </w:numPr>
        <w:spacing w:after="0" w:line="360" w:lineRule="auto"/>
        <w:jc w:val="both"/>
        <w:rPr>
          <w:rFonts w:ascii="Arial" w:hAnsi="Arial" w:cs="Arial"/>
          <w:color w:val="000000"/>
          <w:sz w:val="24"/>
          <w:szCs w:val="24"/>
          <w:shd w:val="clear" w:color="auto" w:fill="FFFFFF"/>
        </w:rPr>
      </w:pPr>
      <w:r w:rsidRPr="007D4726">
        <w:rPr>
          <w:rFonts w:ascii="Arial" w:hAnsi="Arial" w:cs="Arial"/>
          <w:color w:val="000000"/>
          <w:sz w:val="24"/>
          <w:szCs w:val="24"/>
          <w:shd w:val="clear" w:color="auto" w:fill="FFFFFF"/>
        </w:rPr>
        <w:t xml:space="preserve"> Compra de materiales de limpieza que se utilizan para el mantenimiento y soporte de la red. Se presupuesta ¢75</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00 miles.</w:t>
      </w:r>
    </w:p>
    <w:p w14:paraId="76C2C3DB" w14:textId="2D277FD7" w:rsidR="0020661F" w:rsidRPr="001861CC" w:rsidRDefault="0020661F" w:rsidP="008C7832">
      <w:pPr>
        <w:pStyle w:val="Prrafodelista"/>
        <w:numPr>
          <w:ilvl w:val="0"/>
          <w:numId w:val="50"/>
        </w:numPr>
        <w:spacing w:after="0" w:line="360" w:lineRule="auto"/>
        <w:jc w:val="both"/>
        <w:rPr>
          <w:rFonts w:ascii="Arial" w:hAnsi="Arial" w:cs="Arial"/>
          <w:color w:val="000000"/>
          <w:sz w:val="24"/>
          <w:szCs w:val="24"/>
          <w:shd w:val="clear" w:color="auto" w:fill="FFFFFF"/>
        </w:rPr>
      </w:pPr>
      <w:r w:rsidRPr="007D4726">
        <w:rPr>
          <w:rFonts w:ascii="Arial" w:hAnsi="Arial" w:cs="Arial"/>
          <w:color w:val="000000"/>
          <w:sz w:val="24"/>
          <w:szCs w:val="24"/>
          <w:shd w:val="clear" w:color="auto" w:fill="FFFFFF"/>
        </w:rPr>
        <w:t>Compra de materiales de limpieza que se utilizan para la atención de los dispositivos de seguridad. Se presupuesta ¢565</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00 miles.</w:t>
      </w:r>
    </w:p>
    <w:p w14:paraId="28E0B1C1" w14:textId="77777777" w:rsidR="0020661F" w:rsidRPr="007D4726" w:rsidRDefault="0020661F" w:rsidP="008C7832">
      <w:pPr>
        <w:pStyle w:val="Prrafodelista"/>
        <w:numPr>
          <w:ilvl w:val="0"/>
          <w:numId w:val="50"/>
        </w:numPr>
        <w:spacing w:after="0" w:line="360" w:lineRule="auto"/>
        <w:jc w:val="both"/>
        <w:rPr>
          <w:rFonts w:ascii="Arial" w:hAnsi="Arial" w:cs="Arial"/>
          <w:color w:val="000000"/>
          <w:sz w:val="24"/>
          <w:szCs w:val="24"/>
          <w:shd w:val="clear" w:color="auto" w:fill="FFFFFF"/>
        </w:rPr>
      </w:pPr>
      <w:r w:rsidRPr="007D4726">
        <w:rPr>
          <w:rFonts w:ascii="Arial" w:hAnsi="Arial" w:cs="Arial"/>
          <w:color w:val="000000"/>
          <w:sz w:val="24"/>
          <w:szCs w:val="24"/>
          <w:shd w:val="clear" w:color="auto" w:fill="FFFFFF"/>
        </w:rPr>
        <w:t>Corresponde a los materiales de limpieza que se utilizan para la atención de usuarios. Se presupuestan ¢706</w:t>
      </w:r>
      <w:r>
        <w:rPr>
          <w:rFonts w:ascii="Arial" w:hAnsi="Arial" w:cs="Arial"/>
          <w:color w:val="000000"/>
          <w:sz w:val="24"/>
          <w:szCs w:val="24"/>
          <w:shd w:val="clear" w:color="auto" w:fill="FFFFFF"/>
        </w:rPr>
        <w:t>.</w:t>
      </w:r>
      <w:r w:rsidRPr="007D4726">
        <w:rPr>
          <w:rFonts w:ascii="Arial" w:hAnsi="Arial" w:cs="Arial"/>
          <w:color w:val="000000"/>
          <w:sz w:val="24"/>
          <w:szCs w:val="24"/>
          <w:shd w:val="clear" w:color="auto" w:fill="FFFFFF"/>
        </w:rPr>
        <w:t xml:space="preserve">00 miles. </w:t>
      </w:r>
    </w:p>
    <w:p w14:paraId="4F100311" w14:textId="77777777" w:rsidR="0020661F" w:rsidRPr="007D4726" w:rsidRDefault="0020661F" w:rsidP="0020661F">
      <w:pPr>
        <w:spacing w:after="0" w:line="360" w:lineRule="auto"/>
        <w:jc w:val="both"/>
        <w:rPr>
          <w:rFonts w:ascii="Arial" w:hAnsi="Arial" w:cs="Arial"/>
          <w:b/>
          <w:bCs/>
          <w:sz w:val="24"/>
          <w:szCs w:val="24"/>
        </w:rPr>
      </w:pPr>
    </w:p>
    <w:p w14:paraId="542F1045" w14:textId="77777777" w:rsidR="004B7E8C" w:rsidRDefault="004B7E8C" w:rsidP="0020661F">
      <w:pPr>
        <w:spacing w:after="0" w:line="360" w:lineRule="auto"/>
        <w:jc w:val="both"/>
        <w:rPr>
          <w:rFonts w:ascii="Arial" w:hAnsi="Arial" w:cs="Arial"/>
          <w:b/>
          <w:bCs/>
          <w:sz w:val="24"/>
          <w:szCs w:val="24"/>
        </w:rPr>
      </w:pPr>
    </w:p>
    <w:p w14:paraId="345287BB" w14:textId="5CC04486" w:rsidR="0020661F" w:rsidRPr="007D4726" w:rsidRDefault="0020661F" w:rsidP="0020661F">
      <w:pPr>
        <w:spacing w:after="0" w:line="360" w:lineRule="auto"/>
        <w:jc w:val="both"/>
        <w:rPr>
          <w:rFonts w:ascii="Arial" w:hAnsi="Arial" w:cs="Arial"/>
          <w:b/>
          <w:bCs/>
          <w:sz w:val="24"/>
          <w:szCs w:val="24"/>
        </w:rPr>
      </w:pPr>
      <w:r w:rsidRPr="007D4726">
        <w:rPr>
          <w:rFonts w:ascii="Arial" w:hAnsi="Arial" w:cs="Arial"/>
          <w:b/>
          <w:bCs/>
          <w:sz w:val="24"/>
          <w:szCs w:val="24"/>
        </w:rPr>
        <w:t xml:space="preserve">2.99.06 Útiles y materiales de resguardo y seguridad                   </w:t>
      </w:r>
      <w:r w:rsidR="00E05F10">
        <w:rPr>
          <w:rFonts w:ascii="Arial" w:hAnsi="Arial" w:cs="Arial"/>
          <w:b/>
          <w:bCs/>
          <w:sz w:val="24"/>
          <w:szCs w:val="24"/>
        </w:rPr>
        <w:tab/>
        <w:t xml:space="preserve">   </w:t>
      </w:r>
      <w:r w:rsidRPr="007D4726">
        <w:rPr>
          <w:rFonts w:ascii="Arial" w:hAnsi="Arial" w:cs="Arial"/>
          <w:b/>
          <w:bCs/>
          <w:sz w:val="24"/>
          <w:szCs w:val="24"/>
        </w:rPr>
        <w:t>350</w:t>
      </w:r>
      <w:r>
        <w:rPr>
          <w:rFonts w:ascii="Arial" w:hAnsi="Arial" w:cs="Arial"/>
          <w:b/>
          <w:bCs/>
          <w:sz w:val="24"/>
          <w:szCs w:val="24"/>
        </w:rPr>
        <w:t>.</w:t>
      </w:r>
      <w:r w:rsidRPr="007D4726">
        <w:rPr>
          <w:rFonts w:ascii="Arial" w:hAnsi="Arial" w:cs="Arial"/>
          <w:b/>
          <w:bCs/>
          <w:sz w:val="24"/>
          <w:szCs w:val="24"/>
        </w:rPr>
        <w:t>170.00</w:t>
      </w:r>
    </w:p>
    <w:p w14:paraId="5D2DE1A1" w14:textId="77777777" w:rsidR="0020661F" w:rsidRPr="007D4726" w:rsidRDefault="0020661F" w:rsidP="0020661F">
      <w:pPr>
        <w:spacing w:after="0" w:line="360" w:lineRule="auto"/>
        <w:jc w:val="both"/>
        <w:rPr>
          <w:rFonts w:ascii="Arial" w:hAnsi="Arial" w:cs="Arial"/>
          <w:sz w:val="24"/>
          <w:szCs w:val="24"/>
        </w:rPr>
      </w:pPr>
    </w:p>
    <w:p w14:paraId="5F6199AC" w14:textId="046E5F54" w:rsidR="0020661F" w:rsidRPr="00E05F10" w:rsidRDefault="0020661F" w:rsidP="008C7832">
      <w:pPr>
        <w:pStyle w:val="Prrafodelista"/>
        <w:numPr>
          <w:ilvl w:val="0"/>
          <w:numId w:val="79"/>
        </w:numPr>
        <w:spacing w:after="0" w:line="360" w:lineRule="auto"/>
        <w:jc w:val="both"/>
        <w:rPr>
          <w:rFonts w:ascii="Arial" w:hAnsi="Arial" w:cs="Arial"/>
          <w:color w:val="000000"/>
          <w:sz w:val="24"/>
          <w:szCs w:val="24"/>
          <w:shd w:val="clear" w:color="auto" w:fill="FFFFFF"/>
        </w:rPr>
      </w:pPr>
      <w:r w:rsidRPr="006E3C82">
        <w:rPr>
          <w:rFonts w:ascii="Arial" w:hAnsi="Arial" w:cs="Arial"/>
          <w:sz w:val="24"/>
          <w:szCs w:val="24"/>
        </w:rPr>
        <w:t xml:space="preserve">Dirección Jurídica </w:t>
      </w:r>
      <w:r w:rsidR="00E05F10">
        <w:rPr>
          <w:rFonts w:ascii="Arial" w:hAnsi="Arial" w:cs="Arial"/>
          <w:sz w:val="24"/>
          <w:szCs w:val="24"/>
        </w:rPr>
        <w:t xml:space="preserve">presupuesta </w:t>
      </w:r>
      <w:r w:rsidR="00E05F10" w:rsidRPr="006E3C82">
        <w:rPr>
          <w:rFonts w:ascii="Arial" w:hAnsi="Arial" w:cs="Arial"/>
          <w:color w:val="000000"/>
          <w:sz w:val="24"/>
          <w:szCs w:val="24"/>
          <w:shd w:val="clear" w:color="auto" w:fill="FFFFFF"/>
        </w:rPr>
        <w:t>¢170.00 miles</w:t>
      </w:r>
      <w:r w:rsidRPr="006E3C82">
        <w:rPr>
          <w:rFonts w:ascii="Arial" w:hAnsi="Arial" w:cs="Arial"/>
          <w:sz w:val="24"/>
          <w:szCs w:val="24"/>
        </w:rPr>
        <w:t xml:space="preserve"> con la finalidad de dotar de la adecuada seguridad a nuestros notificadores</w:t>
      </w:r>
      <w:r w:rsidR="00E05F10">
        <w:rPr>
          <w:rFonts w:ascii="Arial" w:hAnsi="Arial" w:cs="Arial"/>
          <w:sz w:val="24"/>
          <w:szCs w:val="24"/>
        </w:rPr>
        <w:t>,</w:t>
      </w:r>
      <w:r w:rsidRPr="006E3C82">
        <w:rPr>
          <w:rFonts w:ascii="Arial" w:hAnsi="Arial" w:cs="Arial"/>
          <w:sz w:val="24"/>
          <w:szCs w:val="24"/>
        </w:rPr>
        <w:t xml:space="preserve"> ejemplo: casco para motocicleta, anteojos especiales anti-reflejo para conducción</w:t>
      </w:r>
      <w:r w:rsidR="00E05F10">
        <w:rPr>
          <w:rFonts w:ascii="Arial" w:hAnsi="Arial" w:cs="Arial"/>
          <w:sz w:val="24"/>
          <w:szCs w:val="24"/>
        </w:rPr>
        <w:t>,</w:t>
      </w:r>
      <w:r w:rsidRPr="006E3C82">
        <w:rPr>
          <w:rFonts w:ascii="Arial" w:hAnsi="Arial" w:cs="Arial"/>
          <w:sz w:val="24"/>
          <w:szCs w:val="24"/>
        </w:rPr>
        <w:t xml:space="preserve"> entre otros.</w:t>
      </w:r>
      <w:r w:rsidRPr="006E3C82">
        <w:rPr>
          <w:rFonts w:ascii="Arial" w:hAnsi="Arial" w:cs="Arial"/>
          <w:color w:val="000000"/>
          <w:sz w:val="24"/>
          <w:szCs w:val="24"/>
          <w:shd w:val="clear" w:color="auto" w:fill="FFFFFF"/>
        </w:rPr>
        <w:t xml:space="preserve"> Se presupuestan ¢170.00 miles.</w:t>
      </w:r>
    </w:p>
    <w:p w14:paraId="4F600154" w14:textId="0578F0B1" w:rsidR="0020661F" w:rsidRDefault="0020661F" w:rsidP="008C7832">
      <w:pPr>
        <w:pStyle w:val="Prrafodelista"/>
        <w:numPr>
          <w:ilvl w:val="0"/>
          <w:numId w:val="79"/>
        </w:numPr>
        <w:spacing w:after="0" w:line="360" w:lineRule="auto"/>
        <w:jc w:val="both"/>
        <w:rPr>
          <w:rFonts w:ascii="Arial" w:hAnsi="Arial" w:cs="Arial"/>
          <w:color w:val="000000"/>
          <w:sz w:val="24"/>
          <w:szCs w:val="24"/>
          <w:shd w:val="clear" w:color="auto" w:fill="FFFFFF"/>
        </w:rPr>
      </w:pPr>
      <w:r w:rsidRPr="00E05F10">
        <w:rPr>
          <w:rFonts w:ascii="Arial" w:hAnsi="Arial" w:cs="Arial"/>
          <w:color w:val="000000"/>
          <w:sz w:val="24"/>
          <w:szCs w:val="24"/>
          <w:shd w:val="clear" w:color="auto" w:fill="FFFFFF"/>
        </w:rPr>
        <w:t>Salud Ocupacional requiere presupuesto para la adquisición de equipo con base a las necesidades</w:t>
      </w:r>
      <w:r w:rsidR="00E05F10" w:rsidRPr="00E05F10">
        <w:rPr>
          <w:rFonts w:ascii="Arial" w:hAnsi="Arial" w:cs="Arial"/>
          <w:color w:val="000000"/>
          <w:sz w:val="24"/>
          <w:szCs w:val="24"/>
          <w:shd w:val="clear" w:color="auto" w:fill="FFFFFF"/>
        </w:rPr>
        <w:t xml:space="preserve"> que se presenten y</w:t>
      </w:r>
      <w:r w:rsidRPr="00E05F10">
        <w:rPr>
          <w:rFonts w:ascii="Arial" w:hAnsi="Arial" w:cs="Arial"/>
          <w:color w:val="000000"/>
          <w:sz w:val="24"/>
          <w:szCs w:val="24"/>
          <w:shd w:val="clear" w:color="auto" w:fill="FFFFFF"/>
        </w:rPr>
        <w:t xml:space="preserve"> según el grupo ocupacional</w:t>
      </w:r>
      <w:r w:rsidR="00E05F10" w:rsidRPr="00E05F10">
        <w:rPr>
          <w:rFonts w:ascii="Arial" w:hAnsi="Arial" w:cs="Arial"/>
          <w:color w:val="000000"/>
          <w:sz w:val="24"/>
          <w:szCs w:val="24"/>
          <w:shd w:val="clear" w:color="auto" w:fill="FFFFFF"/>
        </w:rPr>
        <w:t>.  Se cuenta con la contratación</w:t>
      </w:r>
      <w:r w:rsidRPr="00E05F10">
        <w:rPr>
          <w:rFonts w:ascii="Arial" w:hAnsi="Arial" w:cs="Arial"/>
          <w:color w:val="000000"/>
          <w:sz w:val="24"/>
          <w:szCs w:val="24"/>
          <w:shd w:val="clear" w:color="auto" w:fill="FFFFFF"/>
        </w:rPr>
        <w:t xml:space="preserve"> 2019LN-00013-PRI por un periodo prorrogable de 4 años y para cubrir necesidades EMERGENCIA COVID-19.</w:t>
      </w:r>
      <w:r w:rsidRPr="00E05F10">
        <w:rPr>
          <w:rFonts w:ascii="Arial" w:hAnsi="Arial" w:cs="Arial"/>
          <w:sz w:val="24"/>
          <w:szCs w:val="24"/>
        </w:rPr>
        <w:t xml:space="preserve"> </w:t>
      </w:r>
      <w:r w:rsidRPr="00E05F10">
        <w:rPr>
          <w:rFonts w:ascii="Arial" w:hAnsi="Arial" w:cs="Arial"/>
          <w:color w:val="000000"/>
          <w:sz w:val="24"/>
          <w:szCs w:val="24"/>
          <w:shd w:val="clear" w:color="auto" w:fill="FFFFFF"/>
        </w:rPr>
        <w:t xml:space="preserve">Los útiles y materiales que se requieren son cascos de seguridad, tapones auditivos externos, orejeras auditivas, protectores de ojos, protectores faciales, respiradores con sus respectivos filtros, calzado de seguridad, polainas de seguridad resistentes al calor, cinturones o </w:t>
      </w:r>
      <w:r w:rsidR="00E05F10" w:rsidRPr="00E05F10">
        <w:rPr>
          <w:rFonts w:ascii="Arial" w:hAnsi="Arial" w:cs="Arial"/>
          <w:color w:val="000000"/>
          <w:sz w:val="24"/>
          <w:szCs w:val="24"/>
          <w:shd w:val="clear" w:color="auto" w:fill="FFFFFF"/>
        </w:rPr>
        <w:t>arnés</w:t>
      </w:r>
      <w:r w:rsidRPr="00E05F10">
        <w:rPr>
          <w:rFonts w:ascii="Arial" w:hAnsi="Arial" w:cs="Arial"/>
          <w:color w:val="000000"/>
          <w:sz w:val="24"/>
          <w:szCs w:val="24"/>
          <w:shd w:val="clear" w:color="auto" w:fill="FFFFFF"/>
        </w:rPr>
        <w:t xml:space="preserve"> de seguridad. Se presupuestan ¢350.000.00 miles</w:t>
      </w:r>
    </w:p>
    <w:p w14:paraId="1B32156F" w14:textId="77777777" w:rsidR="0020661F" w:rsidRDefault="0020661F" w:rsidP="0020661F">
      <w:pPr>
        <w:spacing w:after="0" w:line="360" w:lineRule="auto"/>
        <w:jc w:val="both"/>
        <w:rPr>
          <w:rFonts w:ascii="Arial" w:hAnsi="Arial" w:cs="Arial"/>
          <w:b/>
          <w:bCs/>
          <w:sz w:val="24"/>
          <w:szCs w:val="24"/>
        </w:rPr>
      </w:pPr>
    </w:p>
    <w:p w14:paraId="61EBD59C" w14:textId="5DE81A6D" w:rsidR="0020661F" w:rsidRPr="007D4726" w:rsidRDefault="0020661F" w:rsidP="0020661F">
      <w:pPr>
        <w:spacing w:after="0" w:line="360" w:lineRule="auto"/>
        <w:jc w:val="both"/>
        <w:rPr>
          <w:rFonts w:ascii="Arial" w:hAnsi="Arial" w:cs="Arial"/>
          <w:b/>
          <w:bCs/>
          <w:sz w:val="24"/>
          <w:szCs w:val="24"/>
        </w:rPr>
      </w:pPr>
      <w:bookmarkStart w:id="88" w:name="_Hlk80122280"/>
      <w:r w:rsidRPr="007D4726">
        <w:rPr>
          <w:rFonts w:ascii="Arial" w:hAnsi="Arial" w:cs="Arial"/>
          <w:b/>
          <w:bCs/>
          <w:sz w:val="24"/>
          <w:szCs w:val="24"/>
        </w:rPr>
        <w:t>2.99.99.4 Otros materiales y suministros</w:t>
      </w:r>
      <w:bookmarkEnd w:id="88"/>
      <w:r w:rsidRPr="007D4726">
        <w:rPr>
          <w:rFonts w:ascii="Arial" w:hAnsi="Arial" w:cs="Arial"/>
          <w:b/>
          <w:bCs/>
          <w:sz w:val="24"/>
          <w:szCs w:val="24"/>
        </w:rPr>
        <w:t xml:space="preserve">                                         </w:t>
      </w:r>
      <w:r w:rsidR="00B034B1">
        <w:rPr>
          <w:rFonts w:ascii="Arial" w:hAnsi="Arial" w:cs="Arial"/>
          <w:b/>
          <w:bCs/>
          <w:sz w:val="24"/>
          <w:szCs w:val="24"/>
        </w:rPr>
        <w:tab/>
        <w:t xml:space="preserve">      </w:t>
      </w:r>
      <w:r w:rsidRPr="007D4726">
        <w:rPr>
          <w:rFonts w:ascii="Arial" w:hAnsi="Arial" w:cs="Arial"/>
          <w:b/>
          <w:bCs/>
          <w:sz w:val="24"/>
          <w:szCs w:val="24"/>
        </w:rPr>
        <w:t xml:space="preserve"> 26</w:t>
      </w:r>
      <w:r>
        <w:rPr>
          <w:rFonts w:ascii="Arial" w:hAnsi="Arial" w:cs="Arial"/>
          <w:b/>
          <w:bCs/>
          <w:sz w:val="24"/>
          <w:szCs w:val="24"/>
        </w:rPr>
        <w:t>.</w:t>
      </w:r>
      <w:r w:rsidRPr="007D4726">
        <w:rPr>
          <w:rFonts w:ascii="Arial" w:hAnsi="Arial" w:cs="Arial"/>
          <w:b/>
          <w:bCs/>
          <w:sz w:val="24"/>
          <w:szCs w:val="24"/>
        </w:rPr>
        <w:t>853.00</w:t>
      </w:r>
    </w:p>
    <w:p w14:paraId="3A245C98" w14:textId="77777777" w:rsidR="0020661F" w:rsidRPr="007D4726" w:rsidRDefault="0020661F" w:rsidP="0020661F">
      <w:pPr>
        <w:spacing w:after="0" w:line="360" w:lineRule="auto"/>
        <w:jc w:val="both"/>
        <w:rPr>
          <w:rFonts w:ascii="Arial" w:hAnsi="Arial" w:cs="Arial"/>
          <w:color w:val="000000"/>
          <w:sz w:val="24"/>
          <w:szCs w:val="24"/>
          <w:shd w:val="clear" w:color="auto" w:fill="FFFFFF"/>
        </w:rPr>
      </w:pPr>
    </w:p>
    <w:p w14:paraId="0F15F26D" w14:textId="66285CB7" w:rsidR="0020661F" w:rsidRPr="00A714E2" w:rsidRDefault="0020661F" w:rsidP="008C7832">
      <w:pPr>
        <w:pStyle w:val="Prrafodelista"/>
        <w:numPr>
          <w:ilvl w:val="0"/>
          <w:numId w:val="82"/>
        </w:numPr>
        <w:spacing w:after="0" w:line="360" w:lineRule="auto"/>
        <w:jc w:val="both"/>
        <w:rPr>
          <w:rFonts w:ascii="Arial" w:hAnsi="Arial" w:cs="Arial"/>
          <w:color w:val="000000"/>
          <w:sz w:val="24"/>
          <w:szCs w:val="24"/>
          <w:shd w:val="clear" w:color="auto" w:fill="FFFFFF"/>
        </w:rPr>
      </w:pPr>
      <w:r w:rsidRPr="0009674B">
        <w:rPr>
          <w:rFonts w:ascii="Arial" w:hAnsi="Arial" w:cs="Arial"/>
          <w:color w:val="000000"/>
          <w:sz w:val="24"/>
          <w:szCs w:val="24"/>
          <w:shd w:val="clear" w:color="auto" w:fill="FFFFFF"/>
        </w:rPr>
        <w:t xml:space="preserve">Comunicación Institucional requiere presupuesto para la compra de material promocional y artículos publicitarios (botellas, estatuillas, gotita, pines, cucharitas, gafetes, cerámicas, cuadros típicos, llaveros, llaves maya, bolsos, otros), para las actividades educativas de la Institución. Se presupuestan                                          25.000.00 miles </w:t>
      </w:r>
    </w:p>
    <w:p w14:paraId="5F35A1CB" w14:textId="31C41AF9" w:rsidR="0020661F" w:rsidRPr="00A714E2" w:rsidRDefault="0020661F" w:rsidP="008C7832">
      <w:pPr>
        <w:pStyle w:val="Prrafodelista"/>
        <w:numPr>
          <w:ilvl w:val="0"/>
          <w:numId w:val="82"/>
        </w:numPr>
        <w:spacing w:after="0" w:line="360" w:lineRule="auto"/>
        <w:jc w:val="both"/>
        <w:rPr>
          <w:rFonts w:ascii="Arial" w:hAnsi="Arial" w:cs="Arial"/>
          <w:sz w:val="24"/>
          <w:szCs w:val="24"/>
        </w:rPr>
      </w:pPr>
      <w:bookmarkStart w:id="89" w:name="_Hlk80122129"/>
      <w:r w:rsidRPr="0009674B">
        <w:rPr>
          <w:rFonts w:ascii="Arial" w:hAnsi="Arial" w:cs="Arial"/>
          <w:color w:val="000000"/>
          <w:sz w:val="24"/>
          <w:szCs w:val="24"/>
          <w:shd w:val="clear" w:color="auto" w:fill="FFFFFF"/>
        </w:rPr>
        <w:t>Dirección de Sistemas de Información requiere presupuesto por un monto total de ¢968.00 miles</w:t>
      </w:r>
      <w:r w:rsidRPr="0009674B">
        <w:rPr>
          <w:rFonts w:ascii="Arial" w:hAnsi="Arial" w:cs="Arial"/>
          <w:b/>
          <w:bCs/>
          <w:sz w:val="24"/>
          <w:szCs w:val="24"/>
        </w:rPr>
        <w:t xml:space="preserve"> </w:t>
      </w:r>
      <w:r w:rsidRPr="0009674B">
        <w:rPr>
          <w:rFonts w:ascii="Arial" w:hAnsi="Arial" w:cs="Arial"/>
          <w:sz w:val="24"/>
          <w:szCs w:val="24"/>
        </w:rPr>
        <w:t>para:</w:t>
      </w:r>
    </w:p>
    <w:p w14:paraId="63250BB5" w14:textId="44A95684" w:rsidR="0020661F" w:rsidRPr="00A714E2" w:rsidRDefault="00A714E2" w:rsidP="008C7832">
      <w:pPr>
        <w:pStyle w:val="Prrafodelista"/>
        <w:numPr>
          <w:ilvl w:val="0"/>
          <w:numId w:val="59"/>
        </w:numPr>
        <w:spacing w:after="0" w:line="360" w:lineRule="auto"/>
        <w:jc w:val="both"/>
        <w:rPr>
          <w:rFonts w:ascii="Arial" w:hAnsi="Arial" w:cs="Arial"/>
          <w:sz w:val="24"/>
          <w:szCs w:val="24"/>
        </w:rPr>
      </w:pPr>
      <w:r>
        <w:rPr>
          <w:rFonts w:ascii="Arial" w:hAnsi="Arial" w:cs="Arial"/>
          <w:sz w:val="24"/>
          <w:szCs w:val="24"/>
        </w:rPr>
        <w:t>L</w:t>
      </w:r>
      <w:r w:rsidR="0020661F" w:rsidRPr="001C5312">
        <w:rPr>
          <w:rFonts w:ascii="Arial" w:hAnsi="Arial" w:cs="Arial"/>
          <w:sz w:val="24"/>
          <w:szCs w:val="24"/>
        </w:rPr>
        <w:t>a compra de cajas y plásticos para empa</w:t>
      </w:r>
      <w:r>
        <w:rPr>
          <w:rFonts w:ascii="Arial" w:hAnsi="Arial" w:cs="Arial"/>
          <w:sz w:val="24"/>
          <w:szCs w:val="24"/>
        </w:rPr>
        <w:t>car</w:t>
      </w:r>
      <w:r w:rsidR="0020661F" w:rsidRPr="001C5312">
        <w:rPr>
          <w:rFonts w:ascii="Arial" w:hAnsi="Arial" w:cs="Arial"/>
          <w:sz w:val="24"/>
          <w:szCs w:val="24"/>
        </w:rPr>
        <w:t xml:space="preserve"> los equipos y herramientas </w:t>
      </w:r>
      <w:r>
        <w:rPr>
          <w:rFonts w:ascii="Arial" w:hAnsi="Arial" w:cs="Arial"/>
          <w:sz w:val="24"/>
          <w:szCs w:val="24"/>
        </w:rPr>
        <w:t xml:space="preserve">que se transportan y se almacenan y </w:t>
      </w:r>
      <w:r w:rsidR="0020661F" w:rsidRPr="001C5312">
        <w:rPr>
          <w:rFonts w:ascii="Arial" w:hAnsi="Arial" w:cs="Arial"/>
          <w:sz w:val="24"/>
          <w:szCs w:val="24"/>
        </w:rPr>
        <w:t xml:space="preserve">que se utilizan para el mantenimiento y soporte de la red. </w:t>
      </w:r>
      <w:r w:rsidR="0020661F" w:rsidRPr="001C5312">
        <w:rPr>
          <w:rFonts w:ascii="Arial" w:hAnsi="Arial" w:cs="Arial"/>
          <w:color w:val="000000"/>
          <w:sz w:val="24"/>
          <w:szCs w:val="24"/>
          <w:shd w:val="clear" w:color="auto" w:fill="FFFFFF"/>
        </w:rPr>
        <w:t>Se presupuestan ¢50.00 miles.</w:t>
      </w:r>
    </w:p>
    <w:p w14:paraId="1F3F093B" w14:textId="6C1FAAFB" w:rsidR="0020661F" w:rsidRPr="00A458AE" w:rsidRDefault="00A714E2" w:rsidP="008C7832">
      <w:pPr>
        <w:pStyle w:val="Prrafodelista"/>
        <w:numPr>
          <w:ilvl w:val="0"/>
          <w:numId w:val="59"/>
        </w:numPr>
        <w:spacing w:after="0" w:line="360" w:lineRule="auto"/>
        <w:jc w:val="both"/>
        <w:rPr>
          <w:rFonts w:ascii="Arial" w:hAnsi="Arial" w:cs="Arial"/>
          <w:sz w:val="24"/>
          <w:szCs w:val="24"/>
        </w:rPr>
      </w:pPr>
      <w:r>
        <w:rPr>
          <w:rFonts w:ascii="Arial" w:hAnsi="Arial" w:cs="Arial"/>
          <w:sz w:val="24"/>
          <w:szCs w:val="24"/>
        </w:rPr>
        <w:t>Para la</w:t>
      </w:r>
      <w:r w:rsidR="0020661F" w:rsidRPr="00A458AE">
        <w:rPr>
          <w:rFonts w:ascii="Arial" w:hAnsi="Arial" w:cs="Arial"/>
          <w:sz w:val="24"/>
          <w:szCs w:val="24"/>
        </w:rPr>
        <w:t xml:space="preserve"> adquisición de los materiales como cable UTP, conectores hembra, conectores en las cajas, patch cords, fibra óptica, cable eléctrico, tubo pvc, tubo </w:t>
      </w:r>
      <w:r w:rsidR="0020661F" w:rsidRPr="00A458AE">
        <w:rPr>
          <w:rFonts w:ascii="Arial" w:hAnsi="Arial" w:cs="Arial"/>
          <w:sz w:val="24"/>
          <w:szCs w:val="24"/>
        </w:rPr>
        <w:lastRenderedPageBreak/>
        <w:t xml:space="preserve">Conduit que se utilizan para el mantenimiento y soporte de la red. </w:t>
      </w:r>
      <w:r w:rsidR="0020661F" w:rsidRPr="00A458AE">
        <w:rPr>
          <w:rFonts w:ascii="Arial" w:hAnsi="Arial" w:cs="Arial"/>
          <w:color w:val="000000"/>
          <w:sz w:val="24"/>
          <w:szCs w:val="24"/>
          <w:shd w:val="clear" w:color="auto" w:fill="FFFFFF"/>
        </w:rPr>
        <w:t>Se presupuestan ¢918.00 miles.</w:t>
      </w:r>
      <w:bookmarkEnd w:id="89"/>
    </w:p>
    <w:p w14:paraId="5051D42E" w14:textId="77777777" w:rsidR="0020661F" w:rsidRDefault="0020661F" w:rsidP="0020661F">
      <w:pPr>
        <w:spacing w:after="0" w:line="360" w:lineRule="auto"/>
        <w:jc w:val="both"/>
        <w:rPr>
          <w:rFonts w:ascii="Arial" w:hAnsi="Arial" w:cs="Arial"/>
          <w:color w:val="000000"/>
          <w:sz w:val="24"/>
          <w:szCs w:val="24"/>
          <w:shd w:val="clear" w:color="auto" w:fill="FFFFFF"/>
        </w:rPr>
      </w:pPr>
    </w:p>
    <w:p w14:paraId="6E45C7F1" w14:textId="20348837" w:rsidR="0020661F" w:rsidRPr="008157B1" w:rsidRDefault="0020661F" w:rsidP="008C7832">
      <w:pPr>
        <w:pStyle w:val="Prrafodelista"/>
        <w:numPr>
          <w:ilvl w:val="0"/>
          <w:numId w:val="83"/>
        </w:numPr>
        <w:spacing w:after="0" w:line="360" w:lineRule="auto"/>
        <w:jc w:val="both"/>
        <w:rPr>
          <w:rFonts w:ascii="Arial" w:hAnsi="Arial" w:cs="Arial"/>
          <w:color w:val="000000"/>
          <w:sz w:val="24"/>
          <w:szCs w:val="24"/>
          <w:shd w:val="clear" w:color="auto" w:fill="FFFFFF"/>
        </w:rPr>
      </w:pPr>
      <w:r w:rsidRPr="008157B1">
        <w:rPr>
          <w:rFonts w:ascii="Arial" w:hAnsi="Arial" w:cs="Arial"/>
          <w:color w:val="000000"/>
          <w:sz w:val="24"/>
          <w:szCs w:val="24"/>
          <w:shd w:val="clear" w:color="auto" w:fill="FFFFFF"/>
        </w:rPr>
        <w:t>Servicios Generales requiere presupuesto para la compra de materiales para las Áreas del Archivo Institucional, Publicaciones, Maquinaria y Equipo, Mantenimiento de Edificios, Conserjería y Vigilancia. Se presupuestan ¢500.00 miles.</w:t>
      </w:r>
    </w:p>
    <w:p w14:paraId="06146396" w14:textId="77777777" w:rsidR="0020661F" w:rsidRPr="007D4726" w:rsidRDefault="0020661F" w:rsidP="0020661F">
      <w:pPr>
        <w:spacing w:after="0" w:line="360" w:lineRule="auto"/>
        <w:jc w:val="both"/>
        <w:rPr>
          <w:rFonts w:ascii="Arial" w:hAnsi="Arial" w:cs="Arial"/>
          <w:color w:val="000000"/>
          <w:sz w:val="24"/>
          <w:szCs w:val="24"/>
          <w:shd w:val="clear" w:color="auto" w:fill="FFFFFF"/>
        </w:rPr>
      </w:pPr>
    </w:p>
    <w:p w14:paraId="0FC84904" w14:textId="77777777" w:rsidR="00DD4984" w:rsidRDefault="00DD4984" w:rsidP="00DD4984">
      <w:pPr>
        <w:spacing w:line="360" w:lineRule="auto"/>
        <w:jc w:val="both"/>
        <w:rPr>
          <w:rFonts w:ascii="Arial" w:eastAsia="Times New Roman" w:hAnsi="Arial" w:cs="Arial"/>
          <w:b/>
          <w:sz w:val="24"/>
          <w:szCs w:val="24"/>
          <w:lang w:val="es-US"/>
        </w:rPr>
      </w:pPr>
      <w:bookmarkStart w:id="90" w:name="_Hlk48808514"/>
      <w:r>
        <w:rPr>
          <w:rFonts w:ascii="Arial" w:eastAsia="Times New Roman" w:hAnsi="Arial" w:cs="Arial"/>
          <w:b/>
          <w:sz w:val="24"/>
          <w:szCs w:val="24"/>
          <w:lang w:val="es-US"/>
        </w:rPr>
        <w:t>PROGRAMA 02: OPERACIÓN, MANTENIMIENTO Y COMERCIALIZACIÓN DE ACUEDUCTO</w:t>
      </w:r>
      <w:r>
        <w:rPr>
          <w:rFonts w:ascii="Arial" w:eastAsia="Times New Roman" w:hAnsi="Arial" w:cs="Arial"/>
          <w:b/>
          <w:sz w:val="24"/>
          <w:szCs w:val="24"/>
          <w:lang w:val="es-US"/>
        </w:rPr>
        <w:tab/>
      </w:r>
      <w:r>
        <w:rPr>
          <w:rFonts w:ascii="Arial" w:eastAsia="Times New Roman" w:hAnsi="Arial" w:cs="Arial"/>
          <w:b/>
          <w:sz w:val="24"/>
          <w:szCs w:val="24"/>
          <w:lang w:val="es-US"/>
        </w:rPr>
        <w:tab/>
      </w:r>
      <w:r>
        <w:rPr>
          <w:rFonts w:ascii="Arial" w:eastAsia="Times New Roman" w:hAnsi="Arial" w:cs="Arial"/>
          <w:b/>
          <w:sz w:val="24"/>
          <w:szCs w:val="24"/>
          <w:lang w:val="es-US"/>
        </w:rPr>
        <w:tab/>
      </w:r>
      <w:r>
        <w:rPr>
          <w:rFonts w:ascii="Arial" w:eastAsia="Times New Roman" w:hAnsi="Arial" w:cs="Arial"/>
          <w:b/>
          <w:sz w:val="24"/>
          <w:szCs w:val="24"/>
          <w:lang w:val="es-US"/>
        </w:rPr>
        <w:tab/>
      </w:r>
      <w:r>
        <w:rPr>
          <w:rFonts w:ascii="Arial" w:eastAsia="Times New Roman" w:hAnsi="Arial" w:cs="Arial"/>
          <w:b/>
          <w:sz w:val="24"/>
          <w:szCs w:val="24"/>
          <w:lang w:val="es-US"/>
        </w:rPr>
        <w:tab/>
      </w:r>
      <w:r>
        <w:rPr>
          <w:rFonts w:ascii="Arial" w:eastAsia="Times New Roman" w:hAnsi="Arial" w:cs="Arial"/>
          <w:b/>
          <w:sz w:val="24"/>
          <w:szCs w:val="24"/>
          <w:lang w:val="es-US"/>
        </w:rPr>
        <w:tab/>
      </w:r>
      <w:r>
        <w:rPr>
          <w:rFonts w:ascii="Arial" w:eastAsia="Times New Roman" w:hAnsi="Arial" w:cs="Arial"/>
          <w:b/>
          <w:sz w:val="24"/>
          <w:szCs w:val="24"/>
          <w:lang w:val="es-US"/>
        </w:rPr>
        <w:tab/>
      </w:r>
      <w:r>
        <w:rPr>
          <w:rFonts w:ascii="Arial" w:eastAsia="Times New Roman" w:hAnsi="Arial" w:cs="Arial"/>
          <w:b/>
          <w:sz w:val="24"/>
          <w:szCs w:val="24"/>
          <w:lang w:val="es-US"/>
        </w:rPr>
        <w:tab/>
      </w:r>
      <w:r>
        <w:rPr>
          <w:rFonts w:ascii="Arial" w:eastAsia="Times New Roman" w:hAnsi="Arial" w:cs="Arial"/>
          <w:b/>
          <w:sz w:val="24"/>
          <w:szCs w:val="24"/>
          <w:lang w:val="es-US"/>
        </w:rPr>
        <w:tab/>
        <w:t>92.066.966.26</w:t>
      </w:r>
    </w:p>
    <w:p w14:paraId="11A5E51D" w14:textId="77777777" w:rsidR="00DD4984" w:rsidRDefault="00DD4984" w:rsidP="00DD4984">
      <w:pPr>
        <w:spacing w:line="360" w:lineRule="auto"/>
        <w:jc w:val="both"/>
        <w:rPr>
          <w:rFonts w:ascii="Arial" w:hAnsi="Arial" w:cs="Arial"/>
          <w:sz w:val="24"/>
          <w:szCs w:val="24"/>
        </w:rPr>
      </w:pPr>
      <w:r w:rsidRPr="00DA0F5F">
        <w:rPr>
          <w:rFonts w:ascii="Arial" w:hAnsi="Arial" w:cs="Arial"/>
          <w:sz w:val="24"/>
          <w:szCs w:val="24"/>
        </w:rPr>
        <w:t xml:space="preserve">Los recursos presupuestados en este programa </w:t>
      </w:r>
      <w:r>
        <w:rPr>
          <w:rFonts w:ascii="Arial" w:hAnsi="Arial" w:cs="Arial"/>
          <w:sz w:val="24"/>
          <w:szCs w:val="24"/>
        </w:rPr>
        <w:t>se distribuyen por partida de la siguiente manera:</w:t>
      </w:r>
    </w:p>
    <w:p w14:paraId="24534807" w14:textId="0E714BFC" w:rsidR="00DD4984" w:rsidRPr="0085173C" w:rsidRDefault="00DD4984" w:rsidP="00DD4984">
      <w:pPr>
        <w:jc w:val="center"/>
        <w:rPr>
          <w:rFonts w:ascii="Arial" w:hAnsi="Arial" w:cs="Arial"/>
          <w:b/>
          <w:bCs/>
          <w:sz w:val="24"/>
          <w:szCs w:val="24"/>
        </w:rPr>
      </w:pPr>
      <w:r w:rsidRPr="0085173C">
        <w:rPr>
          <w:rFonts w:ascii="Arial" w:hAnsi="Arial" w:cs="Arial"/>
          <w:b/>
          <w:bCs/>
          <w:sz w:val="24"/>
          <w:szCs w:val="24"/>
        </w:rPr>
        <w:t>Cuadro No.</w:t>
      </w:r>
      <w:r w:rsidR="001B23A8">
        <w:rPr>
          <w:rFonts w:ascii="Arial" w:hAnsi="Arial" w:cs="Arial"/>
          <w:b/>
          <w:bCs/>
          <w:sz w:val="24"/>
          <w:szCs w:val="24"/>
        </w:rPr>
        <w:t xml:space="preserve"> 2</w:t>
      </w:r>
      <w:r w:rsidR="00D16C2A">
        <w:rPr>
          <w:rFonts w:ascii="Arial" w:hAnsi="Arial" w:cs="Arial"/>
          <w:b/>
          <w:bCs/>
          <w:sz w:val="24"/>
          <w:szCs w:val="24"/>
        </w:rPr>
        <w:t>5</w:t>
      </w:r>
    </w:p>
    <w:bookmarkStart w:id="91" w:name="_MON_1691291382"/>
    <w:bookmarkEnd w:id="91"/>
    <w:p w14:paraId="29FEFAC1" w14:textId="77777777" w:rsidR="00DD4984" w:rsidRDefault="00DD4984" w:rsidP="00DD4984">
      <w:pPr>
        <w:jc w:val="both"/>
        <w:rPr>
          <w:rFonts w:ascii="Arial" w:hAnsi="Arial" w:cs="Arial"/>
          <w:sz w:val="24"/>
          <w:szCs w:val="24"/>
        </w:rPr>
      </w:pPr>
      <w:r>
        <w:rPr>
          <w:rFonts w:ascii="Arial" w:hAnsi="Arial" w:cs="Arial"/>
          <w:sz w:val="24"/>
          <w:szCs w:val="24"/>
        </w:rPr>
        <w:object w:dxaOrig="9576" w:dyaOrig="3945" w14:anchorId="1B698AA8">
          <v:shape id="_x0000_i1095" type="#_x0000_t75" style="width:478.25pt;height:197.5pt" o:ole="">
            <v:imagedata r:id="rId213" o:title=""/>
          </v:shape>
          <o:OLEObject Type="Embed" ProgID="Excel.Sheet.12" ShapeID="_x0000_i1095" DrawAspect="Content" ObjectID="_1695109564" r:id="rId214"/>
        </w:object>
      </w:r>
    </w:p>
    <w:p w14:paraId="35E67928" w14:textId="77777777" w:rsidR="00DD4984" w:rsidRDefault="00DD4984" w:rsidP="00DD4984">
      <w:pPr>
        <w:autoSpaceDE w:val="0"/>
        <w:autoSpaceDN w:val="0"/>
        <w:adjustRightInd w:val="0"/>
        <w:spacing w:after="0" w:line="360" w:lineRule="auto"/>
        <w:jc w:val="both"/>
        <w:rPr>
          <w:rFonts w:ascii="Arial" w:hAnsi="Arial" w:cs="Arial"/>
          <w:sz w:val="24"/>
          <w:szCs w:val="24"/>
        </w:rPr>
      </w:pPr>
      <w:r w:rsidRPr="00D524E0">
        <w:rPr>
          <w:rFonts w:ascii="Arial" w:hAnsi="Arial" w:cs="Arial"/>
          <w:sz w:val="24"/>
          <w:szCs w:val="24"/>
        </w:rPr>
        <w:t xml:space="preserve">Es importante indicar que el presupuesto de este programa se enfoca en Servicios (obligaciones que </w:t>
      </w:r>
      <w:r w:rsidRPr="00D524E0">
        <w:rPr>
          <w:rFonts w:ascii="Arial" w:hAnsi="Arial" w:cs="Arial"/>
          <w:color w:val="000000"/>
          <w:sz w:val="24"/>
          <w:szCs w:val="24"/>
        </w:rPr>
        <w:t xml:space="preserve">la institución contrae, generalmente, mediante contratos administrativos, y por el uso de bienes muebles e inmuebles, donde también se incluye mantenimiento, conservación y reparaciones de bienes de capital y además los arrendamientos de edificios, terrenos y equipos y maquinaria entre otros) </w:t>
      </w:r>
      <w:r w:rsidRPr="00D524E0">
        <w:rPr>
          <w:rFonts w:ascii="Arial" w:hAnsi="Arial" w:cs="Arial"/>
          <w:sz w:val="24"/>
          <w:szCs w:val="24"/>
        </w:rPr>
        <w:t xml:space="preserve">y le sigue Remuneraciones, dando como resultado un </w:t>
      </w:r>
      <w:r>
        <w:rPr>
          <w:rFonts w:ascii="Arial" w:hAnsi="Arial" w:cs="Arial"/>
          <w:sz w:val="24"/>
          <w:szCs w:val="24"/>
        </w:rPr>
        <w:t>90</w:t>
      </w:r>
      <w:r w:rsidRPr="00D524E0">
        <w:rPr>
          <w:rFonts w:ascii="Arial" w:hAnsi="Arial" w:cs="Arial"/>
          <w:sz w:val="24"/>
          <w:szCs w:val="24"/>
        </w:rPr>
        <w:t xml:space="preserve">% del total presupuestado. </w:t>
      </w:r>
    </w:p>
    <w:p w14:paraId="65C2D277" w14:textId="77777777" w:rsidR="00DD4984" w:rsidRDefault="00DD4984" w:rsidP="00DD4984">
      <w:pPr>
        <w:autoSpaceDE w:val="0"/>
        <w:autoSpaceDN w:val="0"/>
        <w:adjustRightInd w:val="0"/>
        <w:spacing w:after="0" w:line="360" w:lineRule="auto"/>
        <w:jc w:val="both"/>
        <w:rPr>
          <w:rFonts w:ascii="Arial" w:hAnsi="Arial" w:cs="Arial"/>
          <w:sz w:val="24"/>
          <w:szCs w:val="24"/>
        </w:rPr>
      </w:pPr>
    </w:p>
    <w:p w14:paraId="7E10FE63" w14:textId="77777777" w:rsidR="00DD4984" w:rsidRDefault="00DD4984" w:rsidP="00DD4984">
      <w:pPr>
        <w:autoSpaceDE w:val="0"/>
        <w:autoSpaceDN w:val="0"/>
        <w:adjustRightInd w:val="0"/>
        <w:spacing w:after="0" w:line="360" w:lineRule="auto"/>
        <w:jc w:val="both"/>
        <w:rPr>
          <w:rFonts w:ascii="Arial" w:hAnsi="Arial" w:cs="Arial"/>
          <w:b/>
          <w:bCs/>
          <w:sz w:val="24"/>
          <w:szCs w:val="24"/>
        </w:rPr>
      </w:pPr>
    </w:p>
    <w:p w14:paraId="551A0389" w14:textId="77777777" w:rsidR="00DD4984" w:rsidRDefault="00DD4984" w:rsidP="00DD4984">
      <w:pPr>
        <w:autoSpaceDE w:val="0"/>
        <w:autoSpaceDN w:val="0"/>
        <w:adjustRightInd w:val="0"/>
        <w:spacing w:after="0" w:line="360" w:lineRule="auto"/>
        <w:jc w:val="both"/>
        <w:rPr>
          <w:rFonts w:ascii="Arial" w:hAnsi="Arial" w:cs="Arial"/>
          <w:b/>
          <w:bCs/>
          <w:sz w:val="24"/>
          <w:szCs w:val="24"/>
        </w:rPr>
      </w:pPr>
      <w:r w:rsidRPr="00D524E0">
        <w:rPr>
          <w:rFonts w:ascii="Arial" w:hAnsi="Arial" w:cs="Arial"/>
          <w:b/>
          <w:bCs/>
          <w:sz w:val="24"/>
          <w:szCs w:val="24"/>
        </w:rPr>
        <w:lastRenderedPageBreak/>
        <w:t>Remuneraciones</w:t>
      </w:r>
      <w:r w:rsidRPr="00D524E0">
        <w:rPr>
          <w:rFonts w:ascii="Arial" w:hAnsi="Arial" w:cs="Arial"/>
          <w:b/>
          <w:bCs/>
          <w:sz w:val="24"/>
          <w:szCs w:val="24"/>
        </w:rPr>
        <w:tab/>
      </w:r>
      <w:r w:rsidRPr="00D524E0">
        <w:rPr>
          <w:rFonts w:ascii="Arial" w:hAnsi="Arial" w:cs="Arial"/>
          <w:b/>
          <w:bCs/>
          <w:sz w:val="24"/>
          <w:szCs w:val="24"/>
        </w:rPr>
        <w:tab/>
      </w:r>
      <w:r w:rsidRPr="00D524E0">
        <w:rPr>
          <w:rFonts w:ascii="Arial" w:hAnsi="Arial" w:cs="Arial"/>
          <w:b/>
          <w:bCs/>
          <w:sz w:val="24"/>
          <w:szCs w:val="24"/>
        </w:rPr>
        <w:tab/>
      </w:r>
      <w:r w:rsidRPr="00D524E0">
        <w:rPr>
          <w:rFonts w:ascii="Arial" w:hAnsi="Arial" w:cs="Arial"/>
          <w:b/>
          <w:bCs/>
          <w:sz w:val="24"/>
          <w:szCs w:val="24"/>
        </w:rPr>
        <w:tab/>
      </w:r>
      <w:r w:rsidRPr="00D524E0">
        <w:rPr>
          <w:rFonts w:ascii="Arial" w:hAnsi="Arial" w:cs="Arial"/>
          <w:b/>
          <w:bCs/>
          <w:sz w:val="24"/>
          <w:szCs w:val="24"/>
        </w:rPr>
        <w:tab/>
      </w:r>
      <w:r w:rsidRPr="00D524E0">
        <w:rPr>
          <w:rFonts w:ascii="Arial" w:hAnsi="Arial" w:cs="Arial"/>
          <w:b/>
          <w:bCs/>
          <w:sz w:val="24"/>
          <w:szCs w:val="24"/>
        </w:rPr>
        <w:tab/>
      </w:r>
      <w:r w:rsidRPr="00D524E0">
        <w:rPr>
          <w:rFonts w:ascii="Arial" w:hAnsi="Arial" w:cs="Arial"/>
          <w:b/>
          <w:bCs/>
          <w:sz w:val="24"/>
          <w:szCs w:val="24"/>
        </w:rPr>
        <w:tab/>
      </w:r>
      <w:r w:rsidRPr="00D524E0">
        <w:rPr>
          <w:rFonts w:ascii="Arial" w:hAnsi="Arial" w:cs="Arial"/>
          <w:b/>
          <w:bCs/>
          <w:sz w:val="24"/>
          <w:szCs w:val="24"/>
        </w:rPr>
        <w:tab/>
      </w:r>
      <w:r>
        <w:rPr>
          <w:rFonts w:ascii="Arial" w:hAnsi="Arial" w:cs="Arial"/>
          <w:b/>
          <w:bCs/>
          <w:sz w:val="24"/>
          <w:szCs w:val="24"/>
        </w:rPr>
        <w:t xml:space="preserve">           </w:t>
      </w:r>
      <w:r w:rsidRPr="00D524E0">
        <w:rPr>
          <w:rFonts w:ascii="Arial" w:hAnsi="Arial" w:cs="Arial"/>
          <w:b/>
          <w:bCs/>
          <w:sz w:val="24"/>
          <w:szCs w:val="24"/>
        </w:rPr>
        <w:t>39.421.809.93</w:t>
      </w:r>
    </w:p>
    <w:p w14:paraId="6206789B" w14:textId="77777777" w:rsidR="00DD4984" w:rsidRDefault="00DD4984" w:rsidP="00DD4984">
      <w:pPr>
        <w:jc w:val="both"/>
        <w:rPr>
          <w:rFonts w:ascii="Arial" w:eastAsia="Times New Roman" w:hAnsi="Arial" w:cs="Arial"/>
          <w:b/>
          <w:bCs/>
          <w:sz w:val="24"/>
          <w:szCs w:val="24"/>
          <w:lang w:eastAsia="es-CR"/>
        </w:rPr>
      </w:pPr>
    </w:p>
    <w:p w14:paraId="2D4DCA58" w14:textId="77777777" w:rsidR="00DD4984" w:rsidRDefault="00DD4984" w:rsidP="00DD4984">
      <w:pPr>
        <w:pStyle w:val="Listaconvietas"/>
        <w:numPr>
          <w:ilvl w:val="0"/>
          <w:numId w:val="0"/>
        </w:numPr>
        <w:spacing w:after="0" w:line="360" w:lineRule="auto"/>
        <w:jc w:val="both"/>
        <w:rPr>
          <w:rFonts w:ascii="Arial" w:hAnsi="Arial" w:cs="Arial"/>
          <w:sz w:val="24"/>
          <w:szCs w:val="24"/>
          <w:lang w:eastAsia="es-CR"/>
        </w:rPr>
      </w:pPr>
      <w:r w:rsidRPr="000F4875">
        <w:rPr>
          <w:rFonts w:ascii="Arial" w:hAnsi="Arial" w:cs="Arial"/>
          <w:sz w:val="24"/>
          <w:szCs w:val="24"/>
          <w:lang w:eastAsia="es-CR"/>
        </w:rPr>
        <w:t>Las subpartidas más relevantes en este programa son cargos fijos por ¢15.348.389.500 miles y las subpartidas correspondientes a incentivos salariales que suman ¢13.373.060.06 miles</w:t>
      </w:r>
      <w:r>
        <w:rPr>
          <w:rFonts w:ascii="Arial" w:hAnsi="Arial" w:cs="Arial"/>
          <w:sz w:val="24"/>
          <w:szCs w:val="24"/>
          <w:lang w:eastAsia="es-CR"/>
        </w:rPr>
        <w:t xml:space="preserve">, seguidos por las cargas sociales que suman </w:t>
      </w:r>
      <w:r w:rsidRPr="000F4875">
        <w:rPr>
          <w:rFonts w:ascii="Arial" w:hAnsi="Arial" w:cs="Arial"/>
          <w:sz w:val="24"/>
          <w:szCs w:val="24"/>
          <w:lang w:eastAsia="es-CR"/>
        </w:rPr>
        <w:t>¢</w:t>
      </w:r>
      <w:r>
        <w:rPr>
          <w:rFonts w:ascii="Arial" w:hAnsi="Arial" w:cs="Arial"/>
          <w:sz w:val="24"/>
          <w:szCs w:val="24"/>
          <w:lang w:eastAsia="es-CR"/>
        </w:rPr>
        <w:t>8.594.085.47 miles.</w:t>
      </w:r>
    </w:p>
    <w:p w14:paraId="1C586B5C" w14:textId="77777777" w:rsidR="00DD4984" w:rsidRDefault="00DD4984" w:rsidP="00DD4984">
      <w:pPr>
        <w:jc w:val="both"/>
        <w:rPr>
          <w:rFonts w:ascii="Arial" w:eastAsia="Times New Roman" w:hAnsi="Arial" w:cs="Arial"/>
          <w:b/>
          <w:bCs/>
          <w:sz w:val="24"/>
          <w:szCs w:val="24"/>
          <w:lang w:eastAsia="es-CR"/>
        </w:rPr>
      </w:pPr>
    </w:p>
    <w:p w14:paraId="071B76A7" w14:textId="66472D65" w:rsidR="00DD4984" w:rsidRDefault="00DD4984" w:rsidP="00DD4984">
      <w:pPr>
        <w:jc w:val="both"/>
        <w:rPr>
          <w:rFonts w:ascii="Arial" w:eastAsia="Times New Roman" w:hAnsi="Arial" w:cs="Arial"/>
          <w:color w:val="000000"/>
          <w:sz w:val="24"/>
          <w:szCs w:val="24"/>
          <w:lang w:eastAsia="es-CR"/>
        </w:rPr>
      </w:pPr>
      <w:r w:rsidRPr="001508CB">
        <w:rPr>
          <w:rFonts w:ascii="Arial" w:eastAsia="Times New Roman" w:hAnsi="Arial" w:cs="Arial"/>
          <w:b/>
          <w:bCs/>
          <w:sz w:val="24"/>
          <w:szCs w:val="24"/>
          <w:lang w:eastAsia="es-CR"/>
        </w:rPr>
        <w:t>Servicios</w:t>
      </w:r>
      <w:r>
        <w:rPr>
          <w:rFonts w:ascii="Arial" w:eastAsia="Times New Roman" w:hAnsi="Arial" w:cs="Arial"/>
          <w:b/>
          <w:bCs/>
          <w:sz w:val="24"/>
          <w:szCs w:val="24"/>
          <w:lang w:eastAsia="es-CR"/>
        </w:rPr>
        <w:t xml:space="preserve"> </w:t>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sidRPr="00FC6697">
        <w:rPr>
          <w:rFonts w:ascii="Arial" w:eastAsia="Times New Roman" w:hAnsi="Arial" w:cs="Arial"/>
          <w:b/>
          <w:bCs/>
          <w:color w:val="000000"/>
          <w:sz w:val="24"/>
          <w:szCs w:val="24"/>
          <w:lang w:eastAsia="es-CR"/>
        </w:rPr>
        <w:t>43</w:t>
      </w:r>
      <w:r>
        <w:rPr>
          <w:rFonts w:ascii="Arial" w:eastAsia="Times New Roman" w:hAnsi="Arial" w:cs="Arial"/>
          <w:b/>
          <w:bCs/>
          <w:color w:val="000000"/>
          <w:sz w:val="24"/>
          <w:szCs w:val="24"/>
          <w:lang w:eastAsia="es-CR"/>
        </w:rPr>
        <w:t>.589.186.62</w:t>
      </w:r>
    </w:p>
    <w:p w14:paraId="53A558FA" w14:textId="77777777" w:rsidR="00C648D3" w:rsidRPr="001508CB" w:rsidRDefault="00C648D3" w:rsidP="00DD4984">
      <w:pPr>
        <w:jc w:val="both"/>
        <w:rPr>
          <w:rFonts w:ascii="Arial" w:eastAsia="Times New Roman" w:hAnsi="Arial" w:cs="Arial"/>
          <w:b/>
          <w:bCs/>
          <w:sz w:val="24"/>
          <w:szCs w:val="24"/>
          <w:lang w:eastAsia="es-CR"/>
        </w:rPr>
      </w:pPr>
    </w:p>
    <w:p w14:paraId="43A38A0F" w14:textId="77777777" w:rsidR="00DD4984" w:rsidRDefault="00DD4984" w:rsidP="00DD4984">
      <w:pPr>
        <w:jc w:val="both"/>
        <w:rPr>
          <w:rFonts w:ascii="Arial" w:eastAsia="Times New Roman" w:hAnsi="Arial" w:cs="Arial"/>
          <w:b/>
          <w:sz w:val="24"/>
          <w:szCs w:val="24"/>
          <w:lang w:val="es-US"/>
        </w:rPr>
      </w:pPr>
      <w:r>
        <w:rPr>
          <w:rFonts w:ascii="Arial" w:eastAsia="Times New Roman" w:hAnsi="Arial" w:cs="Arial"/>
          <w:b/>
          <w:sz w:val="24"/>
          <w:szCs w:val="24"/>
          <w:lang w:val="es-US"/>
        </w:rPr>
        <w:t xml:space="preserve">1.01.01 Alquiler edificios locales y terrenos           </w:t>
      </w:r>
      <w:r w:rsidRPr="00FC180B">
        <w:rPr>
          <w:rFonts w:ascii="Arial" w:eastAsia="Times New Roman" w:hAnsi="Arial" w:cs="Arial"/>
          <w:color w:val="000000"/>
          <w:sz w:val="24"/>
          <w:szCs w:val="24"/>
          <w:lang w:eastAsia="es-CR"/>
        </w:rPr>
        <w:t xml:space="preserve">   </w:t>
      </w:r>
      <w:r>
        <w:rPr>
          <w:rFonts w:ascii="Arial" w:eastAsia="Times New Roman" w:hAnsi="Arial" w:cs="Arial"/>
          <w:color w:val="000000"/>
          <w:sz w:val="24"/>
          <w:szCs w:val="24"/>
          <w:lang w:eastAsia="es-CR"/>
        </w:rPr>
        <w:tab/>
      </w:r>
      <w:r>
        <w:rPr>
          <w:rFonts w:ascii="Arial" w:eastAsia="Times New Roman" w:hAnsi="Arial" w:cs="Arial"/>
          <w:color w:val="000000"/>
          <w:sz w:val="24"/>
          <w:szCs w:val="24"/>
          <w:lang w:eastAsia="es-CR"/>
        </w:rPr>
        <w:tab/>
      </w:r>
      <w:r>
        <w:rPr>
          <w:rFonts w:ascii="Arial" w:eastAsia="Times New Roman" w:hAnsi="Arial" w:cs="Arial"/>
          <w:color w:val="000000"/>
          <w:sz w:val="24"/>
          <w:szCs w:val="24"/>
          <w:lang w:eastAsia="es-CR"/>
        </w:rPr>
        <w:tab/>
        <w:t xml:space="preserve">  </w:t>
      </w:r>
      <w:r w:rsidRPr="00FC180B">
        <w:rPr>
          <w:rFonts w:ascii="Arial" w:eastAsia="Times New Roman" w:hAnsi="Arial" w:cs="Arial"/>
          <w:b/>
          <w:bCs/>
          <w:color w:val="000000"/>
          <w:sz w:val="24"/>
          <w:szCs w:val="24"/>
          <w:lang w:eastAsia="es-CR"/>
        </w:rPr>
        <w:t>1,626,311.3</w:t>
      </w:r>
      <w:r>
        <w:rPr>
          <w:rFonts w:ascii="Arial" w:eastAsia="Times New Roman" w:hAnsi="Arial" w:cs="Arial"/>
          <w:b/>
          <w:bCs/>
          <w:color w:val="000000"/>
          <w:sz w:val="24"/>
          <w:szCs w:val="24"/>
          <w:lang w:eastAsia="es-CR"/>
        </w:rPr>
        <w:t>3</w:t>
      </w:r>
      <w:r w:rsidRPr="00FC180B">
        <w:rPr>
          <w:rFonts w:ascii="Arial" w:eastAsia="Times New Roman" w:hAnsi="Arial" w:cs="Arial"/>
          <w:color w:val="000000"/>
          <w:sz w:val="24"/>
          <w:szCs w:val="24"/>
          <w:lang w:eastAsia="es-CR"/>
        </w:rPr>
        <w:t xml:space="preserve"> </w:t>
      </w:r>
    </w:p>
    <w:p w14:paraId="73F42D6C" w14:textId="4334A6B7" w:rsidR="00DD4984" w:rsidRDefault="00DD4984" w:rsidP="00DD4984">
      <w:pPr>
        <w:spacing w:after="0" w:line="240" w:lineRule="auto"/>
        <w:jc w:val="both"/>
        <w:rPr>
          <w:rFonts w:ascii="Arial" w:eastAsia="Times New Roman" w:hAnsi="Arial" w:cs="Arial"/>
          <w:bCs/>
          <w:sz w:val="24"/>
          <w:szCs w:val="24"/>
          <w:lang w:val="es-US"/>
        </w:rPr>
      </w:pPr>
    </w:p>
    <w:p w14:paraId="2DB03647" w14:textId="55EC845C" w:rsidR="00DD4984" w:rsidRDefault="001B23A8" w:rsidP="00DD4984">
      <w:pPr>
        <w:spacing w:after="0" w:line="360" w:lineRule="auto"/>
        <w:jc w:val="both"/>
        <w:rPr>
          <w:rFonts w:ascii="Arial" w:eastAsia="Times New Roman" w:hAnsi="Arial" w:cs="Arial"/>
          <w:bCs/>
          <w:sz w:val="24"/>
          <w:szCs w:val="24"/>
          <w:lang w:val="es-US"/>
        </w:rPr>
      </w:pPr>
      <w:r>
        <w:rPr>
          <w:rFonts w:ascii="Arial" w:eastAsia="Times New Roman" w:hAnsi="Arial" w:cs="Arial"/>
          <w:bCs/>
          <w:sz w:val="24"/>
          <w:szCs w:val="24"/>
          <w:lang w:val="es-US"/>
        </w:rPr>
        <w:t>Se presupuestan ¢9.000.00 miles para el alquiler de terrenos en donde el AyA tiene las antenas y repetidoras de comunicación.</w:t>
      </w:r>
    </w:p>
    <w:p w14:paraId="5C1F1E7A" w14:textId="77777777" w:rsidR="00DD4984" w:rsidRDefault="00DD4984" w:rsidP="00DD4984">
      <w:pPr>
        <w:spacing w:after="0" w:line="360" w:lineRule="auto"/>
        <w:jc w:val="both"/>
        <w:rPr>
          <w:rFonts w:ascii="Arial" w:eastAsia="Times New Roman" w:hAnsi="Arial" w:cs="Arial"/>
          <w:bCs/>
          <w:sz w:val="24"/>
          <w:szCs w:val="24"/>
          <w:lang w:val="es-US"/>
        </w:rPr>
      </w:pPr>
      <w:r>
        <w:rPr>
          <w:rFonts w:ascii="Arial" w:eastAsia="Times New Roman" w:hAnsi="Arial" w:cs="Arial"/>
          <w:bCs/>
          <w:sz w:val="24"/>
          <w:szCs w:val="24"/>
          <w:lang w:val="es-US"/>
        </w:rPr>
        <w:t>Se presupuestan ¢84.800.00 miles en el alquiler para las Oficinas Regionales de Acueductos Comunales (ORAC) según detalle:</w:t>
      </w:r>
    </w:p>
    <w:p w14:paraId="30E1229C" w14:textId="77777777" w:rsidR="00DD4984" w:rsidRDefault="00DD4984" w:rsidP="00DD4984">
      <w:pPr>
        <w:spacing w:after="0" w:line="240" w:lineRule="auto"/>
        <w:jc w:val="both"/>
        <w:rPr>
          <w:rFonts w:ascii="Arial" w:eastAsia="Times New Roman" w:hAnsi="Arial" w:cs="Arial"/>
          <w:bCs/>
          <w:sz w:val="24"/>
          <w:szCs w:val="24"/>
          <w:lang w:val="es-US"/>
        </w:rPr>
      </w:pPr>
    </w:p>
    <w:p w14:paraId="47F990EA" w14:textId="6D063754" w:rsidR="00DD4984" w:rsidRPr="00F22AC8" w:rsidRDefault="00DD4984" w:rsidP="00DD4984">
      <w:pPr>
        <w:spacing w:after="0" w:line="240" w:lineRule="auto"/>
        <w:jc w:val="center"/>
        <w:rPr>
          <w:rFonts w:ascii="Arial" w:eastAsia="Times New Roman" w:hAnsi="Arial" w:cs="Arial"/>
          <w:b/>
          <w:lang w:val="es-US"/>
        </w:rPr>
      </w:pPr>
      <w:r w:rsidRPr="00F22AC8">
        <w:rPr>
          <w:rFonts w:ascii="Arial" w:eastAsia="Times New Roman" w:hAnsi="Arial" w:cs="Arial"/>
          <w:b/>
          <w:lang w:val="es-US"/>
        </w:rPr>
        <w:t>Cuadro</w:t>
      </w:r>
      <w:r w:rsidR="0073691E">
        <w:rPr>
          <w:rFonts w:ascii="Arial" w:eastAsia="Times New Roman" w:hAnsi="Arial" w:cs="Arial"/>
          <w:b/>
          <w:lang w:val="es-US"/>
        </w:rPr>
        <w:t xml:space="preserve"> </w:t>
      </w:r>
      <w:r w:rsidR="00015B1C">
        <w:rPr>
          <w:rFonts w:ascii="Arial" w:eastAsia="Times New Roman" w:hAnsi="Arial" w:cs="Arial"/>
          <w:b/>
          <w:lang w:val="es-US"/>
        </w:rPr>
        <w:t xml:space="preserve">No. </w:t>
      </w:r>
      <w:r w:rsidR="0073691E">
        <w:rPr>
          <w:rFonts w:ascii="Arial" w:eastAsia="Times New Roman" w:hAnsi="Arial" w:cs="Arial"/>
          <w:b/>
          <w:lang w:val="es-US"/>
        </w:rPr>
        <w:t>2</w:t>
      </w:r>
      <w:r w:rsidR="00D16C2A">
        <w:rPr>
          <w:rFonts w:ascii="Arial" w:eastAsia="Times New Roman" w:hAnsi="Arial" w:cs="Arial"/>
          <w:b/>
          <w:lang w:val="es-US"/>
        </w:rPr>
        <w:t>6</w:t>
      </w:r>
    </w:p>
    <w:p w14:paraId="4C393D78" w14:textId="77777777" w:rsidR="00DD4984" w:rsidRPr="00F22AC8" w:rsidRDefault="00DD4984" w:rsidP="00DD4984">
      <w:pPr>
        <w:spacing w:after="0" w:line="240" w:lineRule="auto"/>
        <w:jc w:val="center"/>
        <w:rPr>
          <w:rFonts w:ascii="Arial" w:eastAsia="Times New Roman" w:hAnsi="Arial" w:cs="Arial"/>
          <w:b/>
          <w:lang w:val="es-US"/>
        </w:rPr>
      </w:pPr>
      <w:r>
        <w:rPr>
          <w:rFonts w:ascii="Arial" w:eastAsia="Times New Roman" w:hAnsi="Arial" w:cs="Arial"/>
          <w:b/>
          <w:lang w:val="es-US"/>
        </w:rPr>
        <w:t>E</w:t>
      </w:r>
      <w:r w:rsidRPr="00F22AC8">
        <w:rPr>
          <w:rFonts w:ascii="Arial" w:eastAsia="Times New Roman" w:hAnsi="Arial" w:cs="Arial"/>
          <w:b/>
          <w:lang w:val="es-US"/>
        </w:rPr>
        <w:t>n miles</w:t>
      </w:r>
      <w:r>
        <w:rPr>
          <w:rFonts w:ascii="Arial" w:eastAsia="Times New Roman" w:hAnsi="Arial" w:cs="Arial"/>
          <w:b/>
          <w:lang w:val="es-US"/>
        </w:rPr>
        <w:t xml:space="preserve"> de colones</w:t>
      </w:r>
    </w:p>
    <w:p w14:paraId="4AF803FA" w14:textId="77777777" w:rsidR="00DD4984" w:rsidRPr="0058731D" w:rsidRDefault="00DD4984" w:rsidP="00DD4984">
      <w:pPr>
        <w:spacing w:after="0" w:line="240" w:lineRule="auto"/>
        <w:jc w:val="both"/>
        <w:rPr>
          <w:rFonts w:ascii="Arial" w:eastAsia="Times New Roman" w:hAnsi="Arial" w:cs="Arial"/>
          <w:bCs/>
          <w:sz w:val="24"/>
          <w:szCs w:val="24"/>
          <w:lang w:val="es-US"/>
        </w:rPr>
      </w:pPr>
    </w:p>
    <w:bookmarkStart w:id="92" w:name="_MON_1691325650"/>
    <w:bookmarkEnd w:id="92"/>
    <w:p w14:paraId="27BD706E" w14:textId="77777777" w:rsidR="00DD4984" w:rsidRDefault="00DD4984" w:rsidP="00DD4984">
      <w:pPr>
        <w:spacing w:after="0" w:line="240" w:lineRule="auto"/>
        <w:jc w:val="both"/>
        <w:rPr>
          <w:rFonts w:ascii="Arial" w:eastAsia="Times New Roman" w:hAnsi="Arial" w:cs="Arial"/>
          <w:b/>
          <w:sz w:val="24"/>
          <w:szCs w:val="24"/>
          <w:lang w:val="es-US"/>
        </w:rPr>
      </w:pPr>
      <w:r>
        <w:rPr>
          <w:rFonts w:ascii="Arial" w:eastAsia="Times New Roman" w:hAnsi="Arial" w:cs="Arial"/>
          <w:b/>
          <w:sz w:val="24"/>
          <w:szCs w:val="24"/>
          <w:lang w:val="es-US"/>
        </w:rPr>
        <w:object w:dxaOrig="11942" w:dyaOrig="3275" w14:anchorId="3AF919CF">
          <v:shape id="_x0000_i1096" type="#_x0000_t75" style="width:492pt;height:180.5pt" o:ole="">
            <v:imagedata r:id="rId215" o:title=""/>
          </v:shape>
          <o:OLEObject Type="Embed" ProgID="Excel.Sheet.12" ShapeID="_x0000_i1096" DrawAspect="Content" ObjectID="_1695109565" r:id="rId216"/>
        </w:object>
      </w:r>
    </w:p>
    <w:p w14:paraId="298EE0F0" w14:textId="77777777" w:rsidR="00DD4984" w:rsidRDefault="00DD4984" w:rsidP="00DD4984">
      <w:pPr>
        <w:spacing w:after="0" w:line="240" w:lineRule="auto"/>
        <w:jc w:val="both"/>
        <w:rPr>
          <w:rFonts w:ascii="Arial" w:eastAsia="Times New Roman" w:hAnsi="Arial" w:cs="Arial"/>
          <w:b/>
          <w:sz w:val="24"/>
          <w:szCs w:val="24"/>
          <w:lang w:val="es-US"/>
        </w:rPr>
      </w:pPr>
    </w:p>
    <w:p w14:paraId="69581AC5" w14:textId="77777777" w:rsidR="00DD4984" w:rsidRDefault="00DD4984" w:rsidP="00DD4984">
      <w:pPr>
        <w:spacing w:after="0" w:line="240" w:lineRule="auto"/>
        <w:jc w:val="both"/>
        <w:rPr>
          <w:rFonts w:ascii="Arial" w:eastAsia="Times New Roman" w:hAnsi="Arial" w:cs="Arial"/>
          <w:b/>
          <w:sz w:val="24"/>
          <w:szCs w:val="24"/>
          <w:lang w:val="es-US"/>
        </w:rPr>
      </w:pPr>
    </w:p>
    <w:p w14:paraId="7407F19F" w14:textId="77777777" w:rsidR="00DD4984" w:rsidRDefault="00DD4984" w:rsidP="00DD4984">
      <w:pPr>
        <w:spacing w:after="0" w:line="240" w:lineRule="auto"/>
        <w:jc w:val="both"/>
        <w:rPr>
          <w:rFonts w:ascii="Arial" w:eastAsia="Times New Roman" w:hAnsi="Arial" w:cs="Arial"/>
          <w:b/>
          <w:sz w:val="24"/>
          <w:szCs w:val="24"/>
          <w:lang w:val="es-US"/>
        </w:rPr>
      </w:pPr>
    </w:p>
    <w:p w14:paraId="6FCD5CD7" w14:textId="77777777" w:rsidR="00DD4984" w:rsidRDefault="00DD4984" w:rsidP="00DD4984">
      <w:pPr>
        <w:spacing w:after="0" w:line="240" w:lineRule="auto"/>
        <w:jc w:val="both"/>
        <w:rPr>
          <w:rFonts w:ascii="Arial" w:eastAsia="Times New Roman" w:hAnsi="Arial" w:cs="Arial"/>
          <w:b/>
          <w:sz w:val="24"/>
          <w:szCs w:val="24"/>
          <w:lang w:val="es-US"/>
        </w:rPr>
      </w:pPr>
    </w:p>
    <w:p w14:paraId="346F9C84" w14:textId="77777777" w:rsidR="00DD4984" w:rsidRDefault="00DD4984" w:rsidP="00DD4984">
      <w:pPr>
        <w:spacing w:after="0" w:line="240" w:lineRule="auto"/>
        <w:jc w:val="both"/>
        <w:rPr>
          <w:rFonts w:ascii="Arial" w:eastAsia="Times New Roman" w:hAnsi="Arial" w:cs="Arial"/>
          <w:b/>
          <w:sz w:val="24"/>
          <w:szCs w:val="24"/>
          <w:lang w:val="es-US"/>
        </w:rPr>
      </w:pPr>
    </w:p>
    <w:p w14:paraId="38D449E6" w14:textId="77777777" w:rsidR="00DD4984" w:rsidRDefault="00DD4984" w:rsidP="00DD4984">
      <w:pPr>
        <w:spacing w:after="0" w:line="240" w:lineRule="auto"/>
        <w:jc w:val="both"/>
        <w:rPr>
          <w:rFonts w:ascii="Arial" w:eastAsia="Times New Roman" w:hAnsi="Arial" w:cs="Arial"/>
          <w:b/>
          <w:sz w:val="24"/>
          <w:szCs w:val="24"/>
          <w:lang w:val="es-US"/>
        </w:rPr>
      </w:pPr>
    </w:p>
    <w:p w14:paraId="4323BD25" w14:textId="77777777" w:rsidR="00DD4984" w:rsidRDefault="00DD4984" w:rsidP="00DD4984">
      <w:pPr>
        <w:spacing w:after="0" w:line="240" w:lineRule="auto"/>
        <w:jc w:val="both"/>
        <w:rPr>
          <w:rFonts w:ascii="Arial" w:eastAsia="Times New Roman" w:hAnsi="Arial" w:cs="Arial"/>
          <w:b/>
          <w:sz w:val="24"/>
          <w:szCs w:val="24"/>
          <w:lang w:val="es-US"/>
        </w:rPr>
      </w:pPr>
    </w:p>
    <w:p w14:paraId="771D69A4" w14:textId="77777777" w:rsidR="00D16C2A" w:rsidRDefault="00D16C2A" w:rsidP="00DD4984">
      <w:pPr>
        <w:spacing w:after="0" w:line="240" w:lineRule="auto"/>
        <w:jc w:val="both"/>
        <w:rPr>
          <w:rFonts w:ascii="Arial" w:eastAsia="Times New Roman" w:hAnsi="Arial" w:cs="Arial"/>
          <w:bCs/>
          <w:sz w:val="24"/>
          <w:szCs w:val="24"/>
          <w:lang w:val="es-US"/>
        </w:rPr>
      </w:pPr>
    </w:p>
    <w:p w14:paraId="4D1BFDF2" w14:textId="228583C9" w:rsidR="00DD4984" w:rsidRDefault="00DD4984" w:rsidP="00DD4984">
      <w:pPr>
        <w:spacing w:after="0" w:line="240" w:lineRule="auto"/>
        <w:jc w:val="both"/>
        <w:rPr>
          <w:rFonts w:ascii="Arial" w:eastAsia="Times New Roman" w:hAnsi="Arial" w:cs="Arial"/>
          <w:bCs/>
          <w:sz w:val="24"/>
          <w:szCs w:val="24"/>
          <w:lang w:val="es-US"/>
        </w:rPr>
      </w:pPr>
      <w:r w:rsidRPr="00F22AC8">
        <w:rPr>
          <w:rFonts w:ascii="Arial" w:eastAsia="Times New Roman" w:hAnsi="Arial" w:cs="Arial"/>
          <w:bCs/>
          <w:sz w:val="24"/>
          <w:szCs w:val="24"/>
          <w:lang w:val="es-US"/>
        </w:rPr>
        <w:lastRenderedPageBreak/>
        <w:t>En la GAM</w:t>
      </w:r>
      <w:r>
        <w:rPr>
          <w:rFonts w:ascii="Arial" w:eastAsia="Times New Roman" w:hAnsi="Arial" w:cs="Arial"/>
          <w:bCs/>
          <w:sz w:val="24"/>
          <w:szCs w:val="24"/>
          <w:lang w:val="es-US"/>
        </w:rPr>
        <w:t xml:space="preserve"> se presupuesta ¢609.150.60 miles según detalle:</w:t>
      </w:r>
    </w:p>
    <w:p w14:paraId="45EA0E05" w14:textId="77777777" w:rsidR="00DD4984" w:rsidRDefault="00DD4984" w:rsidP="00DD4984">
      <w:pPr>
        <w:spacing w:after="0" w:line="240" w:lineRule="auto"/>
        <w:jc w:val="both"/>
        <w:rPr>
          <w:rFonts w:ascii="Arial" w:eastAsia="Times New Roman" w:hAnsi="Arial" w:cs="Arial"/>
          <w:bCs/>
          <w:sz w:val="24"/>
          <w:szCs w:val="24"/>
          <w:lang w:val="es-US"/>
        </w:rPr>
      </w:pPr>
    </w:p>
    <w:p w14:paraId="3F28BF3E" w14:textId="201CF85F" w:rsidR="00DD4984" w:rsidRPr="005E20AE" w:rsidRDefault="00DD4984" w:rsidP="00DD4984">
      <w:pPr>
        <w:spacing w:after="0" w:line="240" w:lineRule="auto"/>
        <w:jc w:val="center"/>
        <w:rPr>
          <w:rFonts w:ascii="Arial" w:eastAsia="Times New Roman" w:hAnsi="Arial" w:cs="Arial"/>
          <w:b/>
          <w:sz w:val="24"/>
          <w:szCs w:val="24"/>
          <w:lang w:val="es-US"/>
        </w:rPr>
      </w:pPr>
      <w:r w:rsidRPr="005E20AE">
        <w:rPr>
          <w:rFonts w:ascii="Arial" w:eastAsia="Times New Roman" w:hAnsi="Arial" w:cs="Arial"/>
          <w:b/>
          <w:sz w:val="24"/>
          <w:szCs w:val="24"/>
          <w:lang w:val="es-US"/>
        </w:rPr>
        <w:t>Cuadro No.</w:t>
      </w:r>
      <w:r w:rsidR="00015B1C">
        <w:rPr>
          <w:rFonts w:ascii="Arial" w:eastAsia="Times New Roman" w:hAnsi="Arial" w:cs="Arial"/>
          <w:b/>
          <w:sz w:val="24"/>
          <w:szCs w:val="24"/>
          <w:lang w:val="es-US"/>
        </w:rPr>
        <w:t xml:space="preserve"> 2</w:t>
      </w:r>
      <w:r w:rsidR="00D16C2A">
        <w:rPr>
          <w:rFonts w:ascii="Arial" w:eastAsia="Times New Roman" w:hAnsi="Arial" w:cs="Arial"/>
          <w:b/>
          <w:sz w:val="24"/>
          <w:szCs w:val="24"/>
          <w:lang w:val="es-US"/>
        </w:rPr>
        <w:t>7</w:t>
      </w:r>
    </w:p>
    <w:p w14:paraId="193D76CE" w14:textId="77777777" w:rsidR="00DD4984" w:rsidRPr="005E20AE" w:rsidRDefault="00DD4984" w:rsidP="00DD4984">
      <w:pPr>
        <w:spacing w:after="0" w:line="240" w:lineRule="auto"/>
        <w:jc w:val="center"/>
        <w:rPr>
          <w:rFonts w:ascii="Arial" w:eastAsia="Times New Roman" w:hAnsi="Arial" w:cs="Arial"/>
          <w:b/>
          <w:color w:val="FF0000"/>
          <w:sz w:val="24"/>
          <w:szCs w:val="24"/>
          <w:lang w:val="es-US"/>
        </w:rPr>
      </w:pPr>
      <w:r w:rsidRPr="005E20AE">
        <w:rPr>
          <w:rFonts w:ascii="Arial" w:eastAsia="Times New Roman" w:hAnsi="Arial" w:cs="Arial"/>
          <w:b/>
          <w:sz w:val="24"/>
          <w:szCs w:val="24"/>
          <w:lang w:val="es-US"/>
        </w:rPr>
        <w:t xml:space="preserve">En miles de colones </w:t>
      </w:r>
    </w:p>
    <w:p w14:paraId="66038909" w14:textId="77777777" w:rsidR="00DD4984" w:rsidRPr="005E20AE" w:rsidRDefault="00DD4984" w:rsidP="00DD4984">
      <w:pPr>
        <w:spacing w:after="0" w:line="240" w:lineRule="auto"/>
        <w:jc w:val="center"/>
        <w:rPr>
          <w:rFonts w:ascii="Arial" w:eastAsia="Times New Roman" w:hAnsi="Arial" w:cs="Arial"/>
          <w:b/>
          <w:color w:val="FF0000"/>
          <w:sz w:val="24"/>
          <w:szCs w:val="24"/>
          <w:lang w:val="es-US"/>
        </w:rPr>
      </w:pPr>
    </w:p>
    <w:p w14:paraId="30AD140F" w14:textId="77777777" w:rsidR="00DD4984" w:rsidRDefault="00DD4984" w:rsidP="00DD4984">
      <w:pPr>
        <w:spacing w:after="0" w:line="240" w:lineRule="auto"/>
        <w:jc w:val="center"/>
        <w:rPr>
          <w:rFonts w:ascii="Arial" w:eastAsia="Times New Roman" w:hAnsi="Arial" w:cs="Arial"/>
          <w:b/>
          <w:color w:val="FF0000"/>
          <w:lang w:val="es-US"/>
        </w:rPr>
      </w:pPr>
      <w:r>
        <w:rPr>
          <w:rFonts w:ascii="Arial" w:eastAsia="Times New Roman" w:hAnsi="Arial" w:cs="Arial"/>
          <w:b/>
          <w:color w:val="FF0000"/>
          <w:lang w:val="es-US"/>
        </w:rPr>
        <w:object w:dxaOrig="11329" w:dyaOrig="8931" w14:anchorId="015FFEAF">
          <v:shape id="_x0000_i1097" type="#_x0000_t75" style="width:477.5pt;height:483.25pt" o:ole="">
            <v:imagedata r:id="rId217" o:title=""/>
          </v:shape>
          <o:OLEObject Type="Embed" ProgID="Excel.Sheet.12" ShapeID="_x0000_i1097" DrawAspect="Content" ObjectID="_1695109566" r:id="rId218"/>
        </w:object>
      </w:r>
    </w:p>
    <w:p w14:paraId="7AE74B9A" w14:textId="77777777" w:rsidR="00DD4984" w:rsidRDefault="00DD4984" w:rsidP="00DD4984">
      <w:pPr>
        <w:spacing w:after="0" w:line="240" w:lineRule="auto"/>
        <w:jc w:val="center"/>
        <w:rPr>
          <w:rFonts w:ascii="Arial" w:eastAsia="Times New Roman" w:hAnsi="Arial" w:cs="Arial"/>
          <w:b/>
          <w:color w:val="FF0000"/>
          <w:lang w:val="es-US"/>
        </w:rPr>
      </w:pPr>
    </w:p>
    <w:p w14:paraId="5BE923A0" w14:textId="77777777" w:rsidR="00C648D3" w:rsidRDefault="00C648D3" w:rsidP="00DD4984">
      <w:pPr>
        <w:spacing w:after="0" w:line="360" w:lineRule="auto"/>
        <w:jc w:val="both"/>
        <w:rPr>
          <w:rFonts w:ascii="Arial" w:eastAsia="Times New Roman" w:hAnsi="Arial" w:cs="Arial"/>
          <w:bCs/>
          <w:sz w:val="24"/>
          <w:szCs w:val="24"/>
          <w:lang w:val="es-US"/>
        </w:rPr>
      </w:pPr>
    </w:p>
    <w:p w14:paraId="164C5014" w14:textId="09534E22" w:rsidR="00DD4984" w:rsidRDefault="00DD4984" w:rsidP="00DD4984">
      <w:pPr>
        <w:spacing w:after="0" w:line="360" w:lineRule="auto"/>
        <w:jc w:val="both"/>
        <w:rPr>
          <w:rFonts w:ascii="Arial" w:hAnsi="Arial" w:cs="Arial"/>
          <w:sz w:val="24"/>
          <w:szCs w:val="24"/>
          <w:lang w:eastAsia="es-CR"/>
        </w:rPr>
      </w:pPr>
      <w:r w:rsidRPr="00822EC0">
        <w:rPr>
          <w:rFonts w:ascii="Arial" w:eastAsia="Times New Roman" w:hAnsi="Arial" w:cs="Arial"/>
          <w:bCs/>
          <w:sz w:val="24"/>
          <w:szCs w:val="24"/>
          <w:lang w:val="es-US"/>
        </w:rPr>
        <w:t xml:space="preserve">Se presupuestan además </w:t>
      </w:r>
      <w:r w:rsidRPr="00822EC0">
        <w:rPr>
          <w:rFonts w:ascii="Arial" w:hAnsi="Arial" w:cs="Arial"/>
          <w:sz w:val="24"/>
          <w:szCs w:val="24"/>
          <w:lang w:eastAsia="es-CR"/>
        </w:rPr>
        <w:t>¢9.000.00 miles para el pago del alquiler de terrenos en donde se encuentran las antenas del</w:t>
      </w:r>
      <w:r>
        <w:rPr>
          <w:rFonts w:ascii="Arial" w:hAnsi="Arial" w:cs="Arial"/>
          <w:sz w:val="24"/>
          <w:szCs w:val="24"/>
          <w:lang w:eastAsia="es-CR"/>
        </w:rPr>
        <w:t xml:space="preserve"> sistema de comunicación del AyA, las cuales se encuentran </w:t>
      </w:r>
      <w:r>
        <w:rPr>
          <w:rFonts w:ascii="Arial" w:hAnsi="Arial" w:cs="Arial"/>
          <w:sz w:val="24"/>
          <w:szCs w:val="24"/>
          <w:lang w:eastAsia="es-CR"/>
        </w:rPr>
        <w:lastRenderedPageBreak/>
        <w:t>en los diferentes cerros del país. Las repetidoras se encuentran ubicadas en terrenos alquilados a terceros mediante licitación pública.</w:t>
      </w:r>
    </w:p>
    <w:p w14:paraId="08A8CFEF" w14:textId="77777777" w:rsidR="00DD4984" w:rsidRDefault="00DD4984" w:rsidP="00DD4984">
      <w:pPr>
        <w:spacing w:after="0" w:line="360" w:lineRule="auto"/>
        <w:jc w:val="both"/>
        <w:rPr>
          <w:rFonts w:ascii="Arial" w:eastAsia="Times New Roman" w:hAnsi="Arial" w:cs="Arial"/>
          <w:bCs/>
          <w:sz w:val="24"/>
          <w:szCs w:val="24"/>
          <w:lang w:val="es-US"/>
        </w:rPr>
      </w:pPr>
    </w:p>
    <w:p w14:paraId="4F3DADEF" w14:textId="77777777" w:rsidR="00DD4984" w:rsidRPr="00F22AC8" w:rsidRDefault="00DD4984" w:rsidP="00DD4984">
      <w:pPr>
        <w:spacing w:after="0" w:line="360" w:lineRule="auto"/>
        <w:jc w:val="both"/>
        <w:rPr>
          <w:rFonts w:ascii="Arial" w:eastAsia="Times New Roman" w:hAnsi="Arial" w:cs="Arial"/>
          <w:bCs/>
          <w:sz w:val="24"/>
          <w:szCs w:val="24"/>
          <w:lang w:val="es-US"/>
        </w:rPr>
      </w:pPr>
      <w:r>
        <w:rPr>
          <w:rFonts w:ascii="Arial" w:eastAsia="Times New Roman" w:hAnsi="Arial" w:cs="Arial"/>
          <w:bCs/>
          <w:sz w:val="24"/>
          <w:szCs w:val="24"/>
          <w:lang w:val="es-US"/>
        </w:rPr>
        <w:t>El detalle de los alquileres de oficina en las regiones Brunca, Central Oeste, Chorotega, Huetar Caribe y Pacífico Central es el siguiente:</w:t>
      </w:r>
    </w:p>
    <w:p w14:paraId="0C4686D0" w14:textId="77777777" w:rsidR="00DD4984" w:rsidRDefault="00DD4984" w:rsidP="00DD4984">
      <w:pPr>
        <w:spacing w:after="0" w:line="240" w:lineRule="auto"/>
        <w:jc w:val="both"/>
        <w:rPr>
          <w:rFonts w:ascii="Arial" w:eastAsia="Times New Roman" w:hAnsi="Arial" w:cs="Arial"/>
          <w:b/>
          <w:sz w:val="24"/>
          <w:szCs w:val="24"/>
          <w:lang w:val="es-US"/>
        </w:rPr>
      </w:pPr>
    </w:p>
    <w:p w14:paraId="08AE9D00" w14:textId="77777777" w:rsidR="00DD4984" w:rsidRDefault="00DD4984" w:rsidP="00DD4984">
      <w:pPr>
        <w:spacing w:after="0" w:line="240" w:lineRule="auto"/>
        <w:jc w:val="both"/>
        <w:rPr>
          <w:rFonts w:ascii="Arial" w:eastAsia="Times New Roman" w:hAnsi="Arial" w:cs="Arial"/>
          <w:b/>
          <w:color w:val="FF0000"/>
          <w:sz w:val="24"/>
          <w:szCs w:val="24"/>
          <w:lang w:val="es-US"/>
        </w:rPr>
      </w:pPr>
      <w:r>
        <w:rPr>
          <w:rFonts w:ascii="Arial" w:eastAsia="Times New Roman" w:hAnsi="Arial" w:cs="Arial"/>
          <w:b/>
          <w:sz w:val="24"/>
          <w:szCs w:val="24"/>
          <w:lang w:val="es-US"/>
        </w:rPr>
        <w:t xml:space="preserve">Región Brunca  </w:t>
      </w:r>
    </w:p>
    <w:p w14:paraId="2DC9CEC2" w14:textId="196B371F" w:rsidR="00DD4984" w:rsidRPr="005E6B35" w:rsidRDefault="00DD4984" w:rsidP="00DD4984">
      <w:pPr>
        <w:spacing w:after="0" w:line="240" w:lineRule="auto"/>
        <w:jc w:val="center"/>
        <w:rPr>
          <w:rFonts w:ascii="Arial" w:eastAsia="Times New Roman" w:hAnsi="Arial" w:cs="Arial"/>
          <w:b/>
          <w:sz w:val="24"/>
          <w:szCs w:val="24"/>
          <w:lang w:val="es-US"/>
        </w:rPr>
      </w:pPr>
      <w:r w:rsidRPr="005E6B35">
        <w:rPr>
          <w:rFonts w:ascii="Arial" w:eastAsia="Times New Roman" w:hAnsi="Arial" w:cs="Arial"/>
          <w:b/>
          <w:sz w:val="24"/>
          <w:szCs w:val="24"/>
          <w:lang w:val="es-US"/>
        </w:rPr>
        <w:t>Cuadro</w:t>
      </w:r>
      <w:r>
        <w:rPr>
          <w:rFonts w:ascii="Arial" w:eastAsia="Times New Roman" w:hAnsi="Arial" w:cs="Arial"/>
          <w:b/>
          <w:sz w:val="24"/>
          <w:szCs w:val="24"/>
          <w:lang w:val="es-US"/>
        </w:rPr>
        <w:t xml:space="preserve"> No. </w:t>
      </w:r>
      <w:r w:rsidR="00015B1C">
        <w:rPr>
          <w:rFonts w:ascii="Arial" w:eastAsia="Times New Roman" w:hAnsi="Arial" w:cs="Arial"/>
          <w:b/>
          <w:sz w:val="24"/>
          <w:szCs w:val="24"/>
          <w:lang w:val="es-US"/>
        </w:rPr>
        <w:t>2</w:t>
      </w:r>
      <w:r w:rsidR="00D16C2A">
        <w:rPr>
          <w:rFonts w:ascii="Arial" w:eastAsia="Times New Roman" w:hAnsi="Arial" w:cs="Arial"/>
          <w:b/>
          <w:sz w:val="24"/>
          <w:szCs w:val="24"/>
          <w:lang w:val="es-US"/>
        </w:rPr>
        <w:t>8</w:t>
      </w:r>
    </w:p>
    <w:p w14:paraId="320DC670" w14:textId="77777777" w:rsidR="00DD4984" w:rsidRPr="005E6B35" w:rsidRDefault="00DD4984" w:rsidP="00DD4984">
      <w:pPr>
        <w:spacing w:after="0" w:line="240" w:lineRule="auto"/>
        <w:jc w:val="center"/>
        <w:rPr>
          <w:rFonts w:ascii="Arial" w:eastAsia="Times New Roman" w:hAnsi="Arial" w:cs="Arial"/>
          <w:b/>
          <w:color w:val="FF0000"/>
          <w:sz w:val="24"/>
          <w:szCs w:val="24"/>
          <w:lang w:val="es-US"/>
        </w:rPr>
      </w:pPr>
      <w:r w:rsidRPr="005E6B35">
        <w:rPr>
          <w:rFonts w:ascii="Arial" w:eastAsia="Times New Roman" w:hAnsi="Arial" w:cs="Arial"/>
          <w:b/>
          <w:sz w:val="24"/>
          <w:szCs w:val="24"/>
          <w:lang w:val="es-US"/>
        </w:rPr>
        <w:t>En miles de colones</w:t>
      </w:r>
    </w:p>
    <w:p w14:paraId="558287FC" w14:textId="77777777" w:rsidR="00DD4984" w:rsidRDefault="00DD4984" w:rsidP="00DD4984">
      <w:pPr>
        <w:spacing w:after="0" w:line="240" w:lineRule="auto"/>
        <w:jc w:val="both"/>
        <w:rPr>
          <w:rFonts w:ascii="Arial" w:eastAsia="Times New Roman" w:hAnsi="Arial" w:cs="Arial"/>
          <w:b/>
          <w:color w:val="FF0000"/>
          <w:sz w:val="24"/>
          <w:szCs w:val="24"/>
          <w:lang w:val="es-US"/>
        </w:rPr>
      </w:pPr>
    </w:p>
    <w:p w14:paraId="0BA7AB76" w14:textId="676E10E4" w:rsidR="00DD4984" w:rsidRPr="00023ABC" w:rsidRDefault="00D16C2A" w:rsidP="00DD4984">
      <w:pPr>
        <w:spacing w:after="0" w:line="240" w:lineRule="auto"/>
        <w:jc w:val="both"/>
        <w:rPr>
          <w:rFonts w:ascii="Arial" w:eastAsia="Times New Roman" w:hAnsi="Arial" w:cs="Arial"/>
          <w:b/>
          <w:color w:val="FF0000"/>
          <w:sz w:val="24"/>
          <w:szCs w:val="24"/>
          <w:lang w:val="es-US"/>
        </w:rPr>
      </w:pPr>
      <w:r>
        <w:rPr>
          <w:rFonts w:ascii="Arial" w:eastAsia="Times New Roman" w:hAnsi="Arial" w:cs="Arial"/>
          <w:b/>
          <w:color w:val="FF0000"/>
          <w:sz w:val="24"/>
          <w:szCs w:val="24"/>
          <w:lang w:val="es-US"/>
        </w:rPr>
        <w:object w:dxaOrig="14102" w:dyaOrig="5681" w14:anchorId="5ABA22F0">
          <v:shape id="_x0000_i1098" type="#_x0000_t75" style="width:488pt;height:209.75pt" o:ole="">
            <v:imagedata r:id="rId219" o:title=""/>
          </v:shape>
          <o:OLEObject Type="Embed" ProgID="Excel.Sheet.12" ShapeID="_x0000_i1098" DrawAspect="Content" ObjectID="_1695109567" r:id="rId220"/>
        </w:object>
      </w:r>
    </w:p>
    <w:p w14:paraId="3A698A56" w14:textId="77777777" w:rsidR="00DD4984" w:rsidRDefault="00DD4984" w:rsidP="00DD4984">
      <w:pPr>
        <w:spacing w:after="0" w:line="240" w:lineRule="auto"/>
        <w:jc w:val="both"/>
        <w:rPr>
          <w:rFonts w:ascii="Arial" w:eastAsia="Times New Roman" w:hAnsi="Arial" w:cs="Arial"/>
          <w:b/>
          <w:sz w:val="24"/>
          <w:szCs w:val="24"/>
          <w:lang w:val="es-US"/>
        </w:rPr>
      </w:pPr>
    </w:p>
    <w:p w14:paraId="5FD9BCB6" w14:textId="3D00B257" w:rsidR="00015B1C" w:rsidRPr="00D16C2A" w:rsidRDefault="00DD4984" w:rsidP="00DD4984">
      <w:pPr>
        <w:spacing w:after="0" w:line="240" w:lineRule="auto"/>
        <w:jc w:val="both"/>
        <w:rPr>
          <w:rFonts w:ascii="Arial" w:eastAsia="Times New Roman" w:hAnsi="Arial" w:cs="Arial"/>
          <w:b/>
          <w:sz w:val="24"/>
          <w:szCs w:val="24"/>
          <w:lang w:val="es-US"/>
        </w:rPr>
      </w:pPr>
      <w:r>
        <w:rPr>
          <w:rFonts w:ascii="Arial" w:eastAsia="Times New Roman" w:hAnsi="Arial" w:cs="Arial"/>
          <w:b/>
          <w:sz w:val="24"/>
          <w:szCs w:val="24"/>
          <w:lang w:val="es-US"/>
        </w:rPr>
        <w:t xml:space="preserve">Región Central Oeste </w:t>
      </w:r>
    </w:p>
    <w:p w14:paraId="00D2B5DA" w14:textId="2C8E05F5" w:rsidR="00DD4984" w:rsidRPr="00A13940" w:rsidRDefault="00DD4984" w:rsidP="00DD4984">
      <w:pPr>
        <w:spacing w:after="0" w:line="240" w:lineRule="auto"/>
        <w:jc w:val="center"/>
        <w:rPr>
          <w:rFonts w:ascii="Arial" w:eastAsia="Times New Roman" w:hAnsi="Arial" w:cs="Arial"/>
          <w:b/>
          <w:sz w:val="24"/>
          <w:szCs w:val="24"/>
          <w:lang w:val="es-US"/>
        </w:rPr>
      </w:pPr>
      <w:r w:rsidRPr="00A13940">
        <w:rPr>
          <w:rFonts w:ascii="Arial" w:eastAsia="Times New Roman" w:hAnsi="Arial" w:cs="Arial"/>
          <w:b/>
          <w:sz w:val="24"/>
          <w:szCs w:val="24"/>
          <w:lang w:val="es-US"/>
        </w:rPr>
        <w:t>Cuadro</w:t>
      </w:r>
      <w:r>
        <w:rPr>
          <w:rFonts w:ascii="Arial" w:eastAsia="Times New Roman" w:hAnsi="Arial" w:cs="Arial"/>
          <w:b/>
          <w:sz w:val="24"/>
          <w:szCs w:val="24"/>
          <w:lang w:val="es-US"/>
        </w:rPr>
        <w:t xml:space="preserve"> No. </w:t>
      </w:r>
      <w:r w:rsidR="00015B1C">
        <w:rPr>
          <w:rFonts w:ascii="Arial" w:eastAsia="Times New Roman" w:hAnsi="Arial" w:cs="Arial"/>
          <w:b/>
          <w:sz w:val="24"/>
          <w:szCs w:val="24"/>
          <w:lang w:val="es-US"/>
        </w:rPr>
        <w:t>2</w:t>
      </w:r>
      <w:r w:rsidR="00D16C2A">
        <w:rPr>
          <w:rFonts w:ascii="Arial" w:eastAsia="Times New Roman" w:hAnsi="Arial" w:cs="Arial"/>
          <w:b/>
          <w:sz w:val="24"/>
          <w:szCs w:val="24"/>
          <w:lang w:val="es-US"/>
        </w:rPr>
        <w:t>9</w:t>
      </w:r>
    </w:p>
    <w:p w14:paraId="2E971ABA" w14:textId="77777777" w:rsidR="00DD4984" w:rsidRPr="00A13940" w:rsidRDefault="00DD4984" w:rsidP="00DD4984">
      <w:pPr>
        <w:spacing w:after="0" w:line="240" w:lineRule="auto"/>
        <w:jc w:val="center"/>
        <w:rPr>
          <w:rFonts w:ascii="Arial" w:eastAsia="Times New Roman" w:hAnsi="Arial" w:cs="Arial"/>
          <w:b/>
          <w:color w:val="FF0000"/>
          <w:sz w:val="24"/>
          <w:szCs w:val="24"/>
          <w:lang w:val="es-US"/>
        </w:rPr>
      </w:pPr>
      <w:r w:rsidRPr="00A13940">
        <w:rPr>
          <w:rFonts w:ascii="Arial" w:eastAsia="Times New Roman" w:hAnsi="Arial" w:cs="Arial"/>
          <w:b/>
          <w:sz w:val="24"/>
          <w:szCs w:val="24"/>
          <w:lang w:val="es-US"/>
        </w:rPr>
        <w:t>En miles de colones</w:t>
      </w:r>
    </w:p>
    <w:p w14:paraId="75E923B1" w14:textId="77777777" w:rsidR="00DD4984" w:rsidRDefault="00DD4984" w:rsidP="00DD4984">
      <w:pPr>
        <w:spacing w:after="0" w:line="240" w:lineRule="auto"/>
        <w:jc w:val="both"/>
        <w:rPr>
          <w:rFonts w:ascii="Arial" w:eastAsia="Times New Roman" w:hAnsi="Arial" w:cs="Arial"/>
          <w:b/>
          <w:color w:val="FF0000"/>
          <w:sz w:val="24"/>
          <w:szCs w:val="24"/>
          <w:lang w:val="es-US"/>
        </w:rPr>
      </w:pPr>
    </w:p>
    <w:p w14:paraId="53B33182" w14:textId="77777777" w:rsidR="00D16C2A" w:rsidRDefault="00D16C2A" w:rsidP="00DD4984">
      <w:pPr>
        <w:spacing w:after="0" w:line="240" w:lineRule="auto"/>
        <w:jc w:val="both"/>
        <w:rPr>
          <w:rFonts w:ascii="Arial" w:eastAsia="Times New Roman" w:hAnsi="Arial" w:cs="Arial"/>
          <w:b/>
          <w:color w:val="FF0000"/>
          <w:sz w:val="24"/>
          <w:szCs w:val="24"/>
          <w:lang w:val="es-US"/>
        </w:rPr>
      </w:pPr>
      <w:r>
        <w:rPr>
          <w:rFonts w:ascii="Arial" w:eastAsia="Times New Roman" w:hAnsi="Arial" w:cs="Arial"/>
          <w:b/>
          <w:color w:val="FF0000"/>
          <w:sz w:val="24"/>
          <w:szCs w:val="24"/>
          <w:lang w:val="es-US"/>
        </w:rPr>
        <w:object w:dxaOrig="12442" w:dyaOrig="4449" w14:anchorId="31DB4734">
          <v:shape id="_x0000_i1099" type="#_x0000_t75" style="width:492pt;height:183.75pt" o:ole="">
            <v:imagedata r:id="rId221" o:title=""/>
          </v:shape>
          <o:OLEObject Type="Embed" ProgID="Excel.Sheet.12" ShapeID="_x0000_i1099" DrawAspect="Content" ObjectID="_1695109568" r:id="rId222"/>
        </w:object>
      </w:r>
    </w:p>
    <w:p w14:paraId="22AFC8D7" w14:textId="264F8522" w:rsidR="00DD4984" w:rsidRPr="00D16C2A" w:rsidRDefault="00DD4984" w:rsidP="00DD4984">
      <w:pPr>
        <w:spacing w:after="0" w:line="240" w:lineRule="auto"/>
        <w:jc w:val="both"/>
        <w:rPr>
          <w:rFonts w:ascii="Arial" w:eastAsia="Times New Roman" w:hAnsi="Arial" w:cs="Arial"/>
          <w:b/>
          <w:color w:val="FF0000"/>
          <w:sz w:val="24"/>
          <w:szCs w:val="24"/>
          <w:lang w:val="es-US"/>
        </w:rPr>
      </w:pPr>
      <w:r>
        <w:rPr>
          <w:rFonts w:ascii="Arial" w:eastAsia="Times New Roman" w:hAnsi="Arial" w:cs="Arial"/>
          <w:b/>
          <w:sz w:val="24"/>
          <w:szCs w:val="24"/>
          <w:lang w:val="es-US"/>
        </w:rPr>
        <w:lastRenderedPageBreak/>
        <w:t>Región Chorotega</w:t>
      </w:r>
    </w:p>
    <w:p w14:paraId="4CB8A5CA" w14:textId="77777777" w:rsidR="00DD4984" w:rsidRDefault="00DD4984" w:rsidP="00DD4984">
      <w:pPr>
        <w:spacing w:after="0" w:line="240" w:lineRule="auto"/>
        <w:jc w:val="both"/>
        <w:rPr>
          <w:rFonts w:ascii="Arial" w:eastAsia="Times New Roman" w:hAnsi="Arial" w:cs="Arial"/>
          <w:b/>
          <w:sz w:val="24"/>
          <w:szCs w:val="24"/>
          <w:lang w:val="es-US"/>
        </w:rPr>
      </w:pPr>
    </w:p>
    <w:p w14:paraId="62BD0D5F" w14:textId="1010559F" w:rsidR="00DD4984" w:rsidRPr="00024D84" w:rsidRDefault="00DD4984" w:rsidP="00DD4984">
      <w:pPr>
        <w:spacing w:after="0" w:line="240" w:lineRule="auto"/>
        <w:jc w:val="center"/>
        <w:rPr>
          <w:rFonts w:ascii="Arial" w:eastAsia="Times New Roman" w:hAnsi="Arial" w:cs="Arial"/>
          <w:b/>
          <w:sz w:val="24"/>
          <w:szCs w:val="24"/>
          <w:lang w:val="es-US"/>
        </w:rPr>
      </w:pPr>
      <w:r w:rsidRPr="00024D84">
        <w:rPr>
          <w:rFonts w:ascii="Arial" w:eastAsia="Times New Roman" w:hAnsi="Arial" w:cs="Arial"/>
          <w:b/>
          <w:sz w:val="24"/>
          <w:szCs w:val="24"/>
          <w:lang w:val="es-US"/>
        </w:rPr>
        <w:t>Cuadro</w:t>
      </w:r>
      <w:r>
        <w:rPr>
          <w:rFonts w:ascii="Arial" w:eastAsia="Times New Roman" w:hAnsi="Arial" w:cs="Arial"/>
          <w:b/>
          <w:sz w:val="24"/>
          <w:szCs w:val="24"/>
          <w:lang w:val="es-US"/>
        </w:rPr>
        <w:t xml:space="preserve"> No.</w:t>
      </w:r>
      <w:r w:rsidR="00015B1C">
        <w:rPr>
          <w:rFonts w:ascii="Arial" w:eastAsia="Times New Roman" w:hAnsi="Arial" w:cs="Arial"/>
          <w:b/>
          <w:sz w:val="24"/>
          <w:szCs w:val="24"/>
          <w:lang w:val="es-US"/>
        </w:rPr>
        <w:t xml:space="preserve"> </w:t>
      </w:r>
      <w:r w:rsidR="00D16C2A">
        <w:rPr>
          <w:rFonts w:ascii="Arial" w:eastAsia="Times New Roman" w:hAnsi="Arial" w:cs="Arial"/>
          <w:b/>
          <w:sz w:val="24"/>
          <w:szCs w:val="24"/>
          <w:lang w:val="es-US"/>
        </w:rPr>
        <w:t>30</w:t>
      </w:r>
    </w:p>
    <w:p w14:paraId="09B6F14C" w14:textId="77777777" w:rsidR="00DD4984" w:rsidRPr="00024D84" w:rsidRDefault="00DD4984" w:rsidP="00DD4984">
      <w:pPr>
        <w:spacing w:after="0" w:line="240" w:lineRule="auto"/>
        <w:jc w:val="center"/>
        <w:rPr>
          <w:rFonts w:ascii="Arial" w:eastAsia="Times New Roman" w:hAnsi="Arial" w:cs="Arial"/>
          <w:b/>
          <w:sz w:val="24"/>
          <w:szCs w:val="24"/>
          <w:lang w:val="es-US"/>
        </w:rPr>
      </w:pPr>
      <w:r w:rsidRPr="00024D84">
        <w:rPr>
          <w:rFonts w:ascii="Arial" w:eastAsia="Times New Roman" w:hAnsi="Arial" w:cs="Arial"/>
          <w:b/>
          <w:sz w:val="24"/>
          <w:szCs w:val="24"/>
          <w:lang w:val="es-US"/>
        </w:rPr>
        <w:t>En miles de colones</w:t>
      </w:r>
    </w:p>
    <w:p w14:paraId="4A53A6C8" w14:textId="77777777" w:rsidR="00DD4984" w:rsidRDefault="00DD4984" w:rsidP="00DD4984">
      <w:pPr>
        <w:spacing w:after="0" w:line="240" w:lineRule="auto"/>
        <w:jc w:val="center"/>
        <w:rPr>
          <w:rFonts w:ascii="Arial" w:eastAsia="Times New Roman" w:hAnsi="Arial" w:cs="Arial"/>
          <w:b/>
          <w:sz w:val="24"/>
          <w:szCs w:val="24"/>
          <w:lang w:val="es-US"/>
        </w:rPr>
      </w:pPr>
    </w:p>
    <w:p w14:paraId="06322D03" w14:textId="28AB798A" w:rsidR="00DD4984" w:rsidRDefault="00015B1C" w:rsidP="00DD4984">
      <w:pPr>
        <w:spacing w:after="0" w:line="240" w:lineRule="auto"/>
        <w:jc w:val="both"/>
        <w:rPr>
          <w:rFonts w:ascii="Arial" w:eastAsia="Times New Roman" w:hAnsi="Arial" w:cs="Arial"/>
          <w:b/>
          <w:sz w:val="24"/>
          <w:szCs w:val="24"/>
          <w:lang w:val="es-US"/>
        </w:rPr>
      </w:pPr>
      <w:r>
        <w:rPr>
          <w:rFonts w:ascii="Arial" w:eastAsia="Times New Roman" w:hAnsi="Arial" w:cs="Arial"/>
          <w:b/>
          <w:lang w:val="es-US"/>
        </w:rPr>
        <w:object w:dxaOrig="11621" w:dyaOrig="6568" w14:anchorId="4447580D">
          <v:shape id="_x0000_i1100" type="#_x0000_t75" style="width:481pt;height:272.5pt" o:ole="">
            <v:imagedata r:id="rId223" o:title=""/>
          </v:shape>
          <o:OLEObject Type="Embed" ProgID="Excel.Sheet.12" ShapeID="_x0000_i1100" DrawAspect="Content" ObjectID="_1695109569" r:id="rId224"/>
        </w:object>
      </w:r>
    </w:p>
    <w:p w14:paraId="4DF58436" w14:textId="77777777" w:rsidR="00DD4984" w:rsidRDefault="00DD4984" w:rsidP="00DD4984">
      <w:pPr>
        <w:spacing w:after="0" w:line="240" w:lineRule="auto"/>
        <w:jc w:val="both"/>
        <w:rPr>
          <w:rFonts w:ascii="Arial" w:eastAsia="Times New Roman" w:hAnsi="Arial" w:cs="Arial"/>
          <w:b/>
          <w:sz w:val="24"/>
          <w:szCs w:val="24"/>
          <w:lang w:val="es-US"/>
        </w:rPr>
      </w:pPr>
    </w:p>
    <w:p w14:paraId="64A06E00" w14:textId="77777777" w:rsidR="00DD4984" w:rsidRDefault="00DD4984" w:rsidP="00DD4984">
      <w:pPr>
        <w:spacing w:after="0" w:line="240" w:lineRule="auto"/>
        <w:jc w:val="both"/>
        <w:rPr>
          <w:rFonts w:ascii="Arial" w:eastAsia="Times New Roman" w:hAnsi="Arial" w:cs="Arial"/>
          <w:b/>
          <w:sz w:val="24"/>
          <w:szCs w:val="24"/>
          <w:lang w:val="es-US"/>
        </w:rPr>
      </w:pPr>
      <w:r>
        <w:rPr>
          <w:rFonts w:ascii="Arial" w:eastAsia="Times New Roman" w:hAnsi="Arial" w:cs="Arial"/>
          <w:b/>
          <w:sz w:val="24"/>
          <w:szCs w:val="24"/>
          <w:lang w:val="es-US"/>
        </w:rPr>
        <w:t>Región Huetar Caribe</w:t>
      </w:r>
    </w:p>
    <w:p w14:paraId="79A8F3F4" w14:textId="77777777" w:rsidR="00DD4984" w:rsidRDefault="00DD4984" w:rsidP="00DD4984">
      <w:pPr>
        <w:spacing w:after="0" w:line="240" w:lineRule="auto"/>
        <w:jc w:val="both"/>
        <w:rPr>
          <w:rFonts w:ascii="Arial" w:eastAsia="Times New Roman" w:hAnsi="Arial" w:cs="Arial"/>
          <w:b/>
          <w:sz w:val="24"/>
          <w:szCs w:val="24"/>
          <w:lang w:val="es-US"/>
        </w:rPr>
      </w:pPr>
    </w:p>
    <w:p w14:paraId="61A3D572" w14:textId="27DE85F4" w:rsidR="00DD4984" w:rsidRPr="00024D84" w:rsidRDefault="00DD4984" w:rsidP="00DD4984">
      <w:pPr>
        <w:spacing w:after="0" w:line="240" w:lineRule="auto"/>
        <w:jc w:val="center"/>
        <w:rPr>
          <w:rFonts w:ascii="Arial" w:eastAsia="Times New Roman" w:hAnsi="Arial" w:cs="Arial"/>
          <w:b/>
          <w:sz w:val="24"/>
          <w:szCs w:val="24"/>
          <w:lang w:val="es-US"/>
        </w:rPr>
      </w:pPr>
      <w:r w:rsidRPr="00024D84">
        <w:rPr>
          <w:rFonts w:ascii="Arial" w:eastAsia="Times New Roman" w:hAnsi="Arial" w:cs="Arial"/>
          <w:b/>
          <w:sz w:val="24"/>
          <w:szCs w:val="24"/>
          <w:lang w:val="es-US"/>
        </w:rPr>
        <w:t>Cuadro</w:t>
      </w:r>
      <w:r>
        <w:rPr>
          <w:rFonts w:ascii="Arial" w:eastAsia="Times New Roman" w:hAnsi="Arial" w:cs="Arial"/>
          <w:b/>
          <w:sz w:val="24"/>
          <w:szCs w:val="24"/>
          <w:lang w:val="es-US"/>
        </w:rPr>
        <w:t xml:space="preserve">  No.</w:t>
      </w:r>
      <w:r w:rsidR="00015B1C">
        <w:rPr>
          <w:rFonts w:ascii="Arial" w:eastAsia="Times New Roman" w:hAnsi="Arial" w:cs="Arial"/>
          <w:b/>
          <w:sz w:val="24"/>
          <w:szCs w:val="24"/>
          <w:lang w:val="es-US"/>
        </w:rPr>
        <w:t xml:space="preserve"> </w:t>
      </w:r>
      <w:r w:rsidR="00D16C2A">
        <w:rPr>
          <w:rFonts w:ascii="Arial" w:eastAsia="Times New Roman" w:hAnsi="Arial" w:cs="Arial"/>
          <w:b/>
          <w:sz w:val="24"/>
          <w:szCs w:val="24"/>
          <w:lang w:val="es-US"/>
        </w:rPr>
        <w:t>31</w:t>
      </w:r>
    </w:p>
    <w:p w14:paraId="65404F5A" w14:textId="77777777" w:rsidR="00DD4984" w:rsidRPr="00024D84" w:rsidRDefault="00DD4984" w:rsidP="00DD4984">
      <w:pPr>
        <w:spacing w:after="0" w:line="240" w:lineRule="auto"/>
        <w:jc w:val="center"/>
        <w:rPr>
          <w:rFonts w:ascii="Arial" w:eastAsia="Times New Roman" w:hAnsi="Arial" w:cs="Arial"/>
          <w:b/>
          <w:sz w:val="24"/>
          <w:szCs w:val="24"/>
          <w:lang w:val="es-US"/>
        </w:rPr>
      </w:pPr>
      <w:r w:rsidRPr="00024D84">
        <w:rPr>
          <w:rFonts w:ascii="Arial" w:eastAsia="Times New Roman" w:hAnsi="Arial" w:cs="Arial"/>
          <w:b/>
          <w:sz w:val="24"/>
          <w:szCs w:val="24"/>
          <w:lang w:val="es-US"/>
        </w:rPr>
        <w:t>En miles de colones</w:t>
      </w:r>
    </w:p>
    <w:p w14:paraId="6F3120D6" w14:textId="77777777" w:rsidR="00DD4984" w:rsidRDefault="00DD4984" w:rsidP="00DD4984">
      <w:pPr>
        <w:spacing w:after="0" w:line="240" w:lineRule="auto"/>
        <w:jc w:val="center"/>
        <w:rPr>
          <w:rFonts w:ascii="Arial" w:eastAsia="Times New Roman" w:hAnsi="Arial" w:cs="Arial"/>
          <w:b/>
          <w:lang w:val="es-US"/>
        </w:rPr>
      </w:pPr>
    </w:p>
    <w:p w14:paraId="4AC59638" w14:textId="77777777" w:rsidR="00DD4984" w:rsidRDefault="00DD4984" w:rsidP="00DD4984">
      <w:pPr>
        <w:spacing w:after="0" w:line="240" w:lineRule="auto"/>
        <w:jc w:val="center"/>
        <w:rPr>
          <w:rFonts w:ascii="Arial" w:eastAsia="Times New Roman" w:hAnsi="Arial" w:cs="Arial"/>
          <w:b/>
          <w:lang w:val="es-US"/>
        </w:rPr>
      </w:pPr>
      <w:r>
        <w:rPr>
          <w:rFonts w:ascii="Arial" w:eastAsia="Times New Roman" w:hAnsi="Arial" w:cs="Arial"/>
          <w:b/>
          <w:lang w:val="es-US"/>
        </w:rPr>
        <w:object w:dxaOrig="11846" w:dyaOrig="3021" w14:anchorId="0009D37A">
          <v:shape id="_x0000_i1101" type="#_x0000_t75" style="width:481.5pt;height:183.75pt" o:ole="">
            <v:imagedata r:id="rId225" o:title=""/>
          </v:shape>
          <o:OLEObject Type="Embed" ProgID="Excel.Sheet.12" ShapeID="_x0000_i1101" DrawAspect="Content" ObjectID="_1695109570" r:id="rId226"/>
        </w:object>
      </w:r>
    </w:p>
    <w:p w14:paraId="1920D284" w14:textId="77777777" w:rsidR="00DD4984" w:rsidRDefault="00DD4984" w:rsidP="00DD4984">
      <w:pPr>
        <w:spacing w:after="0" w:line="240" w:lineRule="auto"/>
        <w:rPr>
          <w:rFonts w:ascii="Arial" w:eastAsia="Times New Roman" w:hAnsi="Arial" w:cs="Arial"/>
          <w:b/>
          <w:lang w:val="es-US"/>
        </w:rPr>
      </w:pPr>
    </w:p>
    <w:p w14:paraId="1B38C236" w14:textId="77777777" w:rsidR="00DD4984" w:rsidRDefault="00DD4984" w:rsidP="00DD4984">
      <w:pPr>
        <w:spacing w:after="0" w:line="240" w:lineRule="auto"/>
        <w:rPr>
          <w:rFonts w:ascii="Arial" w:eastAsia="Times New Roman" w:hAnsi="Arial" w:cs="Arial"/>
          <w:b/>
          <w:sz w:val="24"/>
          <w:szCs w:val="24"/>
          <w:lang w:val="es-US"/>
        </w:rPr>
      </w:pPr>
    </w:p>
    <w:p w14:paraId="6B7F4431" w14:textId="77777777" w:rsidR="00DD4984" w:rsidRDefault="00DD4984" w:rsidP="00DD4984">
      <w:pPr>
        <w:spacing w:after="0" w:line="240" w:lineRule="auto"/>
        <w:rPr>
          <w:rFonts w:ascii="Arial" w:eastAsia="Times New Roman" w:hAnsi="Arial" w:cs="Arial"/>
          <w:b/>
          <w:sz w:val="24"/>
          <w:szCs w:val="24"/>
          <w:lang w:val="es-US"/>
        </w:rPr>
      </w:pPr>
      <w:bookmarkStart w:id="93" w:name="_Hlk83270770"/>
      <w:r w:rsidRPr="00684D1B">
        <w:rPr>
          <w:rFonts w:ascii="Arial" w:eastAsia="Times New Roman" w:hAnsi="Arial" w:cs="Arial"/>
          <w:b/>
          <w:sz w:val="24"/>
          <w:szCs w:val="24"/>
          <w:lang w:val="es-US"/>
        </w:rPr>
        <w:lastRenderedPageBreak/>
        <w:t>Región Pacífico Central</w:t>
      </w:r>
      <w:r>
        <w:rPr>
          <w:rFonts w:ascii="Arial" w:eastAsia="Times New Roman" w:hAnsi="Arial" w:cs="Arial"/>
          <w:b/>
          <w:sz w:val="24"/>
          <w:szCs w:val="24"/>
          <w:lang w:val="es-US"/>
        </w:rPr>
        <w:t xml:space="preserve">  </w:t>
      </w:r>
    </w:p>
    <w:p w14:paraId="0C67FCF2" w14:textId="77777777" w:rsidR="00DD4984" w:rsidRPr="00684D1B" w:rsidRDefault="00DD4984" w:rsidP="00DD4984">
      <w:pPr>
        <w:spacing w:after="0" w:line="240" w:lineRule="auto"/>
        <w:rPr>
          <w:rFonts w:ascii="Arial" w:eastAsia="Times New Roman" w:hAnsi="Arial" w:cs="Arial"/>
          <w:b/>
          <w:sz w:val="24"/>
          <w:szCs w:val="24"/>
          <w:lang w:val="es-US"/>
        </w:rPr>
      </w:pPr>
    </w:p>
    <w:p w14:paraId="0C5F8E2F" w14:textId="3196ACCD" w:rsidR="00DD4984" w:rsidRPr="00684D1B" w:rsidRDefault="00DD4984" w:rsidP="00DD4984">
      <w:pPr>
        <w:spacing w:after="0" w:line="240" w:lineRule="auto"/>
        <w:jc w:val="center"/>
        <w:rPr>
          <w:rFonts w:ascii="Arial" w:eastAsia="Times New Roman" w:hAnsi="Arial" w:cs="Arial"/>
          <w:b/>
          <w:sz w:val="24"/>
          <w:szCs w:val="24"/>
          <w:lang w:val="es-US"/>
        </w:rPr>
      </w:pPr>
      <w:r w:rsidRPr="00684D1B">
        <w:rPr>
          <w:rFonts w:ascii="Arial" w:eastAsia="Times New Roman" w:hAnsi="Arial" w:cs="Arial"/>
          <w:b/>
          <w:sz w:val="24"/>
          <w:szCs w:val="24"/>
          <w:lang w:val="es-US"/>
        </w:rPr>
        <w:t>Cuadro</w:t>
      </w:r>
      <w:r>
        <w:rPr>
          <w:rFonts w:ascii="Arial" w:eastAsia="Times New Roman" w:hAnsi="Arial" w:cs="Arial"/>
          <w:b/>
          <w:sz w:val="24"/>
          <w:szCs w:val="24"/>
          <w:lang w:val="es-US"/>
        </w:rPr>
        <w:t xml:space="preserve"> No. </w:t>
      </w:r>
      <w:r w:rsidR="00D16C2A">
        <w:rPr>
          <w:rFonts w:ascii="Arial" w:eastAsia="Times New Roman" w:hAnsi="Arial" w:cs="Arial"/>
          <w:b/>
          <w:sz w:val="24"/>
          <w:szCs w:val="24"/>
          <w:lang w:val="es-US"/>
        </w:rPr>
        <w:t>32</w:t>
      </w:r>
    </w:p>
    <w:p w14:paraId="48DE5260" w14:textId="77777777" w:rsidR="00DD4984" w:rsidRPr="00684D1B" w:rsidRDefault="00DD4984" w:rsidP="00DD4984">
      <w:pPr>
        <w:spacing w:after="0" w:line="240" w:lineRule="auto"/>
        <w:jc w:val="center"/>
        <w:rPr>
          <w:rFonts w:ascii="Arial" w:eastAsia="Times New Roman" w:hAnsi="Arial" w:cs="Arial"/>
          <w:b/>
          <w:sz w:val="24"/>
          <w:szCs w:val="24"/>
          <w:lang w:val="es-US"/>
        </w:rPr>
      </w:pPr>
      <w:r w:rsidRPr="00684D1B">
        <w:rPr>
          <w:rFonts w:ascii="Arial" w:eastAsia="Times New Roman" w:hAnsi="Arial" w:cs="Arial"/>
          <w:b/>
          <w:sz w:val="24"/>
          <w:szCs w:val="24"/>
          <w:lang w:val="es-US"/>
        </w:rPr>
        <w:t>En miles de colones</w:t>
      </w:r>
    </w:p>
    <w:p w14:paraId="140B1AA6" w14:textId="77777777" w:rsidR="00DD4984" w:rsidRDefault="00DD4984" w:rsidP="00DD4984">
      <w:pPr>
        <w:spacing w:after="0" w:line="240" w:lineRule="auto"/>
        <w:rPr>
          <w:rFonts w:ascii="Arial" w:eastAsia="Times New Roman" w:hAnsi="Arial" w:cs="Arial"/>
          <w:b/>
          <w:lang w:val="es-US"/>
        </w:rPr>
      </w:pPr>
    </w:p>
    <w:p w14:paraId="090A09C1" w14:textId="77777777" w:rsidR="00DD4984" w:rsidRDefault="00DD4984" w:rsidP="00DD4984">
      <w:pPr>
        <w:spacing w:after="0" w:line="240" w:lineRule="auto"/>
        <w:jc w:val="center"/>
        <w:rPr>
          <w:rFonts w:ascii="Arial" w:eastAsia="Times New Roman" w:hAnsi="Arial" w:cs="Arial"/>
          <w:b/>
          <w:lang w:val="es-US"/>
        </w:rPr>
      </w:pPr>
      <w:r>
        <w:rPr>
          <w:rFonts w:ascii="Arial" w:eastAsia="Times New Roman" w:hAnsi="Arial" w:cs="Arial"/>
          <w:b/>
          <w:lang w:val="es-US"/>
        </w:rPr>
        <w:object w:dxaOrig="14593" w:dyaOrig="4326" w14:anchorId="1402A040">
          <v:shape id="_x0000_i1102" type="#_x0000_t75" style="width:480pt;height:3in" o:ole="">
            <v:imagedata r:id="rId227" o:title=""/>
          </v:shape>
          <o:OLEObject Type="Embed" ProgID="Excel.Sheet.12" ShapeID="_x0000_i1102" DrawAspect="Content" ObjectID="_1695109571" r:id="rId228"/>
        </w:object>
      </w:r>
    </w:p>
    <w:p w14:paraId="6124F479" w14:textId="77777777" w:rsidR="00DD4984" w:rsidRDefault="00DD4984" w:rsidP="00DD4984">
      <w:pPr>
        <w:spacing w:after="0" w:line="240" w:lineRule="auto"/>
        <w:jc w:val="center"/>
        <w:rPr>
          <w:rFonts w:ascii="Arial" w:eastAsia="Times New Roman" w:hAnsi="Arial" w:cs="Arial"/>
          <w:b/>
          <w:lang w:val="es-US"/>
        </w:rPr>
      </w:pPr>
    </w:p>
    <w:p w14:paraId="61C3AB1C" w14:textId="77777777" w:rsidR="00DD4984" w:rsidRDefault="00DD4984" w:rsidP="00DD4984">
      <w:pPr>
        <w:spacing w:after="0" w:line="240" w:lineRule="auto"/>
        <w:jc w:val="center"/>
        <w:rPr>
          <w:rFonts w:ascii="Arial" w:eastAsia="Times New Roman" w:hAnsi="Arial" w:cs="Arial"/>
          <w:b/>
          <w:lang w:val="es-US"/>
        </w:rPr>
      </w:pPr>
    </w:p>
    <w:p w14:paraId="2A883341" w14:textId="399A8F11" w:rsidR="00DD4984" w:rsidRPr="00206041" w:rsidRDefault="00206041" w:rsidP="00206041">
      <w:pPr>
        <w:spacing w:after="0" w:line="360" w:lineRule="auto"/>
        <w:jc w:val="both"/>
        <w:rPr>
          <w:rFonts w:ascii="Arial" w:eastAsia="Times New Roman" w:hAnsi="Arial" w:cs="Arial"/>
          <w:bCs/>
          <w:sz w:val="24"/>
          <w:szCs w:val="24"/>
          <w:lang w:val="es-US"/>
        </w:rPr>
      </w:pPr>
      <w:r w:rsidRPr="00206041">
        <w:rPr>
          <w:rFonts w:ascii="Arial" w:eastAsia="Times New Roman" w:hAnsi="Arial" w:cs="Arial"/>
          <w:bCs/>
          <w:sz w:val="24"/>
          <w:szCs w:val="24"/>
          <w:lang w:val="es-US"/>
        </w:rPr>
        <w:t xml:space="preserve">Se presupuestan además </w:t>
      </w:r>
      <w:r w:rsidRPr="00206041">
        <w:rPr>
          <w:rFonts w:ascii="Arial" w:hAnsi="Arial" w:cs="Arial"/>
          <w:sz w:val="24"/>
          <w:szCs w:val="24"/>
        </w:rPr>
        <w:t>₡27.060.00 miles</w:t>
      </w:r>
      <w:r w:rsidRPr="00206041">
        <w:rPr>
          <w:rFonts w:ascii="Arial" w:eastAsia="Times New Roman" w:hAnsi="Arial" w:cs="Arial"/>
          <w:bCs/>
          <w:sz w:val="24"/>
          <w:szCs w:val="24"/>
          <w:lang w:val="es-US"/>
        </w:rPr>
        <w:t xml:space="preserve"> para el pago del alquiler de las oficinas en Pavas, en donde se encuentra ubicada la Subgerencia de Periféricos.</w:t>
      </w:r>
    </w:p>
    <w:p w14:paraId="46231589" w14:textId="77777777" w:rsidR="00DD4984" w:rsidRPr="00206041" w:rsidRDefault="00DD4984" w:rsidP="00206041">
      <w:pPr>
        <w:spacing w:after="0" w:line="360" w:lineRule="auto"/>
        <w:jc w:val="center"/>
        <w:rPr>
          <w:rFonts w:ascii="Arial" w:eastAsia="Times New Roman" w:hAnsi="Arial" w:cs="Arial"/>
          <w:bCs/>
          <w:lang w:val="es-US"/>
        </w:rPr>
      </w:pPr>
    </w:p>
    <w:bookmarkEnd w:id="93"/>
    <w:p w14:paraId="7AF7F96F" w14:textId="77777777" w:rsidR="00DD4984" w:rsidRPr="009D3CF2" w:rsidRDefault="00DD4984" w:rsidP="00DD4984">
      <w:pPr>
        <w:rPr>
          <w:rFonts w:ascii="Arial" w:hAnsi="Arial" w:cs="Arial"/>
          <w:b/>
          <w:bCs/>
          <w:color w:val="000000"/>
          <w:sz w:val="24"/>
          <w:szCs w:val="24"/>
        </w:rPr>
      </w:pPr>
      <w:r w:rsidRPr="00A1321C">
        <w:rPr>
          <w:rFonts w:ascii="Arial" w:hAnsi="Arial" w:cs="Arial"/>
          <w:b/>
          <w:bCs/>
          <w:color w:val="000000"/>
          <w:sz w:val="24"/>
          <w:szCs w:val="24"/>
        </w:rPr>
        <w:t xml:space="preserve">1.01.02 Alquiler de maquinaria, equipo y </w:t>
      </w:r>
      <w:r w:rsidRPr="004138AB">
        <w:rPr>
          <w:rFonts w:ascii="Arial" w:hAnsi="Arial" w:cs="Arial"/>
          <w:b/>
          <w:bCs/>
          <w:color w:val="000000"/>
          <w:sz w:val="24"/>
          <w:szCs w:val="24"/>
        </w:rPr>
        <w:t xml:space="preserve">mobiliario    </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1.993.368.35</w:t>
      </w:r>
      <w:r w:rsidRPr="004138AB">
        <w:rPr>
          <w:rFonts w:ascii="Arial" w:hAnsi="Arial" w:cs="Arial"/>
          <w:b/>
          <w:bCs/>
          <w:color w:val="000000"/>
          <w:sz w:val="24"/>
          <w:szCs w:val="24"/>
        </w:rPr>
        <w:t xml:space="preserve">     </w:t>
      </w:r>
      <w:r w:rsidRPr="004138AB">
        <w:rPr>
          <w:rFonts w:ascii="Arial" w:eastAsia="Times New Roman" w:hAnsi="Arial" w:cs="Arial"/>
          <w:b/>
          <w:bCs/>
          <w:color w:val="000000"/>
          <w:sz w:val="24"/>
          <w:szCs w:val="24"/>
          <w:lang w:eastAsia="es-CR"/>
        </w:rPr>
        <w:t xml:space="preserve">   </w:t>
      </w:r>
      <w:r>
        <w:rPr>
          <w:rFonts w:ascii="Arial" w:eastAsia="Times New Roman" w:hAnsi="Arial" w:cs="Arial"/>
          <w:b/>
          <w:bCs/>
          <w:color w:val="000000"/>
          <w:sz w:val="24"/>
          <w:szCs w:val="24"/>
          <w:lang w:eastAsia="es-CR"/>
        </w:rPr>
        <w:tab/>
      </w:r>
      <w:r>
        <w:rPr>
          <w:rFonts w:ascii="Arial" w:eastAsia="Times New Roman" w:hAnsi="Arial" w:cs="Arial"/>
          <w:b/>
          <w:bCs/>
          <w:color w:val="000000"/>
          <w:sz w:val="24"/>
          <w:szCs w:val="24"/>
          <w:lang w:eastAsia="es-CR"/>
        </w:rPr>
        <w:tab/>
        <w:t xml:space="preserve">  </w:t>
      </w:r>
    </w:p>
    <w:p w14:paraId="162906BF" w14:textId="77777777" w:rsidR="00DD4984" w:rsidRPr="009D3CF2" w:rsidRDefault="00DD4984" w:rsidP="00DD4984">
      <w:pPr>
        <w:jc w:val="both"/>
        <w:rPr>
          <w:rFonts w:ascii="Arial" w:hAnsi="Arial" w:cs="Arial"/>
          <w:sz w:val="24"/>
          <w:szCs w:val="24"/>
        </w:rPr>
      </w:pPr>
      <w:r w:rsidRPr="009D3CF2">
        <w:rPr>
          <w:rFonts w:ascii="Arial" w:hAnsi="Arial" w:cs="Arial"/>
          <w:sz w:val="24"/>
          <w:szCs w:val="24"/>
        </w:rPr>
        <w:t xml:space="preserve">La Subgerencia de Gestión Periféricos presupuesta </w:t>
      </w:r>
      <w:r>
        <w:rPr>
          <w:rFonts w:ascii="Arial" w:hAnsi="Arial" w:cs="Arial"/>
          <w:sz w:val="24"/>
          <w:szCs w:val="24"/>
        </w:rPr>
        <w:t>₡</w:t>
      </w:r>
      <w:r w:rsidRPr="00F21F90">
        <w:rPr>
          <w:rFonts w:ascii="Arial" w:hAnsi="Arial" w:cs="Arial"/>
          <w:sz w:val="24"/>
          <w:szCs w:val="24"/>
        </w:rPr>
        <w:t xml:space="preserve"> 595,405.80</w:t>
      </w:r>
      <w:r w:rsidRPr="009D3CF2">
        <w:rPr>
          <w:rFonts w:ascii="Arial" w:hAnsi="Arial" w:cs="Arial"/>
          <w:sz w:val="24"/>
          <w:szCs w:val="24"/>
        </w:rPr>
        <w:t xml:space="preserve"> miles</w:t>
      </w:r>
      <w:r>
        <w:rPr>
          <w:rFonts w:ascii="Arial" w:hAnsi="Arial" w:cs="Arial"/>
          <w:sz w:val="24"/>
          <w:szCs w:val="24"/>
        </w:rPr>
        <w:t xml:space="preserve"> en:</w:t>
      </w:r>
    </w:p>
    <w:p w14:paraId="3EF484C2" w14:textId="77777777" w:rsidR="00DD4984" w:rsidRPr="00E3423E" w:rsidRDefault="00DD4984" w:rsidP="00DD4984">
      <w:pPr>
        <w:pStyle w:val="Prrafodelista"/>
        <w:numPr>
          <w:ilvl w:val="0"/>
          <w:numId w:val="6"/>
        </w:numPr>
        <w:spacing w:after="0" w:line="360" w:lineRule="auto"/>
        <w:jc w:val="both"/>
        <w:rPr>
          <w:rFonts w:ascii="Arial" w:hAnsi="Arial" w:cs="Arial"/>
          <w:sz w:val="24"/>
          <w:szCs w:val="24"/>
        </w:rPr>
      </w:pPr>
      <w:r w:rsidRPr="00E3423E">
        <w:rPr>
          <w:rFonts w:ascii="Arial" w:hAnsi="Arial" w:cs="Arial"/>
          <w:sz w:val="24"/>
          <w:szCs w:val="24"/>
        </w:rPr>
        <w:t xml:space="preserve">La Región Chorotega presupuesta </w:t>
      </w:r>
      <w:r>
        <w:rPr>
          <w:rFonts w:ascii="Arial" w:hAnsi="Arial" w:cs="Arial"/>
          <w:sz w:val="24"/>
          <w:szCs w:val="24"/>
        </w:rPr>
        <w:t>₡</w:t>
      </w:r>
      <w:r w:rsidRPr="00E3423E">
        <w:rPr>
          <w:rFonts w:ascii="Arial" w:hAnsi="Arial" w:cs="Arial"/>
          <w:sz w:val="24"/>
          <w:szCs w:val="24"/>
        </w:rPr>
        <w:t>141,000,00 miles distribuidas de la</w:t>
      </w:r>
      <w:r>
        <w:rPr>
          <w:rFonts w:ascii="Arial" w:hAnsi="Arial" w:cs="Arial"/>
          <w:sz w:val="24"/>
          <w:szCs w:val="24"/>
        </w:rPr>
        <w:t xml:space="preserve"> siguiente</w:t>
      </w:r>
      <w:r w:rsidRPr="00E3423E">
        <w:rPr>
          <w:rFonts w:ascii="Arial" w:hAnsi="Arial" w:cs="Arial"/>
          <w:sz w:val="24"/>
          <w:szCs w:val="24"/>
        </w:rPr>
        <w:t xml:space="preserve"> manera:</w:t>
      </w:r>
    </w:p>
    <w:p w14:paraId="4595E93B" w14:textId="77777777" w:rsidR="00DD4984" w:rsidRDefault="00DD4984" w:rsidP="00DD4984">
      <w:pPr>
        <w:pStyle w:val="Prrafodelista"/>
        <w:spacing w:after="0" w:line="360" w:lineRule="auto"/>
        <w:jc w:val="both"/>
        <w:rPr>
          <w:rFonts w:ascii="Arial" w:hAnsi="Arial" w:cs="Arial"/>
          <w:sz w:val="24"/>
          <w:szCs w:val="24"/>
        </w:rPr>
      </w:pPr>
      <w:r w:rsidRPr="00A53B07">
        <w:rPr>
          <w:rFonts w:ascii="Arial" w:hAnsi="Arial" w:cs="Arial"/>
          <w:b/>
          <w:bCs/>
          <w:sz w:val="24"/>
          <w:szCs w:val="24"/>
        </w:rPr>
        <w:t>Cantonal Tilarán:</w:t>
      </w:r>
      <w:r w:rsidRPr="00E3423E">
        <w:rPr>
          <w:rFonts w:ascii="Arial" w:hAnsi="Arial" w:cs="Arial"/>
          <w:sz w:val="24"/>
          <w:szCs w:val="24"/>
        </w:rPr>
        <w:t xml:space="preserve"> Se requiere el alquiler de un retroexcavador para la realización de actividades de mantenimiento correctivo</w:t>
      </w:r>
      <w:r>
        <w:rPr>
          <w:rFonts w:ascii="Arial" w:hAnsi="Arial" w:cs="Arial"/>
          <w:sz w:val="24"/>
          <w:szCs w:val="24"/>
        </w:rPr>
        <w:t>, para lo cual se estiman 1</w:t>
      </w:r>
      <w:r w:rsidRPr="00E3423E">
        <w:rPr>
          <w:rFonts w:ascii="Arial" w:hAnsi="Arial" w:cs="Arial"/>
          <w:sz w:val="24"/>
          <w:szCs w:val="24"/>
        </w:rPr>
        <w:t xml:space="preserve">9 horas por mes a </w:t>
      </w:r>
      <w:r>
        <w:rPr>
          <w:rFonts w:ascii="Arial" w:hAnsi="Arial" w:cs="Arial"/>
          <w:sz w:val="24"/>
          <w:szCs w:val="24"/>
        </w:rPr>
        <w:t>₡</w:t>
      </w:r>
      <w:r w:rsidRPr="00E3423E">
        <w:rPr>
          <w:rFonts w:ascii="Arial" w:hAnsi="Arial" w:cs="Arial"/>
          <w:sz w:val="24"/>
          <w:szCs w:val="24"/>
        </w:rPr>
        <w:t>20.000.00 por hora</w:t>
      </w:r>
      <w:r>
        <w:rPr>
          <w:rFonts w:ascii="Arial" w:hAnsi="Arial" w:cs="Arial"/>
          <w:sz w:val="24"/>
          <w:szCs w:val="24"/>
        </w:rPr>
        <w:t xml:space="preserve">, </w:t>
      </w:r>
      <w:r w:rsidRPr="00E3423E">
        <w:rPr>
          <w:rFonts w:ascii="Arial" w:hAnsi="Arial" w:cs="Arial"/>
          <w:sz w:val="24"/>
          <w:szCs w:val="24"/>
        </w:rPr>
        <w:t>para un total de 228 horas</w:t>
      </w:r>
      <w:r>
        <w:rPr>
          <w:rFonts w:ascii="Arial" w:hAnsi="Arial" w:cs="Arial"/>
          <w:sz w:val="24"/>
          <w:szCs w:val="24"/>
        </w:rPr>
        <w:t>,</w:t>
      </w:r>
      <w:r w:rsidRPr="00E3423E">
        <w:rPr>
          <w:rFonts w:ascii="Arial" w:hAnsi="Arial" w:cs="Arial"/>
          <w:sz w:val="24"/>
          <w:szCs w:val="24"/>
        </w:rPr>
        <w:t xml:space="preserve"> para la eliminación de fugas de la red </w:t>
      </w:r>
      <w:r>
        <w:rPr>
          <w:rFonts w:ascii="Arial" w:hAnsi="Arial" w:cs="Arial"/>
          <w:sz w:val="24"/>
          <w:szCs w:val="24"/>
        </w:rPr>
        <w:t xml:space="preserve">de </w:t>
      </w:r>
      <w:r w:rsidRPr="00E3423E">
        <w:rPr>
          <w:rFonts w:ascii="Arial" w:hAnsi="Arial" w:cs="Arial"/>
          <w:sz w:val="24"/>
          <w:szCs w:val="24"/>
        </w:rPr>
        <w:t>distribución e instalación de nuevos servicios</w:t>
      </w:r>
      <w:r>
        <w:rPr>
          <w:rFonts w:ascii="Arial" w:hAnsi="Arial" w:cs="Arial"/>
          <w:sz w:val="24"/>
          <w:szCs w:val="24"/>
        </w:rPr>
        <w:t xml:space="preserve"> y para</w:t>
      </w:r>
      <w:r w:rsidRPr="00E3423E">
        <w:rPr>
          <w:rFonts w:ascii="Arial" w:hAnsi="Arial" w:cs="Arial"/>
          <w:sz w:val="24"/>
          <w:szCs w:val="24"/>
        </w:rPr>
        <w:t xml:space="preserve"> sustituir tramos de tubería que ya cumplieron su vida útil (200 metros en Los Ángeles, 200 metros en Barrio Atra y 200 metros en Tierras Morenas), que por lo complejo del trabajo y debido a los tipos de suelo en la zona, con herramientas de mano no es posible </w:t>
      </w:r>
      <w:r w:rsidRPr="00E3423E">
        <w:rPr>
          <w:rFonts w:ascii="Arial" w:hAnsi="Arial" w:cs="Arial"/>
          <w:sz w:val="24"/>
          <w:szCs w:val="24"/>
        </w:rPr>
        <w:lastRenderedPageBreak/>
        <w:t xml:space="preserve">realizarlas en los tiempos establecidos; para un total de alquiler de Back-hoe de </w:t>
      </w:r>
      <w:r>
        <w:rPr>
          <w:rFonts w:ascii="Arial" w:hAnsi="Arial" w:cs="Arial"/>
          <w:sz w:val="24"/>
          <w:szCs w:val="24"/>
        </w:rPr>
        <w:t>₡</w:t>
      </w:r>
      <w:r w:rsidRPr="00E3423E">
        <w:rPr>
          <w:rFonts w:ascii="Arial" w:hAnsi="Arial" w:cs="Arial"/>
          <w:sz w:val="24"/>
          <w:szCs w:val="24"/>
        </w:rPr>
        <w:t xml:space="preserve">4.560.000,00. </w:t>
      </w:r>
    </w:p>
    <w:p w14:paraId="232165B6" w14:textId="77777777" w:rsidR="00DD4984" w:rsidRPr="00E3423E" w:rsidRDefault="00DD4984" w:rsidP="00DD4984">
      <w:pPr>
        <w:pStyle w:val="Prrafodelista"/>
        <w:spacing w:after="0" w:line="360" w:lineRule="auto"/>
        <w:jc w:val="both"/>
        <w:rPr>
          <w:rFonts w:ascii="Arial" w:hAnsi="Arial" w:cs="Arial"/>
          <w:sz w:val="24"/>
          <w:szCs w:val="24"/>
        </w:rPr>
      </w:pPr>
      <w:r>
        <w:rPr>
          <w:rFonts w:ascii="Arial" w:hAnsi="Arial" w:cs="Arial"/>
          <w:sz w:val="24"/>
          <w:szCs w:val="24"/>
        </w:rPr>
        <w:t xml:space="preserve">Alquiler </w:t>
      </w:r>
      <w:r w:rsidRPr="00E3423E">
        <w:rPr>
          <w:rFonts w:ascii="Arial" w:hAnsi="Arial" w:cs="Arial"/>
          <w:sz w:val="24"/>
          <w:szCs w:val="24"/>
        </w:rPr>
        <w:t>de un camión cisterna</w:t>
      </w:r>
      <w:r>
        <w:rPr>
          <w:rFonts w:ascii="Arial" w:hAnsi="Arial" w:cs="Arial"/>
          <w:sz w:val="24"/>
          <w:szCs w:val="24"/>
        </w:rPr>
        <w:t xml:space="preserve"> que se espera usar por unas </w:t>
      </w:r>
      <w:r w:rsidRPr="00E3423E">
        <w:rPr>
          <w:rFonts w:ascii="Arial" w:hAnsi="Arial" w:cs="Arial"/>
          <w:sz w:val="24"/>
          <w:szCs w:val="24"/>
        </w:rPr>
        <w:t xml:space="preserve">500 horas en el año a </w:t>
      </w:r>
      <w:r>
        <w:rPr>
          <w:rFonts w:ascii="Arial" w:hAnsi="Arial" w:cs="Arial"/>
          <w:sz w:val="24"/>
          <w:szCs w:val="24"/>
        </w:rPr>
        <w:t>₡</w:t>
      </w:r>
      <w:r w:rsidRPr="00E3423E">
        <w:rPr>
          <w:rFonts w:ascii="Arial" w:hAnsi="Arial" w:cs="Arial"/>
          <w:sz w:val="24"/>
          <w:szCs w:val="24"/>
        </w:rPr>
        <w:t xml:space="preserve">22.000,00 la hora, para el reparto de agua potable a la población en caso de faltar el servicio en los acueductos administrados por la cantonal (Tilarán, Los Ángeles, Líbano y Tierras Morenas) y atención </w:t>
      </w:r>
      <w:r>
        <w:rPr>
          <w:rFonts w:ascii="Arial" w:hAnsi="Arial" w:cs="Arial"/>
          <w:sz w:val="24"/>
          <w:szCs w:val="24"/>
        </w:rPr>
        <w:t>a</w:t>
      </w:r>
      <w:r w:rsidRPr="00E3423E">
        <w:rPr>
          <w:rFonts w:ascii="Arial" w:hAnsi="Arial" w:cs="Arial"/>
          <w:sz w:val="24"/>
          <w:szCs w:val="24"/>
        </w:rPr>
        <w:t xml:space="preserve"> imprevistos; para un total de </w:t>
      </w:r>
      <w:r>
        <w:rPr>
          <w:rFonts w:ascii="Arial" w:hAnsi="Arial" w:cs="Arial"/>
          <w:sz w:val="24"/>
          <w:szCs w:val="24"/>
        </w:rPr>
        <w:t>₡</w:t>
      </w:r>
      <w:r w:rsidRPr="00E3423E">
        <w:rPr>
          <w:rFonts w:ascii="Arial" w:hAnsi="Arial" w:cs="Arial"/>
          <w:sz w:val="24"/>
          <w:szCs w:val="24"/>
        </w:rPr>
        <w:t>11.000.000,00</w:t>
      </w:r>
      <w:r>
        <w:rPr>
          <w:rFonts w:ascii="Arial" w:hAnsi="Arial" w:cs="Arial"/>
          <w:sz w:val="24"/>
          <w:szCs w:val="24"/>
        </w:rPr>
        <w:t>.</w:t>
      </w:r>
      <w:r w:rsidRPr="00E3423E">
        <w:rPr>
          <w:rFonts w:ascii="Arial" w:hAnsi="Arial" w:cs="Arial"/>
          <w:sz w:val="24"/>
          <w:szCs w:val="24"/>
        </w:rPr>
        <w:t xml:space="preserve"> </w:t>
      </w:r>
    </w:p>
    <w:p w14:paraId="5347B276" w14:textId="77777777" w:rsidR="00DD4984" w:rsidRPr="00E3423E" w:rsidRDefault="00DD4984" w:rsidP="00DD4984">
      <w:pPr>
        <w:pStyle w:val="Prrafodelista"/>
        <w:spacing w:after="0" w:line="360" w:lineRule="auto"/>
        <w:jc w:val="both"/>
        <w:rPr>
          <w:rFonts w:ascii="Arial" w:hAnsi="Arial" w:cs="Arial"/>
          <w:sz w:val="24"/>
          <w:szCs w:val="24"/>
        </w:rPr>
      </w:pPr>
      <w:r w:rsidRPr="00A53B07">
        <w:rPr>
          <w:rFonts w:ascii="Arial" w:hAnsi="Arial" w:cs="Arial"/>
          <w:b/>
          <w:bCs/>
          <w:sz w:val="24"/>
          <w:szCs w:val="24"/>
        </w:rPr>
        <w:t>Cantonal Filadelfia</w:t>
      </w:r>
      <w:r w:rsidRPr="00E3423E">
        <w:rPr>
          <w:rFonts w:ascii="Arial" w:hAnsi="Arial" w:cs="Arial"/>
          <w:sz w:val="24"/>
          <w:szCs w:val="24"/>
        </w:rPr>
        <w:t>: Gastos por alquiler de todo tipo de maquinaria y equipo necesario para realizar las actividades de la institución, contempla el servicio de un retroexcavador</w:t>
      </w:r>
      <w:r>
        <w:rPr>
          <w:rFonts w:ascii="Arial" w:hAnsi="Arial" w:cs="Arial"/>
          <w:sz w:val="24"/>
          <w:szCs w:val="24"/>
        </w:rPr>
        <w:t xml:space="preserve"> y un</w:t>
      </w:r>
      <w:r w:rsidRPr="00E3423E">
        <w:rPr>
          <w:rFonts w:ascii="Arial" w:hAnsi="Arial" w:cs="Arial"/>
          <w:sz w:val="24"/>
          <w:szCs w:val="24"/>
        </w:rPr>
        <w:t xml:space="preserve"> camión cisterna para repartir agua</w:t>
      </w:r>
      <w:r>
        <w:rPr>
          <w:rFonts w:ascii="Arial" w:hAnsi="Arial" w:cs="Arial"/>
          <w:sz w:val="24"/>
          <w:szCs w:val="24"/>
        </w:rPr>
        <w:t>.  Presupuesto por</w:t>
      </w:r>
      <w:r w:rsidRPr="00E3423E">
        <w:rPr>
          <w:rFonts w:ascii="Arial" w:hAnsi="Arial" w:cs="Arial"/>
          <w:sz w:val="24"/>
          <w:szCs w:val="24"/>
        </w:rPr>
        <w:t xml:space="preserve"> </w:t>
      </w:r>
      <w:r>
        <w:rPr>
          <w:rFonts w:ascii="Arial" w:hAnsi="Arial" w:cs="Arial"/>
          <w:sz w:val="24"/>
          <w:szCs w:val="24"/>
        </w:rPr>
        <w:t>₡</w:t>
      </w:r>
      <w:r w:rsidRPr="00E3423E">
        <w:rPr>
          <w:rFonts w:ascii="Arial" w:hAnsi="Arial" w:cs="Arial"/>
          <w:sz w:val="24"/>
          <w:szCs w:val="24"/>
        </w:rPr>
        <w:t xml:space="preserve">13.405.000,00. </w:t>
      </w:r>
    </w:p>
    <w:p w14:paraId="00962D51" w14:textId="77777777" w:rsidR="00DD4984" w:rsidRPr="00E3423E" w:rsidRDefault="00DD4984" w:rsidP="00DD4984">
      <w:pPr>
        <w:pStyle w:val="Prrafodelista"/>
        <w:spacing w:after="0" w:line="360" w:lineRule="auto"/>
        <w:jc w:val="both"/>
        <w:rPr>
          <w:rFonts w:ascii="Arial" w:hAnsi="Arial" w:cs="Arial"/>
          <w:sz w:val="24"/>
          <w:szCs w:val="24"/>
        </w:rPr>
      </w:pPr>
      <w:r w:rsidRPr="00A53B07">
        <w:rPr>
          <w:rFonts w:ascii="Arial" w:hAnsi="Arial" w:cs="Arial"/>
          <w:b/>
          <w:bCs/>
          <w:sz w:val="24"/>
          <w:szCs w:val="24"/>
        </w:rPr>
        <w:t>Cantonal Liberia</w:t>
      </w:r>
      <w:r w:rsidRPr="00E3423E">
        <w:rPr>
          <w:rFonts w:ascii="Arial" w:hAnsi="Arial" w:cs="Arial"/>
          <w:sz w:val="24"/>
          <w:szCs w:val="24"/>
        </w:rPr>
        <w:t>: Se solicitan los recursos presupuestarios para la contratación de camiones cisterna para la atención de emergencias. Contratación de retroexcavador para</w:t>
      </w:r>
      <w:r>
        <w:rPr>
          <w:rFonts w:ascii="Arial" w:hAnsi="Arial" w:cs="Arial"/>
          <w:sz w:val="24"/>
          <w:szCs w:val="24"/>
        </w:rPr>
        <w:t xml:space="preserve"> l</w:t>
      </w:r>
      <w:r w:rsidRPr="00E3423E">
        <w:rPr>
          <w:rFonts w:ascii="Arial" w:hAnsi="Arial" w:cs="Arial"/>
          <w:sz w:val="24"/>
          <w:szCs w:val="24"/>
        </w:rPr>
        <w:t>a  operación y mantenimiento de redes de agua potable de los sistemas del Acueducto de Liberia (Quebrada Grande, Cañas Dulces, Curubandé, El Gallo, Rode</w:t>
      </w:r>
      <w:r>
        <w:rPr>
          <w:rFonts w:ascii="Arial" w:hAnsi="Arial" w:cs="Arial"/>
          <w:sz w:val="24"/>
          <w:szCs w:val="24"/>
        </w:rPr>
        <w:t>i</w:t>
      </w:r>
      <w:r w:rsidRPr="00E3423E">
        <w:rPr>
          <w:rFonts w:ascii="Arial" w:hAnsi="Arial" w:cs="Arial"/>
          <w:sz w:val="24"/>
          <w:szCs w:val="24"/>
        </w:rPr>
        <w:t>to, Liberia, Terreros y Guardia)</w:t>
      </w:r>
      <w:r>
        <w:rPr>
          <w:rFonts w:ascii="Arial" w:hAnsi="Arial" w:cs="Arial"/>
          <w:sz w:val="24"/>
          <w:szCs w:val="24"/>
        </w:rPr>
        <w:t>,</w:t>
      </w:r>
      <w:r w:rsidRPr="00E3423E">
        <w:rPr>
          <w:rFonts w:ascii="Arial" w:hAnsi="Arial" w:cs="Arial"/>
          <w:sz w:val="24"/>
          <w:szCs w:val="24"/>
        </w:rPr>
        <w:t xml:space="preserve"> lo anterior con el propósito de mejorar los tiempos de respuesta a los usuarios, monto </w:t>
      </w:r>
      <w:r>
        <w:rPr>
          <w:rFonts w:ascii="Arial" w:hAnsi="Arial" w:cs="Arial"/>
          <w:sz w:val="24"/>
          <w:szCs w:val="24"/>
        </w:rPr>
        <w:t>₡</w:t>
      </w:r>
      <w:r w:rsidRPr="00E3423E">
        <w:rPr>
          <w:rFonts w:ascii="Arial" w:hAnsi="Arial" w:cs="Arial"/>
          <w:sz w:val="24"/>
          <w:szCs w:val="24"/>
        </w:rPr>
        <w:t xml:space="preserve">30.000.000,00.  </w:t>
      </w:r>
    </w:p>
    <w:p w14:paraId="1C5524BD" w14:textId="77777777" w:rsidR="00DD4984" w:rsidRPr="00E3423E" w:rsidRDefault="00DD4984" w:rsidP="00DD4984">
      <w:pPr>
        <w:pStyle w:val="Prrafodelista"/>
        <w:spacing w:after="0" w:line="360" w:lineRule="auto"/>
        <w:jc w:val="both"/>
        <w:rPr>
          <w:rFonts w:ascii="Arial" w:hAnsi="Arial" w:cs="Arial"/>
          <w:sz w:val="24"/>
          <w:szCs w:val="24"/>
        </w:rPr>
      </w:pPr>
      <w:r w:rsidRPr="001844F9">
        <w:rPr>
          <w:rFonts w:ascii="Arial" w:hAnsi="Arial" w:cs="Arial"/>
          <w:b/>
          <w:bCs/>
          <w:sz w:val="24"/>
          <w:szCs w:val="24"/>
        </w:rPr>
        <w:t>Cantonal Nicoya:</w:t>
      </w:r>
      <w:r w:rsidRPr="00E3423E">
        <w:rPr>
          <w:rFonts w:ascii="Arial" w:hAnsi="Arial" w:cs="Arial"/>
          <w:sz w:val="24"/>
          <w:szCs w:val="24"/>
        </w:rPr>
        <w:t xml:space="preserve"> Se debe contar con los recursos necesarios para realizar los procesos de contratación de alquiler de camión cisterna para distribución de agua potable y alquiler de retroexcavador para utilizar en los sistemas a cargo de la Cantonal de Nicoya, monto </w:t>
      </w:r>
      <w:r>
        <w:rPr>
          <w:rFonts w:ascii="Arial" w:hAnsi="Arial" w:cs="Arial"/>
          <w:sz w:val="24"/>
          <w:szCs w:val="24"/>
        </w:rPr>
        <w:t>₡</w:t>
      </w:r>
      <w:r w:rsidRPr="00E3423E">
        <w:rPr>
          <w:rFonts w:ascii="Arial" w:hAnsi="Arial" w:cs="Arial"/>
          <w:sz w:val="24"/>
          <w:szCs w:val="24"/>
        </w:rPr>
        <w:t>11</w:t>
      </w:r>
      <w:r>
        <w:rPr>
          <w:rFonts w:ascii="Arial" w:hAnsi="Arial" w:cs="Arial"/>
          <w:sz w:val="24"/>
          <w:szCs w:val="24"/>
        </w:rPr>
        <w:t>.000.00 miles</w:t>
      </w:r>
      <w:r w:rsidRPr="00E3423E">
        <w:rPr>
          <w:rFonts w:ascii="Arial" w:hAnsi="Arial" w:cs="Arial"/>
          <w:sz w:val="24"/>
          <w:szCs w:val="24"/>
        </w:rPr>
        <w:t>.</w:t>
      </w:r>
    </w:p>
    <w:p w14:paraId="096F35DD" w14:textId="77777777" w:rsidR="00DD4984" w:rsidRPr="00E3423E" w:rsidRDefault="00DD4984" w:rsidP="00DD4984">
      <w:pPr>
        <w:pStyle w:val="Prrafodelista"/>
        <w:spacing w:after="0"/>
        <w:jc w:val="both"/>
        <w:rPr>
          <w:rFonts w:ascii="Arial" w:hAnsi="Arial" w:cs="Arial"/>
          <w:sz w:val="24"/>
          <w:szCs w:val="24"/>
        </w:rPr>
      </w:pPr>
    </w:p>
    <w:p w14:paraId="0A721E0B" w14:textId="77777777" w:rsidR="00DD4984" w:rsidRPr="00E3423E" w:rsidRDefault="00DD4984" w:rsidP="00DD4984">
      <w:pPr>
        <w:pStyle w:val="Prrafodelista"/>
        <w:numPr>
          <w:ilvl w:val="0"/>
          <w:numId w:val="6"/>
        </w:numPr>
        <w:spacing w:line="360" w:lineRule="auto"/>
        <w:jc w:val="both"/>
        <w:rPr>
          <w:rFonts w:ascii="Arial" w:hAnsi="Arial" w:cs="Arial"/>
          <w:sz w:val="24"/>
          <w:szCs w:val="24"/>
        </w:rPr>
      </w:pPr>
      <w:r w:rsidRPr="00E3423E">
        <w:rPr>
          <w:rFonts w:ascii="Arial" w:hAnsi="Arial" w:cs="Arial"/>
          <w:sz w:val="24"/>
          <w:szCs w:val="24"/>
        </w:rPr>
        <w:t xml:space="preserve">La Región Huetar Atlántica </w:t>
      </w:r>
      <w:r>
        <w:rPr>
          <w:rFonts w:ascii="Arial" w:hAnsi="Arial" w:cs="Arial"/>
          <w:sz w:val="24"/>
          <w:szCs w:val="24"/>
        </w:rPr>
        <w:t>requiere ₡</w:t>
      </w:r>
      <w:r w:rsidRPr="00E3423E">
        <w:rPr>
          <w:rFonts w:ascii="Arial" w:hAnsi="Arial" w:cs="Arial"/>
          <w:sz w:val="24"/>
          <w:szCs w:val="24"/>
        </w:rPr>
        <w:t>78,913.15 miles</w:t>
      </w:r>
      <w:r>
        <w:rPr>
          <w:rFonts w:ascii="Arial" w:hAnsi="Arial" w:cs="Arial"/>
          <w:sz w:val="24"/>
          <w:szCs w:val="24"/>
        </w:rPr>
        <w:t xml:space="preserve"> </w:t>
      </w:r>
      <w:r w:rsidRPr="00E3423E">
        <w:rPr>
          <w:rFonts w:ascii="Arial" w:hAnsi="Arial" w:cs="Arial"/>
          <w:sz w:val="24"/>
          <w:szCs w:val="24"/>
        </w:rPr>
        <w:t>para</w:t>
      </w:r>
      <w:r>
        <w:rPr>
          <w:rFonts w:ascii="Arial" w:hAnsi="Arial" w:cs="Arial"/>
          <w:sz w:val="24"/>
          <w:szCs w:val="24"/>
        </w:rPr>
        <w:t xml:space="preserve"> el alquiler de maquinaria a utilizar en</w:t>
      </w:r>
      <w:r w:rsidRPr="00E3423E">
        <w:rPr>
          <w:rFonts w:ascii="Arial" w:hAnsi="Arial" w:cs="Arial"/>
          <w:sz w:val="24"/>
          <w:szCs w:val="24"/>
        </w:rPr>
        <w:t xml:space="preserve"> la reparación de daños en tuberías de Pococí, Guácimo y Siquirres. Además de cumplir con los programas de mantenimiento y sustitución de tuberías. También es necesario para realizar trabajos en la estación de río Banano. </w:t>
      </w:r>
    </w:p>
    <w:p w14:paraId="56F7310C" w14:textId="77777777" w:rsidR="00DD4984" w:rsidRPr="00E3423E" w:rsidRDefault="00DD4984" w:rsidP="00DD4984">
      <w:pPr>
        <w:pStyle w:val="Prrafodelista"/>
        <w:spacing w:line="360" w:lineRule="auto"/>
        <w:jc w:val="both"/>
        <w:rPr>
          <w:rFonts w:ascii="Arial" w:hAnsi="Arial" w:cs="Arial"/>
          <w:sz w:val="24"/>
          <w:szCs w:val="24"/>
        </w:rPr>
      </w:pPr>
    </w:p>
    <w:p w14:paraId="64217F86" w14:textId="77777777" w:rsidR="00DD4984" w:rsidRPr="00E3423E" w:rsidRDefault="00DD4984" w:rsidP="00DD4984">
      <w:pPr>
        <w:pStyle w:val="Prrafodelista"/>
        <w:numPr>
          <w:ilvl w:val="0"/>
          <w:numId w:val="6"/>
        </w:numPr>
        <w:spacing w:line="360" w:lineRule="auto"/>
        <w:jc w:val="both"/>
        <w:rPr>
          <w:rFonts w:ascii="Arial" w:hAnsi="Arial" w:cs="Arial"/>
          <w:sz w:val="24"/>
          <w:szCs w:val="24"/>
        </w:rPr>
      </w:pPr>
      <w:r w:rsidRPr="00E3423E">
        <w:rPr>
          <w:rFonts w:ascii="Arial" w:hAnsi="Arial" w:cs="Arial"/>
          <w:sz w:val="24"/>
          <w:szCs w:val="24"/>
        </w:rPr>
        <w:t>La Región Pac</w:t>
      </w:r>
      <w:r>
        <w:rPr>
          <w:rFonts w:ascii="Arial" w:hAnsi="Arial" w:cs="Arial"/>
          <w:sz w:val="24"/>
          <w:szCs w:val="24"/>
        </w:rPr>
        <w:t>í</w:t>
      </w:r>
      <w:r w:rsidRPr="00E3423E">
        <w:rPr>
          <w:rFonts w:ascii="Arial" w:hAnsi="Arial" w:cs="Arial"/>
          <w:sz w:val="24"/>
          <w:szCs w:val="24"/>
        </w:rPr>
        <w:t xml:space="preserve">fico Central presupuestan </w:t>
      </w:r>
      <w:r>
        <w:rPr>
          <w:rFonts w:ascii="Arial" w:hAnsi="Arial" w:cs="Arial"/>
          <w:sz w:val="24"/>
          <w:szCs w:val="24"/>
        </w:rPr>
        <w:t>₡</w:t>
      </w:r>
      <w:r w:rsidRPr="00E3423E">
        <w:rPr>
          <w:rFonts w:ascii="Arial" w:hAnsi="Arial" w:cs="Arial"/>
          <w:sz w:val="24"/>
          <w:szCs w:val="24"/>
        </w:rPr>
        <w:t xml:space="preserve">175.841.12 miles para la contratación de camiones cisterna para la atención de emergencias, retroexcavador para la </w:t>
      </w:r>
      <w:r w:rsidRPr="00E3423E">
        <w:rPr>
          <w:rFonts w:ascii="Arial" w:hAnsi="Arial" w:cs="Arial"/>
          <w:sz w:val="24"/>
          <w:szCs w:val="24"/>
        </w:rPr>
        <w:lastRenderedPageBreak/>
        <w:t xml:space="preserve">operación y mantenimiento de redes de agua potable de los sistemas del Acueducto. </w:t>
      </w:r>
    </w:p>
    <w:p w14:paraId="742617E2" w14:textId="77777777" w:rsidR="00DD4984" w:rsidRPr="00E3423E" w:rsidRDefault="00DD4984" w:rsidP="00DD4984">
      <w:pPr>
        <w:pStyle w:val="Prrafodelista"/>
        <w:spacing w:line="360" w:lineRule="auto"/>
        <w:jc w:val="both"/>
        <w:rPr>
          <w:rFonts w:ascii="Arial" w:hAnsi="Arial" w:cs="Arial"/>
          <w:sz w:val="24"/>
          <w:szCs w:val="24"/>
        </w:rPr>
      </w:pPr>
    </w:p>
    <w:p w14:paraId="746F41FE" w14:textId="77777777" w:rsidR="00DD4984" w:rsidRPr="00E3423E" w:rsidRDefault="00DD4984" w:rsidP="00DD4984">
      <w:pPr>
        <w:pStyle w:val="Prrafodelista"/>
        <w:numPr>
          <w:ilvl w:val="0"/>
          <w:numId w:val="6"/>
        </w:numPr>
        <w:spacing w:line="360" w:lineRule="auto"/>
        <w:jc w:val="both"/>
        <w:rPr>
          <w:rFonts w:ascii="Arial" w:hAnsi="Arial" w:cs="Arial"/>
          <w:sz w:val="24"/>
          <w:szCs w:val="24"/>
        </w:rPr>
      </w:pPr>
      <w:r w:rsidRPr="00E3423E">
        <w:rPr>
          <w:rFonts w:ascii="Arial" w:hAnsi="Arial" w:cs="Arial"/>
          <w:sz w:val="24"/>
          <w:szCs w:val="24"/>
        </w:rPr>
        <w:t xml:space="preserve">La Región Brunca presupuesta </w:t>
      </w:r>
      <w:r>
        <w:rPr>
          <w:rFonts w:ascii="Arial" w:hAnsi="Arial" w:cs="Arial"/>
          <w:sz w:val="24"/>
          <w:szCs w:val="24"/>
        </w:rPr>
        <w:t>₡</w:t>
      </w:r>
      <w:r w:rsidRPr="00E3423E">
        <w:rPr>
          <w:rFonts w:ascii="Arial" w:hAnsi="Arial" w:cs="Arial"/>
          <w:sz w:val="24"/>
          <w:szCs w:val="24"/>
        </w:rPr>
        <w:t xml:space="preserve">103,651.53 miles para las siguientes contrataciones: </w:t>
      </w:r>
    </w:p>
    <w:p w14:paraId="6B43A814" w14:textId="77777777" w:rsidR="00DD4984" w:rsidRPr="00E3423E" w:rsidRDefault="00DD4984" w:rsidP="00DD4984">
      <w:pPr>
        <w:pStyle w:val="Prrafodelista"/>
        <w:numPr>
          <w:ilvl w:val="0"/>
          <w:numId w:val="8"/>
        </w:numPr>
        <w:spacing w:line="360" w:lineRule="auto"/>
        <w:jc w:val="both"/>
        <w:rPr>
          <w:rFonts w:ascii="Arial" w:hAnsi="Arial" w:cs="Arial"/>
          <w:sz w:val="24"/>
          <w:szCs w:val="24"/>
        </w:rPr>
      </w:pPr>
      <w:r w:rsidRPr="00E3423E">
        <w:rPr>
          <w:rFonts w:ascii="Arial" w:hAnsi="Arial" w:cs="Arial"/>
          <w:sz w:val="24"/>
          <w:szCs w:val="24"/>
        </w:rPr>
        <w:t xml:space="preserve">Alquiler de maquinaria para realizar las labores de instalación de nuevos servicios en las diferentes oficinas cantonales </w:t>
      </w:r>
      <w:r>
        <w:rPr>
          <w:rFonts w:ascii="Arial" w:hAnsi="Arial" w:cs="Arial"/>
          <w:sz w:val="24"/>
          <w:szCs w:val="24"/>
        </w:rPr>
        <w:t>₡</w:t>
      </w:r>
      <w:r w:rsidRPr="00E3423E">
        <w:rPr>
          <w:rFonts w:ascii="Arial" w:hAnsi="Arial" w:cs="Arial"/>
          <w:sz w:val="24"/>
          <w:szCs w:val="24"/>
        </w:rPr>
        <w:t>17.179.47 miles.</w:t>
      </w:r>
    </w:p>
    <w:p w14:paraId="1D93FC62" w14:textId="77777777" w:rsidR="00DD4984" w:rsidRPr="00E3423E" w:rsidRDefault="00DD4984" w:rsidP="00DD4984">
      <w:pPr>
        <w:pStyle w:val="Prrafodelista"/>
        <w:numPr>
          <w:ilvl w:val="0"/>
          <w:numId w:val="8"/>
        </w:numPr>
        <w:spacing w:line="360" w:lineRule="auto"/>
        <w:jc w:val="both"/>
        <w:rPr>
          <w:rFonts w:ascii="Arial" w:hAnsi="Arial" w:cs="Arial"/>
          <w:sz w:val="24"/>
          <w:szCs w:val="24"/>
        </w:rPr>
      </w:pPr>
      <w:r w:rsidRPr="00E3423E">
        <w:rPr>
          <w:rFonts w:ascii="Arial" w:hAnsi="Arial" w:cs="Arial"/>
          <w:sz w:val="24"/>
          <w:szCs w:val="24"/>
        </w:rPr>
        <w:t xml:space="preserve">Alquiler de maquinaria (draga) para encauzar el río quebradas por arrastres de piedras y palos que no permiten el ingreso de agua en las parrillas del dique. </w:t>
      </w:r>
      <w:r>
        <w:rPr>
          <w:rFonts w:ascii="Arial" w:hAnsi="Arial" w:cs="Arial"/>
          <w:sz w:val="24"/>
          <w:szCs w:val="24"/>
        </w:rPr>
        <w:t>₡</w:t>
      </w:r>
      <w:r w:rsidRPr="00E3423E">
        <w:rPr>
          <w:rFonts w:ascii="Arial" w:hAnsi="Arial" w:cs="Arial"/>
          <w:sz w:val="24"/>
          <w:szCs w:val="24"/>
        </w:rPr>
        <w:t>5.570.00 miles.</w:t>
      </w:r>
    </w:p>
    <w:p w14:paraId="5145EB7B" w14:textId="77777777" w:rsidR="00DD4984" w:rsidRPr="00E3423E" w:rsidRDefault="00DD4984" w:rsidP="00DD4984">
      <w:pPr>
        <w:pStyle w:val="Prrafodelista"/>
        <w:numPr>
          <w:ilvl w:val="0"/>
          <w:numId w:val="8"/>
        </w:numPr>
        <w:spacing w:line="360" w:lineRule="auto"/>
        <w:jc w:val="both"/>
        <w:rPr>
          <w:rFonts w:ascii="Arial" w:hAnsi="Arial" w:cs="Arial"/>
          <w:sz w:val="24"/>
          <w:szCs w:val="24"/>
        </w:rPr>
      </w:pPr>
      <w:r w:rsidRPr="00E3423E">
        <w:rPr>
          <w:rFonts w:ascii="Arial" w:hAnsi="Arial" w:cs="Arial"/>
          <w:sz w:val="24"/>
          <w:szCs w:val="24"/>
        </w:rPr>
        <w:t xml:space="preserve">Alquiler de cisternas para distribución de agua en los seis </w:t>
      </w:r>
      <w:r>
        <w:rPr>
          <w:rFonts w:ascii="Arial" w:hAnsi="Arial" w:cs="Arial"/>
          <w:sz w:val="24"/>
          <w:szCs w:val="24"/>
        </w:rPr>
        <w:t>c</w:t>
      </w:r>
      <w:r w:rsidRPr="00E3423E">
        <w:rPr>
          <w:rFonts w:ascii="Arial" w:hAnsi="Arial" w:cs="Arial"/>
          <w:sz w:val="24"/>
          <w:szCs w:val="24"/>
        </w:rPr>
        <w:t xml:space="preserve">antones de la Región. </w:t>
      </w:r>
      <w:r>
        <w:rPr>
          <w:rFonts w:ascii="Arial" w:hAnsi="Arial" w:cs="Arial"/>
          <w:sz w:val="24"/>
          <w:szCs w:val="24"/>
        </w:rPr>
        <w:t>₡</w:t>
      </w:r>
      <w:r w:rsidRPr="00E3423E">
        <w:rPr>
          <w:rFonts w:ascii="Arial" w:hAnsi="Arial" w:cs="Arial"/>
          <w:sz w:val="24"/>
          <w:szCs w:val="24"/>
        </w:rPr>
        <w:t xml:space="preserve">77.360.19 miles. </w:t>
      </w:r>
    </w:p>
    <w:p w14:paraId="0267AA26" w14:textId="77777777" w:rsidR="00DD4984" w:rsidRPr="00E3423E" w:rsidRDefault="00DD4984" w:rsidP="00DD4984">
      <w:pPr>
        <w:pStyle w:val="Prrafodelista"/>
        <w:numPr>
          <w:ilvl w:val="0"/>
          <w:numId w:val="8"/>
        </w:numPr>
        <w:spacing w:line="360" w:lineRule="auto"/>
        <w:jc w:val="both"/>
        <w:rPr>
          <w:rFonts w:ascii="Arial" w:hAnsi="Arial" w:cs="Arial"/>
          <w:sz w:val="24"/>
          <w:szCs w:val="24"/>
        </w:rPr>
      </w:pPr>
      <w:r w:rsidRPr="00E3423E">
        <w:rPr>
          <w:rFonts w:ascii="Arial" w:hAnsi="Arial" w:cs="Arial"/>
          <w:sz w:val="24"/>
          <w:szCs w:val="24"/>
        </w:rPr>
        <w:t xml:space="preserve">Contrataciones abiertas de alquiler de back hoe para reparar daños en las líneas de conducción </w:t>
      </w:r>
      <w:r>
        <w:rPr>
          <w:rFonts w:ascii="Arial" w:hAnsi="Arial" w:cs="Arial"/>
          <w:sz w:val="24"/>
          <w:szCs w:val="24"/>
        </w:rPr>
        <w:t>₡</w:t>
      </w:r>
      <w:r w:rsidRPr="00E3423E">
        <w:rPr>
          <w:rFonts w:ascii="Arial" w:hAnsi="Arial" w:cs="Arial"/>
          <w:sz w:val="24"/>
          <w:szCs w:val="24"/>
        </w:rPr>
        <w:t xml:space="preserve">3,541.87 miles. </w:t>
      </w:r>
    </w:p>
    <w:p w14:paraId="5DF72CD3" w14:textId="77777777" w:rsidR="00DD4984" w:rsidRPr="00E3423E" w:rsidRDefault="00DD4984" w:rsidP="00DD4984">
      <w:pPr>
        <w:pStyle w:val="Prrafodelista"/>
        <w:spacing w:line="360" w:lineRule="auto"/>
        <w:jc w:val="both"/>
        <w:rPr>
          <w:rFonts w:ascii="Arial" w:hAnsi="Arial" w:cs="Arial"/>
          <w:sz w:val="24"/>
          <w:szCs w:val="24"/>
        </w:rPr>
      </w:pPr>
    </w:p>
    <w:p w14:paraId="6E7F7D42" w14:textId="77777777" w:rsidR="00DD4984" w:rsidRPr="00E3423E" w:rsidRDefault="00DD4984" w:rsidP="00DD4984">
      <w:pPr>
        <w:pStyle w:val="Prrafodelista"/>
        <w:numPr>
          <w:ilvl w:val="0"/>
          <w:numId w:val="6"/>
        </w:numPr>
        <w:spacing w:line="360" w:lineRule="auto"/>
        <w:jc w:val="both"/>
        <w:rPr>
          <w:rFonts w:ascii="Arial" w:hAnsi="Arial" w:cs="Arial"/>
          <w:sz w:val="24"/>
          <w:szCs w:val="24"/>
        </w:rPr>
      </w:pPr>
      <w:r w:rsidRPr="00E3423E">
        <w:rPr>
          <w:rFonts w:ascii="Arial" w:hAnsi="Arial" w:cs="Arial"/>
          <w:sz w:val="24"/>
          <w:szCs w:val="24"/>
        </w:rPr>
        <w:t xml:space="preserve">La Región Central presupuestan </w:t>
      </w:r>
      <w:r>
        <w:rPr>
          <w:rFonts w:ascii="Arial" w:hAnsi="Arial" w:cs="Arial"/>
          <w:sz w:val="24"/>
          <w:szCs w:val="24"/>
        </w:rPr>
        <w:t>₡</w:t>
      </w:r>
      <w:r w:rsidRPr="00E3423E">
        <w:rPr>
          <w:rFonts w:ascii="Arial" w:hAnsi="Arial" w:cs="Arial"/>
          <w:sz w:val="24"/>
          <w:szCs w:val="24"/>
        </w:rPr>
        <w:t xml:space="preserve">96,000.00 miles para las siguientes contrataciones: </w:t>
      </w:r>
    </w:p>
    <w:p w14:paraId="2BF53F52" w14:textId="77777777" w:rsidR="00DD4984" w:rsidRPr="00E3423E" w:rsidRDefault="00DD4984" w:rsidP="00DD4984">
      <w:pPr>
        <w:pStyle w:val="Prrafodelista"/>
        <w:spacing w:line="360" w:lineRule="auto"/>
        <w:jc w:val="both"/>
        <w:rPr>
          <w:rFonts w:ascii="Arial" w:hAnsi="Arial" w:cs="Arial"/>
          <w:sz w:val="24"/>
          <w:szCs w:val="24"/>
        </w:rPr>
      </w:pPr>
      <w:r w:rsidRPr="00E3423E">
        <w:rPr>
          <w:rFonts w:ascii="Arial" w:hAnsi="Arial" w:cs="Arial"/>
          <w:sz w:val="24"/>
          <w:szCs w:val="24"/>
        </w:rPr>
        <w:t xml:space="preserve">• Para </w:t>
      </w:r>
      <w:r>
        <w:rPr>
          <w:rFonts w:ascii="Arial" w:hAnsi="Arial" w:cs="Arial"/>
          <w:sz w:val="24"/>
          <w:szCs w:val="24"/>
        </w:rPr>
        <w:t>el</w:t>
      </w:r>
      <w:r w:rsidRPr="00E3423E">
        <w:rPr>
          <w:rFonts w:ascii="Arial" w:hAnsi="Arial" w:cs="Arial"/>
          <w:sz w:val="24"/>
          <w:szCs w:val="24"/>
        </w:rPr>
        <w:t xml:space="preserve"> alquiler de grúas en caso de que se queme alguna </w:t>
      </w:r>
      <w:r>
        <w:rPr>
          <w:rFonts w:ascii="Arial" w:hAnsi="Arial" w:cs="Arial"/>
          <w:sz w:val="24"/>
          <w:szCs w:val="24"/>
        </w:rPr>
        <w:t>b</w:t>
      </w:r>
      <w:r w:rsidRPr="00E3423E">
        <w:rPr>
          <w:rFonts w:ascii="Arial" w:hAnsi="Arial" w:cs="Arial"/>
          <w:sz w:val="24"/>
          <w:szCs w:val="24"/>
        </w:rPr>
        <w:t xml:space="preserve">omba por problemas de rayerías para utilizar en los sistemas de Alajuela. </w:t>
      </w:r>
      <w:r>
        <w:rPr>
          <w:rFonts w:ascii="Arial" w:hAnsi="Arial" w:cs="Arial"/>
          <w:sz w:val="24"/>
          <w:szCs w:val="24"/>
        </w:rPr>
        <w:t>₡</w:t>
      </w:r>
      <w:r w:rsidRPr="00E3423E">
        <w:rPr>
          <w:rFonts w:ascii="Arial" w:hAnsi="Arial" w:cs="Arial"/>
          <w:sz w:val="24"/>
          <w:szCs w:val="24"/>
        </w:rPr>
        <w:t>16.000.00 miles.</w:t>
      </w:r>
    </w:p>
    <w:p w14:paraId="7A8AE774" w14:textId="77777777" w:rsidR="00DD4984" w:rsidRDefault="00DD4984" w:rsidP="00DD4984">
      <w:pPr>
        <w:pStyle w:val="Prrafodelista"/>
        <w:spacing w:line="360" w:lineRule="auto"/>
        <w:jc w:val="both"/>
        <w:rPr>
          <w:rFonts w:ascii="Arial" w:hAnsi="Arial" w:cs="Arial"/>
          <w:sz w:val="24"/>
          <w:szCs w:val="24"/>
        </w:rPr>
      </w:pPr>
      <w:r w:rsidRPr="00E3423E">
        <w:rPr>
          <w:rFonts w:ascii="Arial" w:hAnsi="Arial" w:cs="Arial"/>
          <w:sz w:val="24"/>
          <w:szCs w:val="24"/>
        </w:rPr>
        <w:t xml:space="preserve">•  </w:t>
      </w:r>
      <w:r>
        <w:rPr>
          <w:rFonts w:ascii="Arial" w:hAnsi="Arial" w:cs="Arial"/>
          <w:sz w:val="24"/>
          <w:szCs w:val="24"/>
        </w:rPr>
        <w:t>Se requieren ₡80.000.00 miles para:</w:t>
      </w:r>
    </w:p>
    <w:p w14:paraId="3DDE55F6" w14:textId="77777777" w:rsidR="00DD4984" w:rsidRDefault="00DD4984" w:rsidP="00DD4984">
      <w:pPr>
        <w:pStyle w:val="Prrafodelista"/>
        <w:spacing w:line="360" w:lineRule="auto"/>
        <w:jc w:val="both"/>
        <w:rPr>
          <w:rFonts w:ascii="Arial" w:hAnsi="Arial" w:cs="Arial"/>
          <w:sz w:val="24"/>
          <w:szCs w:val="24"/>
        </w:rPr>
      </w:pPr>
      <w:r>
        <w:rPr>
          <w:rFonts w:ascii="Arial" w:hAnsi="Arial" w:cs="Arial"/>
          <w:sz w:val="24"/>
          <w:szCs w:val="24"/>
        </w:rPr>
        <w:t>R</w:t>
      </w:r>
      <w:r w:rsidRPr="00E3423E">
        <w:rPr>
          <w:rFonts w:ascii="Arial" w:hAnsi="Arial" w:cs="Arial"/>
          <w:sz w:val="24"/>
          <w:szCs w:val="24"/>
        </w:rPr>
        <w:t>ealizar los pagos del compromiso adquirido con la contratación 2019CDC-00079 que corresponden a 100 viajes de un camión cisterna para realizar el reparto de agua potable a las comunidades de Purires y Calle Pérez para cumplir con el ordenamiento de la Sala Constitucional</w:t>
      </w:r>
      <w:r>
        <w:rPr>
          <w:rFonts w:ascii="Arial" w:hAnsi="Arial" w:cs="Arial"/>
          <w:sz w:val="24"/>
          <w:szCs w:val="24"/>
        </w:rPr>
        <w:t xml:space="preserve">. </w:t>
      </w:r>
    </w:p>
    <w:p w14:paraId="15948BEC" w14:textId="77777777" w:rsidR="00DD4984" w:rsidRDefault="00DD4984" w:rsidP="00DD4984">
      <w:pPr>
        <w:pStyle w:val="Prrafodelista"/>
        <w:spacing w:line="360" w:lineRule="auto"/>
        <w:jc w:val="both"/>
        <w:rPr>
          <w:rFonts w:ascii="Arial" w:hAnsi="Arial" w:cs="Arial"/>
          <w:sz w:val="24"/>
          <w:szCs w:val="24"/>
        </w:rPr>
      </w:pPr>
      <w:r>
        <w:rPr>
          <w:rFonts w:ascii="Arial" w:hAnsi="Arial" w:cs="Arial"/>
          <w:sz w:val="24"/>
          <w:szCs w:val="24"/>
        </w:rPr>
        <w:t>E</w:t>
      </w:r>
      <w:r w:rsidRPr="00E3423E">
        <w:rPr>
          <w:rFonts w:ascii="Arial" w:hAnsi="Arial" w:cs="Arial"/>
          <w:sz w:val="24"/>
          <w:szCs w:val="24"/>
        </w:rPr>
        <w:t>n el caso de que el camión cisterna de AYA que realiza actualmente el reparto salga fuera de operación por fallas mecánicas en las Comunidades de Alto L</w:t>
      </w:r>
      <w:r>
        <w:rPr>
          <w:rFonts w:ascii="Arial" w:hAnsi="Arial" w:cs="Arial"/>
          <w:sz w:val="24"/>
          <w:szCs w:val="24"/>
        </w:rPr>
        <w:t>ó</w:t>
      </w:r>
      <w:r w:rsidRPr="00E3423E">
        <w:rPr>
          <w:rFonts w:ascii="Arial" w:hAnsi="Arial" w:cs="Arial"/>
          <w:sz w:val="24"/>
          <w:szCs w:val="24"/>
        </w:rPr>
        <w:t>pez</w:t>
      </w:r>
      <w:r>
        <w:rPr>
          <w:rFonts w:ascii="Arial" w:hAnsi="Arial" w:cs="Arial"/>
          <w:sz w:val="24"/>
          <w:szCs w:val="24"/>
        </w:rPr>
        <w:t>;</w:t>
      </w:r>
      <w:r w:rsidRPr="00E3423E">
        <w:rPr>
          <w:rFonts w:ascii="Arial" w:hAnsi="Arial" w:cs="Arial"/>
          <w:sz w:val="24"/>
          <w:szCs w:val="24"/>
        </w:rPr>
        <w:t xml:space="preserve"> así como los servicios de la</w:t>
      </w:r>
      <w:r>
        <w:rPr>
          <w:rFonts w:ascii="Arial" w:hAnsi="Arial" w:cs="Arial"/>
          <w:sz w:val="24"/>
          <w:szCs w:val="24"/>
        </w:rPr>
        <w:t>s</w:t>
      </w:r>
      <w:r w:rsidRPr="00E3423E">
        <w:rPr>
          <w:rFonts w:ascii="Arial" w:hAnsi="Arial" w:cs="Arial"/>
          <w:sz w:val="24"/>
          <w:szCs w:val="24"/>
        </w:rPr>
        <w:t xml:space="preserve"> comunidad</w:t>
      </w:r>
      <w:r>
        <w:rPr>
          <w:rFonts w:ascii="Arial" w:hAnsi="Arial" w:cs="Arial"/>
          <w:sz w:val="24"/>
          <w:szCs w:val="24"/>
        </w:rPr>
        <w:t>es</w:t>
      </w:r>
      <w:r w:rsidRPr="00E3423E">
        <w:rPr>
          <w:rFonts w:ascii="Arial" w:hAnsi="Arial" w:cs="Arial"/>
          <w:sz w:val="24"/>
          <w:szCs w:val="24"/>
        </w:rPr>
        <w:t xml:space="preserve"> de Calle Salas y Calle 40 de Balsa de Atenas. La carencia del servicio gener</w:t>
      </w:r>
      <w:r>
        <w:rPr>
          <w:rFonts w:ascii="Arial" w:hAnsi="Arial" w:cs="Arial"/>
          <w:sz w:val="24"/>
          <w:szCs w:val="24"/>
        </w:rPr>
        <w:t>ó</w:t>
      </w:r>
      <w:r w:rsidRPr="00E3423E">
        <w:rPr>
          <w:rFonts w:ascii="Arial" w:hAnsi="Arial" w:cs="Arial"/>
          <w:sz w:val="24"/>
          <w:szCs w:val="24"/>
        </w:rPr>
        <w:t xml:space="preserve"> un Recurso de Amparo ante la Sala Constitucional (Expediente N°12-003434-0007-CO)</w:t>
      </w:r>
      <w:r>
        <w:rPr>
          <w:rFonts w:ascii="Arial" w:hAnsi="Arial" w:cs="Arial"/>
          <w:sz w:val="24"/>
          <w:szCs w:val="24"/>
        </w:rPr>
        <w:t>.</w:t>
      </w:r>
    </w:p>
    <w:p w14:paraId="7EC89022" w14:textId="77777777" w:rsidR="00DD4984" w:rsidRDefault="00DD4984" w:rsidP="00DD4984">
      <w:pPr>
        <w:pStyle w:val="Prrafodelista"/>
        <w:spacing w:line="360" w:lineRule="auto"/>
        <w:jc w:val="both"/>
        <w:rPr>
          <w:rFonts w:ascii="Arial" w:hAnsi="Arial" w:cs="Arial"/>
          <w:sz w:val="24"/>
          <w:szCs w:val="24"/>
        </w:rPr>
      </w:pPr>
      <w:r w:rsidRPr="00E3423E">
        <w:rPr>
          <w:rFonts w:ascii="Arial" w:hAnsi="Arial" w:cs="Arial"/>
          <w:sz w:val="24"/>
          <w:szCs w:val="24"/>
        </w:rPr>
        <w:t xml:space="preserve">Alquiler de </w:t>
      </w:r>
      <w:r>
        <w:rPr>
          <w:rFonts w:ascii="Arial" w:hAnsi="Arial" w:cs="Arial"/>
          <w:sz w:val="24"/>
          <w:szCs w:val="24"/>
        </w:rPr>
        <w:t>m</w:t>
      </w:r>
      <w:r w:rsidRPr="00E3423E">
        <w:rPr>
          <w:rFonts w:ascii="Arial" w:hAnsi="Arial" w:cs="Arial"/>
          <w:sz w:val="24"/>
          <w:szCs w:val="24"/>
        </w:rPr>
        <w:t xml:space="preserve">aquinaria, equipo y </w:t>
      </w:r>
      <w:r>
        <w:rPr>
          <w:rFonts w:ascii="Arial" w:hAnsi="Arial" w:cs="Arial"/>
          <w:sz w:val="24"/>
          <w:szCs w:val="24"/>
        </w:rPr>
        <w:t>m</w:t>
      </w:r>
      <w:r w:rsidRPr="00E3423E">
        <w:rPr>
          <w:rFonts w:ascii="Arial" w:hAnsi="Arial" w:cs="Arial"/>
          <w:sz w:val="24"/>
          <w:szCs w:val="24"/>
        </w:rPr>
        <w:t xml:space="preserve">obiliario para una expedita ejecución de las reparaciones y/o sustituciones de tuberías en los Chiles de Alajuela. </w:t>
      </w:r>
    </w:p>
    <w:p w14:paraId="6F4E596A" w14:textId="77777777" w:rsidR="00DD4984" w:rsidRDefault="00DD4984" w:rsidP="00DD4984">
      <w:pPr>
        <w:pStyle w:val="Prrafodelista"/>
        <w:spacing w:line="360" w:lineRule="auto"/>
        <w:jc w:val="both"/>
        <w:rPr>
          <w:rFonts w:ascii="Arial" w:hAnsi="Arial" w:cs="Arial"/>
          <w:sz w:val="24"/>
          <w:szCs w:val="24"/>
        </w:rPr>
      </w:pPr>
      <w:r w:rsidRPr="00E3423E">
        <w:rPr>
          <w:rFonts w:ascii="Arial" w:hAnsi="Arial" w:cs="Arial"/>
          <w:sz w:val="24"/>
          <w:szCs w:val="24"/>
        </w:rPr>
        <w:lastRenderedPageBreak/>
        <w:t>Se requiere para el pago de compromiso adquirido con la contratación 2019CDC-00062 horas de servicio  de un retroexcavador para realizar trabajos en la eliminación de fugas en la red de distribución en la vía pública. En algunos sectores la tubería se encuentra muy profunda y se dificulta el trabajo y el tiempo de reparación es mayor.</w:t>
      </w:r>
    </w:p>
    <w:p w14:paraId="2BC93B75" w14:textId="77777777" w:rsidR="00DD4984" w:rsidRPr="00CA180A" w:rsidRDefault="00DD4984" w:rsidP="00DD4984">
      <w:pPr>
        <w:spacing w:line="360" w:lineRule="auto"/>
        <w:jc w:val="both"/>
        <w:rPr>
          <w:rFonts w:ascii="Arial" w:hAnsi="Arial" w:cs="Arial"/>
          <w:sz w:val="24"/>
          <w:szCs w:val="24"/>
        </w:rPr>
      </w:pPr>
      <w:r w:rsidRPr="00CA180A">
        <w:rPr>
          <w:rFonts w:ascii="Arial" w:hAnsi="Arial" w:cs="Arial"/>
          <w:sz w:val="24"/>
          <w:szCs w:val="24"/>
        </w:rPr>
        <w:t>La Subgerencia de Gestión de Sistemas GAM presupuesta ₡86</w:t>
      </w:r>
      <w:r>
        <w:rPr>
          <w:rFonts w:ascii="Arial" w:hAnsi="Arial" w:cs="Arial"/>
          <w:sz w:val="24"/>
          <w:szCs w:val="24"/>
        </w:rPr>
        <w:t>2</w:t>
      </w:r>
      <w:r w:rsidRPr="00CA180A">
        <w:rPr>
          <w:rFonts w:ascii="Arial" w:hAnsi="Arial" w:cs="Arial"/>
          <w:sz w:val="24"/>
          <w:szCs w:val="24"/>
        </w:rPr>
        <w:t>,</w:t>
      </w:r>
      <w:r>
        <w:rPr>
          <w:rFonts w:ascii="Arial" w:hAnsi="Arial" w:cs="Arial"/>
          <w:sz w:val="24"/>
          <w:szCs w:val="24"/>
        </w:rPr>
        <w:t>807.60</w:t>
      </w:r>
      <w:r w:rsidRPr="00CA180A">
        <w:rPr>
          <w:rFonts w:ascii="Arial" w:hAnsi="Arial" w:cs="Arial"/>
          <w:sz w:val="24"/>
          <w:szCs w:val="24"/>
        </w:rPr>
        <w:t xml:space="preserve"> miles.</w:t>
      </w:r>
    </w:p>
    <w:p w14:paraId="61FACC65" w14:textId="77777777" w:rsidR="00DD4984" w:rsidRPr="0070767C" w:rsidRDefault="00DD4984" w:rsidP="00DD4984">
      <w:pPr>
        <w:tabs>
          <w:tab w:val="left" w:pos="567"/>
        </w:tabs>
        <w:spacing w:after="0" w:line="360" w:lineRule="auto"/>
        <w:jc w:val="both"/>
        <w:rPr>
          <w:rFonts w:ascii="Arial" w:hAnsi="Arial" w:cs="Arial"/>
          <w:sz w:val="24"/>
          <w:szCs w:val="24"/>
        </w:rPr>
      </w:pPr>
      <w:r w:rsidRPr="0070767C">
        <w:rPr>
          <w:rFonts w:ascii="Arial" w:hAnsi="Arial" w:cs="Arial"/>
          <w:sz w:val="24"/>
          <w:szCs w:val="24"/>
          <w:lang w:eastAsia="es-CR"/>
        </w:rPr>
        <w:t xml:space="preserve">La UEN Producción y Distribución presupuesta </w:t>
      </w:r>
      <w:r>
        <w:rPr>
          <w:rFonts w:ascii="Arial" w:hAnsi="Arial" w:cs="Arial"/>
          <w:sz w:val="24"/>
          <w:szCs w:val="24"/>
        </w:rPr>
        <w:t>₡</w:t>
      </w:r>
      <w:r w:rsidRPr="0070767C">
        <w:rPr>
          <w:rFonts w:ascii="Arial" w:hAnsi="Arial" w:cs="Arial"/>
          <w:sz w:val="24"/>
          <w:szCs w:val="24"/>
        </w:rPr>
        <w:t xml:space="preserve">272,900.00 miles desglosados de la siguiente forma: </w:t>
      </w:r>
    </w:p>
    <w:p w14:paraId="6D80372C" w14:textId="77777777" w:rsidR="00DD4984" w:rsidRPr="0070767C" w:rsidRDefault="00DD4984" w:rsidP="00DD4984">
      <w:pPr>
        <w:pStyle w:val="Prrafodelista"/>
        <w:numPr>
          <w:ilvl w:val="0"/>
          <w:numId w:val="4"/>
        </w:numPr>
        <w:tabs>
          <w:tab w:val="left" w:pos="567"/>
        </w:tabs>
        <w:spacing w:after="0" w:line="360" w:lineRule="auto"/>
        <w:jc w:val="both"/>
        <w:rPr>
          <w:rFonts w:ascii="Arial" w:hAnsi="Arial" w:cs="Arial"/>
          <w:sz w:val="24"/>
          <w:szCs w:val="24"/>
          <w:lang w:eastAsia="es-CR"/>
        </w:rPr>
      </w:pPr>
      <w:r>
        <w:rPr>
          <w:rFonts w:ascii="Arial" w:hAnsi="Arial" w:cs="Arial"/>
          <w:sz w:val="24"/>
          <w:szCs w:val="24"/>
          <w:lang w:eastAsia="es-CR"/>
        </w:rPr>
        <w:t>Para</w:t>
      </w:r>
      <w:r w:rsidRPr="0070767C">
        <w:rPr>
          <w:rFonts w:ascii="Arial" w:hAnsi="Arial" w:cs="Arial"/>
          <w:sz w:val="24"/>
          <w:szCs w:val="24"/>
          <w:lang w:eastAsia="es-CR"/>
        </w:rPr>
        <w:t xml:space="preserve"> el </w:t>
      </w:r>
      <w:r>
        <w:rPr>
          <w:rFonts w:ascii="Arial" w:hAnsi="Arial" w:cs="Arial"/>
          <w:sz w:val="24"/>
          <w:szCs w:val="24"/>
          <w:lang w:eastAsia="es-CR"/>
        </w:rPr>
        <w:t>a</w:t>
      </w:r>
      <w:r w:rsidRPr="0070767C">
        <w:rPr>
          <w:rFonts w:ascii="Arial" w:hAnsi="Arial" w:cs="Arial"/>
          <w:sz w:val="24"/>
          <w:szCs w:val="24"/>
          <w:lang w:eastAsia="es-CR"/>
        </w:rPr>
        <w:t>lquiler de microbús para el traslado del personal a la Vuelta del Queque Orosi, debido a que no se cuenta con vehículos suficientes</w:t>
      </w:r>
      <w:r>
        <w:rPr>
          <w:rFonts w:ascii="Arial" w:hAnsi="Arial" w:cs="Arial"/>
          <w:sz w:val="24"/>
          <w:szCs w:val="24"/>
          <w:lang w:eastAsia="es-CR"/>
        </w:rPr>
        <w:t xml:space="preserve"> para el transporte de los funcionarios de San José al lugar</w:t>
      </w:r>
      <w:r w:rsidRPr="0070767C">
        <w:rPr>
          <w:rFonts w:ascii="Arial" w:hAnsi="Arial" w:cs="Arial"/>
          <w:sz w:val="24"/>
          <w:szCs w:val="24"/>
          <w:lang w:eastAsia="es-CR"/>
        </w:rPr>
        <w:t>.</w:t>
      </w:r>
      <w:r w:rsidRPr="0070767C">
        <w:rPr>
          <w:rFonts w:ascii="Arial" w:hAnsi="Arial" w:cs="Arial"/>
          <w:sz w:val="24"/>
          <w:szCs w:val="24"/>
        </w:rPr>
        <w:t xml:space="preserve"> </w:t>
      </w:r>
      <w:r>
        <w:rPr>
          <w:rFonts w:ascii="Arial" w:hAnsi="Arial" w:cs="Arial"/>
          <w:sz w:val="24"/>
          <w:szCs w:val="24"/>
        </w:rPr>
        <w:t>₡</w:t>
      </w:r>
      <w:r w:rsidRPr="0070767C">
        <w:rPr>
          <w:rFonts w:ascii="Arial" w:hAnsi="Arial" w:cs="Arial"/>
          <w:sz w:val="24"/>
          <w:szCs w:val="24"/>
        </w:rPr>
        <w:t>2,900.00 miles.</w:t>
      </w:r>
    </w:p>
    <w:p w14:paraId="6AD1962E" w14:textId="77777777" w:rsidR="00DD4984" w:rsidRPr="0070767C" w:rsidRDefault="00DD4984" w:rsidP="00DD4984">
      <w:pPr>
        <w:pStyle w:val="Prrafodelista"/>
        <w:numPr>
          <w:ilvl w:val="0"/>
          <w:numId w:val="4"/>
        </w:numPr>
        <w:tabs>
          <w:tab w:val="left" w:pos="567"/>
        </w:tabs>
        <w:spacing w:after="0" w:line="360" w:lineRule="auto"/>
        <w:jc w:val="both"/>
        <w:rPr>
          <w:rFonts w:ascii="Arial" w:hAnsi="Arial" w:cs="Arial"/>
          <w:sz w:val="24"/>
          <w:szCs w:val="24"/>
          <w:lang w:eastAsia="es-CR"/>
        </w:rPr>
      </w:pPr>
      <w:r>
        <w:rPr>
          <w:rFonts w:ascii="Arial" w:hAnsi="Arial" w:cs="Arial"/>
          <w:sz w:val="24"/>
          <w:szCs w:val="24"/>
          <w:lang w:eastAsia="es-CR"/>
        </w:rPr>
        <w:t>Se</w:t>
      </w:r>
      <w:r w:rsidRPr="0070767C">
        <w:rPr>
          <w:rFonts w:ascii="Arial" w:hAnsi="Arial" w:cs="Arial"/>
          <w:sz w:val="24"/>
          <w:szCs w:val="24"/>
          <w:lang w:eastAsia="es-CR"/>
        </w:rPr>
        <w:t xml:space="preserve"> cuenta con la licitación de alquiler de grúas según demanda N 2017LA-00021-PRI, la cual es utilizada para la ejecución de trabajos en estaciones de bombeo que requieran </w:t>
      </w:r>
      <w:r>
        <w:rPr>
          <w:rFonts w:ascii="Arial" w:hAnsi="Arial" w:cs="Arial"/>
          <w:sz w:val="24"/>
          <w:szCs w:val="24"/>
          <w:lang w:eastAsia="es-CR"/>
        </w:rPr>
        <w:t>del servicio</w:t>
      </w:r>
      <w:r w:rsidRPr="0070767C">
        <w:rPr>
          <w:rFonts w:ascii="Arial" w:hAnsi="Arial" w:cs="Arial"/>
          <w:sz w:val="24"/>
          <w:szCs w:val="24"/>
          <w:lang w:eastAsia="es-CR"/>
        </w:rPr>
        <w:t xml:space="preserve"> para la movilidad de equipos. </w:t>
      </w:r>
      <w:r>
        <w:rPr>
          <w:rFonts w:ascii="Arial" w:hAnsi="Arial" w:cs="Arial"/>
          <w:sz w:val="24"/>
          <w:szCs w:val="24"/>
        </w:rPr>
        <w:t>₡</w:t>
      </w:r>
      <w:r w:rsidRPr="0070767C">
        <w:rPr>
          <w:rFonts w:ascii="Arial" w:hAnsi="Arial" w:cs="Arial"/>
          <w:sz w:val="24"/>
          <w:szCs w:val="24"/>
        </w:rPr>
        <w:t>20</w:t>
      </w:r>
      <w:r w:rsidRPr="0070767C">
        <w:rPr>
          <w:rFonts w:ascii="Arial" w:hAnsi="Arial" w:cs="Arial"/>
          <w:sz w:val="24"/>
          <w:szCs w:val="24"/>
          <w:lang w:eastAsia="es-CR"/>
        </w:rPr>
        <w:t>,000.00 miles.</w:t>
      </w:r>
    </w:p>
    <w:p w14:paraId="057B6504" w14:textId="77777777" w:rsidR="00DD4984" w:rsidRPr="0070767C" w:rsidRDefault="00DD4984" w:rsidP="00DD4984">
      <w:pPr>
        <w:pStyle w:val="Prrafodelista"/>
        <w:numPr>
          <w:ilvl w:val="0"/>
          <w:numId w:val="4"/>
        </w:numPr>
        <w:tabs>
          <w:tab w:val="left" w:pos="567"/>
        </w:tabs>
        <w:spacing w:after="0" w:line="360" w:lineRule="auto"/>
        <w:jc w:val="both"/>
        <w:rPr>
          <w:rFonts w:ascii="Arial" w:hAnsi="Arial" w:cs="Arial"/>
          <w:sz w:val="24"/>
          <w:szCs w:val="24"/>
          <w:lang w:eastAsia="es-CR"/>
        </w:rPr>
      </w:pPr>
      <w:r>
        <w:rPr>
          <w:rFonts w:ascii="Arial" w:hAnsi="Arial" w:cs="Arial"/>
          <w:sz w:val="24"/>
          <w:szCs w:val="24"/>
          <w:lang w:eastAsia="es-CR"/>
        </w:rPr>
        <w:t>S</w:t>
      </w:r>
      <w:r w:rsidRPr="0070767C">
        <w:rPr>
          <w:rFonts w:ascii="Arial" w:hAnsi="Arial" w:cs="Arial"/>
          <w:sz w:val="24"/>
          <w:szCs w:val="24"/>
          <w:lang w:eastAsia="es-CR"/>
        </w:rPr>
        <w:t xml:space="preserve">e requiere ocasionalmente </w:t>
      </w:r>
      <w:r>
        <w:rPr>
          <w:rFonts w:ascii="Arial" w:hAnsi="Arial" w:cs="Arial"/>
          <w:sz w:val="24"/>
          <w:szCs w:val="24"/>
          <w:lang w:eastAsia="es-CR"/>
        </w:rPr>
        <w:t>alquilar equipo</w:t>
      </w:r>
      <w:r w:rsidRPr="0070767C">
        <w:rPr>
          <w:rFonts w:ascii="Arial" w:hAnsi="Arial" w:cs="Arial"/>
          <w:sz w:val="24"/>
          <w:szCs w:val="24"/>
          <w:lang w:eastAsia="es-CR"/>
        </w:rPr>
        <w:t xml:space="preserve"> </w:t>
      </w:r>
      <w:r>
        <w:rPr>
          <w:rFonts w:ascii="Arial" w:hAnsi="Arial" w:cs="Arial"/>
          <w:sz w:val="24"/>
          <w:szCs w:val="24"/>
          <w:lang w:eastAsia="es-CR"/>
        </w:rPr>
        <w:t xml:space="preserve">con el </w:t>
      </w:r>
      <w:r w:rsidRPr="0070767C">
        <w:rPr>
          <w:rFonts w:ascii="Arial" w:hAnsi="Arial" w:cs="Arial"/>
          <w:sz w:val="24"/>
          <w:szCs w:val="24"/>
          <w:lang w:eastAsia="es-CR"/>
        </w:rPr>
        <w:t xml:space="preserve">que no se cuenta en la institución por lo que se presupuesta </w:t>
      </w:r>
      <w:r>
        <w:rPr>
          <w:rFonts w:ascii="Arial" w:hAnsi="Arial" w:cs="Arial"/>
          <w:sz w:val="24"/>
          <w:szCs w:val="24"/>
        </w:rPr>
        <w:t>₡</w:t>
      </w:r>
      <w:r w:rsidRPr="0070767C">
        <w:rPr>
          <w:rFonts w:ascii="Arial" w:hAnsi="Arial" w:cs="Arial"/>
          <w:sz w:val="24"/>
          <w:szCs w:val="24"/>
        </w:rPr>
        <w:t>250,00 miles.</w:t>
      </w:r>
    </w:p>
    <w:p w14:paraId="69DEF922" w14:textId="77777777" w:rsidR="00DD4984" w:rsidRPr="0070767C" w:rsidRDefault="00DD4984" w:rsidP="00DD4984">
      <w:pPr>
        <w:pStyle w:val="Prrafodelista"/>
        <w:spacing w:after="0" w:line="360" w:lineRule="auto"/>
        <w:jc w:val="both"/>
        <w:rPr>
          <w:rFonts w:ascii="Arial" w:hAnsi="Arial" w:cs="Arial"/>
          <w:sz w:val="24"/>
          <w:szCs w:val="24"/>
          <w:lang w:eastAsia="es-CR"/>
        </w:rPr>
      </w:pPr>
    </w:p>
    <w:p w14:paraId="2A086D69" w14:textId="77777777" w:rsidR="00DD4984" w:rsidRPr="0070767C" w:rsidRDefault="00DD4984" w:rsidP="00DD4984">
      <w:pPr>
        <w:spacing w:after="0" w:line="360" w:lineRule="auto"/>
        <w:jc w:val="both"/>
        <w:rPr>
          <w:rFonts w:ascii="Arial" w:hAnsi="Arial" w:cs="Arial"/>
          <w:sz w:val="24"/>
          <w:szCs w:val="24"/>
        </w:rPr>
      </w:pPr>
      <w:r w:rsidRPr="0070767C">
        <w:rPr>
          <w:rFonts w:ascii="Arial" w:hAnsi="Arial" w:cs="Arial"/>
          <w:sz w:val="24"/>
          <w:szCs w:val="24"/>
          <w:lang w:eastAsia="es-CR"/>
        </w:rPr>
        <w:t xml:space="preserve">La UEN Optimización de Sistemas presupuesta </w:t>
      </w:r>
      <w:r>
        <w:rPr>
          <w:rFonts w:ascii="Arial" w:hAnsi="Arial" w:cs="Arial"/>
          <w:sz w:val="24"/>
          <w:szCs w:val="24"/>
        </w:rPr>
        <w:t>₡</w:t>
      </w:r>
      <w:r w:rsidRPr="0070767C">
        <w:rPr>
          <w:rFonts w:ascii="Arial" w:hAnsi="Arial" w:cs="Arial"/>
          <w:sz w:val="24"/>
          <w:szCs w:val="24"/>
        </w:rPr>
        <w:t xml:space="preserve">20,000.00 miles desglosados de la siguiente forma: </w:t>
      </w:r>
    </w:p>
    <w:p w14:paraId="205A29BE" w14:textId="77777777" w:rsidR="00DD4984" w:rsidRPr="0070767C" w:rsidRDefault="00DD4984" w:rsidP="00DD4984">
      <w:pPr>
        <w:pStyle w:val="Prrafodelista"/>
        <w:numPr>
          <w:ilvl w:val="0"/>
          <w:numId w:val="5"/>
        </w:numPr>
        <w:spacing w:after="0" w:line="360" w:lineRule="auto"/>
        <w:jc w:val="both"/>
        <w:rPr>
          <w:rFonts w:ascii="Arial" w:hAnsi="Arial" w:cs="Arial"/>
          <w:sz w:val="24"/>
          <w:szCs w:val="24"/>
        </w:rPr>
      </w:pPr>
      <w:r>
        <w:rPr>
          <w:rFonts w:ascii="Arial" w:hAnsi="Arial" w:cs="Arial"/>
          <w:sz w:val="24"/>
          <w:szCs w:val="24"/>
          <w:lang w:eastAsia="es-CR"/>
        </w:rPr>
        <w:t>D</w:t>
      </w:r>
      <w:r w:rsidRPr="0070767C">
        <w:rPr>
          <w:rFonts w:ascii="Arial" w:hAnsi="Arial" w:cs="Arial"/>
          <w:sz w:val="24"/>
          <w:szCs w:val="24"/>
          <w:lang w:eastAsia="es-CR"/>
        </w:rPr>
        <w:t>ado que en la época de verano algunos sectores de</w:t>
      </w:r>
      <w:r>
        <w:rPr>
          <w:rFonts w:ascii="Arial" w:hAnsi="Arial" w:cs="Arial"/>
          <w:sz w:val="24"/>
          <w:szCs w:val="24"/>
          <w:lang w:eastAsia="es-CR"/>
        </w:rPr>
        <w:t xml:space="preserve"> la</w:t>
      </w:r>
      <w:r w:rsidRPr="0070767C">
        <w:rPr>
          <w:rFonts w:ascii="Arial" w:hAnsi="Arial" w:cs="Arial"/>
          <w:sz w:val="24"/>
          <w:szCs w:val="24"/>
          <w:lang w:eastAsia="es-CR"/>
        </w:rPr>
        <w:t xml:space="preserve"> Gran Área Metropolitana tienen problemas de abastecimiento, se hace  necesario  contratar los servicios de suministro de agua potable con camiones cisterna para la atención de emergencias por la escases del preciado líquido en algunas poblaciones de la GAM. Se requiere tener recursos para la contratación 2020LA-00003 </w:t>
      </w:r>
      <w:r>
        <w:rPr>
          <w:rFonts w:ascii="Arial" w:hAnsi="Arial" w:cs="Arial"/>
          <w:sz w:val="24"/>
          <w:szCs w:val="24"/>
          <w:lang w:eastAsia="es-CR"/>
        </w:rPr>
        <w:t>C</w:t>
      </w:r>
      <w:r w:rsidRPr="0070767C">
        <w:rPr>
          <w:rFonts w:ascii="Arial" w:hAnsi="Arial" w:cs="Arial"/>
          <w:sz w:val="24"/>
          <w:szCs w:val="24"/>
          <w:lang w:eastAsia="es-CR"/>
        </w:rPr>
        <w:t xml:space="preserve">isternas horas según demanda adjudicada a TRASAGUA. </w:t>
      </w:r>
    </w:p>
    <w:p w14:paraId="0F7B1855" w14:textId="3EBD760C" w:rsidR="00DD4984" w:rsidRDefault="00DD4984" w:rsidP="00DD4984">
      <w:pPr>
        <w:spacing w:after="0" w:line="360" w:lineRule="auto"/>
        <w:jc w:val="both"/>
        <w:rPr>
          <w:rFonts w:ascii="Arial" w:hAnsi="Arial" w:cs="Arial"/>
          <w:sz w:val="24"/>
          <w:szCs w:val="24"/>
          <w:lang w:eastAsia="es-CR"/>
        </w:rPr>
      </w:pPr>
      <w:r w:rsidRPr="004077A3">
        <w:rPr>
          <w:rFonts w:ascii="Arial" w:hAnsi="Arial" w:cs="Arial"/>
          <w:sz w:val="24"/>
          <w:szCs w:val="24"/>
          <w:lang w:eastAsia="es-CR"/>
        </w:rPr>
        <w:t xml:space="preserve">La Macrozona Este y Oeste deben de reforzar para la atención de emergencias con la contratación de camiones cisterna y maquinaria por </w:t>
      </w:r>
      <w:r w:rsidRPr="004077A3">
        <w:rPr>
          <w:rFonts w:ascii="Arial" w:hAnsi="Arial" w:cs="Arial"/>
          <w:sz w:val="24"/>
          <w:szCs w:val="24"/>
        </w:rPr>
        <w:t>₡523.265.49</w:t>
      </w:r>
      <w:r w:rsidRPr="004077A3">
        <w:rPr>
          <w:rFonts w:ascii="Arial" w:hAnsi="Arial" w:cs="Arial"/>
          <w:sz w:val="24"/>
          <w:szCs w:val="24"/>
          <w:lang w:eastAsia="es-CR"/>
        </w:rPr>
        <w:t xml:space="preserve"> miles.</w:t>
      </w:r>
    </w:p>
    <w:p w14:paraId="00612A9B" w14:textId="77777777" w:rsidR="00DD4984" w:rsidRDefault="00DD4984" w:rsidP="00DD4984">
      <w:pPr>
        <w:spacing w:after="0" w:line="360" w:lineRule="auto"/>
        <w:jc w:val="both"/>
        <w:rPr>
          <w:rFonts w:ascii="Arial" w:hAnsi="Arial" w:cs="Arial"/>
          <w:sz w:val="24"/>
          <w:szCs w:val="24"/>
          <w:lang w:eastAsia="es-CR"/>
        </w:rPr>
      </w:pPr>
      <w:r>
        <w:rPr>
          <w:rFonts w:ascii="Arial" w:hAnsi="Arial" w:cs="Arial"/>
          <w:sz w:val="24"/>
          <w:szCs w:val="24"/>
          <w:lang w:eastAsia="es-CR"/>
        </w:rPr>
        <w:t xml:space="preserve">Se presupuestan </w:t>
      </w:r>
      <w:r w:rsidRPr="004077A3">
        <w:rPr>
          <w:rFonts w:ascii="Arial" w:hAnsi="Arial" w:cs="Arial"/>
          <w:sz w:val="24"/>
          <w:szCs w:val="24"/>
        </w:rPr>
        <w:t>₡</w:t>
      </w:r>
      <w:r w:rsidRPr="00257318">
        <w:rPr>
          <w:rFonts w:ascii="Arial" w:hAnsi="Arial" w:cs="Arial"/>
          <w:sz w:val="24"/>
          <w:szCs w:val="24"/>
          <w:lang w:eastAsia="es-CR"/>
        </w:rPr>
        <w:t>269</w:t>
      </w:r>
      <w:r>
        <w:rPr>
          <w:rFonts w:ascii="Arial" w:hAnsi="Arial" w:cs="Arial"/>
          <w:sz w:val="24"/>
          <w:szCs w:val="24"/>
          <w:lang w:eastAsia="es-CR"/>
        </w:rPr>
        <w:t>.</w:t>
      </w:r>
      <w:r w:rsidRPr="00257318">
        <w:rPr>
          <w:rFonts w:ascii="Arial" w:hAnsi="Arial" w:cs="Arial"/>
          <w:sz w:val="24"/>
          <w:szCs w:val="24"/>
          <w:lang w:eastAsia="es-CR"/>
        </w:rPr>
        <w:t>324,9</w:t>
      </w:r>
      <w:r>
        <w:rPr>
          <w:rFonts w:ascii="Arial" w:hAnsi="Arial" w:cs="Arial"/>
          <w:sz w:val="24"/>
          <w:szCs w:val="24"/>
          <w:lang w:eastAsia="es-CR"/>
        </w:rPr>
        <w:t>3 miles como reserva para emergencias producidas por eventos naturales.</w:t>
      </w:r>
    </w:p>
    <w:p w14:paraId="2AAC38DA" w14:textId="77777777" w:rsidR="00DD4984" w:rsidRDefault="00DD4984" w:rsidP="00DD4984">
      <w:pPr>
        <w:spacing w:after="0" w:line="360" w:lineRule="auto"/>
        <w:jc w:val="both"/>
        <w:rPr>
          <w:rFonts w:ascii="Arial" w:hAnsi="Arial" w:cs="Arial"/>
          <w:sz w:val="24"/>
          <w:szCs w:val="24"/>
          <w:lang w:eastAsia="es-CR"/>
        </w:rPr>
      </w:pPr>
    </w:p>
    <w:p w14:paraId="2C0DD40C" w14:textId="77777777" w:rsidR="00DD4984" w:rsidRDefault="00DD4984" w:rsidP="00DD4984">
      <w:pPr>
        <w:spacing w:after="0" w:line="360" w:lineRule="auto"/>
        <w:jc w:val="both"/>
        <w:rPr>
          <w:rFonts w:ascii="Arial" w:hAnsi="Arial" w:cs="Arial"/>
          <w:sz w:val="24"/>
          <w:szCs w:val="24"/>
          <w:lang w:eastAsia="es-CR"/>
        </w:rPr>
      </w:pPr>
      <w:r>
        <w:rPr>
          <w:rFonts w:ascii="Arial" w:hAnsi="Arial" w:cs="Arial"/>
          <w:sz w:val="24"/>
          <w:szCs w:val="24"/>
          <w:lang w:eastAsia="es-CR"/>
        </w:rPr>
        <w:lastRenderedPageBreak/>
        <w:t xml:space="preserve">Para la atención de las ASADAS en las diferentes regiones, se presupuesta </w:t>
      </w:r>
      <w:r w:rsidRPr="004077A3">
        <w:rPr>
          <w:rFonts w:ascii="Arial" w:hAnsi="Arial" w:cs="Arial"/>
          <w:sz w:val="24"/>
          <w:szCs w:val="24"/>
        </w:rPr>
        <w:t>₡</w:t>
      </w:r>
      <w:r>
        <w:rPr>
          <w:rFonts w:ascii="Arial" w:hAnsi="Arial" w:cs="Arial"/>
          <w:sz w:val="24"/>
          <w:szCs w:val="24"/>
        </w:rPr>
        <w:t>265.000.00 miles para</w:t>
      </w:r>
      <w:r>
        <w:rPr>
          <w:rFonts w:ascii="Arial" w:hAnsi="Arial" w:cs="Arial"/>
          <w:sz w:val="24"/>
          <w:szCs w:val="24"/>
          <w:lang w:eastAsia="es-CR"/>
        </w:rPr>
        <w:t xml:space="preserve"> la contratación de camiones cisterna para dar el servicio de agua potable a las diferentes comunidades de las regiones del país. Lo anterior se debe al desabastecimiento de agua potable que presentan estas comunidades, como consecuencia de la disminución de caudales en las fuentes de los sistemas, producto del fenómeno del Niño.</w:t>
      </w:r>
    </w:p>
    <w:p w14:paraId="298C91D9" w14:textId="77777777" w:rsidR="00DD4984" w:rsidRDefault="00DD4984" w:rsidP="00DD4984">
      <w:pPr>
        <w:spacing w:after="0" w:line="360" w:lineRule="auto"/>
        <w:jc w:val="both"/>
        <w:rPr>
          <w:rFonts w:ascii="Arial" w:hAnsi="Arial" w:cs="Arial"/>
          <w:sz w:val="24"/>
          <w:szCs w:val="24"/>
          <w:lang w:eastAsia="es-CR"/>
        </w:rPr>
      </w:pPr>
    </w:p>
    <w:p w14:paraId="4A966773" w14:textId="1E271080" w:rsidR="00DD4984" w:rsidRPr="00234E53" w:rsidRDefault="00DD4984" w:rsidP="00234E53">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En el grupo de Servicios Básicos, l</w:t>
      </w:r>
      <w:r w:rsidRPr="00A1321C">
        <w:rPr>
          <w:rFonts w:ascii="Arial" w:hAnsi="Arial" w:cs="Arial"/>
          <w:color w:val="000000"/>
          <w:sz w:val="24"/>
          <w:szCs w:val="24"/>
        </w:rPr>
        <w:t xml:space="preserve">a subpartida de mayor presupuestación es energía eléctrica. </w:t>
      </w:r>
    </w:p>
    <w:p w14:paraId="070B94B3" w14:textId="6400FD12" w:rsidR="00DD4984" w:rsidRDefault="00DD4984" w:rsidP="00DD4984">
      <w:pPr>
        <w:autoSpaceDE w:val="0"/>
        <w:autoSpaceDN w:val="0"/>
        <w:adjustRightInd w:val="0"/>
        <w:spacing w:after="0" w:line="360" w:lineRule="auto"/>
        <w:rPr>
          <w:rFonts w:ascii="Arial" w:hAnsi="Arial" w:cs="Arial"/>
          <w:b/>
          <w:bCs/>
          <w:color w:val="000000"/>
          <w:sz w:val="24"/>
          <w:szCs w:val="24"/>
        </w:rPr>
      </w:pPr>
      <w:r w:rsidRPr="00A1321C">
        <w:rPr>
          <w:rFonts w:ascii="Arial" w:hAnsi="Arial" w:cs="Arial"/>
          <w:b/>
          <w:bCs/>
          <w:color w:val="000000"/>
          <w:sz w:val="24"/>
          <w:szCs w:val="24"/>
        </w:rPr>
        <w:t xml:space="preserve">1.02.02 Servicios de energía eléctrica </w:t>
      </w:r>
      <w:r>
        <w:rPr>
          <w:rFonts w:ascii="Arial" w:hAnsi="Arial" w:cs="Arial"/>
          <w:b/>
          <w:bCs/>
          <w:color w:val="000000"/>
          <w:sz w:val="24"/>
          <w:szCs w:val="24"/>
        </w:rPr>
        <w:t xml:space="preserve"> </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sidRPr="0070767C">
        <w:rPr>
          <w:rFonts w:ascii="Arial" w:hAnsi="Arial" w:cs="Arial"/>
          <w:b/>
          <w:bCs/>
          <w:color w:val="000000"/>
          <w:sz w:val="24"/>
          <w:szCs w:val="24"/>
        </w:rPr>
        <w:t>15</w:t>
      </w:r>
      <w:r>
        <w:rPr>
          <w:rFonts w:ascii="Arial" w:hAnsi="Arial" w:cs="Arial"/>
          <w:b/>
          <w:bCs/>
          <w:color w:val="000000"/>
          <w:sz w:val="24"/>
          <w:szCs w:val="24"/>
        </w:rPr>
        <w:t>.</w:t>
      </w:r>
      <w:r w:rsidRPr="0070767C">
        <w:rPr>
          <w:rFonts w:ascii="Arial" w:hAnsi="Arial" w:cs="Arial"/>
          <w:b/>
          <w:bCs/>
          <w:color w:val="000000"/>
          <w:sz w:val="24"/>
          <w:szCs w:val="24"/>
        </w:rPr>
        <w:t>961</w:t>
      </w:r>
      <w:r>
        <w:rPr>
          <w:rFonts w:ascii="Arial" w:hAnsi="Arial" w:cs="Arial"/>
          <w:b/>
          <w:bCs/>
          <w:color w:val="000000"/>
          <w:sz w:val="24"/>
          <w:szCs w:val="24"/>
        </w:rPr>
        <w:t>.</w:t>
      </w:r>
      <w:r w:rsidRPr="0070767C">
        <w:rPr>
          <w:rFonts w:ascii="Arial" w:hAnsi="Arial" w:cs="Arial"/>
          <w:b/>
          <w:bCs/>
          <w:color w:val="000000"/>
          <w:sz w:val="24"/>
          <w:szCs w:val="24"/>
        </w:rPr>
        <w:t>715.5</w:t>
      </w:r>
      <w:r>
        <w:rPr>
          <w:rFonts w:ascii="Arial" w:hAnsi="Arial" w:cs="Arial"/>
          <w:b/>
          <w:bCs/>
          <w:color w:val="000000"/>
          <w:sz w:val="24"/>
          <w:szCs w:val="24"/>
        </w:rPr>
        <w:t>3</w:t>
      </w:r>
    </w:p>
    <w:p w14:paraId="260E6886" w14:textId="05667391" w:rsidR="000E7E59" w:rsidRDefault="00DD4984" w:rsidP="00DD4984">
      <w:pPr>
        <w:spacing w:line="360" w:lineRule="auto"/>
        <w:jc w:val="both"/>
        <w:rPr>
          <w:rFonts w:ascii="Arial" w:hAnsi="Arial" w:cs="Arial"/>
          <w:color w:val="000000"/>
          <w:sz w:val="24"/>
          <w:szCs w:val="24"/>
        </w:rPr>
      </w:pPr>
      <w:r w:rsidRPr="00A1321C">
        <w:rPr>
          <w:rFonts w:ascii="Arial" w:hAnsi="Arial" w:cs="Arial"/>
          <w:color w:val="000000"/>
          <w:sz w:val="24"/>
          <w:szCs w:val="24"/>
        </w:rPr>
        <w:t xml:space="preserve">Para la operación de las oficinas y sistemas de acueducto de la Gran Área Metropolitana, </w:t>
      </w:r>
      <w:r>
        <w:rPr>
          <w:rFonts w:ascii="Arial" w:hAnsi="Arial" w:cs="Arial"/>
          <w:color w:val="000000"/>
          <w:sz w:val="24"/>
          <w:szCs w:val="24"/>
        </w:rPr>
        <w:t xml:space="preserve">regiones </w:t>
      </w:r>
      <w:r w:rsidRPr="00A1321C">
        <w:rPr>
          <w:rFonts w:ascii="Arial" w:hAnsi="Arial" w:cs="Arial"/>
          <w:color w:val="000000"/>
          <w:sz w:val="24"/>
          <w:szCs w:val="24"/>
        </w:rPr>
        <w:t>y las</w:t>
      </w:r>
      <w:r>
        <w:rPr>
          <w:rFonts w:ascii="Arial" w:hAnsi="Arial" w:cs="Arial"/>
          <w:color w:val="000000"/>
          <w:sz w:val="24"/>
          <w:szCs w:val="24"/>
        </w:rPr>
        <w:t xml:space="preserve"> oficinas</w:t>
      </w:r>
      <w:r w:rsidRPr="00A1321C">
        <w:rPr>
          <w:rFonts w:ascii="Arial" w:hAnsi="Arial" w:cs="Arial"/>
          <w:color w:val="000000"/>
          <w:sz w:val="24"/>
          <w:szCs w:val="24"/>
        </w:rPr>
        <w:t xml:space="preserve"> que atienden a las ASADAS. La distribución del presupuesto es la siguiente:</w:t>
      </w:r>
    </w:p>
    <w:p w14:paraId="6E65BB86" w14:textId="0A76B686" w:rsidR="00682A57" w:rsidRPr="00682A57" w:rsidRDefault="00682A57" w:rsidP="00682A57">
      <w:pPr>
        <w:spacing w:line="360" w:lineRule="auto"/>
        <w:jc w:val="center"/>
        <w:rPr>
          <w:rFonts w:ascii="Arial" w:hAnsi="Arial" w:cs="Arial"/>
          <w:b/>
          <w:bCs/>
          <w:color w:val="000000"/>
          <w:sz w:val="24"/>
          <w:szCs w:val="24"/>
        </w:rPr>
      </w:pPr>
      <w:r w:rsidRPr="00682A57">
        <w:rPr>
          <w:rFonts w:ascii="Arial" w:hAnsi="Arial" w:cs="Arial"/>
          <w:b/>
          <w:bCs/>
          <w:color w:val="000000"/>
          <w:sz w:val="24"/>
          <w:szCs w:val="24"/>
        </w:rPr>
        <w:t xml:space="preserve">Cuadro No. </w:t>
      </w:r>
      <w:r w:rsidR="00D16C2A">
        <w:rPr>
          <w:rFonts w:ascii="Arial" w:hAnsi="Arial" w:cs="Arial"/>
          <w:b/>
          <w:bCs/>
          <w:color w:val="000000"/>
          <w:sz w:val="24"/>
          <w:szCs w:val="24"/>
        </w:rPr>
        <w:t>33</w:t>
      </w:r>
    </w:p>
    <w:bookmarkStart w:id="94" w:name="_MON_1693891234"/>
    <w:bookmarkEnd w:id="94"/>
    <w:p w14:paraId="596A09A0" w14:textId="27ADD2B5" w:rsidR="00DD4984" w:rsidRDefault="00234E53" w:rsidP="00DD4984">
      <w:pPr>
        <w:spacing w:line="360" w:lineRule="auto"/>
        <w:rPr>
          <w:rFonts w:ascii="Arial" w:hAnsi="Arial" w:cs="Arial"/>
          <w:b/>
          <w:sz w:val="24"/>
          <w:szCs w:val="24"/>
        </w:rPr>
      </w:pPr>
      <w:r>
        <w:rPr>
          <w:rFonts w:ascii="Arial" w:hAnsi="Arial" w:cs="Arial"/>
          <w:b/>
          <w:sz w:val="24"/>
          <w:szCs w:val="24"/>
        </w:rPr>
        <w:object w:dxaOrig="8800" w:dyaOrig="8765" w14:anchorId="43CA822E">
          <v:shape id="_x0000_i1103" type="#_x0000_t75" style="width:440pt;height:347pt" o:ole="">
            <v:imagedata r:id="rId229" o:title=""/>
          </v:shape>
          <o:OLEObject Type="Embed" ProgID="Excel.Sheet.12" ShapeID="_x0000_i1103" DrawAspect="Content" ObjectID="_1695109572" r:id="rId230"/>
        </w:object>
      </w:r>
    </w:p>
    <w:p w14:paraId="2BFB83C3" w14:textId="77777777" w:rsidR="00DD4984" w:rsidRPr="00A1321C" w:rsidRDefault="00DD4984" w:rsidP="00DD4984">
      <w:pPr>
        <w:autoSpaceDE w:val="0"/>
        <w:autoSpaceDN w:val="0"/>
        <w:adjustRightInd w:val="0"/>
        <w:spacing w:after="0" w:line="240" w:lineRule="auto"/>
        <w:rPr>
          <w:rFonts w:ascii="Arial" w:hAnsi="Arial" w:cs="Arial"/>
          <w:color w:val="000000"/>
          <w:sz w:val="24"/>
          <w:szCs w:val="24"/>
        </w:rPr>
      </w:pPr>
      <w:r w:rsidRPr="00A1321C">
        <w:rPr>
          <w:rFonts w:ascii="Arial" w:hAnsi="Arial" w:cs="Arial"/>
          <w:b/>
          <w:bCs/>
          <w:color w:val="000000"/>
          <w:sz w:val="24"/>
          <w:szCs w:val="24"/>
        </w:rPr>
        <w:lastRenderedPageBreak/>
        <w:t>1.02.0</w:t>
      </w:r>
      <w:r>
        <w:rPr>
          <w:rFonts w:ascii="Arial" w:hAnsi="Arial" w:cs="Arial"/>
          <w:b/>
          <w:bCs/>
          <w:color w:val="000000"/>
          <w:sz w:val="24"/>
          <w:szCs w:val="24"/>
        </w:rPr>
        <w:t>4</w:t>
      </w:r>
      <w:r w:rsidRPr="00A1321C">
        <w:rPr>
          <w:rFonts w:ascii="Arial" w:hAnsi="Arial" w:cs="Arial"/>
          <w:b/>
          <w:bCs/>
          <w:color w:val="000000"/>
          <w:sz w:val="24"/>
          <w:szCs w:val="24"/>
        </w:rPr>
        <w:t xml:space="preserve"> Servicios de </w:t>
      </w:r>
      <w:r>
        <w:rPr>
          <w:rFonts w:ascii="Arial" w:hAnsi="Arial" w:cs="Arial"/>
          <w:b/>
          <w:bCs/>
          <w:color w:val="000000"/>
          <w:sz w:val="24"/>
          <w:szCs w:val="24"/>
        </w:rPr>
        <w:t xml:space="preserve">telecomunicaciones       </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w:t>
      </w:r>
      <w:r w:rsidRPr="00AE739F">
        <w:rPr>
          <w:rFonts w:ascii="Arial" w:hAnsi="Arial" w:cs="Arial"/>
          <w:b/>
          <w:bCs/>
          <w:color w:val="000000"/>
          <w:sz w:val="24"/>
          <w:szCs w:val="24"/>
        </w:rPr>
        <w:t>525</w:t>
      </w:r>
      <w:r>
        <w:rPr>
          <w:rFonts w:ascii="Arial" w:hAnsi="Arial" w:cs="Arial"/>
          <w:b/>
          <w:bCs/>
          <w:color w:val="000000"/>
          <w:sz w:val="24"/>
          <w:szCs w:val="24"/>
        </w:rPr>
        <w:t>,</w:t>
      </w:r>
      <w:r w:rsidRPr="00AE739F">
        <w:rPr>
          <w:rFonts w:ascii="Arial" w:hAnsi="Arial" w:cs="Arial"/>
          <w:b/>
          <w:bCs/>
          <w:color w:val="000000"/>
          <w:sz w:val="24"/>
          <w:szCs w:val="24"/>
        </w:rPr>
        <w:t>143.</w:t>
      </w:r>
      <w:r>
        <w:rPr>
          <w:rFonts w:ascii="Arial" w:hAnsi="Arial" w:cs="Arial"/>
          <w:b/>
          <w:bCs/>
          <w:color w:val="000000"/>
          <w:sz w:val="24"/>
          <w:szCs w:val="24"/>
        </w:rPr>
        <w:t>69</w:t>
      </w:r>
    </w:p>
    <w:p w14:paraId="6AFA899B" w14:textId="77777777" w:rsidR="00DD4984" w:rsidRDefault="00DD4984" w:rsidP="00DD4984">
      <w:pPr>
        <w:jc w:val="both"/>
        <w:rPr>
          <w:rFonts w:ascii="Arial" w:hAnsi="Arial" w:cs="Arial"/>
          <w:color w:val="000000"/>
          <w:sz w:val="24"/>
          <w:szCs w:val="24"/>
        </w:rPr>
      </w:pPr>
    </w:p>
    <w:p w14:paraId="0BB6BACC" w14:textId="0BEA4C08" w:rsidR="00682A57" w:rsidRDefault="00DD4984" w:rsidP="00DD4984">
      <w:pPr>
        <w:spacing w:line="360" w:lineRule="auto"/>
        <w:jc w:val="both"/>
        <w:rPr>
          <w:rFonts w:ascii="Arial" w:hAnsi="Arial" w:cs="Arial"/>
          <w:color w:val="000000"/>
          <w:sz w:val="24"/>
          <w:szCs w:val="24"/>
        </w:rPr>
      </w:pPr>
      <w:r w:rsidRPr="00A1321C">
        <w:rPr>
          <w:rFonts w:ascii="Arial" w:hAnsi="Arial" w:cs="Arial"/>
          <w:color w:val="000000"/>
          <w:sz w:val="24"/>
          <w:szCs w:val="24"/>
        </w:rPr>
        <w:t xml:space="preserve">Para la operación de las oficinas y sistemas de acueducto de la Gran Área Metropolitana, </w:t>
      </w:r>
      <w:r>
        <w:rPr>
          <w:rFonts w:ascii="Arial" w:hAnsi="Arial" w:cs="Arial"/>
          <w:color w:val="000000"/>
          <w:sz w:val="24"/>
          <w:szCs w:val="24"/>
        </w:rPr>
        <w:t xml:space="preserve">regiones </w:t>
      </w:r>
      <w:r w:rsidRPr="00A1321C">
        <w:rPr>
          <w:rFonts w:ascii="Arial" w:hAnsi="Arial" w:cs="Arial"/>
          <w:color w:val="000000"/>
          <w:sz w:val="24"/>
          <w:szCs w:val="24"/>
        </w:rPr>
        <w:t>y las que atienden a las ASADAS. La distribución del presupuesto es la siguiente:</w:t>
      </w:r>
    </w:p>
    <w:p w14:paraId="45C3C896" w14:textId="08049F49" w:rsidR="00682A57" w:rsidRPr="00682A57" w:rsidRDefault="00682A57" w:rsidP="00682A57">
      <w:pPr>
        <w:spacing w:line="360" w:lineRule="auto"/>
        <w:jc w:val="center"/>
        <w:rPr>
          <w:rFonts w:ascii="Arial" w:hAnsi="Arial" w:cs="Arial"/>
          <w:b/>
          <w:bCs/>
          <w:color w:val="000000"/>
          <w:sz w:val="24"/>
          <w:szCs w:val="24"/>
        </w:rPr>
      </w:pPr>
      <w:r w:rsidRPr="00682A57">
        <w:rPr>
          <w:rFonts w:ascii="Arial" w:hAnsi="Arial" w:cs="Arial"/>
          <w:b/>
          <w:bCs/>
          <w:color w:val="000000"/>
          <w:sz w:val="24"/>
          <w:szCs w:val="24"/>
        </w:rPr>
        <w:t>Cuadro No. 3</w:t>
      </w:r>
      <w:r w:rsidR="00234E53">
        <w:rPr>
          <w:rFonts w:ascii="Arial" w:hAnsi="Arial" w:cs="Arial"/>
          <w:b/>
          <w:bCs/>
          <w:color w:val="000000"/>
          <w:sz w:val="24"/>
          <w:szCs w:val="24"/>
        </w:rPr>
        <w:t>4</w:t>
      </w:r>
    </w:p>
    <w:bookmarkStart w:id="95" w:name="_MON_1693892675"/>
    <w:bookmarkEnd w:id="95"/>
    <w:p w14:paraId="05023371" w14:textId="77777777" w:rsidR="00DD4984" w:rsidRDefault="00DD4984" w:rsidP="00DD4984">
      <w:pPr>
        <w:jc w:val="both"/>
        <w:rPr>
          <w:rFonts w:ascii="Arial" w:hAnsi="Arial" w:cs="Arial"/>
          <w:color w:val="000000"/>
          <w:sz w:val="24"/>
          <w:szCs w:val="24"/>
        </w:rPr>
      </w:pPr>
      <w:r>
        <w:rPr>
          <w:rFonts w:ascii="Arial" w:hAnsi="Arial" w:cs="Arial"/>
          <w:color w:val="000000"/>
          <w:sz w:val="24"/>
          <w:szCs w:val="24"/>
        </w:rPr>
        <w:object w:dxaOrig="9195" w:dyaOrig="9275" w14:anchorId="4AF0F86B">
          <v:shape id="_x0000_i1104" type="#_x0000_t75" style="width:460.25pt;height:462.75pt" o:ole="">
            <v:imagedata r:id="rId231" o:title=""/>
          </v:shape>
          <o:OLEObject Type="Embed" ProgID="Excel.Sheet.12" ShapeID="_x0000_i1104" DrawAspect="Content" ObjectID="_1695109573" r:id="rId232"/>
        </w:object>
      </w:r>
    </w:p>
    <w:p w14:paraId="7F34798F" w14:textId="77777777" w:rsidR="00DD4984" w:rsidRDefault="00DD4984" w:rsidP="00DD4984">
      <w:pPr>
        <w:autoSpaceDE w:val="0"/>
        <w:autoSpaceDN w:val="0"/>
        <w:adjustRightInd w:val="0"/>
        <w:spacing w:after="0" w:line="240" w:lineRule="auto"/>
        <w:rPr>
          <w:rFonts w:ascii="Arial" w:hAnsi="Arial" w:cs="Arial"/>
          <w:b/>
          <w:bCs/>
          <w:color w:val="000000"/>
          <w:sz w:val="24"/>
          <w:szCs w:val="24"/>
        </w:rPr>
      </w:pPr>
    </w:p>
    <w:p w14:paraId="1B2866E7" w14:textId="77777777" w:rsidR="00DD4984" w:rsidRDefault="00DD4984" w:rsidP="00DD4984">
      <w:pPr>
        <w:autoSpaceDE w:val="0"/>
        <w:autoSpaceDN w:val="0"/>
        <w:adjustRightInd w:val="0"/>
        <w:spacing w:after="0" w:line="240" w:lineRule="auto"/>
        <w:rPr>
          <w:rFonts w:ascii="Arial" w:hAnsi="Arial" w:cs="Arial"/>
          <w:b/>
          <w:bCs/>
          <w:color w:val="000000"/>
          <w:sz w:val="24"/>
          <w:szCs w:val="24"/>
        </w:rPr>
      </w:pPr>
    </w:p>
    <w:p w14:paraId="3FB4FC20" w14:textId="77777777" w:rsidR="00B652EA" w:rsidRDefault="00B652EA" w:rsidP="00DD4984">
      <w:pPr>
        <w:autoSpaceDE w:val="0"/>
        <w:autoSpaceDN w:val="0"/>
        <w:adjustRightInd w:val="0"/>
        <w:spacing w:after="0" w:line="240" w:lineRule="auto"/>
        <w:rPr>
          <w:rFonts w:ascii="Arial" w:hAnsi="Arial" w:cs="Arial"/>
          <w:b/>
          <w:bCs/>
          <w:color w:val="000000"/>
          <w:sz w:val="24"/>
          <w:szCs w:val="24"/>
        </w:rPr>
      </w:pPr>
    </w:p>
    <w:p w14:paraId="33A4B100" w14:textId="77777777" w:rsidR="00B652EA" w:rsidRDefault="00B652EA" w:rsidP="00DD4984">
      <w:pPr>
        <w:autoSpaceDE w:val="0"/>
        <w:autoSpaceDN w:val="0"/>
        <w:adjustRightInd w:val="0"/>
        <w:spacing w:after="0" w:line="240" w:lineRule="auto"/>
        <w:rPr>
          <w:rFonts w:ascii="Arial" w:hAnsi="Arial" w:cs="Arial"/>
          <w:b/>
          <w:bCs/>
          <w:color w:val="000000"/>
          <w:sz w:val="24"/>
          <w:szCs w:val="24"/>
        </w:rPr>
      </w:pPr>
    </w:p>
    <w:p w14:paraId="78005A72" w14:textId="1D39209C" w:rsidR="00DD4984" w:rsidRPr="004E0947" w:rsidRDefault="00DD4984" w:rsidP="00DD4984">
      <w:pPr>
        <w:autoSpaceDE w:val="0"/>
        <w:autoSpaceDN w:val="0"/>
        <w:adjustRightInd w:val="0"/>
        <w:spacing w:after="0" w:line="240" w:lineRule="auto"/>
        <w:rPr>
          <w:rFonts w:ascii="Arial" w:hAnsi="Arial" w:cs="Arial"/>
          <w:color w:val="000000"/>
          <w:sz w:val="24"/>
          <w:szCs w:val="24"/>
        </w:rPr>
      </w:pPr>
      <w:r w:rsidRPr="004E0947">
        <w:rPr>
          <w:rFonts w:ascii="Arial" w:hAnsi="Arial" w:cs="Arial"/>
          <w:b/>
          <w:bCs/>
          <w:color w:val="000000"/>
          <w:sz w:val="24"/>
          <w:szCs w:val="24"/>
        </w:rPr>
        <w:lastRenderedPageBreak/>
        <w:t xml:space="preserve">1.02.99 Otros servicios básicos     </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w:t>
      </w:r>
      <w:r w:rsidRPr="00043B99">
        <w:rPr>
          <w:rFonts w:ascii="Arial" w:hAnsi="Arial" w:cs="Arial"/>
          <w:b/>
          <w:bCs/>
          <w:color w:val="000000"/>
          <w:sz w:val="24"/>
          <w:szCs w:val="24"/>
        </w:rPr>
        <w:t>234</w:t>
      </w:r>
      <w:r>
        <w:rPr>
          <w:rFonts w:ascii="Arial" w:hAnsi="Arial" w:cs="Arial"/>
          <w:b/>
          <w:bCs/>
          <w:color w:val="000000"/>
          <w:sz w:val="24"/>
          <w:szCs w:val="24"/>
        </w:rPr>
        <w:t>,</w:t>
      </w:r>
      <w:r w:rsidRPr="00043B99">
        <w:rPr>
          <w:rFonts w:ascii="Arial" w:hAnsi="Arial" w:cs="Arial"/>
          <w:b/>
          <w:bCs/>
          <w:color w:val="000000"/>
          <w:sz w:val="24"/>
          <w:szCs w:val="24"/>
        </w:rPr>
        <w:t>368.</w:t>
      </w:r>
      <w:r>
        <w:rPr>
          <w:rFonts w:ascii="Arial" w:hAnsi="Arial" w:cs="Arial"/>
          <w:b/>
          <w:bCs/>
          <w:color w:val="000000"/>
          <w:sz w:val="24"/>
          <w:szCs w:val="24"/>
        </w:rPr>
        <w:t>10</w:t>
      </w:r>
    </w:p>
    <w:p w14:paraId="409ABFE6" w14:textId="77777777" w:rsidR="00DD4984" w:rsidRDefault="00DD4984" w:rsidP="00DD4984">
      <w:pPr>
        <w:spacing w:after="0" w:line="240" w:lineRule="auto"/>
        <w:jc w:val="both"/>
        <w:rPr>
          <w:rFonts w:ascii="Arial" w:eastAsia="Times New Roman" w:hAnsi="Arial" w:cs="Arial"/>
          <w:sz w:val="24"/>
          <w:szCs w:val="24"/>
          <w:lang w:eastAsia="es-CR"/>
        </w:rPr>
      </w:pPr>
    </w:p>
    <w:p w14:paraId="0BC0B765" w14:textId="77777777" w:rsidR="00DD4984" w:rsidRPr="00513C62" w:rsidRDefault="00DD4984" w:rsidP="00DD4984">
      <w:pPr>
        <w:spacing w:after="0" w:line="360" w:lineRule="auto"/>
        <w:jc w:val="both"/>
        <w:rPr>
          <w:rFonts w:ascii="Arial" w:eastAsia="Times New Roman" w:hAnsi="Arial" w:cs="Arial"/>
          <w:sz w:val="24"/>
          <w:szCs w:val="24"/>
          <w:lang w:eastAsia="es-CR"/>
        </w:rPr>
      </w:pPr>
      <w:r w:rsidRPr="00513C62">
        <w:rPr>
          <w:rFonts w:ascii="Arial" w:eastAsia="Times New Roman" w:hAnsi="Arial" w:cs="Arial"/>
          <w:sz w:val="24"/>
          <w:szCs w:val="24"/>
          <w:lang w:eastAsia="es-CR"/>
        </w:rPr>
        <w:t xml:space="preserve">La Subgerencia Gestión Sistemas Comunales – Asadas tiene presupuestado </w:t>
      </w:r>
      <w:r w:rsidRPr="00513C62">
        <w:rPr>
          <w:rFonts w:ascii="Arial" w:hAnsi="Arial" w:cs="Arial"/>
          <w:sz w:val="24"/>
          <w:szCs w:val="24"/>
        </w:rPr>
        <w:t>₡140,00 miles para el pago d</w:t>
      </w:r>
      <w:r w:rsidRPr="00513C62">
        <w:rPr>
          <w:rFonts w:ascii="Arial" w:eastAsia="Times New Roman" w:hAnsi="Arial" w:cs="Arial"/>
          <w:sz w:val="24"/>
          <w:szCs w:val="24"/>
          <w:lang w:eastAsia="es-CR"/>
        </w:rPr>
        <w:t xml:space="preserve">e la recolección de basura tradicional de la Región Huetar Norte que se generan en la oficina, lo anterior debido a un acuerdo con el convenio con el MAG. </w:t>
      </w:r>
    </w:p>
    <w:p w14:paraId="7B485330" w14:textId="77777777" w:rsidR="00DD4984" w:rsidRPr="00513C62" w:rsidRDefault="00DD4984" w:rsidP="00DD4984">
      <w:pPr>
        <w:spacing w:after="0" w:line="360" w:lineRule="auto"/>
        <w:jc w:val="both"/>
        <w:rPr>
          <w:rFonts w:ascii="Arial" w:eastAsia="Times New Roman" w:hAnsi="Arial" w:cs="Arial"/>
          <w:sz w:val="24"/>
          <w:szCs w:val="24"/>
          <w:lang w:eastAsia="es-CR"/>
        </w:rPr>
      </w:pPr>
    </w:p>
    <w:p w14:paraId="20AC4CCE" w14:textId="77777777" w:rsidR="00DD4984" w:rsidRDefault="00DD4984" w:rsidP="00DD4984">
      <w:pPr>
        <w:spacing w:after="0" w:line="360" w:lineRule="auto"/>
        <w:jc w:val="both"/>
        <w:rPr>
          <w:rFonts w:ascii="Arial" w:hAnsi="Arial" w:cs="Arial"/>
          <w:sz w:val="24"/>
          <w:szCs w:val="24"/>
          <w:lang w:eastAsia="es-CR"/>
        </w:rPr>
      </w:pPr>
      <w:r w:rsidRPr="00513C62">
        <w:rPr>
          <w:rFonts w:ascii="Arial" w:hAnsi="Arial" w:cs="Arial"/>
          <w:sz w:val="24"/>
          <w:szCs w:val="24"/>
          <w:lang w:eastAsia="es-CR"/>
        </w:rPr>
        <w:t>En la Subgerencia GAM</w:t>
      </w:r>
      <w:r>
        <w:rPr>
          <w:rFonts w:ascii="Arial" w:hAnsi="Arial" w:cs="Arial"/>
          <w:sz w:val="24"/>
          <w:szCs w:val="24"/>
          <w:lang w:eastAsia="es-CR"/>
        </w:rPr>
        <w:t xml:space="preserve"> se presupuestan recursos</w:t>
      </w:r>
      <w:r w:rsidRPr="00513C62">
        <w:rPr>
          <w:rFonts w:ascii="Arial" w:hAnsi="Arial" w:cs="Arial"/>
          <w:sz w:val="24"/>
          <w:szCs w:val="24"/>
          <w:lang w:eastAsia="es-CR"/>
        </w:rPr>
        <w:t xml:space="preserve"> para la recolección de basura tradicional, desechos sólidos depositados en contenedores, tratamiento de escombros y limpieza de alcantarillas y otras tasas que cobran las Municipalidades sobre las propiedades de la GAM por un monto de </w:t>
      </w:r>
      <w:r w:rsidRPr="00513C62">
        <w:rPr>
          <w:rFonts w:ascii="Arial" w:hAnsi="Arial" w:cs="Arial"/>
          <w:sz w:val="24"/>
          <w:szCs w:val="24"/>
        </w:rPr>
        <w:t>₡199.564.30</w:t>
      </w:r>
      <w:r>
        <w:rPr>
          <w:rFonts w:ascii="Arial" w:hAnsi="Arial" w:cs="Arial"/>
          <w:sz w:val="24"/>
          <w:szCs w:val="24"/>
        </w:rPr>
        <w:t>.</w:t>
      </w:r>
    </w:p>
    <w:p w14:paraId="0D0B31C3" w14:textId="77777777" w:rsidR="00DD4984" w:rsidRDefault="00DD4984" w:rsidP="00DD4984">
      <w:pPr>
        <w:spacing w:after="0" w:line="360" w:lineRule="auto"/>
        <w:jc w:val="both"/>
        <w:rPr>
          <w:rFonts w:ascii="Arial" w:hAnsi="Arial" w:cs="Arial"/>
          <w:sz w:val="24"/>
          <w:szCs w:val="24"/>
        </w:rPr>
      </w:pPr>
    </w:p>
    <w:p w14:paraId="0180BECA" w14:textId="77777777" w:rsidR="00DD4984" w:rsidRPr="00513C62" w:rsidRDefault="00DD4984" w:rsidP="00DD4984">
      <w:pPr>
        <w:spacing w:after="0" w:line="360" w:lineRule="auto"/>
        <w:jc w:val="both"/>
        <w:rPr>
          <w:rFonts w:ascii="Arial" w:hAnsi="Arial" w:cs="Arial"/>
          <w:sz w:val="24"/>
          <w:szCs w:val="24"/>
        </w:rPr>
      </w:pPr>
      <w:r>
        <w:rPr>
          <w:rFonts w:ascii="Arial" w:hAnsi="Arial" w:cs="Arial"/>
          <w:sz w:val="24"/>
          <w:szCs w:val="24"/>
        </w:rPr>
        <w:t xml:space="preserve">En la Subgerencia de Periféricos se presupuestan recursos por un monto de ₡34.663.80 miles para el </w:t>
      </w:r>
      <w:r w:rsidRPr="00513C62">
        <w:rPr>
          <w:rFonts w:ascii="Arial" w:hAnsi="Arial" w:cs="Arial"/>
          <w:sz w:val="24"/>
          <w:szCs w:val="24"/>
        </w:rPr>
        <w:t>pago de los servicios que ofrece</w:t>
      </w:r>
      <w:r>
        <w:rPr>
          <w:rFonts w:ascii="Arial" w:hAnsi="Arial" w:cs="Arial"/>
          <w:sz w:val="24"/>
          <w:szCs w:val="24"/>
        </w:rPr>
        <w:t>n</w:t>
      </w:r>
      <w:r w:rsidRPr="00513C62">
        <w:rPr>
          <w:rFonts w:ascii="Arial" w:hAnsi="Arial" w:cs="Arial"/>
          <w:sz w:val="24"/>
          <w:szCs w:val="24"/>
        </w:rPr>
        <w:t xml:space="preserve"> la</w:t>
      </w:r>
      <w:r>
        <w:rPr>
          <w:rFonts w:ascii="Arial" w:hAnsi="Arial" w:cs="Arial"/>
          <w:sz w:val="24"/>
          <w:szCs w:val="24"/>
        </w:rPr>
        <w:t>s diferentes municipalidades del país como lo son la r</w:t>
      </w:r>
      <w:r w:rsidRPr="00513C62">
        <w:rPr>
          <w:rFonts w:ascii="Arial" w:hAnsi="Arial" w:cs="Arial"/>
          <w:sz w:val="24"/>
          <w:szCs w:val="24"/>
        </w:rPr>
        <w:t>ecolección de basura, limpieza, etc.</w:t>
      </w:r>
      <w:r>
        <w:rPr>
          <w:rFonts w:ascii="Arial" w:hAnsi="Arial" w:cs="Arial"/>
          <w:sz w:val="24"/>
          <w:szCs w:val="24"/>
        </w:rPr>
        <w:t xml:space="preserve">; también en algunos casos se debe pagar el impuesto </w:t>
      </w:r>
      <w:r w:rsidRPr="00513C62">
        <w:rPr>
          <w:rFonts w:ascii="Arial" w:hAnsi="Arial" w:cs="Arial"/>
          <w:sz w:val="24"/>
          <w:szCs w:val="24"/>
        </w:rPr>
        <w:t>por servicio de parques de las propiedades que posee AyA</w:t>
      </w:r>
      <w:r>
        <w:rPr>
          <w:rFonts w:ascii="Arial" w:hAnsi="Arial" w:cs="Arial"/>
          <w:sz w:val="24"/>
          <w:szCs w:val="24"/>
        </w:rPr>
        <w:t>.</w:t>
      </w:r>
    </w:p>
    <w:p w14:paraId="432400A8" w14:textId="77777777" w:rsidR="00DD4984" w:rsidRDefault="00DD4984" w:rsidP="00DD4984">
      <w:pPr>
        <w:spacing w:after="0" w:line="240" w:lineRule="auto"/>
        <w:jc w:val="both"/>
        <w:rPr>
          <w:rFonts w:ascii="Arial" w:hAnsi="Arial" w:cs="Arial"/>
          <w:sz w:val="24"/>
          <w:szCs w:val="24"/>
        </w:rPr>
      </w:pPr>
    </w:p>
    <w:p w14:paraId="573A0C7D" w14:textId="77777777" w:rsidR="00DD4984" w:rsidRPr="007A2403" w:rsidRDefault="00DD4984" w:rsidP="00DD4984">
      <w:pPr>
        <w:spacing w:after="0" w:line="240" w:lineRule="auto"/>
        <w:jc w:val="both"/>
        <w:rPr>
          <w:rFonts w:ascii="Arial" w:hAnsi="Arial" w:cs="Arial"/>
          <w:b/>
          <w:bCs/>
          <w:sz w:val="24"/>
          <w:szCs w:val="24"/>
        </w:rPr>
      </w:pPr>
      <w:r w:rsidRPr="007A2403">
        <w:rPr>
          <w:rFonts w:ascii="Arial" w:hAnsi="Arial" w:cs="Arial"/>
          <w:b/>
          <w:bCs/>
          <w:sz w:val="24"/>
          <w:szCs w:val="24"/>
        </w:rPr>
        <w:t xml:space="preserve">1.03.01 Información </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w:t>
      </w:r>
      <w:r w:rsidRPr="001D5675">
        <w:rPr>
          <w:rFonts w:ascii="Arial" w:hAnsi="Arial" w:cs="Arial"/>
          <w:b/>
          <w:bCs/>
          <w:sz w:val="24"/>
          <w:szCs w:val="24"/>
        </w:rPr>
        <w:t>27</w:t>
      </w:r>
      <w:r>
        <w:rPr>
          <w:rFonts w:ascii="Arial" w:hAnsi="Arial" w:cs="Arial"/>
          <w:b/>
          <w:bCs/>
          <w:sz w:val="24"/>
          <w:szCs w:val="24"/>
        </w:rPr>
        <w:t>.</w:t>
      </w:r>
      <w:r w:rsidRPr="001D5675">
        <w:rPr>
          <w:rFonts w:ascii="Arial" w:hAnsi="Arial" w:cs="Arial"/>
          <w:b/>
          <w:bCs/>
          <w:sz w:val="24"/>
          <w:szCs w:val="24"/>
        </w:rPr>
        <w:t>158.03</w:t>
      </w:r>
    </w:p>
    <w:p w14:paraId="68FE0C72" w14:textId="77777777" w:rsidR="00DD4984" w:rsidRPr="007A2403" w:rsidRDefault="00DD4984" w:rsidP="00DD4984">
      <w:pPr>
        <w:spacing w:after="0" w:line="360" w:lineRule="auto"/>
        <w:jc w:val="both"/>
        <w:rPr>
          <w:rFonts w:ascii="Arial" w:eastAsia="Times New Roman" w:hAnsi="Arial" w:cs="Arial"/>
          <w:sz w:val="24"/>
          <w:szCs w:val="24"/>
          <w:lang w:eastAsia="es-CR"/>
        </w:rPr>
      </w:pPr>
    </w:p>
    <w:p w14:paraId="753066F9" w14:textId="77777777" w:rsidR="00DD4984" w:rsidRDefault="00DD4984" w:rsidP="00DD4984">
      <w:pPr>
        <w:spacing w:after="0" w:line="360" w:lineRule="auto"/>
        <w:jc w:val="both"/>
        <w:rPr>
          <w:rFonts w:ascii="Arial" w:eastAsia="Times New Roman" w:hAnsi="Arial" w:cs="Arial"/>
          <w:sz w:val="24"/>
          <w:szCs w:val="24"/>
          <w:lang w:eastAsia="es-CR"/>
        </w:rPr>
      </w:pPr>
      <w:r>
        <w:rPr>
          <w:rFonts w:ascii="Arial" w:eastAsia="Times New Roman" w:hAnsi="Arial" w:cs="Arial"/>
          <w:sz w:val="24"/>
          <w:szCs w:val="24"/>
          <w:lang w:eastAsia="es-CR"/>
        </w:rPr>
        <w:t>Estos recursos se presupuestan</w:t>
      </w:r>
      <w:r w:rsidRPr="007A2403">
        <w:rPr>
          <w:rFonts w:ascii="Arial" w:hAnsi="Arial" w:cs="Arial"/>
          <w:sz w:val="24"/>
          <w:szCs w:val="24"/>
        </w:rPr>
        <w:t xml:space="preserve"> para la confección de rótulos informativos </w:t>
      </w:r>
      <w:r>
        <w:rPr>
          <w:rFonts w:ascii="Arial" w:hAnsi="Arial" w:cs="Arial"/>
          <w:sz w:val="24"/>
          <w:szCs w:val="24"/>
        </w:rPr>
        <w:t xml:space="preserve">para indicar </w:t>
      </w:r>
      <w:r w:rsidRPr="007A2403">
        <w:rPr>
          <w:rFonts w:ascii="Arial" w:hAnsi="Arial" w:cs="Arial"/>
          <w:sz w:val="24"/>
          <w:szCs w:val="24"/>
        </w:rPr>
        <w:t xml:space="preserve">sobre </w:t>
      </w:r>
      <w:r w:rsidRPr="007A2403">
        <w:rPr>
          <w:rFonts w:ascii="Arial" w:eastAsia="Times New Roman" w:hAnsi="Arial" w:cs="Arial"/>
          <w:sz w:val="24"/>
          <w:szCs w:val="24"/>
          <w:lang w:eastAsia="es-CR"/>
        </w:rPr>
        <w:t xml:space="preserve">propiedades institucionales, agua para consumo humano, datos técnicos que </w:t>
      </w:r>
      <w:r w:rsidRPr="007C1CC8">
        <w:rPr>
          <w:rFonts w:ascii="Arial" w:eastAsia="Times New Roman" w:hAnsi="Arial" w:cs="Arial"/>
          <w:sz w:val="24"/>
          <w:szCs w:val="24"/>
          <w:lang w:eastAsia="es-CR"/>
        </w:rPr>
        <w:t>identifi</w:t>
      </w:r>
      <w:r w:rsidRPr="007A2403">
        <w:rPr>
          <w:rFonts w:ascii="Arial" w:eastAsia="Times New Roman" w:hAnsi="Arial" w:cs="Arial"/>
          <w:sz w:val="24"/>
          <w:szCs w:val="24"/>
          <w:lang w:eastAsia="es-CR"/>
        </w:rPr>
        <w:t xml:space="preserve">quen </w:t>
      </w:r>
      <w:r w:rsidRPr="007C1CC8">
        <w:rPr>
          <w:rFonts w:ascii="Arial" w:eastAsia="Times New Roman" w:hAnsi="Arial" w:cs="Arial"/>
          <w:sz w:val="24"/>
          <w:szCs w:val="24"/>
          <w:lang w:eastAsia="es-CR"/>
        </w:rPr>
        <w:t>los equipos (motor y bomba) instalados en las diferentes estaciones</w:t>
      </w:r>
      <w:r w:rsidRPr="007A2403">
        <w:rPr>
          <w:rFonts w:ascii="Arial" w:eastAsia="Times New Roman" w:hAnsi="Arial" w:cs="Arial"/>
          <w:sz w:val="24"/>
          <w:szCs w:val="24"/>
          <w:lang w:eastAsia="es-CR"/>
        </w:rPr>
        <w:t xml:space="preserve">, </w:t>
      </w:r>
      <w:r w:rsidRPr="007C1CC8">
        <w:rPr>
          <w:rFonts w:ascii="Arial" w:eastAsia="Times New Roman" w:hAnsi="Arial" w:cs="Arial"/>
          <w:sz w:val="24"/>
          <w:szCs w:val="24"/>
          <w:lang w:eastAsia="es-CR"/>
        </w:rPr>
        <w:t>Seguridad y Salud Ocupacional estipulados en la normativa nacional vigente para prevenir riesgos, incidentes o enfermedades ocupacionales</w:t>
      </w:r>
      <w:r w:rsidRPr="007A2403">
        <w:rPr>
          <w:rFonts w:ascii="Arial" w:eastAsia="Times New Roman" w:hAnsi="Arial" w:cs="Arial"/>
          <w:sz w:val="24"/>
          <w:szCs w:val="24"/>
          <w:lang w:eastAsia="es-CR"/>
        </w:rPr>
        <w:t xml:space="preserve">, </w:t>
      </w:r>
      <w:r>
        <w:rPr>
          <w:rFonts w:ascii="Arial" w:eastAsia="Times New Roman" w:hAnsi="Arial" w:cs="Arial"/>
          <w:sz w:val="24"/>
          <w:szCs w:val="24"/>
          <w:lang w:eastAsia="es-CR"/>
        </w:rPr>
        <w:t xml:space="preserve">avisar a los usuarios de la </w:t>
      </w:r>
      <w:r w:rsidRPr="00761366">
        <w:rPr>
          <w:rFonts w:ascii="Arial" w:eastAsia="Times New Roman" w:hAnsi="Arial" w:cs="Arial"/>
          <w:sz w:val="24"/>
          <w:szCs w:val="24"/>
          <w:lang w:eastAsia="es-CR"/>
        </w:rPr>
        <w:t xml:space="preserve">suspensión </w:t>
      </w:r>
      <w:r>
        <w:rPr>
          <w:rFonts w:ascii="Arial" w:eastAsia="Times New Roman" w:hAnsi="Arial" w:cs="Arial"/>
          <w:sz w:val="24"/>
          <w:szCs w:val="24"/>
          <w:lang w:eastAsia="es-CR"/>
        </w:rPr>
        <w:t xml:space="preserve">programada </w:t>
      </w:r>
      <w:r w:rsidRPr="00761366">
        <w:rPr>
          <w:rFonts w:ascii="Arial" w:eastAsia="Times New Roman" w:hAnsi="Arial" w:cs="Arial"/>
          <w:sz w:val="24"/>
          <w:szCs w:val="24"/>
          <w:lang w:eastAsia="es-CR"/>
        </w:rPr>
        <w:t>de</w:t>
      </w:r>
      <w:r>
        <w:rPr>
          <w:rFonts w:ascii="Arial" w:eastAsia="Times New Roman" w:hAnsi="Arial" w:cs="Arial"/>
          <w:sz w:val="24"/>
          <w:szCs w:val="24"/>
          <w:lang w:eastAsia="es-CR"/>
        </w:rPr>
        <w:t>l</w:t>
      </w:r>
      <w:r w:rsidRPr="00761366">
        <w:rPr>
          <w:rFonts w:ascii="Arial" w:eastAsia="Times New Roman" w:hAnsi="Arial" w:cs="Arial"/>
          <w:sz w:val="24"/>
          <w:szCs w:val="24"/>
          <w:lang w:eastAsia="es-CR"/>
        </w:rPr>
        <w:t xml:space="preserve"> servicio por motivos varios</w:t>
      </w:r>
      <w:r>
        <w:rPr>
          <w:rFonts w:ascii="Arial" w:eastAsia="Times New Roman" w:hAnsi="Arial" w:cs="Arial"/>
          <w:sz w:val="24"/>
          <w:szCs w:val="24"/>
          <w:lang w:eastAsia="es-CR"/>
        </w:rPr>
        <w:t>.</w:t>
      </w:r>
    </w:p>
    <w:p w14:paraId="5CEB5E6F" w14:textId="77777777" w:rsidR="00DD4984" w:rsidRDefault="00DD4984" w:rsidP="00DD4984">
      <w:pPr>
        <w:spacing w:after="0" w:line="360" w:lineRule="auto"/>
        <w:jc w:val="both"/>
        <w:rPr>
          <w:rFonts w:ascii="Arial" w:eastAsia="Times New Roman" w:hAnsi="Arial" w:cs="Arial"/>
          <w:sz w:val="24"/>
          <w:szCs w:val="24"/>
          <w:lang w:eastAsia="es-CR"/>
        </w:rPr>
      </w:pPr>
    </w:p>
    <w:p w14:paraId="4C92AB74" w14:textId="77777777" w:rsidR="00DD4984" w:rsidRPr="00761366" w:rsidRDefault="00DD4984" w:rsidP="00DD4984">
      <w:pPr>
        <w:spacing w:after="0" w:line="360" w:lineRule="auto"/>
        <w:jc w:val="both"/>
        <w:rPr>
          <w:rFonts w:ascii="Arial" w:eastAsia="Times New Roman" w:hAnsi="Arial" w:cs="Arial"/>
          <w:b/>
          <w:bCs/>
          <w:sz w:val="24"/>
          <w:szCs w:val="24"/>
          <w:lang w:eastAsia="es-CR"/>
        </w:rPr>
      </w:pPr>
      <w:r w:rsidRPr="00761366">
        <w:rPr>
          <w:rFonts w:ascii="Arial" w:eastAsia="Times New Roman" w:hAnsi="Arial" w:cs="Arial"/>
          <w:b/>
          <w:bCs/>
          <w:sz w:val="24"/>
          <w:szCs w:val="24"/>
          <w:lang w:eastAsia="es-CR"/>
        </w:rPr>
        <w:t xml:space="preserve">1.03.02 Publicidad y Propaganda </w:t>
      </w:r>
      <w:r>
        <w:rPr>
          <w:rFonts w:ascii="Arial" w:eastAsia="Times New Roman" w:hAnsi="Arial" w:cs="Arial"/>
          <w:b/>
          <w:bCs/>
          <w:sz w:val="24"/>
          <w:szCs w:val="24"/>
          <w:lang w:eastAsia="es-CR"/>
        </w:rPr>
        <w:t xml:space="preserve"> </w:t>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t xml:space="preserve">        8.958.00</w:t>
      </w:r>
    </w:p>
    <w:p w14:paraId="31C866E5" w14:textId="77777777" w:rsidR="00DD4984" w:rsidRPr="00761366" w:rsidRDefault="00DD4984" w:rsidP="00DD4984">
      <w:pPr>
        <w:spacing w:after="0" w:line="360" w:lineRule="auto"/>
        <w:jc w:val="both"/>
        <w:rPr>
          <w:rFonts w:ascii="Arial" w:eastAsia="Times New Roman" w:hAnsi="Arial" w:cs="Arial"/>
          <w:sz w:val="24"/>
          <w:szCs w:val="24"/>
          <w:lang w:eastAsia="es-CR"/>
        </w:rPr>
      </w:pPr>
    </w:p>
    <w:p w14:paraId="70202C4A" w14:textId="77777777" w:rsidR="00DD4984" w:rsidRDefault="00DD4984" w:rsidP="00DD4984">
      <w:pPr>
        <w:spacing w:after="0" w:line="360" w:lineRule="auto"/>
        <w:jc w:val="both"/>
        <w:rPr>
          <w:rFonts w:ascii="Arial" w:eastAsia="Times New Roman" w:hAnsi="Arial" w:cs="Arial"/>
          <w:sz w:val="24"/>
          <w:szCs w:val="24"/>
          <w:lang w:eastAsia="es-CR"/>
        </w:rPr>
      </w:pPr>
      <w:r>
        <w:rPr>
          <w:rFonts w:ascii="Arial" w:eastAsia="Times New Roman" w:hAnsi="Arial" w:cs="Arial"/>
          <w:color w:val="000000"/>
          <w:sz w:val="24"/>
          <w:szCs w:val="24"/>
          <w:lang w:eastAsia="es-CR"/>
        </w:rPr>
        <w:t xml:space="preserve">Se presupuesta </w:t>
      </w:r>
      <w:r>
        <w:rPr>
          <w:rFonts w:ascii="Arial" w:hAnsi="Arial" w:cs="Arial"/>
          <w:sz w:val="24"/>
          <w:szCs w:val="24"/>
        </w:rPr>
        <w:t>₡8.958.00 miles para la contratación en las regiones, de los servicios de p</w:t>
      </w:r>
      <w:r w:rsidRPr="007A2403">
        <w:rPr>
          <w:rFonts w:ascii="Arial" w:eastAsia="Times New Roman" w:hAnsi="Arial" w:cs="Arial"/>
          <w:color w:val="000000"/>
          <w:sz w:val="24"/>
          <w:szCs w:val="24"/>
          <w:lang w:eastAsia="es-CR"/>
        </w:rPr>
        <w:t xml:space="preserve">erifoneo </w:t>
      </w:r>
      <w:r>
        <w:rPr>
          <w:rFonts w:ascii="Arial" w:eastAsia="Times New Roman" w:hAnsi="Arial" w:cs="Arial"/>
          <w:color w:val="000000"/>
          <w:sz w:val="24"/>
          <w:szCs w:val="24"/>
          <w:lang w:eastAsia="es-CR"/>
        </w:rPr>
        <w:t xml:space="preserve">para informar sobre las </w:t>
      </w:r>
      <w:r w:rsidRPr="007A2403">
        <w:rPr>
          <w:rFonts w:ascii="Arial" w:eastAsia="Times New Roman" w:hAnsi="Arial" w:cs="Arial"/>
          <w:color w:val="000000"/>
          <w:sz w:val="24"/>
          <w:szCs w:val="24"/>
          <w:lang w:eastAsia="es-CR"/>
        </w:rPr>
        <w:t>suspensiones del servicio, por mantenimiento u otras actividades</w:t>
      </w:r>
      <w:r>
        <w:rPr>
          <w:rFonts w:ascii="Arial" w:eastAsia="Times New Roman" w:hAnsi="Arial" w:cs="Arial"/>
          <w:color w:val="000000"/>
          <w:sz w:val="24"/>
          <w:szCs w:val="24"/>
          <w:lang w:eastAsia="es-CR"/>
        </w:rPr>
        <w:t>, elaborar c</w:t>
      </w:r>
      <w:r w:rsidRPr="007A2403">
        <w:rPr>
          <w:rFonts w:ascii="Arial" w:eastAsia="Times New Roman" w:hAnsi="Arial" w:cs="Arial"/>
          <w:sz w:val="24"/>
          <w:szCs w:val="24"/>
          <w:lang w:eastAsia="es-CR"/>
        </w:rPr>
        <w:t xml:space="preserve">ampañas de </w:t>
      </w:r>
      <w:r w:rsidRPr="00761366">
        <w:rPr>
          <w:rFonts w:ascii="Arial" w:eastAsia="Times New Roman" w:hAnsi="Arial" w:cs="Arial"/>
          <w:sz w:val="24"/>
          <w:szCs w:val="24"/>
          <w:lang w:eastAsia="es-CR"/>
        </w:rPr>
        <w:t>sensibilización de mejoras en los acueductos en las comunidades donde opera</w:t>
      </w:r>
      <w:r>
        <w:rPr>
          <w:rFonts w:ascii="Arial" w:eastAsia="Times New Roman" w:hAnsi="Arial" w:cs="Arial"/>
          <w:sz w:val="24"/>
          <w:szCs w:val="24"/>
          <w:lang w:eastAsia="es-CR"/>
        </w:rPr>
        <w:t xml:space="preserve">n </w:t>
      </w:r>
      <w:r w:rsidRPr="00761366">
        <w:rPr>
          <w:rFonts w:ascii="Arial" w:eastAsia="Times New Roman" w:hAnsi="Arial" w:cs="Arial"/>
          <w:sz w:val="24"/>
          <w:szCs w:val="24"/>
          <w:lang w:eastAsia="es-CR"/>
        </w:rPr>
        <w:t xml:space="preserve">y nuevos acueductos por administrar, campañas de </w:t>
      </w:r>
      <w:r>
        <w:rPr>
          <w:rFonts w:ascii="Arial" w:eastAsia="Times New Roman" w:hAnsi="Arial" w:cs="Arial"/>
          <w:sz w:val="24"/>
          <w:szCs w:val="24"/>
          <w:lang w:eastAsia="es-CR"/>
        </w:rPr>
        <w:t xml:space="preserve">verano, </w:t>
      </w:r>
      <w:r w:rsidRPr="00761366">
        <w:rPr>
          <w:rFonts w:ascii="Arial" w:eastAsia="Times New Roman" w:hAnsi="Arial" w:cs="Arial"/>
          <w:sz w:val="24"/>
          <w:szCs w:val="24"/>
          <w:lang w:eastAsia="es-CR"/>
        </w:rPr>
        <w:t xml:space="preserve">así como todas las actividades que se presenten en forma imprevista durante el año. </w:t>
      </w:r>
    </w:p>
    <w:p w14:paraId="2371EABF" w14:textId="77777777" w:rsidR="00DD4984" w:rsidRPr="00E33061" w:rsidRDefault="00DD4984" w:rsidP="00DD4984">
      <w:pPr>
        <w:spacing w:after="0" w:line="360" w:lineRule="auto"/>
        <w:jc w:val="both"/>
        <w:rPr>
          <w:rFonts w:ascii="Arial" w:eastAsia="Times New Roman" w:hAnsi="Arial" w:cs="Arial"/>
          <w:b/>
          <w:bCs/>
          <w:sz w:val="24"/>
          <w:szCs w:val="24"/>
          <w:lang w:eastAsia="es-CR"/>
        </w:rPr>
      </w:pPr>
      <w:r w:rsidRPr="00E33061">
        <w:rPr>
          <w:rFonts w:ascii="Arial" w:eastAsia="Times New Roman" w:hAnsi="Arial" w:cs="Arial"/>
          <w:b/>
          <w:bCs/>
          <w:sz w:val="24"/>
          <w:szCs w:val="24"/>
          <w:lang w:eastAsia="es-CR"/>
        </w:rPr>
        <w:lastRenderedPageBreak/>
        <w:t>1.03.</w:t>
      </w:r>
      <w:r>
        <w:rPr>
          <w:rFonts w:ascii="Arial" w:eastAsia="Times New Roman" w:hAnsi="Arial" w:cs="Arial"/>
          <w:b/>
          <w:bCs/>
          <w:sz w:val="24"/>
          <w:szCs w:val="24"/>
          <w:lang w:eastAsia="es-CR"/>
        </w:rPr>
        <w:t>06</w:t>
      </w:r>
      <w:r w:rsidRPr="00E33061">
        <w:rPr>
          <w:rFonts w:ascii="Arial" w:eastAsia="Times New Roman" w:hAnsi="Arial" w:cs="Arial"/>
          <w:b/>
          <w:bCs/>
          <w:sz w:val="24"/>
          <w:szCs w:val="24"/>
          <w:lang w:eastAsia="es-CR"/>
        </w:rPr>
        <w:t xml:space="preserve"> Comisión y Gastos de Servicios Financieros y Comerciales</w:t>
      </w:r>
      <w:r>
        <w:rPr>
          <w:rFonts w:ascii="Arial" w:eastAsia="Times New Roman" w:hAnsi="Arial" w:cs="Arial"/>
          <w:b/>
          <w:bCs/>
          <w:sz w:val="24"/>
          <w:szCs w:val="24"/>
          <w:lang w:eastAsia="es-CR"/>
        </w:rPr>
        <w:tab/>
        <w:t xml:space="preserve">  2,564,658.06</w:t>
      </w:r>
    </w:p>
    <w:p w14:paraId="64475649" w14:textId="77777777" w:rsidR="00DD4984" w:rsidRDefault="00DD4984" w:rsidP="00DD4984">
      <w:pPr>
        <w:spacing w:after="0" w:line="360" w:lineRule="auto"/>
        <w:jc w:val="both"/>
        <w:rPr>
          <w:rFonts w:ascii="Arial" w:eastAsia="Times New Roman" w:hAnsi="Arial" w:cs="Arial"/>
          <w:sz w:val="24"/>
          <w:szCs w:val="24"/>
          <w:lang w:eastAsia="es-CR"/>
        </w:rPr>
      </w:pPr>
    </w:p>
    <w:p w14:paraId="1FC61181" w14:textId="77777777" w:rsidR="00DD4984" w:rsidRPr="00FD0AE2" w:rsidRDefault="00DD4984" w:rsidP="00DD4984">
      <w:pPr>
        <w:spacing w:after="0" w:line="36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Estos recursos se requieren para el pago de comisiones a los diferentes comercios y entes financieros que participan con el servicio de recaudadores de los recibos de la Institución; así como </w:t>
      </w:r>
      <w:r>
        <w:rPr>
          <w:rFonts w:ascii="Arial" w:hAnsi="Arial" w:cs="Arial"/>
          <w:sz w:val="24"/>
          <w:szCs w:val="24"/>
        </w:rPr>
        <w:t>p</w:t>
      </w:r>
      <w:r w:rsidRPr="009A4D8F">
        <w:rPr>
          <w:rFonts w:ascii="Arial" w:hAnsi="Arial" w:cs="Arial"/>
          <w:sz w:val="24"/>
          <w:szCs w:val="24"/>
        </w:rPr>
        <w:t>ara el pago de  los servicios financieros y comerciales que se realizan a las entidades bancarias,</w:t>
      </w:r>
      <w:r>
        <w:rPr>
          <w:rFonts w:ascii="Arial" w:hAnsi="Arial" w:cs="Arial"/>
          <w:sz w:val="24"/>
          <w:szCs w:val="24"/>
        </w:rPr>
        <w:t xml:space="preserve"> </w:t>
      </w:r>
      <w:r w:rsidRPr="009A4D8F">
        <w:rPr>
          <w:rFonts w:ascii="Arial" w:hAnsi="Arial" w:cs="Arial"/>
          <w:sz w:val="24"/>
          <w:szCs w:val="24"/>
        </w:rPr>
        <w:t xml:space="preserve">por comisiones por las  transferencias electrónicas que se realizan a los proveedores de caja chica y cuenta </w:t>
      </w:r>
      <w:r>
        <w:rPr>
          <w:rFonts w:ascii="Arial" w:hAnsi="Arial" w:cs="Arial"/>
          <w:sz w:val="24"/>
          <w:szCs w:val="24"/>
        </w:rPr>
        <w:t>g</w:t>
      </w:r>
      <w:r w:rsidRPr="009A4D8F">
        <w:rPr>
          <w:rFonts w:ascii="Arial" w:hAnsi="Arial" w:cs="Arial"/>
          <w:sz w:val="24"/>
          <w:szCs w:val="24"/>
        </w:rPr>
        <w:t>eneral mediante SINPE</w:t>
      </w:r>
      <w:r>
        <w:rPr>
          <w:rFonts w:ascii="Arial" w:hAnsi="Arial" w:cs="Arial"/>
          <w:sz w:val="24"/>
          <w:szCs w:val="24"/>
        </w:rPr>
        <w:t>.</w:t>
      </w:r>
    </w:p>
    <w:p w14:paraId="0C9A3352" w14:textId="77777777" w:rsidR="00DD4984" w:rsidRDefault="00DD4984" w:rsidP="00DD4984">
      <w:pPr>
        <w:spacing w:after="0" w:line="360" w:lineRule="auto"/>
        <w:jc w:val="both"/>
        <w:rPr>
          <w:rFonts w:ascii="Arial" w:hAnsi="Arial" w:cs="Arial"/>
          <w:sz w:val="24"/>
          <w:szCs w:val="24"/>
        </w:rPr>
      </w:pPr>
    </w:p>
    <w:p w14:paraId="12AF7FC6" w14:textId="77777777" w:rsidR="00DD4984" w:rsidRDefault="00DD4984" w:rsidP="00DD4984">
      <w:pPr>
        <w:jc w:val="both"/>
        <w:rPr>
          <w:rFonts w:ascii="Arial" w:hAnsi="Arial" w:cs="Arial"/>
          <w:b/>
          <w:bCs/>
          <w:sz w:val="24"/>
          <w:szCs w:val="24"/>
        </w:rPr>
      </w:pPr>
      <w:r w:rsidRPr="00EB7174">
        <w:rPr>
          <w:rFonts w:ascii="Arial" w:hAnsi="Arial" w:cs="Arial"/>
          <w:b/>
          <w:bCs/>
          <w:sz w:val="24"/>
          <w:szCs w:val="24"/>
        </w:rPr>
        <w:t>1.04.01  Servicios en ciencias de la Salud</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w:t>
      </w:r>
      <w:r w:rsidRPr="00EB7174">
        <w:rPr>
          <w:rFonts w:ascii="Arial" w:hAnsi="Arial" w:cs="Arial"/>
          <w:b/>
          <w:bCs/>
          <w:sz w:val="24"/>
          <w:szCs w:val="24"/>
        </w:rPr>
        <w:t>8.138.57</w:t>
      </w:r>
    </w:p>
    <w:p w14:paraId="71C57E22" w14:textId="77777777" w:rsidR="00DD4984" w:rsidRDefault="00DD4984" w:rsidP="00DD4984">
      <w:pPr>
        <w:spacing w:line="360" w:lineRule="auto"/>
        <w:jc w:val="both"/>
        <w:rPr>
          <w:rFonts w:ascii="Arial" w:hAnsi="Arial" w:cs="Arial"/>
          <w:sz w:val="24"/>
          <w:szCs w:val="24"/>
        </w:rPr>
      </w:pPr>
      <w:r>
        <w:rPr>
          <w:rFonts w:ascii="Arial" w:hAnsi="Arial" w:cs="Arial"/>
          <w:sz w:val="24"/>
          <w:szCs w:val="24"/>
        </w:rPr>
        <w:t xml:space="preserve">El Laboratorio Nacional de Aguas presupuesta </w:t>
      </w:r>
      <w:r>
        <w:rPr>
          <w:rFonts w:ascii="Arial" w:eastAsia="Times New Roman" w:hAnsi="Arial" w:cs="Arial"/>
          <w:sz w:val="24"/>
          <w:szCs w:val="24"/>
          <w:lang w:eastAsia="es-CR"/>
        </w:rPr>
        <w:t xml:space="preserve">₡2,288.57 miles para los servicios que requieren para la intercomparación de laboratorios a nivel internacional y además para análisis de laboratorio. </w:t>
      </w:r>
    </w:p>
    <w:p w14:paraId="4084C8D3" w14:textId="77777777" w:rsidR="00DD4984" w:rsidRDefault="00DD4984" w:rsidP="00DD4984">
      <w:pPr>
        <w:spacing w:line="360" w:lineRule="auto"/>
        <w:jc w:val="both"/>
        <w:rPr>
          <w:rFonts w:ascii="Arial" w:eastAsia="Times New Roman" w:hAnsi="Arial" w:cs="Arial"/>
          <w:sz w:val="24"/>
          <w:szCs w:val="24"/>
          <w:lang w:eastAsia="es-CR"/>
        </w:rPr>
      </w:pPr>
      <w:r>
        <w:rPr>
          <w:rFonts w:ascii="Arial" w:hAnsi="Arial" w:cs="Arial"/>
          <w:sz w:val="24"/>
          <w:szCs w:val="24"/>
        </w:rPr>
        <w:t xml:space="preserve">La Subgerencia GAM y Periféricos requieren para el pago de </w:t>
      </w:r>
      <w:r w:rsidRPr="0071102D">
        <w:rPr>
          <w:rFonts w:ascii="Arial" w:hAnsi="Arial" w:cs="Arial"/>
          <w:sz w:val="24"/>
          <w:szCs w:val="24"/>
        </w:rPr>
        <w:t>dictámenes  médicos a los funcionarios de que conducen vehículos del AYA a nivel nacional, para cumplir con el articulo N</w:t>
      </w:r>
      <w:r>
        <w:rPr>
          <w:rFonts w:ascii="Arial" w:hAnsi="Arial" w:cs="Arial"/>
          <w:sz w:val="24"/>
          <w:szCs w:val="24"/>
        </w:rPr>
        <w:t>°</w:t>
      </w:r>
      <w:r w:rsidRPr="0071102D">
        <w:rPr>
          <w:rFonts w:ascii="Arial" w:hAnsi="Arial" w:cs="Arial"/>
          <w:sz w:val="24"/>
          <w:szCs w:val="24"/>
        </w:rPr>
        <w:t xml:space="preserve"> 35  establecido en la Convención Colectiva, e</w:t>
      </w:r>
      <w:r>
        <w:rPr>
          <w:rFonts w:ascii="Arial" w:hAnsi="Arial" w:cs="Arial"/>
          <w:sz w:val="24"/>
          <w:szCs w:val="24"/>
        </w:rPr>
        <w:t>n el cual se establece que el</w:t>
      </w:r>
      <w:r w:rsidRPr="0071102D">
        <w:rPr>
          <w:rFonts w:ascii="Arial" w:hAnsi="Arial" w:cs="Arial"/>
          <w:sz w:val="24"/>
          <w:szCs w:val="24"/>
        </w:rPr>
        <w:t xml:space="preserve"> AyA asumirá el costo por el pago de </w:t>
      </w:r>
      <w:r>
        <w:rPr>
          <w:rFonts w:ascii="Arial" w:hAnsi="Arial" w:cs="Arial"/>
          <w:sz w:val="24"/>
          <w:szCs w:val="24"/>
        </w:rPr>
        <w:t xml:space="preserve">dichos </w:t>
      </w:r>
      <w:r w:rsidRPr="0071102D">
        <w:rPr>
          <w:rFonts w:ascii="Arial" w:hAnsi="Arial" w:cs="Arial"/>
          <w:sz w:val="24"/>
          <w:szCs w:val="24"/>
        </w:rPr>
        <w:t>dict</w:t>
      </w:r>
      <w:r>
        <w:rPr>
          <w:rFonts w:ascii="Arial" w:hAnsi="Arial" w:cs="Arial"/>
          <w:sz w:val="24"/>
          <w:szCs w:val="24"/>
        </w:rPr>
        <w:t>á</w:t>
      </w:r>
      <w:r w:rsidRPr="0071102D">
        <w:rPr>
          <w:rFonts w:ascii="Arial" w:hAnsi="Arial" w:cs="Arial"/>
          <w:sz w:val="24"/>
          <w:szCs w:val="24"/>
        </w:rPr>
        <w:t>men</w:t>
      </w:r>
      <w:r>
        <w:rPr>
          <w:rFonts w:ascii="Arial" w:hAnsi="Arial" w:cs="Arial"/>
          <w:sz w:val="24"/>
          <w:szCs w:val="24"/>
        </w:rPr>
        <w:t xml:space="preserve">es </w:t>
      </w:r>
      <w:r w:rsidRPr="0071102D">
        <w:rPr>
          <w:rFonts w:ascii="Arial" w:hAnsi="Arial" w:cs="Arial"/>
          <w:sz w:val="24"/>
          <w:szCs w:val="24"/>
        </w:rPr>
        <w:t>para la renovación de cualquiera de estas licencias</w:t>
      </w:r>
      <w:r>
        <w:rPr>
          <w:rFonts w:ascii="Arial" w:hAnsi="Arial" w:cs="Arial"/>
          <w:sz w:val="24"/>
          <w:szCs w:val="24"/>
        </w:rPr>
        <w:t xml:space="preserve">. La Subgerencia GAM presupuestó </w:t>
      </w:r>
      <w:r>
        <w:rPr>
          <w:rFonts w:ascii="Arial" w:eastAsia="Times New Roman" w:hAnsi="Arial" w:cs="Arial"/>
          <w:sz w:val="24"/>
          <w:szCs w:val="24"/>
          <w:lang w:eastAsia="es-CR"/>
        </w:rPr>
        <w:t>₡1.560.00 y la Subgerencia Periféricos ₡4,290.00.</w:t>
      </w:r>
    </w:p>
    <w:p w14:paraId="411924D6" w14:textId="77777777" w:rsidR="00DD4984" w:rsidRDefault="00DD4984" w:rsidP="00DD4984">
      <w:pPr>
        <w:spacing w:line="360" w:lineRule="auto"/>
        <w:jc w:val="both"/>
        <w:rPr>
          <w:rFonts w:ascii="Arial" w:eastAsia="Times New Roman" w:hAnsi="Arial" w:cs="Arial"/>
          <w:b/>
          <w:bCs/>
          <w:sz w:val="24"/>
          <w:szCs w:val="24"/>
          <w:lang w:eastAsia="es-CR"/>
        </w:rPr>
      </w:pPr>
    </w:p>
    <w:p w14:paraId="7CA70BF1" w14:textId="77777777" w:rsidR="00DD4984" w:rsidRDefault="00DD4984" w:rsidP="00DD4984">
      <w:pPr>
        <w:spacing w:line="360" w:lineRule="auto"/>
        <w:jc w:val="both"/>
        <w:rPr>
          <w:rFonts w:ascii="Arial" w:eastAsia="Times New Roman" w:hAnsi="Arial" w:cs="Arial"/>
          <w:b/>
          <w:bCs/>
          <w:sz w:val="24"/>
          <w:szCs w:val="24"/>
          <w:lang w:eastAsia="es-CR"/>
        </w:rPr>
      </w:pPr>
    </w:p>
    <w:p w14:paraId="0D1B573B" w14:textId="77777777" w:rsidR="00682A57" w:rsidRDefault="00682A57" w:rsidP="00DD4984">
      <w:pPr>
        <w:spacing w:line="360" w:lineRule="auto"/>
        <w:jc w:val="both"/>
        <w:rPr>
          <w:rFonts w:ascii="Arial" w:eastAsia="Times New Roman" w:hAnsi="Arial" w:cs="Arial"/>
          <w:b/>
          <w:bCs/>
          <w:sz w:val="24"/>
          <w:szCs w:val="24"/>
          <w:lang w:eastAsia="es-CR"/>
        </w:rPr>
      </w:pPr>
    </w:p>
    <w:p w14:paraId="052EA478" w14:textId="77777777" w:rsidR="00682A57" w:rsidRDefault="00682A57" w:rsidP="00DD4984">
      <w:pPr>
        <w:spacing w:line="360" w:lineRule="auto"/>
        <w:jc w:val="both"/>
        <w:rPr>
          <w:rFonts w:ascii="Arial" w:eastAsia="Times New Roman" w:hAnsi="Arial" w:cs="Arial"/>
          <w:b/>
          <w:bCs/>
          <w:sz w:val="24"/>
          <w:szCs w:val="24"/>
          <w:lang w:eastAsia="es-CR"/>
        </w:rPr>
      </w:pPr>
    </w:p>
    <w:p w14:paraId="6123CCBA" w14:textId="77777777" w:rsidR="00682A57" w:rsidRDefault="00682A57" w:rsidP="00DD4984">
      <w:pPr>
        <w:spacing w:line="360" w:lineRule="auto"/>
        <w:jc w:val="both"/>
        <w:rPr>
          <w:rFonts w:ascii="Arial" w:eastAsia="Times New Roman" w:hAnsi="Arial" w:cs="Arial"/>
          <w:b/>
          <w:bCs/>
          <w:sz w:val="24"/>
          <w:szCs w:val="24"/>
          <w:lang w:eastAsia="es-CR"/>
        </w:rPr>
      </w:pPr>
    </w:p>
    <w:p w14:paraId="5EDE0ECA" w14:textId="11CCB1BA" w:rsidR="00682A57" w:rsidRDefault="00682A57" w:rsidP="00DD4984">
      <w:pPr>
        <w:spacing w:line="360" w:lineRule="auto"/>
        <w:jc w:val="both"/>
        <w:rPr>
          <w:rFonts w:ascii="Arial" w:eastAsia="Times New Roman" w:hAnsi="Arial" w:cs="Arial"/>
          <w:b/>
          <w:bCs/>
          <w:sz w:val="24"/>
          <w:szCs w:val="24"/>
          <w:lang w:eastAsia="es-CR"/>
        </w:rPr>
      </w:pPr>
    </w:p>
    <w:p w14:paraId="74CAE643" w14:textId="26F0934D" w:rsidR="000E7E59" w:rsidRDefault="000E7E59" w:rsidP="00DD4984">
      <w:pPr>
        <w:spacing w:line="360" w:lineRule="auto"/>
        <w:jc w:val="both"/>
        <w:rPr>
          <w:rFonts w:ascii="Arial" w:eastAsia="Times New Roman" w:hAnsi="Arial" w:cs="Arial"/>
          <w:b/>
          <w:bCs/>
          <w:sz w:val="24"/>
          <w:szCs w:val="24"/>
          <w:lang w:eastAsia="es-CR"/>
        </w:rPr>
      </w:pPr>
    </w:p>
    <w:p w14:paraId="764FA74B" w14:textId="68D1DC88" w:rsidR="000E7E59" w:rsidRDefault="000E7E59" w:rsidP="00DD4984">
      <w:pPr>
        <w:spacing w:line="360" w:lineRule="auto"/>
        <w:jc w:val="both"/>
        <w:rPr>
          <w:rFonts w:ascii="Arial" w:eastAsia="Times New Roman" w:hAnsi="Arial" w:cs="Arial"/>
          <w:b/>
          <w:bCs/>
          <w:sz w:val="24"/>
          <w:szCs w:val="24"/>
          <w:lang w:eastAsia="es-CR"/>
        </w:rPr>
      </w:pPr>
    </w:p>
    <w:p w14:paraId="1FA3563A" w14:textId="77777777" w:rsidR="00B652EA" w:rsidRDefault="00B652EA" w:rsidP="00DD4984">
      <w:pPr>
        <w:spacing w:line="360" w:lineRule="auto"/>
        <w:jc w:val="both"/>
        <w:rPr>
          <w:rFonts w:ascii="Arial" w:eastAsia="Times New Roman" w:hAnsi="Arial" w:cs="Arial"/>
          <w:b/>
          <w:bCs/>
          <w:sz w:val="24"/>
          <w:szCs w:val="24"/>
          <w:lang w:eastAsia="es-CR"/>
        </w:rPr>
      </w:pPr>
    </w:p>
    <w:p w14:paraId="130A2E89" w14:textId="3DEF47D4" w:rsidR="00682A57" w:rsidRDefault="00DD4984" w:rsidP="00DD4984">
      <w:pPr>
        <w:spacing w:line="360" w:lineRule="auto"/>
        <w:jc w:val="both"/>
        <w:rPr>
          <w:rFonts w:ascii="Arial" w:eastAsia="Times New Roman" w:hAnsi="Arial" w:cs="Arial"/>
          <w:b/>
          <w:bCs/>
          <w:sz w:val="24"/>
          <w:szCs w:val="24"/>
          <w:lang w:eastAsia="es-CR"/>
        </w:rPr>
      </w:pPr>
      <w:r w:rsidRPr="0071102D">
        <w:rPr>
          <w:rFonts w:ascii="Arial" w:eastAsia="Times New Roman" w:hAnsi="Arial" w:cs="Arial"/>
          <w:b/>
          <w:bCs/>
          <w:sz w:val="24"/>
          <w:szCs w:val="24"/>
          <w:lang w:eastAsia="es-CR"/>
        </w:rPr>
        <w:lastRenderedPageBreak/>
        <w:t>1.04.03 Servicios de Ingeniería y Arquitectura</w:t>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t xml:space="preserve">                   </w:t>
      </w:r>
      <w:r>
        <w:rPr>
          <w:rFonts w:ascii="Arial" w:eastAsia="Times New Roman" w:hAnsi="Arial" w:cs="Arial"/>
          <w:b/>
          <w:bCs/>
          <w:sz w:val="24"/>
          <w:szCs w:val="24"/>
          <w:lang w:eastAsia="es-CR"/>
        </w:rPr>
        <w:tab/>
        <w:t xml:space="preserve">    </w:t>
      </w:r>
      <w:r w:rsidRPr="0071102D">
        <w:rPr>
          <w:rFonts w:ascii="Arial" w:eastAsia="Times New Roman" w:hAnsi="Arial" w:cs="Arial"/>
          <w:b/>
          <w:bCs/>
          <w:sz w:val="24"/>
          <w:szCs w:val="24"/>
          <w:lang w:eastAsia="es-CR"/>
        </w:rPr>
        <w:t>411.702.13</w:t>
      </w:r>
    </w:p>
    <w:p w14:paraId="3159E778" w14:textId="09F2AD4E" w:rsidR="00682A57" w:rsidRPr="00682A57" w:rsidRDefault="00682A57" w:rsidP="00682A57">
      <w:pPr>
        <w:spacing w:line="360" w:lineRule="auto"/>
        <w:jc w:val="center"/>
        <w:rPr>
          <w:rFonts w:ascii="Arial" w:hAnsi="Arial" w:cs="Arial"/>
          <w:b/>
          <w:bCs/>
          <w:color w:val="000000"/>
          <w:sz w:val="24"/>
          <w:szCs w:val="24"/>
        </w:rPr>
      </w:pPr>
      <w:r w:rsidRPr="00682A57">
        <w:rPr>
          <w:rFonts w:ascii="Arial" w:hAnsi="Arial" w:cs="Arial"/>
          <w:b/>
          <w:bCs/>
          <w:color w:val="000000"/>
          <w:sz w:val="24"/>
          <w:szCs w:val="24"/>
        </w:rPr>
        <w:t>Cuadro No. 3</w:t>
      </w:r>
      <w:r w:rsidR="00B652EA">
        <w:rPr>
          <w:rFonts w:ascii="Arial" w:hAnsi="Arial" w:cs="Arial"/>
          <w:b/>
          <w:bCs/>
          <w:color w:val="000000"/>
          <w:sz w:val="24"/>
          <w:szCs w:val="24"/>
        </w:rPr>
        <w:t>5</w:t>
      </w:r>
    </w:p>
    <w:bookmarkStart w:id="96" w:name="_MON_1690718936"/>
    <w:bookmarkEnd w:id="96"/>
    <w:p w14:paraId="2F821377" w14:textId="67C53188" w:rsidR="00DD4984" w:rsidRDefault="00682A57" w:rsidP="00DD4984">
      <w:pPr>
        <w:spacing w:line="360" w:lineRule="auto"/>
        <w:jc w:val="both"/>
        <w:rPr>
          <w:rFonts w:ascii="Arial" w:eastAsia="Times New Roman" w:hAnsi="Arial" w:cs="Arial"/>
          <w:b/>
          <w:bCs/>
          <w:sz w:val="24"/>
          <w:szCs w:val="24"/>
          <w:lang w:eastAsia="es-CR"/>
        </w:rPr>
      </w:pPr>
      <w:r>
        <w:rPr>
          <w:rFonts w:ascii="Arial" w:eastAsia="Times New Roman" w:hAnsi="Arial" w:cs="Arial"/>
          <w:b/>
          <w:bCs/>
          <w:sz w:val="24"/>
          <w:szCs w:val="24"/>
          <w:lang w:eastAsia="es-CR"/>
        </w:rPr>
        <w:object w:dxaOrig="9413" w:dyaOrig="12263" w14:anchorId="1977031B">
          <v:shape id="_x0000_i1105" type="#_x0000_t75" style="width:470.75pt;height:558pt" o:ole="">
            <v:imagedata r:id="rId233" o:title=""/>
          </v:shape>
          <o:OLEObject Type="Embed" ProgID="Excel.Sheet.12" ShapeID="_x0000_i1105" DrawAspect="Content" ObjectID="_1695109574" r:id="rId234"/>
        </w:object>
      </w:r>
    </w:p>
    <w:bookmarkStart w:id="97" w:name="_MON_1690717947"/>
    <w:bookmarkEnd w:id="97"/>
    <w:p w14:paraId="2C3179E6" w14:textId="77777777" w:rsidR="00DD4984" w:rsidRDefault="00DD4984" w:rsidP="00DD4984">
      <w:pPr>
        <w:spacing w:line="360" w:lineRule="auto"/>
        <w:jc w:val="both"/>
        <w:rPr>
          <w:rFonts w:ascii="Arial" w:eastAsia="Times New Roman" w:hAnsi="Arial" w:cs="Arial"/>
          <w:b/>
          <w:bCs/>
          <w:sz w:val="24"/>
          <w:szCs w:val="24"/>
          <w:lang w:eastAsia="es-CR"/>
        </w:rPr>
      </w:pPr>
      <w:r>
        <w:rPr>
          <w:rFonts w:ascii="Arial" w:eastAsia="Times New Roman" w:hAnsi="Arial" w:cs="Arial"/>
          <w:b/>
          <w:bCs/>
          <w:sz w:val="24"/>
          <w:szCs w:val="24"/>
          <w:lang w:eastAsia="es-CR"/>
        </w:rPr>
        <w:object w:dxaOrig="9413" w:dyaOrig="11183" w14:anchorId="05BEDB4F">
          <v:shape id="_x0000_i1106" type="#_x0000_t75" style="width:470.75pt;height:603.25pt" o:ole="">
            <v:imagedata r:id="rId235" o:title=""/>
          </v:shape>
          <o:OLEObject Type="Embed" ProgID="Excel.Sheet.12" ShapeID="_x0000_i1106" DrawAspect="Content" ObjectID="_1695109575" r:id="rId236"/>
        </w:object>
      </w:r>
    </w:p>
    <w:p w14:paraId="011E32D7" w14:textId="77777777" w:rsidR="00DD4984" w:rsidRDefault="00DD4984" w:rsidP="00DD4984">
      <w:pPr>
        <w:spacing w:line="360" w:lineRule="auto"/>
        <w:jc w:val="both"/>
        <w:rPr>
          <w:rFonts w:ascii="Arial" w:eastAsia="Times New Roman" w:hAnsi="Arial" w:cs="Arial"/>
          <w:b/>
          <w:bCs/>
          <w:sz w:val="24"/>
          <w:szCs w:val="24"/>
          <w:lang w:eastAsia="es-CR"/>
        </w:rPr>
      </w:pPr>
    </w:p>
    <w:p w14:paraId="7E91241D" w14:textId="5DEA39E6" w:rsidR="00DD4984" w:rsidRDefault="00DD4984" w:rsidP="00DD4984">
      <w:pPr>
        <w:spacing w:line="360" w:lineRule="auto"/>
        <w:jc w:val="both"/>
        <w:rPr>
          <w:rFonts w:ascii="Arial" w:eastAsia="Times New Roman" w:hAnsi="Arial" w:cs="Arial"/>
          <w:b/>
          <w:bCs/>
          <w:sz w:val="24"/>
          <w:szCs w:val="24"/>
          <w:lang w:eastAsia="es-CR"/>
        </w:rPr>
      </w:pPr>
      <w:r w:rsidRPr="00DE1859">
        <w:rPr>
          <w:rFonts w:ascii="Arial" w:eastAsia="Times New Roman" w:hAnsi="Arial" w:cs="Arial"/>
          <w:b/>
          <w:bCs/>
          <w:sz w:val="24"/>
          <w:szCs w:val="24"/>
          <w:lang w:eastAsia="es-CR"/>
        </w:rPr>
        <w:lastRenderedPageBreak/>
        <w:t>1.04.04 Servicios Ciencias Económicas y Sociales</w:t>
      </w:r>
      <w:r w:rsidRPr="00DE1859">
        <w:rPr>
          <w:rFonts w:ascii="Arial" w:eastAsia="Times New Roman" w:hAnsi="Arial" w:cs="Arial"/>
          <w:b/>
          <w:bCs/>
          <w:sz w:val="24"/>
          <w:szCs w:val="24"/>
          <w:lang w:eastAsia="es-CR"/>
        </w:rPr>
        <w:tab/>
      </w:r>
      <w:r w:rsidRPr="00DE1859">
        <w:rPr>
          <w:rFonts w:ascii="Arial" w:eastAsia="Times New Roman" w:hAnsi="Arial" w:cs="Arial"/>
          <w:b/>
          <w:bCs/>
          <w:sz w:val="24"/>
          <w:szCs w:val="24"/>
          <w:lang w:eastAsia="es-CR"/>
        </w:rPr>
        <w:tab/>
      </w:r>
      <w:r w:rsidRPr="00DE1859">
        <w:rPr>
          <w:rFonts w:ascii="Arial" w:eastAsia="Times New Roman" w:hAnsi="Arial" w:cs="Arial"/>
          <w:b/>
          <w:bCs/>
          <w:sz w:val="24"/>
          <w:szCs w:val="24"/>
          <w:lang w:eastAsia="es-CR"/>
        </w:rPr>
        <w:tab/>
      </w:r>
      <w:r w:rsidRPr="00DE1859">
        <w:rPr>
          <w:rFonts w:ascii="Arial" w:eastAsia="Times New Roman" w:hAnsi="Arial" w:cs="Arial"/>
          <w:b/>
          <w:bCs/>
          <w:sz w:val="24"/>
          <w:szCs w:val="24"/>
          <w:lang w:eastAsia="es-CR"/>
        </w:rPr>
        <w:tab/>
        <w:t xml:space="preserve">      62.741.54</w:t>
      </w:r>
    </w:p>
    <w:p w14:paraId="7DBC282F" w14:textId="379DF978" w:rsidR="00B04FB7" w:rsidRPr="00B04FB7" w:rsidRDefault="00B04FB7" w:rsidP="00B04FB7">
      <w:pPr>
        <w:spacing w:line="360" w:lineRule="auto"/>
        <w:jc w:val="center"/>
        <w:rPr>
          <w:rFonts w:ascii="Arial" w:hAnsi="Arial" w:cs="Arial"/>
          <w:b/>
          <w:bCs/>
          <w:color w:val="000000"/>
          <w:sz w:val="24"/>
          <w:szCs w:val="24"/>
        </w:rPr>
      </w:pPr>
      <w:r w:rsidRPr="00682A57">
        <w:rPr>
          <w:rFonts w:ascii="Arial" w:hAnsi="Arial" w:cs="Arial"/>
          <w:b/>
          <w:bCs/>
          <w:color w:val="000000"/>
          <w:sz w:val="24"/>
          <w:szCs w:val="24"/>
        </w:rPr>
        <w:t>Cuadro No. 3</w:t>
      </w:r>
      <w:r w:rsidR="00B652EA">
        <w:rPr>
          <w:rFonts w:ascii="Arial" w:hAnsi="Arial" w:cs="Arial"/>
          <w:b/>
          <w:bCs/>
          <w:color w:val="000000"/>
          <w:sz w:val="24"/>
          <w:szCs w:val="24"/>
        </w:rPr>
        <w:t>6</w:t>
      </w:r>
    </w:p>
    <w:p w14:paraId="21236DB7" w14:textId="77777777" w:rsidR="00DD4984" w:rsidRPr="00DE1859" w:rsidRDefault="00DD4984" w:rsidP="00DD4984">
      <w:pPr>
        <w:spacing w:line="360" w:lineRule="auto"/>
        <w:jc w:val="both"/>
        <w:rPr>
          <w:rFonts w:ascii="Arial" w:eastAsia="Times New Roman" w:hAnsi="Arial" w:cs="Arial"/>
          <w:b/>
          <w:bCs/>
          <w:sz w:val="24"/>
          <w:szCs w:val="24"/>
          <w:lang w:eastAsia="es-CR"/>
        </w:rPr>
      </w:pPr>
      <w:r>
        <w:rPr>
          <w:rFonts w:ascii="Arial" w:eastAsia="Times New Roman" w:hAnsi="Arial" w:cs="Arial"/>
          <w:b/>
          <w:bCs/>
          <w:sz w:val="24"/>
          <w:szCs w:val="24"/>
          <w:lang w:eastAsia="es-CR"/>
        </w:rPr>
        <w:object w:dxaOrig="9875" w:dyaOrig="3796" w14:anchorId="05F01788">
          <v:shape id="_x0000_i1107" type="#_x0000_t75" style="width:478pt;height:190.25pt" o:ole="">
            <v:imagedata r:id="rId237" o:title=""/>
          </v:shape>
          <o:OLEObject Type="Embed" ProgID="Excel.Sheet.12" ShapeID="_x0000_i1107" DrawAspect="Content" ObjectID="_1695109576" r:id="rId238"/>
        </w:object>
      </w:r>
    </w:p>
    <w:p w14:paraId="6734CA30" w14:textId="663A3B84" w:rsidR="00DD4984" w:rsidRDefault="00DD4984" w:rsidP="00DD4984">
      <w:pPr>
        <w:spacing w:line="360" w:lineRule="auto"/>
        <w:jc w:val="both"/>
        <w:rPr>
          <w:rFonts w:ascii="Arial" w:eastAsia="Times New Roman" w:hAnsi="Arial" w:cs="Arial"/>
          <w:b/>
          <w:bCs/>
          <w:sz w:val="24"/>
          <w:szCs w:val="24"/>
          <w:lang w:eastAsia="es-CR"/>
        </w:rPr>
      </w:pPr>
      <w:r w:rsidRPr="00DE1859">
        <w:rPr>
          <w:rFonts w:ascii="Arial" w:eastAsia="Times New Roman" w:hAnsi="Arial" w:cs="Arial"/>
          <w:b/>
          <w:bCs/>
          <w:sz w:val="24"/>
          <w:szCs w:val="24"/>
          <w:lang w:eastAsia="es-CR"/>
        </w:rPr>
        <w:t>1.04.05 Servicios Informáticos</w:t>
      </w:r>
      <w:r w:rsidRPr="00DE1859">
        <w:rPr>
          <w:rFonts w:ascii="Arial" w:eastAsia="Times New Roman" w:hAnsi="Arial" w:cs="Arial"/>
          <w:b/>
          <w:bCs/>
          <w:sz w:val="24"/>
          <w:szCs w:val="24"/>
          <w:lang w:eastAsia="es-CR"/>
        </w:rPr>
        <w:tab/>
      </w:r>
      <w:r w:rsidRPr="00DE1859">
        <w:rPr>
          <w:rFonts w:ascii="Arial" w:eastAsia="Times New Roman" w:hAnsi="Arial" w:cs="Arial"/>
          <w:b/>
          <w:bCs/>
          <w:sz w:val="24"/>
          <w:szCs w:val="24"/>
          <w:lang w:eastAsia="es-CR"/>
        </w:rPr>
        <w:tab/>
      </w:r>
      <w:r w:rsidRPr="00DE1859">
        <w:rPr>
          <w:rFonts w:ascii="Arial" w:eastAsia="Times New Roman" w:hAnsi="Arial" w:cs="Arial"/>
          <w:b/>
          <w:bCs/>
          <w:sz w:val="24"/>
          <w:szCs w:val="24"/>
          <w:lang w:eastAsia="es-CR"/>
        </w:rPr>
        <w:tab/>
      </w:r>
      <w:r w:rsidRPr="00DE1859">
        <w:rPr>
          <w:rFonts w:ascii="Arial" w:eastAsia="Times New Roman" w:hAnsi="Arial" w:cs="Arial"/>
          <w:b/>
          <w:bCs/>
          <w:sz w:val="24"/>
          <w:szCs w:val="24"/>
          <w:lang w:eastAsia="es-CR"/>
        </w:rPr>
        <w:tab/>
      </w:r>
      <w:r w:rsidRPr="00DE1859">
        <w:rPr>
          <w:rFonts w:ascii="Arial" w:eastAsia="Times New Roman" w:hAnsi="Arial" w:cs="Arial"/>
          <w:b/>
          <w:bCs/>
          <w:sz w:val="24"/>
          <w:szCs w:val="24"/>
          <w:lang w:eastAsia="es-CR"/>
        </w:rPr>
        <w:tab/>
      </w:r>
      <w:r w:rsidRPr="00DE1859">
        <w:rPr>
          <w:rFonts w:ascii="Arial" w:eastAsia="Times New Roman" w:hAnsi="Arial" w:cs="Arial"/>
          <w:b/>
          <w:bCs/>
          <w:sz w:val="24"/>
          <w:szCs w:val="24"/>
          <w:lang w:eastAsia="es-CR"/>
        </w:rPr>
        <w:tab/>
      </w:r>
      <w:r w:rsidRPr="00DE1859">
        <w:rPr>
          <w:rFonts w:ascii="Arial" w:eastAsia="Times New Roman" w:hAnsi="Arial" w:cs="Arial"/>
          <w:b/>
          <w:bCs/>
          <w:sz w:val="24"/>
          <w:szCs w:val="24"/>
          <w:lang w:eastAsia="es-CR"/>
        </w:rPr>
        <w:tab/>
        <w:t xml:space="preserve">      40.000.00</w:t>
      </w:r>
    </w:p>
    <w:p w14:paraId="630A20A3" w14:textId="1C986CD1" w:rsidR="00B04FB7" w:rsidRPr="00B04FB7" w:rsidRDefault="00B04FB7" w:rsidP="00B04FB7">
      <w:pPr>
        <w:spacing w:line="360" w:lineRule="auto"/>
        <w:jc w:val="center"/>
        <w:rPr>
          <w:rFonts w:ascii="Arial" w:hAnsi="Arial" w:cs="Arial"/>
          <w:b/>
          <w:bCs/>
          <w:color w:val="000000"/>
          <w:sz w:val="24"/>
          <w:szCs w:val="24"/>
        </w:rPr>
      </w:pPr>
      <w:r w:rsidRPr="00682A57">
        <w:rPr>
          <w:rFonts w:ascii="Arial" w:hAnsi="Arial" w:cs="Arial"/>
          <w:b/>
          <w:bCs/>
          <w:color w:val="000000"/>
          <w:sz w:val="24"/>
          <w:szCs w:val="24"/>
        </w:rPr>
        <w:t>Cuadro No. 3</w:t>
      </w:r>
      <w:r w:rsidR="00B652EA">
        <w:rPr>
          <w:rFonts w:ascii="Arial" w:hAnsi="Arial" w:cs="Arial"/>
          <w:b/>
          <w:bCs/>
          <w:color w:val="000000"/>
          <w:sz w:val="24"/>
          <w:szCs w:val="24"/>
        </w:rPr>
        <w:t>7</w:t>
      </w:r>
    </w:p>
    <w:p w14:paraId="6F3D82EE" w14:textId="77777777" w:rsidR="00DD4984" w:rsidRPr="00DE1859" w:rsidRDefault="00DD4984" w:rsidP="00DD4984">
      <w:pPr>
        <w:spacing w:line="360" w:lineRule="auto"/>
        <w:jc w:val="both"/>
        <w:rPr>
          <w:rFonts w:ascii="Arial" w:eastAsia="Times New Roman" w:hAnsi="Arial" w:cs="Arial"/>
          <w:b/>
          <w:bCs/>
          <w:sz w:val="24"/>
          <w:szCs w:val="24"/>
          <w:lang w:eastAsia="es-CR"/>
        </w:rPr>
      </w:pPr>
      <w:r>
        <w:rPr>
          <w:rFonts w:ascii="Arial" w:eastAsia="Times New Roman" w:hAnsi="Arial" w:cs="Arial"/>
          <w:b/>
          <w:bCs/>
          <w:sz w:val="24"/>
          <w:szCs w:val="24"/>
          <w:lang w:eastAsia="es-CR"/>
        </w:rPr>
        <w:object w:dxaOrig="9875" w:dyaOrig="3796" w14:anchorId="66C367DD">
          <v:shape id="_x0000_i1108" type="#_x0000_t75" style="width:475pt;height:190.25pt" o:ole="">
            <v:imagedata r:id="rId239" o:title=""/>
          </v:shape>
          <o:OLEObject Type="Embed" ProgID="Excel.Sheet.12" ShapeID="_x0000_i1108" DrawAspect="Content" ObjectID="_1695109577" r:id="rId240"/>
        </w:object>
      </w:r>
    </w:p>
    <w:p w14:paraId="25D4C917" w14:textId="77777777" w:rsidR="00DD4984" w:rsidRDefault="00DD4984" w:rsidP="00DD4984">
      <w:pPr>
        <w:spacing w:line="360" w:lineRule="auto"/>
        <w:jc w:val="both"/>
        <w:rPr>
          <w:rFonts w:ascii="Arial" w:eastAsia="Times New Roman" w:hAnsi="Arial" w:cs="Arial"/>
          <w:b/>
          <w:bCs/>
          <w:sz w:val="24"/>
          <w:szCs w:val="24"/>
          <w:lang w:eastAsia="es-CR"/>
        </w:rPr>
      </w:pPr>
    </w:p>
    <w:p w14:paraId="6F334F18" w14:textId="77777777" w:rsidR="00DD4984" w:rsidRDefault="00DD4984" w:rsidP="00DD4984">
      <w:pPr>
        <w:spacing w:line="360" w:lineRule="auto"/>
        <w:jc w:val="both"/>
        <w:rPr>
          <w:rFonts w:ascii="Arial" w:eastAsia="Times New Roman" w:hAnsi="Arial" w:cs="Arial"/>
          <w:b/>
          <w:bCs/>
          <w:sz w:val="24"/>
          <w:szCs w:val="24"/>
          <w:lang w:eastAsia="es-CR"/>
        </w:rPr>
      </w:pPr>
    </w:p>
    <w:p w14:paraId="1E6E4076" w14:textId="77777777" w:rsidR="00DD4984" w:rsidRDefault="00DD4984" w:rsidP="00DD4984">
      <w:pPr>
        <w:spacing w:line="360" w:lineRule="auto"/>
        <w:jc w:val="both"/>
        <w:rPr>
          <w:rFonts w:ascii="Arial" w:eastAsia="Times New Roman" w:hAnsi="Arial" w:cs="Arial"/>
          <w:b/>
          <w:bCs/>
          <w:sz w:val="24"/>
          <w:szCs w:val="24"/>
          <w:lang w:eastAsia="es-CR"/>
        </w:rPr>
      </w:pPr>
    </w:p>
    <w:p w14:paraId="06ABA259" w14:textId="77777777" w:rsidR="00DD4984" w:rsidRDefault="00DD4984" w:rsidP="00DD4984">
      <w:pPr>
        <w:spacing w:line="360" w:lineRule="auto"/>
        <w:jc w:val="both"/>
        <w:rPr>
          <w:rFonts w:ascii="Arial" w:eastAsia="Times New Roman" w:hAnsi="Arial" w:cs="Arial"/>
          <w:b/>
          <w:bCs/>
          <w:sz w:val="24"/>
          <w:szCs w:val="24"/>
          <w:lang w:eastAsia="es-CR"/>
        </w:rPr>
      </w:pPr>
    </w:p>
    <w:p w14:paraId="7CE42751" w14:textId="43C6F913" w:rsidR="00DD4984" w:rsidRDefault="00DD4984" w:rsidP="00DD4984">
      <w:pPr>
        <w:spacing w:line="360" w:lineRule="auto"/>
        <w:jc w:val="both"/>
        <w:rPr>
          <w:rFonts w:ascii="Arial" w:eastAsia="Times New Roman" w:hAnsi="Arial" w:cs="Arial"/>
          <w:b/>
          <w:bCs/>
          <w:sz w:val="24"/>
          <w:szCs w:val="24"/>
          <w:lang w:eastAsia="es-CR"/>
        </w:rPr>
      </w:pPr>
      <w:r w:rsidRPr="00DE1859">
        <w:rPr>
          <w:rFonts w:ascii="Arial" w:eastAsia="Times New Roman" w:hAnsi="Arial" w:cs="Arial"/>
          <w:b/>
          <w:bCs/>
          <w:sz w:val="24"/>
          <w:szCs w:val="24"/>
          <w:lang w:eastAsia="es-CR"/>
        </w:rPr>
        <w:lastRenderedPageBreak/>
        <w:t>1.04.06 Servicios Generales</w:t>
      </w:r>
      <w:r w:rsidRPr="00DE1859">
        <w:rPr>
          <w:rFonts w:ascii="Arial" w:eastAsia="Times New Roman" w:hAnsi="Arial" w:cs="Arial"/>
          <w:b/>
          <w:bCs/>
          <w:sz w:val="24"/>
          <w:szCs w:val="24"/>
          <w:lang w:eastAsia="es-CR"/>
        </w:rPr>
        <w:tab/>
      </w:r>
      <w:r w:rsidRPr="00DE1859">
        <w:rPr>
          <w:rFonts w:ascii="Arial" w:eastAsia="Times New Roman" w:hAnsi="Arial" w:cs="Arial"/>
          <w:b/>
          <w:bCs/>
          <w:sz w:val="24"/>
          <w:szCs w:val="24"/>
          <w:lang w:eastAsia="es-CR"/>
        </w:rPr>
        <w:tab/>
      </w:r>
      <w:r w:rsidRPr="00DE1859">
        <w:rPr>
          <w:rFonts w:ascii="Arial" w:eastAsia="Times New Roman" w:hAnsi="Arial" w:cs="Arial"/>
          <w:b/>
          <w:bCs/>
          <w:sz w:val="24"/>
          <w:szCs w:val="24"/>
          <w:lang w:eastAsia="es-CR"/>
        </w:rPr>
        <w:tab/>
      </w:r>
      <w:r w:rsidRPr="00DE1859">
        <w:rPr>
          <w:rFonts w:ascii="Arial" w:eastAsia="Times New Roman" w:hAnsi="Arial" w:cs="Arial"/>
          <w:b/>
          <w:bCs/>
          <w:sz w:val="24"/>
          <w:szCs w:val="24"/>
          <w:lang w:eastAsia="es-CR"/>
        </w:rPr>
        <w:tab/>
      </w:r>
      <w:r w:rsidRPr="00DE1859">
        <w:rPr>
          <w:rFonts w:ascii="Arial" w:eastAsia="Times New Roman" w:hAnsi="Arial" w:cs="Arial"/>
          <w:b/>
          <w:bCs/>
          <w:sz w:val="24"/>
          <w:szCs w:val="24"/>
          <w:lang w:eastAsia="es-CR"/>
        </w:rPr>
        <w:tab/>
      </w:r>
      <w:r w:rsidRPr="00DE1859">
        <w:rPr>
          <w:rFonts w:ascii="Arial" w:eastAsia="Times New Roman" w:hAnsi="Arial" w:cs="Arial"/>
          <w:b/>
          <w:bCs/>
          <w:sz w:val="24"/>
          <w:szCs w:val="24"/>
          <w:lang w:eastAsia="es-CR"/>
        </w:rPr>
        <w:tab/>
      </w:r>
      <w:r w:rsidRPr="00DE1859">
        <w:rPr>
          <w:rFonts w:ascii="Arial" w:eastAsia="Times New Roman" w:hAnsi="Arial" w:cs="Arial"/>
          <w:b/>
          <w:bCs/>
          <w:sz w:val="24"/>
          <w:szCs w:val="24"/>
          <w:lang w:eastAsia="es-CR"/>
        </w:rPr>
        <w:tab/>
        <w:t xml:space="preserve">  6.951.708.77</w:t>
      </w:r>
    </w:p>
    <w:p w14:paraId="434E305C" w14:textId="1454A62B" w:rsidR="00B04FB7" w:rsidRPr="00B04FB7" w:rsidRDefault="00B04FB7" w:rsidP="00B04FB7">
      <w:pPr>
        <w:spacing w:line="360" w:lineRule="auto"/>
        <w:jc w:val="center"/>
        <w:rPr>
          <w:rFonts w:ascii="Arial" w:hAnsi="Arial" w:cs="Arial"/>
          <w:b/>
          <w:bCs/>
          <w:color w:val="000000"/>
          <w:sz w:val="24"/>
          <w:szCs w:val="24"/>
        </w:rPr>
      </w:pPr>
      <w:r w:rsidRPr="00682A57">
        <w:rPr>
          <w:rFonts w:ascii="Arial" w:hAnsi="Arial" w:cs="Arial"/>
          <w:b/>
          <w:bCs/>
          <w:color w:val="000000"/>
          <w:sz w:val="24"/>
          <w:szCs w:val="24"/>
        </w:rPr>
        <w:t>Cuadro No. 3</w:t>
      </w:r>
      <w:r w:rsidR="00B652EA">
        <w:rPr>
          <w:rFonts w:ascii="Arial" w:hAnsi="Arial" w:cs="Arial"/>
          <w:b/>
          <w:bCs/>
          <w:color w:val="000000"/>
          <w:sz w:val="24"/>
          <w:szCs w:val="24"/>
        </w:rPr>
        <w:t>8</w:t>
      </w:r>
    </w:p>
    <w:bookmarkStart w:id="98" w:name="_MON_1693894419"/>
    <w:bookmarkEnd w:id="98"/>
    <w:p w14:paraId="57C54C0B" w14:textId="77777777" w:rsidR="00DD4984" w:rsidRDefault="00DD4984" w:rsidP="00DD4984">
      <w:pPr>
        <w:spacing w:line="360" w:lineRule="auto"/>
        <w:jc w:val="both"/>
        <w:rPr>
          <w:rFonts w:ascii="Arial" w:eastAsia="Times New Roman" w:hAnsi="Arial" w:cs="Arial"/>
          <w:b/>
          <w:bCs/>
          <w:sz w:val="24"/>
          <w:szCs w:val="24"/>
          <w:lang w:eastAsia="es-CR"/>
        </w:rPr>
      </w:pPr>
      <w:r>
        <w:rPr>
          <w:rFonts w:ascii="Arial" w:eastAsia="Times New Roman" w:hAnsi="Arial" w:cs="Arial"/>
          <w:b/>
          <w:bCs/>
          <w:sz w:val="24"/>
          <w:szCs w:val="24"/>
          <w:lang w:eastAsia="es-CR"/>
        </w:rPr>
        <w:object w:dxaOrig="10263" w:dyaOrig="9682" w14:anchorId="7174709C">
          <v:shape id="_x0000_i1109" type="#_x0000_t75" style="width:474.75pt;height:530pt" o:ole="">
            <v:imagedata r:id="rId241" o:title=""/>
          </v:shape>
          <o:OLEObject Type="Embed" ProgID="Excel.Sheet.12" ShapeID="_x0000_i1109" DrawAspect="Content" ObjectID="_1695109578" r:id="rId242"/>
        </w:object>
      </w:r>
    </w:p>
    <w:bookmarkStart w:id="99" w:name="_MON_1690718628"/>
    <w:bookmarkEnd w:id="99"/>
    <w:p w14:paraId="47031CBC" w14:textId="77777777" w:rsidR="00DD4984" w:rsidRPr="00EB7174" w:rsidRDefault="00DD4984" w:rsidP="00DD4984">
      <w:pPr>
        <w:spacing w:line="360" w:lineRule="auto"/>
        <w:jc w:val="both"/>
        <w:rPr>
          <w:rFonts w:ascii="Arial" w:hAnsi="Arial" w:cs="Arial"/>
          <w:sz w:val="24"/>
          <w:szCs w:val="24"/>
        </w:rPr>
      </w:pPr>
      <w:r>
        <w:rPr>
          <w:rFonts w:ascii="Arial" w:hAnsi="Arial" w:cs="Arial"/>
          <w:sz w:val="24"/>
          <w:szCs w:val="24"/>
        </w:rPr>
        <w:object w:dxaOrig="9547" w:dyaOrig="13847" w14:anchorId="1B10FD05">
          <v:shape id="_x0000_i1110" type="#_x0000_t75" style="width:476.5pt;height:604.5pt" o:ole="">
            <v:imagedata r:id="rId243" o:title=""/>
          </v:shape>
          <o:OLEObject Type="Embed" ProgID="Excel.Sheet.12" ShapeID="_x0000_i1110" DrawAspect="Content" ObjectID="_1695109579" r:id="rId244"/>
        </w:object>
      </w:r>
    </w:p>
    <w:p w14:paraId="5D7230DC" w14:textId="77777777" w:rsidR="00DD4984" w:rsidRDefault="00DD4984" w:rsidP="00DD4984">
      <w:pPr>
        <w:jc w:val="both"/>
        <w:rPr>
          <w:rFonts w:ascii="Arial" w:hAnsi="Arial" w:cs="Arial"/>
          <w:sz w:val="24"/>
          <w:szCs w:val="24"/>
        </w:rPr>
      </w:pPr>
    </w:p>
    <w:p w14:paraId="00C95C97" w14:textId="77777777" w:rsidR="00DD4984" w:rsidRDefault="00DD4984" w:rsidP="00DD4984">
      <w:pPr>
        <w:jc w:val="both"/>
        <w:rPr>
          <w:rFonts w:ascii="Arial" w:hAnsi="Arial" w:cs="Arial"/>
          <w:sz w:val="24"/>
          <w:szCs w:val="24"/>
        </w:rPr>
      </w:pPr>
      <w:r>
        <w:rPr>
          <w:rFonts w:ascii="Arial" w:hAnsi="Arial" w:cs="Arial"/>
          <w:sz w:val="24"/>
          <w:szCs w:val="24"/>
        </w:rPr>
        <w:object w:dxaOrig="10263" w:dyaOrig="11206" w14:anchorId="75C77577">
          <v:shape id="_x0000_i1111" type="#_x0000_t75" style="width:474.75pt;height:583.25pt" o:ole="">
            <v:imagedata r:id="rId245" o:title=""/>
          </v:shape>
          <o:OLEObject Type="Embed" ProgID="Excel.Sheet.12" ShapeID="_x0000_i1111" DrawAspect="Content" ObjectID="_1695109580" r:id="rId246"/>
        </w:object>
      </w:r>
    </w:p>
    <w:p w14:paraId="47F1B936" w14:textId="77777777" w:rsidR="00DD4984" w:rsidRDefault="00DD4984" w:rsidP="00DD4984">
      <w:pPr>
        <w:jc w:val="both"/>
        <w:rPr>
          <w:rFonts w:ascii="Arial" w:hAnsi="Arial" w:cs="Arial"/>
          <w:sz w:val="24"/>
          <w:szCs w:val="24"/>
        </w:rPr>
      </w:pPr>
    </w:p>
    <w:p w14:paraId="1F5B3AD7" w14:textId="77777777" w:rsidR="00DD4984" w:rsidRDefault="00DD4984" w:rsidP="00DD4984">
      <w:pPr>
        <w:jc w:val="both"/>
        <w:rPr>
          <w:rFonts w:ascii="Arial" w:hAnsi="Arial" w:cs="Arial"/>
          <w:sz w:val="24"/>
          <w:szCs w:val="24"/>
        </w:rPr>
      </w:pPr>
    </w:p>
    <w:bookmarkStart w:id="100" w:name="_MON_1690721665"/>
    <w:bookmarkEnd w:id="100"/>
    <w:p w14:paraId="09ED1077" w14:textId="77777777" w:rsidR="00DD4984" w:rsidRDefault="00DD4984" w:rsidP="00DD4984">
      <w:pPr>
        <w:jc w:val="both"/>
        <w:rPr>
          <w:rFonts w:ascii="Arial" w:hAnsi="Arial" w:cs="Arial"/>
          <w:sz w:val="24"/>
          <w:szCs w:val="24"/>
        </w:rPr>
      </w:pPr>
      <w:r>
        <w:rPr>
          <w:rFonts w:ascii="Arial" w:hAnsi="Arial" w:cs="Arial"/>
          <w:sz w:val="24"/>
          <w:szCs w:val="24"/>
        </w:rPr>
        <w:object w:dxaOrig="10263" w:dyaOrig="16704" w14:anchorId="7FF24F76">
          <v:shape id="_x0000_i1112" type="#_x0000_t75" style="width:485.5pt;height:653.25pt" o:ole="">
            <v:imagedata r:id="rId247" o:title=""/>
          </v:shape>
          <o:OLEObject Type="Embed" ProgID="Excel.Sheet.12" ShapeID="_x0000_i1112" DrawAspect="Content" ObjectID="_1695109581" r:id="rId248"/>
        </w:object>
      </w:r>
    </w:p>
    <w:p w14:paraId="669D6E35" w14:textId="67D30D81" w:rsidR="00DD4984" w:rsidRDefault="00DD4984" w:rsidP="00DD4984">
      <w:pPr>
        <w:spacing w:line="360" w:lineRule="auto"/>
        <w:jc w:val="both"/>
        <w:rPr>
          <w:rFonts w:ascii="Arial" w:eastAsia="Times New Roman" w:hAnsi="Arial" w:cs="Arial"/>
          <w:b/>
          <w:bCs/>
          <w:sz w:val="24"/>
          <w:szCs w:val="24"/>
          <w:lang w:eastAsia="es-CR"/>
        </w:rPr>
      </w:pPr>
      <w:r>
        <w:rPr>
          <w:rFonts w:ascii="Arial" w:eastAsia="Times New Roman" w:hAnsi="Arial" w:cs="Arial"/>
          <w:b/>
          <w:bCs/>
          <w:sz w:val="24"/>
          <w:szCs w:val="24"/>
          <w:lang w:eastAsia="es-CR"/>
        </w:rPr>
        <w:lastRenderedPageBreak/>
        <w:t>1.04.99 Otros servicios de gestión y apoyo</w:t>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t>3.416.141.79</w:t>
      </w:r>
    </w:p>
    <w:p w14:paraId="26BA0467" w14:textId="1830F020" w:rsidR="00066509" w:rsidRDefault="00066509" w:rsidP="00066509">
      <w:pPr>
        <w:spacing w:line="360" w:lineRule="auto"/>
        <w:jc w:val="center"/>
        <w:rPr>
          <w:rFonts w:ascii="Arial" w:eastAsia="Times New Roman" w:hAnsi="Arial" w:cs="Arial"/>
          <w:b/>
          <w:bCs/>
          <w:sz w:val="24"/>
          <w:szCs w:val="24"/>
          <w:lang w:eastAsia="es-CR"/>
        </w:rPr>
      </w:pPr>
      <w:r>
        <w:rPr>
          <w:rFonts w:ascii="Arial" w:eastAsia="Times New Roman" w:hAnsi="Arial" w:cs="Arial"/>
          <w:b/>
          <w:bCs/>
          <w:sz w:val="24"/>
          <w:szCs w:val="24"/>
          <w:lang w:eastAsia="es-CR"/>
        </w:rPr>
        <w:t>Cuadro No. 3</w:t>
      </w:r>
      <w:r w:rsidR="00B652EA">
        <w:rPr>
          <w:rFonts w:ascii="Arial" w:eastAsia="Times New Roman" w:hAnsi="Arial" w:cs="Arial"/>
          <w:b/>
          <w:bCs/>
          <w:sz w:val="24"/>
          <w:szCs w:val="24"/>
          <w:lang w:eastAsia="es-CR"/>
        </w:rPr>
        <w:t>9</w:t>
      </w:r>
    </w:p>
    <w:p w14:paraId="45151CB6" w14:textId="43C7BB17" w:rsidR="00066509" w:rsidRDefault="00066509" w:rsidP="00DD4984">
      <w:pPr>
        <w:spacing w:line="360" w:lineRule="auto"/>
        <w:jc w:val="both"/>
        <w:rPr>
          <w:rFonts w:ascii="Arial" w:eastAsia="Times New Roman" w:hAnsi="Arial" w:cs="Arial"/>
          <w:b/>
          <w:bCs/>
          <w:sz w:val="24"/>
          <w:szCs w:val="24"/>
          <w:lang w:eastAsia="es-CR"/>
        </w:rPr>
      </w:pPr>
      <w:r>
        <w:rPr>
          <w:rFonts w:ascii="Arial" w:eastAsia="Times New Roman" w:hAnsi="Arial" w:cs="Arial"/>
          <w:b/>
          <w:bCs/>
          <w:sz w:val="24"/>
          <w:szCs w:val="24"/>
          <w:lang w:eastAsia="es-CR"/>
        </w:rPr>
        <w:object w:dxaOrig="13362" w:dyaOrig="2159" w14:anchorId="669D1074">
          <v:shape id="_x0000_i1113" type="#_x0000_t75" style="width:488.5pt;height:76pt" o:ole="">
            <v:imagedata r:id="rId249" o:title=""/>
          </v:shape>
          <o:OLEObject Type="Embed" ProgID="Excel.Sheet.12" ShapeID="_x0000_i1113" DrawAspect="Content" ObjectID="_1695109582" r:id="rId250"/>
        </w:object>
      </w:r>
    </w:p>
    <w:p w14:paraId="7A21943A" w14:textId="3E074AA1" w:rsidR="00066509" w:rsidRDefault="00066509" w:rsidP="00066509">
      <w:pPr>
        <w:spacing w:line="360" w:lineRule="auto"/>
        <w:jc w:val="center"/>
        <w:rPr>
          <w:rFonts w:ascii="Arial" w:eastAsia="Times New Roman" w:hAnsi="Arial" w:cs="Arial"/>
          <w:b/>
          <w:bCs/>
          <w:sz w:val="24"/>
          <w:szCs w:val="24"/>
          <w:lang w:eastAsia="es-CR"/>
        </w:rPr>
      </w:pPr>
      <w:r>
        <w:rPr>
          <w:rFonts w:ascii="Arial" w:eastAsia="Times New Roman" w:hAnsi="Arial" w:cs="Arial"/>
          <w:b/>
          <w:bCs/>
          <w:sz w:val="24"/>
          <w:szCs w:val="24"/>
          <w:lang w:eastAsia="es-CR"/>
        </w:rPr>
        <w:t xml:space="preserve">Cuadro No. </w:t>
      </w:r>
      <w:r w:rsidR="00B652EA">
        <w:rPr>
          <w:rFonts w:ascii="Arial" w:eastAsia="Times New Roman" w:hAnsi="Arial" w:cs="Arial"/>
          <w:b/>
          <w:bCs/>
          <w:sz w:val="24"/>
          <w:szCs w:val="24"/>
          <w:lang w:eastAsia="es-CR"/>
        </w:rPr>
        <w:t>40</w:t>
      </w:r>
    </w:p>
    <w:bookmarkStart w:id="101" w:name="_MON_1693895339"/>
    <w:bookmarkEnd w:id="101"/>
    <w:p w14:paraId="6AD88A9B" w14:textId="3D566B82" w:rsidR="00DD4984" w:rsidRDefault="00066509" w:rsidP="00DD4984">
      <w:pPr>
        <w:jc w:val="both"/>
        <w:rPr>
          <w:rFonts w:ascii="Arial" w:hAnsi="Arial" w:cs="Arial"/>
          <w:b/>
          <w:bCs/>
          <w:sz w:val="24"/>
          <w:szCs w:val="24"/>
        </w:rPr>
      </w:pPr>
      <w:r>
        <w:rPr>
          <w:rFonts w:ascii="Arial" w:hAnsi="Arial" w:cs="Arial"/>
          <w:b/>
          <w:bCs/>
          <w:sz w:val="24"/>
          <w:szCs w:val="24"/>
        </w:rPr>
        <w:object w:dxaOrig="12771" w:dyaOrig="9723" w14:anchorId="0DDF5E2D">
          <v:shape id="_x0000_i1114" type="#_x0000_t75" style="width:485.25pt;height:449.25pt" o:ole="">
            <v:imagedata r:id="rId251" o:title=""/>
          </v:shape>
          <o:OLEObject Type="Embed" ProgID="Excel.Sheet.12" ShapeID="_x0000_i1114" DrawAspect="Content" ObjectID="_1695109583" r:id="rId252"/>
        </w:object>
      </w:r>
    </w:p>
    <w:p w14:paraId="54977C63" w14:textId="44437FEF" w:rsidR="00DD4984" w:rsidRPr="00066509" w:rsidRDefault="00066509" w:rsidP="00066509">
      <w:pPr>
        <w:spacing w:line="360" w:lineRule="auto"/>
        <w:jc w:val="center"/>
        <w:rPr>
          <w:rFonts w:ascii="Arial" w:eastAsia="Times New Roman" w:hAnsi="Arial" w:cs="Arial"/>
          <w:b/>
          <w:bCs/>
          <w:sz w:val="24"/>
          <w:szCs w:val="24"/>
          <w:lang w:eastAsia="es-CR"/>
        </w:rPr>
      </w:pPr>
      <w:r>
        <w:rPr>
          <w:rFonts w:ascii="Arial" w:eastAsia="Times New Roman" w:hAnsi="Arial" w:cs="Arial"/>
          <w:b/>
          <w:bCs/>
          <w:sz w:val="24"/>
          <w:szCs w:val="24"/>
          <w:lang w:eastAsia="es-CR"/>
        </w:rPr>
        <w:lastRenderedPageBreak/>
        <w:t xml:space="preserve">Cuadro No. </w:t>
      </w:r>
      <w:r w:rsidR="00B652EA">
        <w:rPr>
          <w:rFonts w:ascii="Arial" w:eastAsia="Times New Roman" w:hAnsi="Arial" w:cs="Arial"/>
          <w:b/>
          <w:bCs/>
          <w:sz w:val="24"/>
          <w:szCs w:val="24"/>
          <w:lang w:eastAsia="es-CR"/>
        </w:rPr>
        <w:t>41</w:t>
      </w:r>
    </w:p>
    <w:p w14:paraId="528BBD9A" w14:textId="77777777" w:rsidR="00DD4984" w:rsidRDefault="00DD4984" w:rsidP="00DD4984">
      <w:pPr>
        <w:jc w:val="both"/>
        <w:rPr>
          <w:rFonts w:ascii="Arial" w:hAnsi="Arial" w:cs="Arial"/>
          <w:b/>
          <w:bCs/>
          <w:sz w:val="24"/>
          <w:szCs w:val="24"/>
        </w:rPr>
      </w:pPr>
      <w:r>
        <w:rPr>
          <w:rFonts w:ascii="Arial" w:hAnsi="Arial" w:cs="Arial"/>
          <w:b/>
          <w:bCs/>
          <w:sz w:val="24"/>
          <w:szCs w:val="24"/>
        </w:rPr>
        <w:object w:dxaOrig="9760" w:dyaOrig="9905" w14:anchorId="4D2CA503">
          <v:shape id="_x0000_i1115" type="#_x0000_t75" style="width:481.25pt;height:547.75pt" o:ole="">
            <v:imagedata r:id="rId253" o:title=""/>
          </v:shape>
          <o:OLEObject Type="Embed" ProgID="Excel.Sheet.12" ShapeID="_x0000_i1115" DrawAspect="Content" ObjectID="_1695109584" r:id="rId254"/>
        </w:object>
      </w:r>
    </w:p>
    <w:p w14:paraId="55F59C67" w14:textId="77777777" w:rsidR="00DD4984" w:rsidRDefault="00DD4984" w:rsidP="00DD4984">
      <w:pPr>
        <w:jc w:val="both"/>
        <w:rPr>
          <w:rFonts w:ascii="Arial" w:hAnsi="Arial" w:cs="Arial"/>
          <w:b/>
          <w:bCs/>
          <w:sz w:val="24"/>
          <w:szCs w:val="24"/>
        </w:rPr>
      </w:pPr>
    </w:p>
    <w:p w14:paraId="4A7E04FE" w14:textId="77777777" w:rsidR="00DD4984" w:rsidRDefault="00DD4984" w:rsidP="00DD4984">
      <w:pPr>
        <w:jc w:val="both"/>
        <w:rPr>
          <w:rFonts w:ascii="Arial" w:hAnsi="Arial" w:cs="Arial"/>
          <w:b/>
          <w:bCs/>
          <w:sz w:val="24"/>
          <w:szCs w:val="24"/>
        </w:rPr>
      </w:pPr>
    </w:p>
    <w:p w14:paraId="243E6079" w14:textId="2E8FC6F7" w:rsidR="00DD4984" w:rsidRDefault="00EA1529" w:rsidP="006701F0">
      <w:pPr>
        <w:spacing w:line="360" w:lineRule="auto"/>
        <w:jc w:val="center"/>
        <w:rPr>
          <w:rFonts w:ascii="Arial" w:hAnsi="Arial" w:cs="Arial"/>
          <w:b/>
          <w:bCs/>
          <w:sz w:val="24"/>
          <w:szCs w:val="24"/>
        </w:rPr>
      </w:pPr>
      <w:r>
        <w:rPr>
          <w:rFonts w:ascii="Arial" w:eastAsia="Times New Roman" w:hAnsi="Arial" w:cs="Arial"/>
          <w:b/>
          <w:bCs/>
          <w:sz w:val="24"/>
          <w:szCs w:val="24"/>
          <w:lang w:eastAsia="es-CR"/>
        </w:rPr>
        <w:lastRenderedPageBreak/>
        <w:t xml:space="preserve">Cuadro No. </w:t>
      </w:r>
      <w:r w:rsidR="00B652EA">
        <w:rPr>
          <w:rFonts w:ascii="Arial" w:eastAsia="Times New Roman" w:hAnsi="Arial" w:cs="Arial"/>
          <w:b/>
          <w:bCs/>
          <w:sz w:val="24"/>
          <w:szCs w:val="24"/>
          <w:lang w:eastAsia="es-CR"/>
        </w:rPr>
        <w:t>42</w:t>
      </w:r>
      <w:r w:rsidR="006A1BE9">
        <w:rPr>
          <w:rFonts w:ascii="Arial" w:hAnsi="Arial" w:cs="Arial"/>
          <w:b/>
          <w:bCs/>
          <w:sz w:val="24"/>
          <w:szCs w:val="24"/>
        </w:rPr>
        <w:object w:dxaOrig="13367" w:dyaOrig="8616" w14:anchorId="3FBC1BFC">
          <v:shape id="_x0000_i1116" type="#_x0000_t75" style="width:476.5pt;height:430.25pt" o:ole="">
            <v:imagedata r:id="rId255" o:title=""/>
          </v:shape>
          <o:OLEObject Type="Embed" ProgID="Excel.Sheet.12" ShapeID="_x0000_i1116" DrawAspect="Content" ObjectID="_1695109585" r:id="rId256"/>
        </w:object>
      </w:r>
    </w:p>
    <w:p w14:paraId="0807C313" w14:textId="48133D20" w:rsidR="00DD4984" w:rsidRDefault="00DD4984" w:rsidP="00DD4984">
      <w:pPr>
        <w:jc w:val="both"/>
        <w:rPr>
          <w:rFonts w:ascii="Arial" w:hAnsi="Arial" w:cs="Arial"/>
          <w:b/>
          <w:bCs/>
          <w:sz w:val="24"/>
          <w:szCs w:val="24"/>
        </w:rPr>
      </w:pPr>
    </w:p>
    <w:p w14:paraId="251CCA0C" w14:textId="5C7FE488" w:rsidR="00C6672C" w:rsidRDefault="00C6672C" w:rsidP="00DD4984">
      <w:pPr>
        <w:jc w:val="both"/>
        <w:rPr>
          <w:rFonts w:ascii="Arial" w:hAnsi="Arial" w:cs="Arial"/>
          <w:b/>
          <w:bCs/>
          <w:sz w:val="24"/>
          <w:szCs w:val="24"/>
        </w:rPr>
      </w:pPr>
    </w:p>
    <w:p w14:paraId="316F1BC2" w14:textId="0E88BFF7" w:rsidR="00C6672C" w:rsidRDefault="00C6672C" w:rsidP="00DD4984">
      <w:pPr>
        <w:jc w:val="both"/>
        <w:rPr>
          <w:rFonts w:ascii="Arial" w:hAnsi="Arial" w:cs="Arial"/>
          <w:b/>
          <w:bCs/>
          <w:sz w:val="24"/>
          <w:szCs w:val="24"/>
        </w:rPr>
      </w:pPr>
    </w:p>
    <w:p w14:paraId="2F391C15" w14:textId="3CF711B1" w:rsidR="00C6672C" w:rsidRDefault="00C6672C" w:rsidP="00DD4984">
      <w:pPr>
        <w:jc w:val="both"/>
        <w:rPr>
          <w:rFonts w:ascii="Arial" w:hAnsi="Arial" w:cs="Arial"/>
          <w:b/>
          <w:bCs/>
          <w:sz w:val="24"/>
          <w:szCs w:val="24"/>
        </w:rPr>
      </w:pPr>
    </w:p>
    <w:p w14:paraId="6D6E98C0" w14:textId="46E6FBB4" w:rsidR="00C6672C" w:rsidRDefault="00C6672C" w:rsidP="00DD4984">
      <w:pPr>
        <w:jc w:val="both"/>
        <w:rPr>
          <w:rFonts w:ascii="Arial" w:hAnsi="Arial" w:cs="Arial"/>
          <w:b/>
          <w:bCs/>
          <w:sz w:val="24"/>
          <w:szCs w:val="24"/>
        </w:rPr>
      </w:pPr>
    </w:p>
    <w:p w14:paraId="26530F45" w14:textId="5B7D8C9A" w:rsidR="00C6672C" w:rsidRDefault="00C6672C" w:rsidP="00DD4984">
      <w:pPr>
        <w:jc w:val="both"/>
        <w:rPr>
          <w:rFonts w:ascii="Arial" w:hAnsi="Arial" w:cs="Arial"/>
          <w:b/>
          <w:bCs/>
          <w:sz w:val="24"/>
          <w:szCs w:val="24"/>
        </w:rPr>
      </w:pPr>
    </w:p>
    <w:p w14:paraId="7A87D52C" w14:textId="4809E209" w:rsidR="00C6672C" w:rsidRDefault="00C6672C" w:rsidP="00DD4984">
      <w:pPr>
        <w:jc w:val="both"/>
        <w:rPr>
          <w:rFonts w:ascii="Arial" w:hAnsi="Arial" w:cs="Arial"/>
          <w:b/>
          <w:bCs/>
          <w:sz w:val="24"/>
          <w:szCs w:val="24"/>
        </w:rPr>
      </w:pPr>
    </w:p>
    <w:p w14:paraId="3E314039" w14:textId="4020F97F" w:rsidR="00C6672C" w:rsidRDefault="00C6672C" w:rsidP="00DD4984">
      <w:pPr>
        <w:jc w:val="both"/>
        <w:rPr>
          <w:rFonts w:ascii="Arial" w:hAnsi="Arial" w:cs="Arial"/>
          <w:b/>
          <w:bCs/>
          <w:sz w:val="24"/>
          <w:szCs w:val="24"/>
        </w:rPr>
      </w:pPr>
    </w:p>
    <w:p w14:paraId="48D27BAE" w14:textId="7D6DB049" w:rsidR="00927B2B" w:rsidRDefault="00927B2B" w:rsidP="00927B2B">
      <w:pPr>
        <w:jc w:val="center"/>
        <w:rPr>
          <w:rFonts w:ascii="Arial" w:hAnsi="Arial" w:cs="Arial"/>
          <w:b/>
          <w:bCs/>
          <w:sz w:val="24"/>
          <w:szCs w:val="24"/>
        </w:rPr>
      </w:pPr>
      <w:r>
        <w:rPr>
          <w:rFonts w:ascii="Arial" w:eastAsia="Times New Roman" w:hAnsi="Arial" w:cs="Arial"/>
          <w:b/>
          <w:bCs/>
          <w:sz w:val="24"/>
          <w:szCs w:val="24"/>
          <w:lang w:eastAsia="es-CR"/>
        </w:rPr>
        <w:lastRenderedPageBreak/>
        <w:t xml:space="preserve">Cuadro No. </w:t>
      </w:r>
      <w:r w:rsidR="00B652EA">
        <w:rPr>
          <w:rFonts w:ascii="Arial" w:eastAsia="Times New Roman" w:hAnsi="Arial" w:cs="Arial"/>
          <w:b/>
          <w:bCs/>
          <w:sz w:val="24"/>
          <w:szCs w:val="24"/>
          <w:lang w:eastAsia="es-CR"/>
        </w:rPr>
        <w:t>43</w:t>
      </w:r>
      <w:r w:rsidR="0085532C">
        <w:rPr>
          <w:rFonts w:ascii="Arial" w:hAnsi="Arial" w:cs="Arial"/>
          <w:b/>
          <w:bCs/>
          <w:sz w:val="24"/>
          <w:szCs w:val="24"/>
        </w:rPr>
        <w:object w:dxaOrig="13367" w:dyaOrig="2735" w14:anchorId="199F858B">
          <v:shape id="_x0000_i1117" type="#_x0000_t75" style="width:444.5pt;height:123pt" o:ole="">
            <v:imagedata r:id="rId257" o:title=""/>
          </v:shape>
          <o:OLEObject Type="Embed" ProgID="Excel.Sheet.12" ShapeID="_x0000_i1117" DrawAspect="Content" ObjectID="_1695109586" r:id="rId258"/>
        </w:object>
      </w:r>
    </w:p>
    <w:p w14:paraId="06756478" w14:textId="59748470" w:rsidR="00927B2B" w:rsidRDefault="00927B2B" w:rsidP="00927B2B">
      <w:pPr>
        <w:jc w:val="center"/>
        <w:rPr>
          <w:rFonts w:ascii="Arial" w:hAnsi="Arial" w:cs="Arial"/>
          <w:b/>
          <w:bCs/>
          <w:sz w:val="24"/>
          <w:szCs w:val="24"/>
        </w:rPr>
      </w:pPr>
      <w:r>
        <w:rPr>
          <w:rFonts w:ascii="Arial" w:eastAsia="Times New Roman" w:hAnsi="Arial" w:cs="Arial"/>
          <w:b/>
          <w:bCs/>
          <w:sz w:val="24"/>
          <w:szCs w:val="24"/>
          <w:lang w:eastAsia="es-CR"/>
        </w:rPr>
        <w:t xml:space="preserve">Cuadro No. </w:t>
      </w:r>
      <w:r w:rsidR="00B652EA">
        <w:rPr>
          <w:rFonts w:ascii="Arial" w:eastAsia="Times New Roman" w:hAnsi="Arial" w:cs="Arial"/>
          <w:b/>
          <w:bCs/>
          <w:sz w:val="24"/>
          <w:szCs w:val="24"/>
          <w:lang w:eastAsia="es-CR"/>
        </w:rPr>
        <w:t>44</w:t>
      </w:r>
    </w:p>
    <w:p w14:paraId="0A14E0DB" w14:textId="7A1A9643" w:rsidR="00927B2B" w:rsidRDefault="0085532C" w:rsidP="00A85DC7">
      <w:pPr>
        <w:jc w:val="center"/>
        <w:rPr>
          <w:rFonts w:ascii="Arial" w:hAnsi="Arial" w:cs="Arial"/>
          <w:b/>
          <w:bCs/>
          <w:sz w:val="24"/>
          <w:szCs w:val="24"/>
        </w:rPr>
      </w:pPr>
      <w:r>
        <w:rPr>
          <w:rFonts w:ascii="Arial" w:hAnsi="Arial" w:cs="Arial"/>
          <w:b/>
          <w:bCs/>
          <w:sz w:val="24"/>
          <w:szCs w:val="24"/>
        </w:rPr>
        <w:object w:dxaOrig="13367" w:dyaOrig="5013" w14:anchorId="176FB920">
          <v:shape id="_x0000_i1118" type="#_x0000_t75" style="width:449.75pt;height:222.25pt" o:ole="">
            <v:imagedata r:id="rId259" o:title=""/>
          </v:shape>
          <o:OLEObject Type="Embed" ProgID="Excel.Sheet.12" ShapeID="_x0000_i1118" DrawAspect="Content" ObjectID="_1695109587" r:id="rId260"/>
        </w:object>
      </w:r>
    </w:p>
    <w:p w14:paraId="762D9A07" w14:textId="1D081ADE" w:rsidR="00927B2B" w:rsidRDefault="00A85DC7" w:rsidP="00175686">
      <w:pPr>
        <w:jc w:val="center"/>
        <w:rPr>
          <w:rFonts w:ascii="Arial" w:hAnsi="Arial" w:cs="Arial"/>
          <w:b/>
          <w:bCs/>
          <w:sz w:val="24"/>
          <w:szCs w:val="24"/>
        </w:rPr>
      </w:pPr>
      <w:r>
        <w:rPr>
          <w:rFonts w:ascii="Arial" w:eastAsia="Times New Roman" w:hAnsi="Arial" w:cs="Arial"/>
          <w:b/>
          <w:bCs/>
          <w:sz w:val="24"/>
          <w:szCs w:val="24"/>
          <w:lang w:eastAsia="es-CR"/>
        </w:rPr>
        <w:t>Cuadro No. 4</w:t>
      </w:r>
      <w:r w:rsidR="00B652EA">
        <w:rPr>
          <w:rFonts w:ascii="Arial" w:eastAsia="Times New Roman" w:hAnsi="Arial" w:cs="Arial"/>
          <w:b/>
          <w:bCs/>
          <w:sz w:val="24"/>
          <w:szCs w:val="24"/>
          <w:lang w:eastAsia="es-CR"/>
        </w:rPr>
        <w:t>5</w:t>
      </w:r>
      <w:r w:rsidR="0085532C">
        <w:rPr>
          <w:rFonts w:ascii="Arial" w:hAnsi="Arial" w:cs="Arial"/>
          <w:b/>
          <w:bCs/>
          <w:sz w:val="24"/>
          <w:szCs w:val="24"/>
        </w:rPr>
        <w:object w:dxaOrig="13367" w:dyaOrig="3503" w14:anchorId="46A139FB">
          <v:shape id="_x0000_i1119" type="#_x0000_t75" style="width:429pt;height:152pt" o:ole="">
            <v:imagedata r:id="rId261" o:title=""/>
          </v:shape>
          <o:OLEObject Type="Embed" ProgID="Excel.Sheet.12" ShapeID="_x0000_i1119" DrawAspect="Content" ObjectID="_1695109588" r:id="rId262"/>
        </w:object>
      </w:r>
    </w:p>
    <w:p w14:paraId="5CD94709" w14:textId="10FC4A6D" w:rsidR="0085532C" w:rsidRDefault="0085532C" w:rsidP="00175686">
      <w:pPr>
        <w:jc w:val="center"/>
        <w:rPr>
          <w:rFonts w:ascii="Arial" w:eastAsia="Times New Roman" w:hAnsi="Arial" w:cs="Arial"/>
          <w:b/>
          <w:bCs/>
          <w:sz w:val="24"/>
          <w:szCs w:val="24"/>
          <w:lang w:eastAsia="es-CR"/>
        </w:rPr>
      </w:pPr>
    </w:p>
    <w:p w14:paraId="39C00320" w14:textId="77777777" w:rsidR="0085532C" w:rsidRDefault="0085532C" w:rsidP="00175686">
      <w:pPr>
        <w:jc w:val="center"/>
        <w:rPr>
          <w:rFonts w:ascii="Arial" w:eastAsia="Times New Roman" w:hAnsi="Arial" w:cs="Arial"/>
          <w:b/>
          <w:bCs/>
          <w:sz w:val="24"/>
          <w:szCs w:val="24"/>
          <w:lang w:eastAsia="es-CR"/>
        </w:rPr>
      </w:pPr>
    </w:p>
    <w:p w14:paraId="59DCD33D" w14:textId="77777777" w:rsidR="0085532C" w:rsidRDefault="0085532C" w:rsidP="00175686">
      <w:pPr>
        <w:jc w:val="center"/>
        <w:rPr>
          <w:rFonts w:ascii="Arial" w:eastAsia="Times New Roman" w:hAnsi="Arial" w:cs="Arial"/>
          <w:b/>
          <w:bCs/>
          <w:sz w:val="24"/>
          <w:szCs w:val="24"/>
          <w:lang w:eastAsia="es-CR"/>
        </w:rPr>
      </w:pPr>
    </w:p>
    <w:p w14:paraId="26E5897E" w14:textId="7B878F42" w:rsidR="00175686" w:rsidRDefault="00175686" w:rsidP="0085532C">
      <w:pPr>
        <w:jc w:val="center"/>
        <w:rPr>
          <w:rFonts w:ascii="Arial" w:hAnsi="Arial" w:cs="Arial"/>
          <w:b/>
          <w:bCs/>
          <w:sz w:val="24"/>
          <w:szCs w:val="24"/>
        </w:rPr>
      </w:pPr>
      <w:r>
        <w:rPr>
          <w:rFonts w:ascii="Arial" w:eastAsia="Times New Roman" w:hAnsi="Arial" w:cs="Arial"/>
          <w:b/>
          <w:bCs/>
          <w:sz w:val="24"/>
          <w:szCs w:val="24"/>
          <w:lang w:eastAsia="es-CR"/>
        </w:rPr>
        <w:lastRenderedPageBreak/>
        <w:t>Cuadro No. 4</w:t>
      </w:r>
      <w:r w:rsidR="00B652EA">
        <w:rPr>
          <w:rFonts w:ascii="Arial" w:eastAsia="Times New Roman" w:hAnsi="Arial" w:cs="Arial"/>
          <w:b/>
          <w:bCs/>
          <w:sz w:val="24"/>
          <w:szCs w:val="24"/>
          <w:lang w:eastAsia="es-CR"/>
        </w:rPr>
        <w:t>6</w:t>
      </w:r>
    </w:p>
    <w:p w14:paraId="1045D471" w14:textId="15187172" w:rsidR="00A85DC7" w:rsidRDefault="00F71405" w:rsidP="00F71405">
      <w:pPr>
        <w:jc w:val="center"/>
        <w:rPr>
          <w:rFonts w:ascii="Arial" w:hAnsi="Arial" w:cs="Arial"/>
          <w:b/>
          <w:bCs/>
          <w:sz w:val="24"/>
          <w:szCs w:val="24"/>
        </w:rPr>
      </w:pPr>
      <w:r>
        <w:rPr>
          <w:rFonts w:ascii="Arial" w:hAnsi="Arial" w:cs="Arial"/>
          <w:b/>
          <w:bCs/>
          <w:sz w:val="24"/>
          <w:szCs w:val="24"/>
        </w:rPr>
        <w:object w:dxaOrig="13367" w:dyaOrig="10549" w14:anchorId="3CEE76A0">
          <v:shape id="_x0000_i1120" type="#_x0000_t75" style="width:477.75pt;height:527.5pt" o:ole="">
            <v:imagedata r:id="rId263" o:title=""/>
          </v:shape>
          <o:OLEObject Type="Embed" ProgID="Excel.Sheet.12" ShapeID="_x0000_i1120" DrawAspect="Content" ObjectID="_1695109589" r:id="rId264"/>
        </w:object>
      </w:r>
    </w:p>
    <w:p w14:paraId="5A2BC784" w14:textId="5C9204B1" w:rsidR="00A85DC7" w:rsidRDefault="00A85DC7" w:rsidP="00DD4984">
      <w:pPr>
        <w:jc w:val="both"/>
        <w:rPr>
          <w:rFonts w:ascii="Arial" w:hAnsi="Arial" w:cs="Arial"/>
          <w:b/>
          <w:bCs/>
          <w:sz w:val="24"/>
          <w:szCs w:val="24"/>
        </w:rPr>
      </w:pPr>
    </w:p>
    <w:p w14:paraId="68CAF029" w14:textId="4C6C4A62" w:rsidR="00A85DC7" w:rsidRDefault="00A85DC7" w:rsidP="00DD4984">
      <w:pPr>
        <w:jc w:val="both"/>
        <w:rPr>
          <w:rFonts w:ascii="Arial" w:hAnsi="Arial" w:cs="Arial"/>
          <w:b/>
          <w:bCs/>
          <w:sz w:val="24"/>
          <w:szCs w:val="24"/>
        </w:rPr>
      </w:pPr>
    </w:p>
    <w:p w14:paraId="716E643F" w14:textId="3308AC24" w:rsidR="00A85DC7" w:rsidRDefault="00A85DC7" w:rsidP="00DD4984">
      <w:pPr>
        <w:jc w:val="both"/>
        <w:rPr>
          <w:rFonts w:ascii="Arial" w:hAnsi="Arial" w:cs="Arial"/>
          <w:b/>
          <w:bCs/>
          <w:sz w:val="24"/>
          <w:szCs w:val="24"/>
        </w:rPr>
      </w:pPr>
    </w:p>
    <w:p w14:paraId="6EC0A03D" w14:textId="6ED04915" w:rsidR="00A85DC7" w:rsidRDefault="00A85DC7" w:rsidP="00DD4984">
      <w:pPr>
        <w:jc w:val="both"/>
        <w:rPr>
          <w:rFonts w:ascii="Arial" w:hAnsi="Arial" w:cs="Arial"/>
          <w:b/>
          <w:bCs/>
          <w:sz w:val="24"/>
          <w:szCs w:val="24"/>
        </w:rPr>
      </w:pPr>
    </w:p>
    <w:p w14:paraId="47908D76" w14:textId="06BCB8F4" w:rsidR="00A85DC7" w:rsidRDefault="004535EA" w:rsidP="00F71405">
      <w:pPr>
        <w:jc w:val="center"/>
        <w:rPr>
          <w:rFonts w:ascii="Arial" w:hAnsi="Arial" w:cs="Arial"/>
          <w:b/>
          <w:bCs/>
          <w:sz w:val="24"/>
          <w:szCs w:val="24"/>
        </w:rPr>
      </w:pPr>
      <w:r>
        <w:rPr>
          <w:rFonts w:ascii="Arial" w:hAnsi="Arial" w:cs="Arial"/>
          <w:b/>
          <w:bCs/>
          <w:sz w:val="24"/>
          <w:szCs w:val="24"/>
        </w:rPr>
        <w:object w:dxaOrig="13367" w:dyaOrig="11710" w14:anchorId="230FC467">
          <v:shape id="_x0000_i1121" type="#_x0000_t75" style="width:477.25pt;height:585pt" o:ole="">
            <v:imagedata r:id="rId265" o:title=""/>
          </v:shape>
          <o:OLEObject Type="Embed" ProgID="Excel.Sheet.12" ShapeID="_x0000_i1121" DrawAspect="Content" ObjectID="_1695109590" r:id="rId266"/>
        </w:object>
      </w:r>
    </w:p>
    <w:p w14:paraId="16A5A9D8" w14:textId="6C71942A" w:rsidR="00A85DC7" w:rsidRDefault="00A85DC7" w:rsidP="00DD4984">
      <w:pPr>
        <w:jc w:val="both"/>
        <w:rPr>
          <w:rFonts w:ascii="Arial" w:hAnsi="Arial" w:cs="Arial"/>
          <w:b/>
          <w:bCs/>
          <w:sz w:val="24"/>
          <w:szCs w:val="24"/>
        </w:rPr>
      </w:pPr>
    </w:p>
    <w:p w14:paraId="5C4E0126" w14:textId="1644C010" w:rsidR="00A85DC7" w:rsidRDefault="00A85DC7" w:rsidP="00DD4984">
      <w:pPr>
        <w:jc w:val="both"/>
        <w:rPr>
          <w:rFonts w:ascii="Arial" w:hAnsi="Arial" w:cs="Arial"/>
          <w:b/>
          <w:bCs/>
          <w:sz w:val="24"/>
          <w:szCs w:val="24"/>
        </w:rPr>
      </w:pPr>
    </w:p>
    <w:p w14:paraId="2CD35D76" w14:textId="5884B556" w:rsidR="00DD4984" w:rsidRPr="00B418B9" w:rsidRDefault="00DD4984" w:rsidP="00DD4984">
      <w:pPr>
        <w:jc w:val="both"/>
        <w:rPr>
          <w:rFonts w:ascii="Arial" w:hAnsi="Arial" w:cs="Arial"/>
          <w:b/>
          <w:bCs/>
          <w:sz w:val="24"/>
          <w:szCs w:val="24"/>
        </w:rPr>
      </w:pPr>
      <w:r w:rsidRPr="00B418B9">
        <w:rPr>
          <w:rFonts w:ascii="Arial" w:hAnsi="Arial" w:cs="Arial"/>
          <w:b/>
          <w:bCs/>
          <w:sz w:val="24"/>
          <w:szCs w:val="24"/>
        </w:rPr>
        <w:lastRenderedPageBreak/>
        <w:t>1.05.01 Transporte dentro del país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w:t>
      </w:r>
      <w:r w:rsidRPr="00DF21C1">
        <w:rPr>
          <w:rFonts w:ascii="Arial" w:hAnsi="Arial" w:cs="Arial"/>
          <w:b/>
          <w:bCs/>
          <w:sz w:val="24"/>
          <w:szCs w:val="24"/>
        </w:rPr>
        <w:t>64</w:t>
      </w:r>
      <w:r>
        <w:rPr>
          <w:rFonts w:ascii="Arial" w:hAnsi="Arial" w:cs="Arial"/>
          <w:b/>
          <w:bCs/>
          <w:sz w:val="24"/>
          <w:szCs w:val="24"/>
        </w:rPr>
        <w:t>.</w:t>
      </w:r>
      <w:r w:rsidRPr="00DF21C1">
        <w:rPr>
          <w:rFonts w:ascii="Arial" w:hAnsi="Arial" w:cs="Arial"/>
          <w:b/>
          <w:bCs/>
          <w:sz w:val="24"/>
          <w:szCs w:val="24"/>
        </w:rPr>
        <w:t>419.</w:t>
      </w:r>
      <w:r>
        <w:rPr>
          <w:rFonts w:ascii="Arial" w:hAnsi="Arial" w:cs="Arial"/>
          <w:b/>
          <w:bCs/>
          <w:sz w:val="24"/>
          <w:szCs w:val="24"/>
        </w:rPr>
        <w:t>20</w:t>
      </w:r>
    </w:p>
    <w:p w14:paraId="4C58347A" w14:textId="00837126" w:rsidR="00DD4984" w:rsidRDefault="00DD4984" w:rsidP="00DD4984">
      <w:pPr>
        <w:jc w:val="both"/>
        <w:rPr>
          <w:rFonts w:ascii="Arial" w:hAnsi="Arial" w:cs="Arial"/>
          <w:sz w:val="24"/>
          <w:szCs w:val="24"/>
        </w:rPr>
      </w:pPr>
      <w:r w:rsidRPr="005D4B1E">
        <w:rPr>
          <w:rFonts w:ascii="Arial" w:hAnsi="Arial" w:cs="Arial"/>
          <w:sz w:val="24"/>
          <w:szCs w:val="24"/>
        </w:rPr>
        <w:t>Contempla los gastos por concepto de servicio de traslado</w:t>
      </w:r>
      <w:r>
        <w:rPr>
          <w:rFonts w:ascii="Arial" w:hAnsi="Arial" w:cs="Arial"/>
          <w:sz w:val="24"/>
          <w:szCs w:val="24"/>
        </w:rPr>
        <w:t xml:space="preserve">s de los funcionarios </w:t>
      </w:r>
      <w:r w:rsidRPr="005D4B1E">
        <w:rPr>
          <w:rFonts w:ascii="Arial" w:hAnsi="Arial" w:cs="Arial"/>
          <w:sz w:val="24"/>
          <w:szCs w:val="24"/>
        </w:rPr>
        <w:t xml:space="preserve">que deban </w:t>
      </w:r>
      <w:r>
        <w:rPr>
          <w:rFonts w:ascii="Arial" w:hAnsi="Arial" w:cs="Arial"/>
          <w:sz w:val="24"/>
          <w:szCs w:val="24"/>
        </w:rPr>
        <w:t xml:space="preserve">hacer </w:t>
      </w:r>
      <w:r w:rsidRPr="005D4B1E">
        <w:rPr>
          <w:rFonts w:ascii="Arial" w:hAnsi="Arial" w:cs="Arial"/>
          <w:sz w:val="24"/>
          <w:szCs w:val="24"/>
        </w:rPr>
        <w:t>en forma transitoria de su centro de trabajo a algún lugar del territorio nacional</w:t>
      </w:r>
      <w:r>
        <w:rPr>
          <w:rFonts w:ascii="Arial" w:hAnsi="Arial" w:cs="Arial"/>
          <w:sz w:val="24"/>
          <w:szCs w:val="24"/>
        </w:rPr>
        <w:t xml:space="preserve"> y así realizar sus funciones.</w:t>
      </w:r>
    </w:p>
    <w:p w14:paraId="6EE201BC" w14:textId="19562772" w:rsidR="00DD4984" w:rsidRPr="000E7E59" w:rsidRDefault="000E7E59" w:rsidP="000E7E59">
      <w:pPr>
        <w:jc w:val="center"/>
        <w:rPr>
          <w:rFonts w:ascii="Arial" w:hAnsi="Arial" w:cs="Arial"/>
          <w:b/>
          <w:bCs/>
          <w:sz w:val="24"/>
          <w:szCs w:val="24"/>
        </w:rPr>
      </w:pPr>
      <w:r>
        <w:rPr>
          <w:rFonts w:ascii="Arial" w:eastAsia="Times New Roman" w:hAnsi="Arial" w:cs="Arial"/>
          <w:b/>
          <w:bCs/>
          <w:sz w:val="24"/>
          <w:szCs w:val="24"/>
          <w:lang w:eastAsia="es-CR"/>
        </w:rPr>
        <w:t>Cuadro No. 4</w:t>
      </w:r>
      <w:r w:rsidR="00B652EA">
        <w:rPr>
          <w:rFonts w:ascii="Arial" w:eastAsia="Times New Roman" w:hAnsi="Arial" w:cs="Arial"/>
          <w:b/>
          <w:bCs/>
          <w:sz w:val="24"/>
          <w:szCs w:val="24"/>
          <w:lang w:eastAsia="es-CR"/>
        </w:rPr>
        <w:t>7</w:t>
      </w:r>
    </w:p>
    <w:bookmarkStart w:id="102" w:name="_MON_1693901905"/>
    <w:bookmarkEnd w:id="102"/>
    <w:p w14:paraId="1893C8BB" w14:textId="77777777" w:rsidR="00B652EA" w:rsidRDefault="000E7E59" w:rsidP="00B652EA">
      <w:pPr>
        <w:jc w:val="both"/>
        <w:rPr>
          <w:rFonts w:ascii="Arial" w:hAnsi="Arial" w:cs="Arial"/>
          <w:sz w:val="24"/>
          <w:szCs w:val="24"/>
        </w:rPr>
      </w:pPr>
      <w:r>
        <w:rPr>
          <w:rFonts w:ascii="Arial" w:hAnsi="Arial" w:cs="Arial"/>
          <w:sz w:val="24"/>
          <w:szCs w:val="24"/>
        </w:rPr>
        <w:object w:dxaOrig="7552" w:dyaOrig="13211" w14:anchorId="44C33490">
          <v:shape id="_x0000_i1122" type="#_x0000_t75" style="width:450.5pt;height:521.75pt" o:ole="">
            <v:imagedata r:id="rId267" o:title=""/>
          </v:shape>
          <o:OLEObject Type="Embed" ProgID="Excel.Sheet.12" ShapeID="_x0000_i1122" DrawAspect="Content" ObjectID="_1695109591" r:id="rId268"/>
        </w:object>
      </w:r>
    </w:p>
    <w:p w14:paraId="3F344097" w14:textId="7B9B86EA" w:rsidR="00DD4984" w:rsidRPr="00B652EA" w:rsidRDefault="00DD4984" w:rsidP="00B652EA">
      <w:pPr>
        <w:jc w:val="both"/>
        <w:rPr>
          <w:rFonts w:ascii="Arial" w:hAnsi="Arial" w:cs="Arial"/>
          <w:sz w:val="24"/>
          <w:szCs w:val="24"/>
        </w:rPr>
      </w:pPr>
      <w:r w:rsidRPr="00B418B9">
        <w:rPr>
          <w:rFonts w:ascii="Arial" w:hAnsi="Arial" w:cs="Arial"/>
          <w:b/>
          <w:bCs/>
          <w:sz w:val="24"/>
          <w:szCs w:val="24"/>
        </w:rPr>
        <w:lastRenderedPageBreak/>
        <w:t>1.05.0</w:t>
      </w:r>
      <w:r>
        <w:rPr>
          <w:rFonts w:ascii="Arial" w:hAnsi="Arial" w:cs="Arial"/>
          <w:b/>
          <w:bCs/>
          <w:sz w:val="24"/>
          <w:szCs w:val="24"/>
        </w:rPr>
        <w:t>2</w:t>
      </w:r>
      <w:r w:rsidRPr="00B418B9">
        <w:rPr>
          <w:rFonts w:ascii="Arial" w:hAnsi="Arial" w:cs="Arial"/>
          <w:b/>
          <w:bCs/>
          <w:sz w:val="24"/>
          <w:szCs w:val="24"/>
        </w:rPr>
        <w:t xml:space="preserve"> </w:t>
      </w:r>
      <w:r>
        <w:rPr>
          <w:rFonts w:ascii="Arial" w:hAnsi="Arial" w:cs="Arial"/>
          <w:b/>
          <w:bCs/>
          <w:sz w:val="24"/>
          <w:szCs w:val="24"/>
        </w:rPr>
        <w:t>Viáticos dentro de País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w:t>
      </w:r>
      <w:r w:rsidRPr="00D00459">
        <w:rPr>
          <w:rFonts w:ascii="Arial" w:hAnsi="Arial" w:cs="Arial"/>
          <w:b/>
          <w:bCs/>
          <w:sz w:val="24"/>
          <w:szCs w:val="24"/>
        </w:rPr>
        <w:t>1</w:t>
      </w:r>
      <w:r>
        <w:rPr>
          <w:rFonts w:ascii="Arial" w:hAnsi="Arial" w:cs="Arial"/>
          <w:b/>
          <w:bCs/>
          <w:sz w:val="24"/>
          <w:szCs w:val="24"/>
        </w:rPr>
        <w:t>.</w:t>
      </w:r>
      <w:r w:rsidRPr="00D00459">
        <w:rPr>
          <w:rFonts w:ascii="Arial" w:hAnsi="Arial" w:cs="Arial"/>
          <w:b/>
          <w:bCs/>
          <w:sz w:val="24"/>
          <w:szCs w:val="24"/>
        </w:rPr>
        <w:t>879</w:t>
      </w:r>
      <w:r>
        <w:rPr>
          <w:rFonts w:ascii="Arial" w:hAnsi="Arial" w:cs="Arial"/>
          <w:b/>
          <w:bCs/>
          <w:sz w:val="24"/>
          <w:szCs w:val="24"/>
        </w:rPr>
        <w:t>.</w:t>
      </w:r>
      <w:r w:rsidRPr="00D00459">
        <w:rPr>
          <w:rFonts w:ascii="Arial" w:hAnsi="Arial" w:cs="Arial"/>
          <w:b/>
          <w:bCs/>
          <w:sz w:val="24"/>
          <w:szCs w:val="24"/>
        </w:rPr>
        <w:t>980.5</w:t>
      </w:r>
      <w:r>
        <w:rPr>
          <w:rFonts w:ascii="Arial" w:hAnsi="Arial" w:cs="Arial"/>
          <w:b/>
          <w:bCs/>
          <w:sz w:val="24"/>
          <w:szCs w:val="24"/>
        </w:rPr>
        <w:t>1</w:t>
      </w:r>
    </w:p>
    <w:p w14:paraId="529EC662" w14:textId="77777777" w:rsidR="00DD4984" w:rsidRDefault="00DD4984" w:rsidP="00DD4984">
      <w:pPr>
        <w:spacing w:after="0" w:line="360" w:lineRule="auto"/>
        <w:jc w:val="both"/>
        <w:rPr>
          <w:rFonts w:ascii="Arial" w:hAnsi="Arial" w:cs="Arial"/>
          <w:sz w:val="24"/>
          <w:szCs w:val="24"/>
        </w:rPr>
      </w:pPr>
      <w:r w:rsidRPr="005C43FA">
        <w:rPr>
          <w:rFonts w:ascii="Arial" w:hAnsi="Arial" w:cs="Arial"/>
          <w:color w:val="000000"/>
          <w:sz w:val="24"/>
          <w:szCs w:val="24"/>
        </w:rPr>
        <w:t>Erogaciones por concepto de atención de hospedaje, alimentación y otros gastos menores</w:t>
      </w:r>
      <w:r>
        <w:rPr>
          <w:rFonts w:ascii="Arial" w:hAnsi="Arial" w:cs="Arial"/>
          <w:color w:val="000000"/>
          <w:sz w:val="24"/>
          <w:szCs w:val="24"/>
        </w:rPr>
        <w:t xml:space="preserve"> </w:t>
      </w:r>
      <w:r w:rsidRPr="005C43FA">
        <w:rPr>
          <w:rFonts w:ascii="Arial" w:hAnsi="Arial" w:cs="Arial"/>
          <w:sz w:val="24"/>
          <w:szCs w:val="24"/>
        </w:rPr>
        <w:t>de los funcionarios que deban hacer en forma transitoria de su centro de trabajo a algún lugar del territorio nacional</w:t>
      </w:r>
      <w:r>
        <w:rPr>
          <w:rFonts w:ascii="Arial" w:hAnsi="Arial" w:cs="Arial"/>
          <w:sz w:val="24"/>
          <w:szCs w:val="24"/>
        </w:rPr>
        <w:t xml:space="preserve"> y así realizar sus funciones.</w:t>
      </w:r>
    </w:p>
    <w:p w14:paraId="302D7C2A" w14:textId="223ED421" w:rsidR="00DD4984" w:rsidRPr="006C4545" w:rsidRDefault="00DD4984" w:rsidP="00DD4984">
      <w:pPr>
        <w:spacing w:after="0" w:line="360" w:lineRule="auto"/>
        <w:jc w:val="center"/>
        <w:rPr>
          <w:rFonts w:ascii="Arial" w:hAnsi="Arial" w:cs="Arial"/>
          <w:b/>
          <w:bCs/>
          <w:sz w:val="24"/>
          <w:szCs w:val="24"/>
        </w:rPr>
      </w:pPr>
      <w:r w:rsidRPr="006C4545">
        <w:rPr>
          <w:rFonts w:ascii="Arial" w:hAnsi="Arial" w:cs="Arial"/>
          <w:b/>
          <w:bCs/>
          <w:sz w:val="24"/>
          <w:szCs w:val="24"/>
        </w:rPr>
        <w:t>Cuadro No.</w:t>
      </w:r>
      <w:r w:rsidR="0040528E">
        <w:rPr>
          <w:rFonts w:ascii="Arial" w:hAnsi="Arial" w:cs="Arial"/>
          <w:b/>
          <w:bCs/>
          <w:sz w:val="24"/>
          <w:szCs w:val="24"/>
        </w:rPr>
        <w:t xml:space="preserve"> 4</w:t>
      </w:r>
      <w:r w:rsidR="00B652EA">
        <w:rPr>
          <w:rFonts w:ascii="Arial" w:hAnsi="Arial" w:cs="Arial"/>
          <w:b/>
          <w:bCs/>
          <w:sz w:val="24"/>
          <w:szCs w:val="24"/>
        </w:rPr>
        <w:t>8</w:t>
      </w:r>
    </w:p>
    <w:bookmarkStart w:id="103" w:name="_MON_1693901842"/>
    <w:bookmarkEnd w:id="103"/>
    <w:p w14:paraId="3058D0B6" w14:textId="4D13755E" w:rsidR="00DD4984" w:rsidRPr="0040528E" w:rsidRDefault="00B652EA" w:rsidP="00DD4984">
      <w:pPr>
        <w:jc w:val="both"/>
        <w:rPr>
          <w:rFonts w:ascii="Arial" w:eastAsia="Times New Roman" w:hAnsi="Arial" w:cs="Arial"/>
          <w:sz w:val="24"/>
          <w:szCs w:val="24"/>
          <w:lang w:eastAsia="es-CR"/>
        </w:rPr>
      </w:pPr>
      <w:r>
        <w:rPr>
          <w:rFonts w:ascii="Arial" w:eastAsia="Times New Roman" w:hAnsi="Arial" w:cs="Arial"/>
          <w:sz w:val="24"/>
          <w:szCs w:val="24"/>
          <w:lang w:eastAsia="es-CR"/>
        </w:rPr>
        <w:object w:dxaOrig="7142" w:dyaOrig="14106" w14:anchorId="0FC4554D">
          <v:shape id="_x0000_i1123" type="#_x0000_t75" style="width:456.25pt;height:517.75pt" o:ole="">
            <v:imagedata r:id="rId269" o:title=""/>
          </v:shape>
          <o:OLEObject Type="Embed" ProgID="Excel.Sheet.12" ShapeID="_x0000_i1123" DrawAspect="Content" ObjectID="_1695109592" r:id="rId270"/>
        </w:object>
      </w:r>
    </w:p>
    <w:p w14:paraId="5A4B9595" w14:textId="1FCD55A3" w:rsidR="00DD4984" w:rsidRDefault="00DD4984" w:rsidP="00DD4984">
      <w:pPr>
        <w:jc w:val="both"/>
        <w:rPr>
          <w:rFonts w:ascii="Arial" w:hAnsi="Arial" w:cs="Arial"/>
          <w:b/>
          <w:bCs/>
          <w:sz w:val="24"/>
          <w:szCs w:val="24"/>
        </w:rPr>
      </w:pPr>
      <w:r w:rsidRPr="00DA07EB">
        <w:rPr>
          <w:rFonts w:ascii="Arial" w:hAnsi="Arial" w:cs="Arial"/>
          <w:b/>
          <w:bCs/>
          <w:sz w:val="24"/>
          <w:szCs w:val="24"/>
        </w:rPr>
        <w:lastRenderedPageBreak/>
        <w:t>1.07.02 Actividades protocolarias y Sociales</w:t>
      </w:r>
      <w:r w:rsidRPr="00DA07EB">
        <w:rPr>
          <w:rFonts w:ascii="Arial" w:hAnsi="Arial" w:cs="Arial"/>
          <w:b/>
          <w:bCs/>
          <w:sz w:val="24"/>
          <w:szCs w:val="24"/>
        </w:rPr>
        <w:tab/>
      </w:r>
      <w:r w:rsidRPr="00DA07EB">
        <w:rPr>
          <w:rFonts w:ascii="Arial" w:hAnsi="Arial" w:cs="Arial"/>
          <w:b/>
          <w:bCs/>
          <w:sz w:val="24"/>
          <w:szCs w:val="24"/>
        </w:rPr>
        <w:tab/>
      </w:r>
      <w:r w:rsidRPr="00DA07EB">
        <w:rPr>
          <w:rFonts w:ascii="Arial" w:hAnsi="Arial" w:cs="Arial"/>
          <w:b/>
          <w:bCs/>
          <w:sz w:val="24"/>
          <w:szCs w:val="24"/>
        </w:rPr>
        <w:tab/>
      </w:r>
      <w:r w:rsidRPr="00DA07EB">
        <w:rPr>
          <w:rFonts w:ascii="Arial" w:hAnsi="Arial" w:cs="Arial"/>
          <w:b/>
          <w:bCs/>
          <w:sz w:val="24"/>
          <w:szCs w:val="24"/>
        </w:rPr>
        <w:tab/>
        <w:t>13.813.00</w:t>
      </w:r>
    </w:p>
    <w:p w14:paraId="189FF075" w14:textId="77777777" w:rsidR="0040528E" w:rsidRDefault="0040528E" w:rsidP="00DD4984">
      <w:pPr>
        <w:jc w:val="both"/>
        <w:rPr>
          <w:rFonts w:ascii="Arial" w:hAnsi="Arial" w:cs="Arial"/>
          <w:b/>
          <w:bCs/>
          <w:sz w:val="24"/>
          <w:szCs w:val="24"/>
        </w:rPr>
      </w:pPr>
    </w:p>
    <w:p w14:paraId="20B64933" w14:textId="77777777" w:rsidR="00DD4984" w:rsidRDefault="00DD4984" w:rsidP="00DD4984">
      <w:pPr>
        <w:spacing w:after="0" w:line="360" w:lineRule="auto"/>
        <w:jc w:val="both"/>
        <w:rPr>
          <w:rFonts w:ascii="Arial" w:eastAsia="Times New Roman" w:hAnsi="Arial" w:cs="Arial"/>
          <w:sz w:val="24"/>
          <w:szCs w:val="24"/>
          <w:lang w:eastAsia="es-CR"/>
        </w:rPr>
      </w:pPr>
      <w:r>
        <w:rPr>
          <w:rFonts w:ascii="Arial" w:eastAsia="Times New Roman" w:hAnsi="Arial" w:cs="Arial"/>
          <w:sz w:val="24"/>
          <w:szCs w:val="24"/>
          <w:lang w:eastAsia="es-CR"/>
        </w:rPr>
        <w:t>Para la e</w:t>
      </w:r>
      <w:r w:rsidRPr="005D6B28">
        <w:rPr>
          <w:rFonts w:ascii="Arial" w:eastAsia="Times New Roman" w:hAnsi="Arial" w:cs="Arial"/>
          <w:sz w:val="24"/>
          <w:szCs w:val="24"/>
          <w:lang w:eastAsia="es-CR"/>
        </w:rPr>
        <w:t>ntrega de</w:t>
      </w:r>
      <w:r>
        <w:rPr>
          <w:rFonts w:ascii="Arial" w:eastAsia="Times New Roman" w:hAnsi="Arial" w:cs="Arial"/>
          <w:sz w:val="24"/>
          <w:szCs w:val="24"/>
          <w:lang w:eastAsia="es-CR"/>
        </w:rPr>
        <w:t xml:space="preserve"> los</w:t>
      </w:r>
      <w:r w:rsidRPr="005D6B28">
        <w:rPr>
          <w:rFonts w:ascii="Arial" w:eastAsia="Times New Roman" w:hAnsi="Arial" w:cs="Arial"/>
          <w:sz w:val="24"/>
          <w:szCs w:val="24"/>
          <w:lang w:eastAsia="es-CR"/>
        </w:rPr>
        <w:t xml:space="preserve"> galardones de los programas Bandera Azul Ecológica y Sello de Calidad Sanitaria del año 2021</w:t>
      </w:r>
      <w:r>
        <w:rPr>
          <w:rFonts w:ascii="Arial" w:eastAsia="Times New Roman" w:hAnsi="Arial" w:cs="Arial"/>
          <w:sz w:val="24"/>
          <w:szCs w:val="24"/>
          <w:lang w:eastAsia="es-CR"/>
        </w:rPr>
        <w:t>, s</w:t>
      </w:r>
      <w:r w:rsidRPr="005D6B28">
        <w:rPr>
          <w:rFonts w:ascii="Arial" w:eastAsia="Times New Roman" w:hAnsi="Arial" w:cs="Arial"/>
          <w:sz w:val="24"/>
          <w:szCs w:val="24"/>
          <w:lang w:eastAsia="es-CR"/>
        </w:rPr>
        <w:t>e presupuestan 8.000.00 miles</w:t>
      </w:r>
      <w:r>
        <w:rPr>
          <w:rFonts w:ascii="Arial" w:eastAsia="Times New Roman" w:hAnsi="Arial" w:cs="Arial"/>
          <w:sz w:val="24"/>
          <w:szCs w:val="24"/>
          <w:lang w:eastAsia="es-CR"/>
        </w:rPr>
        <w:t>.</w:t>
      </w:r>
    </w:p>
    <w:p w14:paraId="0C22FBBA" w14:textId="77777777" w:rsidR="00DD4984" w:rsidRDefault="00DD4984" w:rsidP="00DD4984">
      <w:pPr>
        <w:spacing w:after="0" w:line="360" w:lineRule="auto"/>
        <w:rPr>
          <w:rFonts w:ascii="Arial" w:eastAsia="Times New Roman" w:hAnsi="Arial" w:cs="Arial"/>
          <w:sz w:val="24"/>
          <w:szCs w:val="24"/>
          <w:lang w:eastAsia="es-CR"/>
        </w:rPr>
      </w:pPr>
    </w:p>
    <w:p w14:paraId="351FCC03" w14:textId="4AD87D96" w:rsidR="00DD4984" w:rsidRDefault="00DD4984" w:rsidP="00DD4984">
      <w:pPr>
        <w:spacing w:after="0" w:line="360" w:lineRule="auto"/>
        <w:jc w:val="both"/>
        <w:rPr>
          <w:rFonts w:ascii="Arial" w:eastAsia="Times New Roman" w:hAnsi="Arial" w:cs="Arial"/>
          <w:sz w:val="24"/>
          <w:szCs w:val="24"/>
          <w:lang w:eastAsia="es-CR"/>
        </w:rPr>
      </w:pPr>
      <w:r w:rsidRPr="00E02B33">
        <w:rPr>
          <w:rFonts w:ascii="Arial" w:eastAsia="Times New Roman" w:hAnsi="Arial" w:cs="Arial"/>
          <w:sz w:val="24"/>
          <w:szCs w:val="24"/>
          <w:lang w:eastAsia="es-CR"/>
        </w:rPr>
        <w:t>Para el pago de promoción de espacios de participación ciudadana en cumplimiento con lo solicitado por la Red de Transparencia Institucional en 2 cantones por región. Se</w:t>
      </w:r>
      <w:r>
        <w:rPr>
          <w:rFonts w:ascii="Arial" w:eastAsia="Times New Roman" w:hAnsi="Arial" w:cs="Arial"/>
          <w:sz w:val="24"/>
          <w:szCs w:val="24"/>
          <w:lang w:eastAsia="es-CR"/>
        </w:rPr>
        <w:t xml:space="preserve"> </w:t>
      </w:r>
      <w:r w:rsidRPr="00E02B33">
        <w:rPr>
          <w:rFonts w:ascii="Arial" w:eastAsia="Times New Roman" w:hAnsi="Arial" w:cs="Arial"/>
          <w:sz w:val="24"/>
          <w:szCs w:val="24"/>
          <w:lang w:eastAsia="es-CR"/>
        </w:rPr>
        <w:t>presupuestan ¢5.100.00 miles</w:t>
      </w:r>
    </w:p>
    <w:p w14:paraId="6E56CF76" w14:textId="77777777" w:rsidR="0040528E" w:rsidRPr="00822EC0" w:rsidRDefault="0040528E" w:rsidP="00DD4984">
      <w:pPr>
        <w:spacing w:after="0" w:line="360" w:lineRule="auto"/>
        <w:jc w:val="both"/>
        <w:rPr>
          <w:rFonts w:ascii="Arial" w:eastAsia="Times New Roman" w:hAnsi="Arial" w:cs="Arial"/>
          <w:sz w:val="24"/>
          <w:szCs w:val="24"/>
          <w:lang w:eastAsia="es-CR"/>
        </w:rPr>
      </w:pPr>
    </w:p>
    <w:p w14:paraId="1FE266D5" w14:textId="6C24E80D" w:rsidR="00DD4984" w:rsidRDefault="00DD4984" w:rsidP="00DD4984">
      <w:pPr>
        <w:jc w:val="both"/>
        <w:rPr>
          <w:rFonts w:ascii="Arial" w:hAnsi="Arial" w:cs="Arial"/>
          <w:b/>
          <w:bCs/>
          <w:sz w:val="24"/>
          <w:szCs w:val="24"/>
        </w:rPr>
      </w:pPr>
      <w:r>
        <w:rPr>
          <w:rFonts w:ascii="Arial" w:hAnsi="Arial" w:cs="Arial"/>
          <w:b/>
          <w:bCs/>
          <w:sz w:val="24"/>
          <w:szCs w:val="24"/>
        </w:rPr>
        <w:t>1.08.01 Mantenimiento de edificios y locales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333.723.40</w:t>
      </w:r>
    </w:p>
    <w:p w14:paraId="5EE73AEC" w14:textId="24C9BB82" w:rsidR="0040528E" w:rsidRDefault="0040528E" w:rsidP="0040528E">
      <w:pPr>
        <w:jc w:val="center"/>
        <w:rPr>
          <w:rFonts w:ascii="Arial" w:hAnsi="Arial" w:cs="Arial"/>
          <w:b/>
          <w:bCs/>
          <w:sz w:val="24"/>
          <w:szCs w:val="24"/>
        </w:rPr>
      </w:pPr>
      <w:r>
        <w:rPr>
          <w:rFonts w:ascii="Arial" w:eastAsia="Times New Roman" w:hAnsi="Arial" w:cs="Arial"/>
          <w:b/>
          <w:bCs/>
          <w:sz w:val="24"/>
          <w:szCs w:val="24"/>
          <w:lang w:eastAsia="es-CR"/>
        </w:rPr>
        <w:t>Cuadro No. 4</w:t>
      </w:r>
      <w:r w:rsidR="009D4062">
        <w:rPr>
          <w:rFonts w:ascii="Arial" w:eastAsia="Times New Roman" w:hAnsi="Arial" w:cs="Arial"/>
          <w:b/>
          <w:bCs/>
          <w:sz w:val="24"/>
          <w:szCs w:val="24"/>
          <w:lang w:eastAsia="es-CR"/>
        </w:rPr>
        <w:t>9</w:t>
      </w:r>
    </w:p>
    <w:p w14:paraId="65EF10CD" w14:textId="006B5334" w:rsidR="00DD4984" w:rsidRPr="0040528E" w:rsidRDefault="0040528E" w:rsidP="00DD4984">
      <w:pPr>
        <w:jc w:val="both"/>
        <w:rPr>
          <w:rFonts w:ascii="Arial" w:hAnsi="Arial" w:cs="Arial"/>
          <w:b/>
          <w:bCs/>
          <w:sz w:val="24"/>
          <w:szCs w:val="24"/>
        </w:rPr>
      </w:pPr>
      <w:r>
        <w:rPr>
          <w:rFonts w:ascii="Arial" w:hAnsi="Arial" w:cs="Arial"/>
          <w:b/>
          <w:bCs/>
          <w:sz w:val="24"/>
          <w:szCs w:val="24"/>
        </w:rPr>
        <w:object w:dxaOrig="10776" w:dyaOrig="10835" w14:anchorId="7A092E68">
          <v:shape id="_x0000_i1124" type="#_x0000_t75" style="width:482.75pt;height:395.5pt" o:ole="">
            <v:imagedata r:id="rId271" o:title=""/>
          </v:shape>
          <o:OLEObject Type="Embed" ProgID="Excel.Sheet.12" ShapeID="_x0000_i1124" DrawAspect="Content" ObjectID="_1695109593" r:id="rId272"/>
        </w:object>
      </w:r>
    </w:p>
    <w:p w14:paraId="1F647293" w14:textId="77777777" w:rsidR="00DD4984" w:rsidRDefault="00DD4984" w:rsidP="00DD4984">
      <w:pPr>
        <w:jc w:val="both"/>
        <w:rPr>
          <w:rFonts w:ascii="Arial" w:hAnsi="Arial" w:cs="Arial"/>
          <w:b/>
          <w:bCs/>
          <w:sz w:val="24"/>
          <w:szCs w:val="24"/>
        </w:rPr>
      </w:pPr>
      <w:r>
        <w:rPr>
          <w:rFonts w:ascii="Arial" w:hAnsi="Arial" w:cs="Arial"/>
          <w:b/>
          <w:bCs/>
          <w:sz w:val="24"/>
          <w:szCs w:val="24"/>
        </w:rPr>
        <w:object w:dxaOrig="11767" w:dyaOrig="15288" w14:anchorId="4D4637E7">
          <v:shape id="_x0000_i1125" type="#_x0000_t75" style="width:483.5pt;height:629pt" o:ole="">
            <v:imagedata r:id="rId273" o:title=""/>
          </v:shape>
          <o:OLEObject Type="Embed" ProgID="Excel.Sheet.12" ShapeID="_x0000_i1125" DrawAspect="Content" ObjectID="_1695109594" r:id="rId274"/>
        </w:object>
      </w:r>
    </w:p>
    <w:p w14:paraId="78590980" w14:textId="0ACE794A" w:rsidR="0040528E" w:rsidRPr="00AC0341" w:rsidRDefault="00DD4984" w:rsidP="00DD4984">
      <w:pPr>
        <w:spacing w:line="360" w:lineRule="auto"/>
        <w:jc w:val="both"/>
        <w:rPr>
          <w:rFonts w:ascii="Arial" w:eastAsia="Times New Roman" w:hAnsi="Arial" w:cs="Arial"/>
          <w:b/>
          <w:bCs/>
          <w:color w:val="000000"/>
          <w:sz w:val="24"/>
          <w:szCs w:val="24"/>
          <w:lang w:eastAsia="es-CR"/>
        </w:rPr>
      </w:pPr>
      <w:r w:rsidRPr="00AC0341">
        <w:rPr>
          <w:rFonts w:ascii="Arial" w:hAnsi="Arial" w:cs="Arial"/>
          <w:b/>
          <w:bCs/>
          <w:sz w:val="24"/>
          <w:szCs w:val="24"/>
        </w:rPr>
        <w:lastRenderedPageBreak/>
        <w:t xml:space="preserve">1.08.02 </w:t>
      </w:r>
      <w:r w:rsidRPr="00AC0341">
        <w:rPr>
          <w:rFonts w:ascii="Arial" w:eastAsia="Times New Roman" w:hAnsi="Arial" w:cs="Arial"/>
          <w:b/>
          <w:bCs/>
          <w:color w:val="000000"/>
          <w:sz w:val="24"/>
          <w:szCs w:val="24"/>
          <w:lang w:eastAsia="es-CR"/>
        </w:rPr>
        <w:t xml:space="preserve">Mantenimiento Vías de Comunicación                                                   40,000.00 </w:t>
      </w:r>
    </w:p>
    <w:p w14:paraId="7B9A8FF5" w14:textId="77777777" w:rsidR="00DD4984" w:rsidRDefault="00DD4984" w:rsidP="00DD4984">
      <w:pPr>
        <w:spacing w:line="360" w:lineRule="auto"/>
        <w:jc w:val="both"/>
        <w:rPr>
          <w:rFonts w:ascii="Arial" w:eastAsia="Times New Roman" w:hAnsi="Arial" w:cs="Arial"/>
          <w:sz w:val="24"/>
          <w:szCs w:val="24"/>
          <w:lang w:eastAsia="es-CR"/>
        </w:rPr>
      </w:pPr>
      <w:r>
        <w:rPr>
          <w:rFonts w:ascii="Arial" w:hAnsi="Arial" w:cs="Arial"/>
          <w:sz w:val="24"/>
          <w:szCs w:val="24"/>
        </w:rPr>
        <w:t>L</w:t>
      </w:r>
      <w:r w:rsidRPr="00AC0341">
        <w:rPr>
          <w:rFonts w:ascii="Arial" w:hAnsi="Arial" w:cs="Arial"/>
          <w:sz w:val="24"/>
          <w:szCs w:val="24"/>
        </w:rPr>
        <w:t xml:space="preserve">a región Chorotega tiene en el presupuesto el monto de </w:t>
      </w:r>
      <w:r w:rsidRPr="00AC0341">
        <w:rPr>
          <w:rFonts w:ascii="Arial" w:eastAsia="Times New Roman" w:hAnsi="Arial" w:cs="Arial"/>
          <w:sz w:val="24"/>
          <w:szCs w:val="24"/>
          <w:lang w:val="es-US"/>
        </w:rPr>
        <w:t xml:space="preserve"> </w:t>
      </w:r>
      <w:r>
        <w:rPr>
          <w:rFonts w:ascii="Arial" w:hAnsi="Arial" w:cs="Arial"/>
          <w:sz w:val="24"/>
          <w:szCs w:val="24"/>
        </w:rPr>
        <w:t>₡</w:t>
      </w:r>
      <w:r w:rsidRPr="00AC0341">
        <w:rPr>
          <w:rFonts w:ascii="Arial" w:hAnsi="Arial" w:cs="Arial"/>
          <w:sz w:val="24"/>
          <w:szCs w:val="24"/>
        </w:rPr>
        <w:t>40.000,00 miles para c</w:t>
      </w:r>
      <w:r w:rsidRPr="00AC0341">
        <w:rPr>
          <w:rFonts w:ascii="Arial" w:eastAsia="Times New Roman" w:hAnsi="Arial" w:cs="Arial"/>
          <w:sz w:val="24"/>
          <w:szCs w:val="24"/>
          <w:lang w:eastAsia="es-CR"/>
        </w:rPr>
        <w:t>ancelar el servicio de reparación de carpeta asfáltica contrada con la Municipalidad de Liberia, mediante convenio de reparación en el que AyA se encarga de reparar la tubería y la Municipalidad de reparar y reponer la carpeta asfáltica</w:t>
      </w:r>
      <w:r>
        <w:rPr>
          <w:rFonts w:ascii="Arial" w:eastAsia="Times New Roman" w:hAnsi="Arial" w:cs="Arial"/>
          <w:sz w:val="24"/>
          <w:szCs w:val="24"/>
          <w:lang w:eastAsia="es-CR"/>
        </w:rPr>
        <w:t>.</w:t>
      </w:r>
    </w:p>
    <w:p w14:paraId="7391A34F" w14:textId="77777777" w:rsidR="00DD4984" w:rsidRDefault="00DD4984" w:rsidP="00DD4984">
      <w:pPr>
        <w:jc w:val="both"/>
        <w:rPr>
          <w:rFonts w:ascii="Arial" w:eastAsia="Times New Roman" w:hAnsi="Arial" w:cs="Arial"/>
          <w:b/>
          <w:bCs/>
          <w:sz w:val="24"/>
          <w:szCs w:val="24"/>
          <w:lang w:eastAsia="es-CR"/>
        </w:rPr>
      </w:pPr>
      <w:r w:rsidRPr="000627ED">
        <w:rPr>
          <w:rFonts w:ascii="Arial" w:eastAsia="Times New Roman" w:hAnsi="Arial" w:cs="Arial"/>
          <w:b/>
          <w:bCs/>
          <w:sz w:val="24"/>
          <w:szCs w:val="24"/>
          <w:lang w:eastAsia="es-CR"/>
        </w:rPr>
        <w:t>1.08.03 Mantenimiento de instalaciones y otras obras</w:t>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t xml:space="preserve">  </w:t>
      </w:r>
      <w:r w:rsidRPr="007E14C7">
        <w:rPr>
          <w:rFonts w:ascii="Arial" w:eastAsia="Times New Roman" w:hAnsi="Arial" w:cs="Arial"/>
          <w:b/>
          <w:bCs/>
          <w:sz w:val="24"/>
          <w:szCs w:val="24"/>
          <w:lang w:eastAsia="es-CR"/>
        </w:rPr>
        <w:t>3,374,924.48</w:t>
      </w:r>
    </w:p>
    <w:p w14:paraId="353310E6" w14:textId="47E15B24" w:rsidR="00DD4984" w:rsidRDefault="00DD4984" w:rsidP="00DD4984">
      <w:pPr>
        <w:jc w:val="center"/>
        <w:rPr>
          <w:rFonts w:ascii="Arial" w:eastAsia="Times New Roman" w:hAnsi="Arial" w:cs="Arial"/>
          <w:b/>
          <w:bCs/>
          <w:sz w:val="24"/>
          <w:szCs w:val="24"/>
          <w:lang w:eastAsia="es-CR"/>
        </w:rPr>
      </w:pPr>
      <w:r>
        <w:rPr>
          <w:rFonts w:ascii="Arial" w:eastAsia="Times New Roman" w:hAnsi="Arial" w:cs="Arial"/>
          <w:b/>
          <w:bCs/>
          <w:sz w:val="24"/>
          <w:szCs w:val="24"/>
          <w:lang w:eastAsia="es-CR"/>
        </w:rPr>
        <w:t>Cuadro No.</w:t>
      </w:r>
      <w:r w:rsidR="0040528E">
        <w:rPr>
          <w:rFonts w:ascii="Arial" w:eastAsia="Times New Roman" w:hAnsi="Arial" w:cs="Arial"/>
          <w:b/>
          <w:bCs/>
          <w:sz w:val="24"/>
          <w:szCs w:val="24"/>
          <w:lang w:eastAsia="es-CR"/>
        </w:rPr>
        <w:t xml:space="preserve"> </w:t>
      </w:r>
      <w:r w:rsidR="009D4062">
        <w:rPr>
          <w:rFonts w:ascii="Arial" w:eastAsia="Times New Roman" w:hAnsi="Arial" w:cs="Arial"/>
          <w:b/>
          <w:bCs/>
          <w:sz w:val="24"/>
          <w:szCs w:val="24"/>
          <w:lang w:eastAsia="es-CR"/>
        </w:rPr>
        <w:t>50</w:t>
      </w:r>
    </w:p>
    <w:bookmarkStart w:id="104" w:name="_MON_1693900665"/>
    <w:bookmarkEnd w:id="104"/>
    <w:p w14:paraId="031C237F" w14:textId="77777777" w:rsidR="00DD4984" w:rsidRDefault="00DD4984" w:rsidP="00DD4984">
      <w:pPr>
        <w:jc w:val="both"/>
        <w:rPr>
          <w:rFonts w:ascii="Arial" w:eastAsia="Times New Roman" w:hAnsi="Arial" w:cs="Arial"/>
          <w:b/>
          <w:bCs/>
          <w:sz w:val="24"/>
          <w:szCs w:val="24"/>
          <w:lang w:eastAsia="es-CR"/>
        </w:rPr>
      </w:pPr>
      <w:r>
        <w:rPr>
          <w:rFonts w:ascii="Arial" w:eastAsia="Times New Roman" w:hAnsi="Arial" w:cs="Arial"/>
          <w:b/>
          <w:bCs/>
          <w:sz w:val="24"/>
          <w:szCs w:val="24"/>
          <w:lang w:eastAsia="es-CR"/>
        </w:rPr>
        <w:object w:dxaOrig="12574" w:dyaOrig="12280" w14:anchorId="19DB76F5">
          <v:shape id="_x0000_i1126" type="#_x0000_t75" style="width:479.75pt;height:467.75pt" o:ole="">
            <v:imagedata r:id="rId275" o:title=""/>
          </v:shape>
          <o:OLEObject Type="Embed" ProgID="Excel.Sheet.12" ShapeID="_x0000_i1126" DrawAspect="Content" ObjectID="_1695109595" r:id="rId276"/>
        </w:object>
      </w:r>
    </w:p>
    <w:p w14:paraId="698A6DBD" w14:textId="77777777" w:rsidR="00DD4984" w:rsidRDefault="00DD4984" w:rsidP="00DD4984">
      <w:pPr>
        <w:jc w:val="both"/>
        <w:rPr>
          <w:rFonts w:ascii="Arial" w:eastAsia="Times New Roman" w:hAnsi="Arial" w:cs="Arial"/>
          <w:sz w:val="24"/>
          <w:szCs w:val="24"/>
          <w:lang w:eastAsia="es-CR"/>
        </w:rPr>
      </w:pPr>
      <w:r>
        <w:rPr>
          <w:rFonts w:ascii="Arial" w:eastAsia="Times New Roman" w:hAnsi="Arial" w:cs="Arial"/>
          <w:sz w:val="24"/>
          <w:szCs w:val="24"/>
          <w:lang w:eastAsia="es-CR"/>
        </w:rPr>
        <w:object w:dxaOrig="12574" w:dyaOrig="14025" w14:anchorId="136F46E9">
          <v:shape id="_x0000_i1127" type="#_x0000_t75" style="width:479.75pt;height:602.25pt" o:ole="">
            <v:imagedata r:id="rId277" o:title=""/>
          </v:shape>
          <o:OLEObject Type="Embed" ProgID="Excel.Sheet.12" ShapeID="_x0000_i1127" DrawAspect="Content" ObjectID="_1695109596" r:id="rId278"/>
        </w:object>
      </w:r>
      <w:r>
        <w:rPr>
          <w:rFonts w:ascii="Arial" w:eastAsia="Times New Roman" w:hAnsi="Arial" w:cs="Arial"/>
          <w:sz w:val="24"/>
          <w:szCs w:val="24"/>
          <w:lang w:eastAsia="es-CR"/>
        </w:rPr>
        <w:object w:dxaOrig="12574" w:dyaOrig="11459" w14:anchorId="2F000B13">
          <v:shape id="_x0000_i1128" type="#_x0000_t75" style="width:481.5pt;height:439.5pt" o:ole="">
            <v:imagedata r:id="rId279" o:title=""/>
          </v:shape>
          <o:OLEObject Type="Embed" ProgID="Excel.Sheet.12" ShapeID="_x0000_i1128" DrawAspect="Content" ObjectID="_1695109597" r:id="rId280"/>
        </w:object>
      </w:r>
    </w:p>
    <w:p w14:paraId="7EA0EB1D" w14:textId="77777777" w:rsidR="00DD4984" w:rsidRDefault="00DD4984" w:rsidP="00DD4984">
      <w:pPr>
        <w:jc w:val="both"/>
        <w:rPr>
          <w:rFonts w:ascii="Arial" w:eastAsia="Times New Roman" w:hAnsi="Arial" w:cs="Arial"/>
          <w:sz w:val="24"/>
          <w:szCs w:val="24"/>
          <w:lang w:eastAsia="es-CR"/>
        </w:rPr>
      </w:pPr>
    </w:p>
    <w:p w14:paraId="7E68A740" w14:textId="77777777" w:rsidR="00DD4984" w:rsidRDefault="00DD4984" w:rsidP="00DD4984">
      <w:pPr>
        <w:spacing w:after="0" w:line="240" w:lineRule="auto"/>
        <w:jc w:val="both"/>
        <w:rPr>
          <w:rFonts w:ascii="Arial" w:eastAsia="Times New Roman" w:hAnsi="Arial" w:cs="Arial"/>
          <w:b/>
          <w:sz w:val="24"/>
          <w:szCs w:val="24"/>
        </w:rPr>
      </w:pPr>
      <w:r w:rsidRPr="00AC0341">
        <w:rPr>
          <w:rFonts w:ascii="Arial" w:eastAsia="Times New Roman" w:hAnsi="Arial" w:cs="Arial"/>
          <w:b/>
          <w:sz w:val="24"/>
          <w:szCs w:val="24"/>
        </w:rPr>
        <w:t>1.08.04 Mantenimiento y rep</w:t>
      </w:r>
      <w:r>
        <w:rPr>
          <w:rFonts w:ascii="Arial" w:eastAsia="Times New Roman" w:hAnsi="Arial" w:cs="Arial"/>
          <w:b/>
          <w:sz w:val="24"/>
          <w:szCs w:val="24"/>
        </w:rPr>
        <w:t>aración</w:t>
      </w:r>
      <w:r w:rsidRPr="00AC0341">
        <w:rPr>
          <w:rFonts w:ascii="Arial" w:eastAsia="Times New Roman" w:hAnsi="Arial" w:cs="Arial"/>
          <w:b/>
          <w:sz w:val="24"/>
          <w:szCs w:val="24"/>
        </w:rPr>
        <w:t xml:space="preserve"> maquinaria y equipo de producción</w:t>
      </w:r>
      <w:r>
        <w:rPr>
          <w:rFonts w:ascii="Arial" w:eastAsia="Times New Roman" w:hAnsi="Arial" w:cs="Arial"/>
          <w:b/>
          <w:sz w:val="24"/>
          <w:szCs w:val="24"/>
        </w:rPr>
        <w:t xml:space="preserve">    </w:t>
      </w:r>
      <w:r w:rsidRPr="00EB1EE7">
        <w:rPr>
          <w:rFonts w:ascii="Arial" w:eastAsia="Times New Roman" w:hAnsi="Arial" w:cs="Arial"/>
          <w:b/>
          <w:sz w:val="24"/>
          <w:szCs w:val="24"/>
        </w:rPr>
        <w:t>564</w:t>
      </w:r>
      <w:r>
        <w:rPr>
          <w:rFonts w:ascii="Arial" w:eastAsia="Times New Roman" w:hAnsi="Arial" w:cs="Arial"/>
          <w:b/>
          <w:sz w:val="24"/>
          <w:szCs w:val="24"/>
        </w:rPr>
        <w:t>.</w:t>
      </w:r>
      <w:r w:rsidRPr="00EB1EE7">
        <w:rPr>
          <w:rFonts w:ascii="Arial" w:eastAsia="Times New Roman" w:hAnsi="Arial" w:cs="Arial"/>
          <w:b/>
          <w:sz w:val="24"/>
          <w:szCs w:val="24"/>
        </w:rPr>
        <w:t>945.46</w:t>
      </w:r>
    </w:p>
    <w:p w14:paraId="0FE53BDD" w14:textId="77777777" w:rsidR="00DD4984" w:rsidRDefault="00DD4984" w:rsidP="00DD4984">
      <w:pPr>
        <w:spacing w:after="0" w:line="240" w:lineRule="auto"/>
        <w:jc w:val="both"/>
        <w:rPr>
          <w:rFonts w:ascii="Arial" w:eastAsia="Times New Roman" w:hAnsi="Arial" w:cs="Arial"/>
          <w:b/>
          <w:sz w:val="24"/>
          <w:szCs w:val="24"/>
        </w:rPr>
      </w:pPr>
    </w:p>
    <w:p w14:paraId="68363944" w14:textId="77777777" w:rsidR="00DD4984" w:rsidRDefault="00DD4984" w:rsidP="00DD4984">
      <w:pPr>
        <w:pStyle w:val="Prrafodelista"/>
        <w:numPr>
          <w:ilvl w:val="0"/>
          <w:numId w:val="7"/>
        </w:numPr>
        <w:spacing w:after="0" w:line="360" w:lineRule="auto"/>
        <w:jc w:val="both"/>
        <w:rPr>
          <w:rFonts w:ascii="Arial" w:hAnsi="Arial" w:cs="Arial"/>
          <w:sz w:val="24"/>
          <w:szCs w:val="24"/>
        </w:rPr>
      </w:pPr>
      <w:r w:rsidRPr="009C2D53">
        <w:rPr>
          <w:rFonts w:ascii="Arial" w:eastAsia="Times New Roman" w:hAnsi="Arial" w:cs="Arial"/>
          <w:bCs/>
          <w:sz w:val="24"/>
          <w:szCs w:val="24"/>
          <w:lang w:val="es-US"/>
        </w:rPr>
        <w:t xml:space="preserve">La Subgerencia de la GAM </w:t>
      </w:r>
      <w:r w:rsidRPr="009C2D53">
        <w:rPr>
          <w:rFonts w:ascii="Arial" w:eastAsia="Times New Roman" w:hAnsi="Arial" w:cs="Arial"/>
          <w:sz w:val="24"/>
          <w:szCs w:val="24"/>
          <w:lang w:eastAsia="es-CR"/>
        </w:rPr>
        <w:t xml:space="preserve"> presupuestó el monto de ₡440.000.00</w:t>
      </w:r>
      <w:r w:rsidRPr="009C2D53">
        <w:rPr>
          <w:rFonts w:ascii="Arial" w:hAnsi="Arial" w:cs="Arial"/>
          <w:sz w:val="24"/>
          <w:szCs w:val="24"/>
        </w:rPr>
        <w:t xml:space="preserve"> miles desglosado de la siguiente manera:</w:t>
      </w:r>
    </w:p>
    <w:p w14:paraId="033FD773" w14:textId="77777777" w:rsidR="00DD4984" w:rsidRPr="009C2D53" w:rsidRDefault="00DD4984" w:rsidP="00DD4984">
      <w:pPr>
        <w:pStyle w:val="Prrafodelista"/>
        <w:spacing w:after="0" w:line="360" w:lineRule="auto"/>
        <w:ind w:left="360"/>
        <w:jc w:val="both"/>
        <w:rPr>
          <w:rFonts w:ascii="Arial" w:hAnsi="Arial" w:cs="Arial"/>
          <w:sz w:val="24"/>
          <w:szCs w:val="24"/>
        </w:rPr>
      </w:pPr>
    </w:p>
    <w:p w14:paraId="4338FFEA" w14:textId="77777777" w:rsidR="00DD4984" w:rsidRDefault="00DD4984" w:rsidP="00DD4984">
      <w:pPr>
        <w:pStyle w:val="Prrafodelista"/>
        <w:spacing w:after="0" w:line="360" w:lineRule="auto"/>
        <w:ind w:left="360"/>
        <w:jc w:val="both"/>
        <w:rPr>
          <w:rFonts w:ascii="Arial" w:eastAsia="Times New Roman" w:hAnsi="Arial" w:cs="Arial"/>
          <w:sz w:val="24"/>
          <w:szCs w:val="24"/>
          <w:lang w:eastAsia="es-CR"/>
        </w:rPr>
      </w:pPr>
      <w:r w:rsidRPr="009C2D53">
        <w:rPr>
          <w:rFonts w:ascii="Arial" w:eastAsia="Times New Roman" w:hAnsi="Arial" w:cs="Arial"/>
          <w:sz w:val="24"/>
          <w:szCs w:val="24"/>
          <w:lang w:eastAsia="es-CR"/>
        </w:rPr>
        <w:t xml:space="preserve">₡400.000.00 miles para dar servicio de mantenimiento correctivo y preventivo, que es empleado en las diferentes zonas de la GAM, para desarrollar un eficaz desempeño. El equipo especial se compone de: camiones, vagoneta, hidro vaciadores, grúas, retro excavadores, mini retro excavadores, carretas, zanjadoras, montacargas, </w:t>
      </w:r>
      <w:r w:rsidRPr="009C2D53">
        <w:rPr>
          <w:rFonts w:ascii="Arial" w:eastAsia="Times New Roman" w:hAnsi="Arial" w:cs="Arial"/>
          <w:sz w:val="24"/>
          <w:szCs w:val="24"/>
          <w:lang w:eastAsia="es-CR"/>
        </w:rPr>
        <w:lastRenderedPageBreak/>
        <w:t>generadores, compresores, accesorios de compresores, bombas y herramientas en total aproximado es de 1,082 equipos. Para estos servicios se realizó una licitación pública según demanda n</w:t>
      </w:r>
      <w:r>
        <w:rPr>
          <w:rFonts w:ascii="Arial" w:eastAsia="Times New Roman" w:hAnsi="Arial" w:cs="Arial"/>
          <w:sz w:val="24"/>
          <w:szCs w:val="24"/>
          <w:lang w:eastAsia="es-CR"/>
        </w:rPr>
        <w:t>ú</w:t>
      </w:r>
      <w:r w:rsidRPr="009C2D53">
        <w:rPr>
          <w:rFonts w:ascii="Arial" w:eastAsia="Times New Roman" w:hAnsi="Arial" w:cs="Arial"/>
          <w:sz w:val="24"/>
          <w:szCs w:val="24"/>
          <w:lang w:eastAsia="es-CR"/>
        </w:rPr>
        <w:t>mero 2014 LN-00021-PRI.</w:t>
      </w:r>
    </w:p>
    <w:p w14:paraId="7CBE8322" w14:textId="77777777" w:rsidR="00DD4984" w:rsidRPr="009C2D53" w:rsidRDefault="00DD4984" w:rsidP="00DD4984">
      <w:pPr>
        <w:pStyle w:val="Prrafodelista"/>
        <w:spacing w:after="0" w:line="360" w:lineRule="auto"/>
        <w:ind w:left="360"/>
        <w:jc w:val="both"/>
        <w:rPr>
          <w:rFonts w:ascii="Arial" w:eastAsia="Times New Roman" w:hAnsi="Arial" w:cs="Arial"/>
          <w:sz w:val="24"/>
          <w:szCs w:val="24"/>
          <w:lang w:eastAsia="es-CR"/>
        </w:rPr>
      </w:pPr>
    </w:p>
    <w:p w14:paraId="33B99900" w14:textId="77777777" w:rsidR="00DD4984" w:rsidRDefault="00DD4984" w:rsidP="00DD4984">
      <w:pPr>
        <w:spacing w:after="0" w:line="360" w:lineRule="auto"/>
        <w:ind w:left="360"/>
        <w:jc w:val="both"/>
        <w:rPr>
          <w:rFonts w:ascii="Arial" w:eastAsia="Times New Roman" w:hAnsi="Arial" w:cs="Arial"/>
          <w:sz w:val="24"/>
          <w:szCs w:val="24"/>
          <w:lang w:eastAsia="es-CR"/>
        </w:rPr>
      </w:pPr>
      <w:r w:rsidRPr="009C2D53">
        <w:rPr>
          <w:rFonts w:ascii="Arial" w:eastAsia="Times New Roman" w:hAnsi="Arial" w:cs="Arial"/>
          <w:sz w:val="24"/>
          <w:szCs w:val="24"/>
          <w:lang w:eastAsia="es-CR"/>
        </w:rPr>
        <w:t>₡30.000.00 miles para la licitación 2017CDS-00091-PRI adjudicada a la empresa ZEBOL, S.A., la cual realiza el mantenimiento de las bombas sumergibles que se tienen. También se tiene la licitación por demanda, mediante la modalidad oferente único, para el mantenimiento de los equipos de bombeo de la marca SIEMENS.</w:t>
      </w:r>
    </w:p>
    <w:p w14:paraId="722F7355" w14:textId="77777777" w:rsidR="00DD4984" w:rsidRPr="009C2D53" w:rsidRDefault="00DD4984" w:rsidP="00DD4984">
      <w:pPr>
        <w:spacing w:after="0" w:line="360" w:lineRule="auto"/>
        <w:ind w:left="360"/>
        <w:jc w:val="both"/>
        <w:rPr>
          <w:rFonts w:ascii="Arial" w:eastAsia="Times New Roman" w:hAnsi="Arial" w:cs="Arial"/>
          <w:sz w:val="24"/>
          <w:szCs w:val="24"/>
          <w:lang w:eastAsia="es-CR"/>
        </w:rPr>
      </w:pPr>
    </w:p>
    <w:p w14:paraId="21687805" w14:textId="77777777" w:rsidR="00DD4984" w:rsidRDefault="00DD4984" w:rsidP="00DD4984">
      <w:pPr>
        <w:spacing w:after="0" w:line="360" w:lineRule="auto"/>
        <w:ind w:left="360"/>
        <w:jc w:val="both"/>
        <w:rPr>
          <w:rFonts w:ascii="Arial" w:eastAsia="Times New Roman" w:hAnsi="Arial" w:cs="Arial"/>
          <w:sz w:val="24"/>
          <w:szCs w:val="24"/>
          <w:lang w:eastAsia="es-CR"/>
        </w:rPr>
      </w:pPr>
      <w:r w:rsidRPr="009C2D53">
        <w:rPr>
          <w:rFonts w:ascii="Arial" w:hAnsi="Arial" w:cs="Arial"/>
          <w:sz w:val="24"/>
          <w:szCs w:val="24"/>
        </w:rPr>
        <w:t>₡5.000.00 miles para el m</w:t>
      </w:r>
      <w:r w:rsidRPr="009C2D53">
        <w:rPr>
          <w:rFonts w:ascii="Arial" w:eastAsia="Times New Roman" w:hAnsi="Arial" w:cs="Arial"/>
          <w:sz w:val="24"/>
          <w:szCs w:val="24"/>
          <w:lang w:eastAsia="es-CR"/>
        </w:rPr>
        <w:t>antenimiento y reparaciones correctivas y ocasionales del equipo menor de construcción tales como taladros y herramienta</w:t>
      </w:r>
      <w:r>
        <w:rPr>
          <w:rFonts w:ascii="Arial" w:eastAsia="Times New Roman" w:hAnsi="Arial" w:cs="Arial"/>
          <w:sz w:val="24"/>
          <w:szCs w:val="24"/>
          <w:lang w:eastAsia="es-CR"/>
        </w:rPr>
        <w:t>s</w:t>
      </w:r>
      <w:r w:rsidRPr="009C2D53">
        <w:rPr>
          <w:rFonts w:ascii="Arial" w:eastAsia="Times New Roman" w:hAnsi="Arial" w:cs="Arial"/>
          <w:sz w:val="24"/>
          <w:szCs w:val="24"/>
          <w:lang w:eastAsia="es-CR"/>
        </w:rPr>
        <w:t xml:space="preserve"> en general y la calibración de inclinómetros utilizados para el manejo de base. Además, se requiere de mantenimiento preventivo y correctivo de equipos electromecánicos que se encuentran ubicados en los sistemas de producción, con el afán de cumplir con el Reglamento de Calidad de Agua Potable; Decreto 38924-S. </w:t>
      </w:r>
    </w:p>
    <w:p w14:paraId="3FD12046" w14:textId="77777777" w:rsidR="00DD4984" w:rsidRPr="009C2D53" w:rsidRDefault="00DD4984" w:rsidP="00DD4984">
      <w:pPr>
        <w:spacing w:after="0" w:line="360" w:lineRule="auto"/>
        <w:ind w:left="360"/>
        <w:jc w:val="both"/>
        <w:rPr>
          <w:rFonts w:ascii="Arial" w:eastAsia="Times New Roman" w:hAnsi="Arial" w:cs="Arial"/>
          <w:sz w:val="24"/>
          <w:szCs w:val="24"/>
          <w:lang w:eastAsia="es-CR"/>
        </w:rPr>
      </w:pPr>
    </w:p>
    <w:p w14:paraId="54CFE9B5" w14:textId="77777777" w:rsidR="00DD4984" w:rsidRPr="009C2D53" w:rsidRDefault="00DD4984" w:rsidP="00DD4984">
      <w:pPr>
        <w:spacing w:after="0" w:line="360" w:lineRule="auto"/>
        <w:ind w:left="360"/>
        <w:jc w:val="both"/>
        <w:rPr>
          <w:rFonts w:ascii="Arial" w:eastAsia="Times New Roman" w:hAnsi="Arial" w:cs="Arial"/>
          <w:sz w:val="24"/>
          <w:szCs w:val="24"/>
          <w:lang w:eastAsia="es-CR"/>
        </w:rPr>
      </w:pPr>
      <w:r w:rsidRPr="009C2D53">
        <w:rPr>
          <w:rFonts w:ascii="Arial" w:eastAsia="Times New Roman" w:hAnsi="Arial" w:cs="Arial"/>
          <w:sz w:val="24"/>
          <w:szCs w:val="24"/>
          <w:lang w:eastAsia="es-CR"/>
        </w:rPr>
        <w:t xml:space="preserve">₡5.000.00 miles </w:t>
      </w:r>
      <w:r w:rsidRPr="009C2D53">
        <w:rPr>
          <w:rFonts w:ascii="Arial" w:hAnsi="Arial" w:cs="Arial"/>
          <w:sz w:val="24"/>
          <w:szCs w:val="24"/>
        </w:rPr>
        <w:t xml:space="preserve">para </w:t>
      </w:r>
      <w:r w:rsidRPr="009C2D53">
        <w:rPr>
          <w:rFonts w:ascii="Arial" w:eastAsia="Times New Roman" w:hAnsi="Arial" w:cs="Arial"/>
          <w:sz w:val="24"/>
          <w:szCs w:val="24"/>
          <w:lang w:eastAsia="es-CR"/>
        </w:rPr>
        <w:t>maquinaria y equipo especial en las diferentes  plantas potabilizadoras.</w:t>
      </w:r>
    </w:p>
    <w:p w14:paraId="47459B25" w14:textId="77777777" w:rsidR="00DD4984" w:rsidRPr="009C2D53" w:rsidRDefault="00DD4984" w:rsidP="00DD4984">
      <w:pPr>
        <w:spacing w:after="0" w:line="240" w:lineRule="auto"/>
        <w:jc w:val="both"/>
        <w:rPr>
          <w:rFonts w:ascii="Arial" w:eastAsia="Times New Roman" w:hAnsi="Arial" w:cs="Arial"/>
          <w:b/>
          <w:sz w:val="24"/>
          <w:szCs w:val="24"/>
        </w:rPr>
      </w:pPr>
    </w:p>
    <w:p w14:paraId="545DC4D7" w14:textId="77777777" w:rsidR="00DD4984" w:rsidRDefault="00DD4984" w:rsidP="00DD4984">
      <w:pPr>
        <w:pStyle w:val="Prrafodelista"/>
        <w:numPr>
          <w:ilvl w:val="0"/>
          <w:numId w:val="7"/>
        </w:numPr>
        <w:spacing w:after="0" w:line="360" w:lineRule="auto"/>
        <w:jc w:val="both"/>
        <w:rPr>
          <w:rFonts w:ascii="Arial" w:hAnsi="Arial" w:cs="Arial"/>
          <w:sz w:val="24"/>
          <w:szCs w:val="24"/>
        </w:rPr>
      </w:pPr>
      <w:r w:rsidRPr="009C2D53">
        <w:rPr>
          <w:rFonts w:ascii="Arial" w:eastAsia="Times New Roman" w:hAnsi="Arial" w:cs="Arial"/>
          <w:sz w:val="24"/>
          <w:szCs w:val="24"/>
          <w:lang w:eastAsia="es-CR"/>
        </w:rPr>
        <w:t xml:space="preserve">La Subgerencia de Periféricos presupuestó el monto de </w:t>
      </w:r>
      <w:r w:rsidRPr="009C2D53">
        <w:rPr>
          <w:rFonts w:ascii="Arial" w:hAnsi="Arial" w:cs="Arial"/>
          <w:sz w:val="24"/>
          <w:szCs w:val="24"/>
        </w:rPr>
        <w:t xml:space="preserve">₡123.805.46 miles desglosado en sus regiones de la siguiente manera: </w:t>
      </w:r>
    </w:p>
    <w:p w14:paraId="2C554340" w14:textId="77777777" w:rsidR="00DD4984" w:rsidRPr="009C2D53" w:rsidRDefault="00DD4984" w:rsidP="00DD4984">
      <w:pPr>
        <w:pStyle w:val="Prrafodelista"/>
        <w:spacing w:after="0" w:line="360" w:lineRule="auto"/>
        <w:ind w:left="360"/>
        <w:jc w:val="both"/>
        <w:rPr>
          <w:rFonts w:ascii="Arial" w:hAnsi="Arial" w:cs="Arial"/>
          <w:sz w:val="24"/>
          <w:szCs w:val="24"/>
        </w:rPr>
      </w:pPr>
    </w:p>
    <w:p w14:paraId="5E01AB3D" w14:textId="77777777" w:rsidR="00DD4984" w:rsidRDefault="00DD4984" w:rsidP="00DD4984">
      <w:pPr>
        <w:spacing w:after="0" w:line="360" w:lineRule="auto"/>
        <w:ind w:left="360"/>
        <w:jc w:val="both"/>
        <w:rPr>
          <w:rFonts w:ascii="Arial" w:hAnsi="Arial" w:cs="Arial"/>
          <w:sz w:val="24"/>
          <w:szCs w:val="24"/>
        </w:rPr>
      </w:pPr>
      <w:r w:rsidRPr="009C2D53">
        <w:rPr>
          <w:rFonts w:ascii="Arial" w:hAnsi="Arial" w:cs="Arial"/>
          <w:sz w:val="24"/>
          <w:szCs w:val="24"/>
        </w:rPr>
        <w:t>La Región Chorotega requiere de ₡22.600.00 miles para</w:t>
      </w:r>
      <w:r>
        <w:rPr>
          <w:rFonts w:ascii="Arial" w:hAnsi="Arial" w:cs="Arial"/>
          <w:sz w:val="24"/>
          <w:szCs w:val="24"/>
        </w:rPr>
        <w:t>:</w:t>
      </w:r>
    </w:p>
    <w:p w14:paraId="01133DD2" w14:textId="77777777" w:rsidR="00DD4984" w:rsidRDefault="00DD4984" w:rsidP="00DD4984">
      <w:pPr>
        <w:spacing w:after="0" w:line="360" w:lineRule="auto"/>
        <w:ind w:left="360"/>
        <w:jc w:val="both"/>
        <w:rPr>
          <w:rFonts w:ascii="Arial" w:hAnsi="Arial" w:cs="Arial"/>
          <w:sz w:val="24"/>
          <w:szCs w:val="24"/>
        </w:rPr>
      </w:pPr>
    </w:p>
    <w:p w14:paraId="5A376207" w14:textId="77777777" w:rsidR="00DD4984" w:rsidRDefault="00DD4984" w:rsidP="00DD4984">
      <w:pPr>
        <w:spacing w:after="0" w:line="360" w:lineRule="auto"/>
        <w:ind w:left="360"/>
        <w:jc w:val="both"/>
        <w:rPr>
          <w:rFonts w:ascii="Arial" w:hAnsi="Arial" w:cs="Arial"/>
          <w:sz w:val="24"/>
          <w:szCs w:val="24"/>
        </w:rPr>
      </w:pPr>
      <w:r w:rsidRPr="00A1216A">
        <w:rPr>
          <w:rFonts w:ascii="Arial" w:hAnsi="Arial" w:cs="Arial"/>
          <w:b/>
          <w:bCs/>
          <w:sz w:val="24"/>
          <w:szCs w:val="24"/>
        </w:rPr>
        <w:t>Cantonal de Tilarán</w:t>
      </w:r>
      <w:r w:rsidRPr="009C2D53">
        <w:rPr>
          <w:rFonts w:ascii="Arial" w:hAnsi="Arial" w:cs="Arial"/>
          <w:sz w:val="24"/>
          <w:szCs w:val="24"/>
        </w:rPr>
        <w:t xml:space="preserve"> en la cual se requiere el mantenimiento preventivo y correctivo de equipos como; bombas de achicar, cortadoras de tubo, moto guadaña, compresor, compactadores, etc, utilizadas por el personal de cuadrillas en el mantenimiento y operación de los acueductos.  </w:t>
      </w:r>
    </w:p>
    <w:p w14:paraId="19B87DFD" w14:textId="77777777" w:rsidR="00DD4984" w:rsidRDefault="00DD4984" w:rsidP="00DD4984">
      <w:pPr>
        <w:spacing w:after="0" w:line="360" w:lineRule="auto"/>
        <w:ind w:left="360"/>
        <w:jc w:val="both"/>
        <w:rPr>
          <w:rFonts w:ascii="Arial" w:hAnsi="Arial" w:cs="Arial"/>
          <w:sz w:val="24"/>
          <w:szCs w:val="24"/>
        </w:rPr>
      </w:pPr>
    </w:p>
    <w:p w14:paraId="55C610E0" w14:textId="77777777" w:rsidR="00DD4984" w:rsidRPr="009C2D53" w:rsidRDefault="00DD4984" w:rsidP="00DD4984">
      <w:pPr>
        <w:spacing w:after="0" w:line="360" w:lineRule="auto"/>
        <w:ind w:left="360"/>
        <w:jc w:val="both"/>
        <w:rPr>
          <w:rFonts w:ascii="Arial" w:eastAsia="Times New Roman" w:hAnsi="Arial" w:cs="Arial"/>
          <w:sz w:val="24"/>
          <w:szCs w:val="24"/>
          <w:lang w:eastAsia="es-CR"/>
        </w:rPr>
      </w:pPr>
      <w:r w:rsidRPr="00A1216A">
        <w:rPr>
          <w:rFonts w:ascii="Arial" w:hAnsi="Arial" w:cs="Arial"/>
          <w:b/>
          <w:bCs/>
          <w:sz w:val="24"/>
          <w:szCs w:val="24"/>
        </w:rPr>
        <w:t xml:space="preserve">La Cantonal Liberia </w:t>
      </w:r>
      <w:r w:rsidRPr="009C2D53">
        <w:rPr>
          <w:rFonts w:ascii="Arial" w:hAnsi="Arial" w:cs="Arial"/>
          <w:sz w:val="24"/>
          <w:szCs w:val="24"/>
        </w:rPr>
        <w:t>dará mantenimiento y reparaci</w:t>
      </w:r>
      <w:r>
        <w:rPr>
          <w:rFonts w:ascii="Arial" w:hAnsi="Arial" w:cs="Arial"/>
          <w:sz w:val="24"/>
          <w:szCs w:val="24"/>
        </w:rPr>
        <w:t>ón a</w:t>
      </w:r>
      <w:r w:rsidRPr="009C2D53">
        <w:rPr>
          <w:rFonts w:ascii="Arial" w:hAnsi="Arial" w:cs="Arial"/>
          <w:sz w:val="24"/>
          <w:szCs w:val="24"/>
        </w:rPr>
        <w:t xml:space="preserve"> maquinaria y equipo como moto soldadora, hidro lavadora, bomba para achicar, compresor de aire, cortadora de </w:t>
      </w:r>
      <w:r w:rsidRPr="009C2D53">
        <w:rPr>
          <w:rFonts w:ascii="Arial" w:hAnsi="Arial" w:cs="Arial"/>
          <w:sz w:val="24"/>
          <w:szCs w:val="24"/>
        </w:rPr>
        <w:lastRenderedPageBreak/>
        <w:t xml:space="preserve">tubo, máquina de soldar, plancha para asfalto, detector de metales, compactador, tractor chapeador, moto guaraña, máquina de presión de agua, motosierras, retroexcavador. </w:t>
      </w:r>
    </w:p>
    <w:p w14:paraId="2A824388" w14:textId="77777777" w:rsidR="00DD4984" w:rsidRPr="009C2D53" w:rsidRDefault="00DD4984" w:rsidP="00DD4984">
      <w:pPr>
        <w:spacing w:after="0" w:line="360" w:lineRule="auto"/>
        <w:jc w:val="both"/>
        <w:rPr>
          <w:rFonts w:ascii="Arial" w:eastAsia="Times New Roman" w:hAnsi="Arial" w:cs="Arial"/>
          <w:sz w:val="24"/>
          <w:szCs w:val="24"/>
          <w:lang w:eastAsia="es-CR"/>
        </w:rPr>
      </w:pPr>
      <w:r w:rsidRPr="009C2D53">
        <w:rPr>
          <w:rFonts w:ascii="Arial" w:eastAsia="Times New Roman" w:hAnsi="Arial" w:cs="Arial"/>
          <w:sz w:val="24"/>
          <w:szCs w:val="24"/>
          <w:lang w:eastAsia="es-CR"/>
        </w:rPr>
        <w:t xml:space="preserve"> </w:t>
      </w:r>
    </w:p>
    <w:p w14:paraId="6265904C" w14:textId="77777777" w:rsidR="00DD4984" w:rsidRPr="009C2D53" w:rsidRDefault="00DD4984" w:rsidP="00DD4984">
      <w:pPr>
        <w:spacing w:after="0" w:line="360" w:lineRule="auto"/>
        <w:ind w:left="360"/>
        <w:jc w:val="both"/>
        <w:rPr>
          <w:rFonts w:ascii="Arial" w:eastAsia="Times New Roman" w:hAnsi="Arial" w:cs="Arial"/>
          <w:sz w:val="24"/>
          <w:szCs w:val="24"/>
          <w:lang w:eastAsia="es-CR"/>
        </w:rPr>
      </w:pPr>
      <w:r w:rsidRPr="009C2D53">
        <w:rPr>
          <w:rFonts w:ascii="Arial" w:eastAsia="Times New Roman" w:hAnsi="Arial" w:cs="Arial"/>
          <w:sz w:val="24"/>
          <w:szCs w:val="24"/>
          <w:lang w:eastAsia="es-CR"/>
        </w:rPr>
        <w:t xml:space="preserve">Región Huetar </w:t>
      </w:r>
      <w:r w:rsidRPr="009C2D53">
        <w:rPr>
          <w:rFonts w:ascii="Arial" w:hAnsi="Arial" w:cs="Arial"/>
          <w:sz w:val="24"/>
          <w:szCs w:val="24"/>
        </w:rPr>
        <w:t>₡9.000.00 miles</w:t>
      </w:r>
      <w:r>
        <w:rPr>
          <w:rFonts w:ascii="Arial" w:hAnsi="Arial" w:cs="Arial"/>
          <w:sz w:val="24"/>
          <w:szCs w:val="24"/>
        </w:rPr>
        <w:t>,</w:t>
      </w:r>
      <w:r w:rsidRPr="009C2D53">
        <w:rPr>
          <w:rFonts w:ascii="Arial" w:hAnsi="Arial" w:cs="Arial"/>
          <w:sz w:val="24"/>
          <w:szCs w:val="24"/>
        </w:rPr>
        <w:t xml:space="preserve"> los cuales serán utilizados para  </w:t>
      </w:r>
      <w:r w:rsidRPr="009C2D53">
        <w:rPr>
          <w:rFonts w:ascii="Arial" w:eastAsia="Times New Roman" w:hAnsi="Arial" w:cs="Arial"/>
          <w:sz w:val="24"/>
          <w:szCs w:val="24"/>
          <w:lang w:eastAsia="es-CR"/>
        </w:rPr>
        <w:t xml:space="preserve">brindar el mantenimiento preventivo de los equipos del proceso de captación y los motores y bombas de las Plantas Potabilizadoras para </w:t>
      </w:r>
      <w:r>
        <w:rPr>
          <w:rFonts w:ascii="Arial" w:eastAsia="Times New Roman" w:hAnsi="Arial" w:cs="Arial"/>
          <w:sz w:val="24"/>
          <w:szCs w:val="24"/>
          <w:lang w:eastAsia="es-CR"/>
        </w:rPr>
        <w:t>su</w:t>
      </w:r>
      <w:r w:rsidRPr="009C2D53">
        <w:rPr>
          <w:rFonts w:ascii="Arial" w:eastAsia="Times New Roman" w:hAnsi="Arial" w:cs="Arial"/>
          <w:sz w:val="24"/>
          <w:szCs w:val="24"/>
          <w:lang w:eastAsia="es-CR"/>
        </w:rPr>
        <w:t xml:space="preserve"> adecuada operación.</w:t>
      </w:r>
    </w:p>
    <w:p w14:paraId="6D5D8FEB" w14:textId="77777777" w:rsidR="00DD4984" w:rsidRPr="009C2D53" w:rsidRDefault="00DD4984" w:rsidP="00DD4984">
      <w:pPr>
        <w:spacing w:after="0" w:line="360" w:lineRule="auto"/>
        <w:jc w:val="both"/>
        <w:rPr>
          <w:rFonts w:ascii="Arial" w:eastAsia="Times New Roman" w:hAnsi="Arial" w:cs="Arial"/>
          <w:sz w:val="24"/>
          <w:szCs w:val="24"/>
          <w:lang w:eastAsia="es-CR"/>
        </w:rPr>
      </w:pPr>
    </w:p>
    <w:p w14:paraId="3967222F" w14:textId="77777777" w:rsidR="00DD4984" w:rsidRPr="009C2D53" w:rsidRDefault="00DD4984" w:rsidP="00DD4984">
      <w:pPr>
        <w:spacing w:after="0" w:line="360" w:lineRule="auto"/>
        <w:ind w:left="360"/>
        <w:jc w:val="both"/>
        <w:rPr>
          <w:rFonts w:ascii="Arial" w:eastAsia="Times New Roman" w:hAnsi="Arial" w:cs="Arial"/>
          <w:color w:val="000000"/>
          <w:sz w:val="24"/>
          <w:szCs w:val="24"/>
          <w:lang w:eastAsia="es-CR"/>
        </w:rPr>
      </w:pPr>
      <w:r w:rsidRPr="009C2D53">
        <w:rPr>
          <w:rFonts w:ascii="Arial" w:eastAsia="Times New Roman" w:hAnsi="Arial" w:cs="Arial"/>
          <w:sz w:val="24"/>
          <w:szCs w:val="24"/>
          <w:lang w:eastAsia="es-CR"/>
        </w:rPr>
        <w:t xml:space="preserve">Región Pacífico Central </w:t>
      </w:r>
      <w:r w:rsidRPr="009C2D53">
        <w:rPr>
          <w:rFonts w:ascii="Arial" w:hAnsi="Arial" w:cs="Arial"/>
          <w:sz w:val="24"/>
          <w:szCs w:val="24"/>
        </w:rPr>
        <w:t>₡25.000,00 miles para el p</w:t>
      </w:r>
      <w:r w:rsidRPr="009C2D53">
        <w:rPr>
          <w:rFonts w:ascii="Arial" w:eastAsia="Times New Roman" w:hAnsi="Arial" w:cs="Arial"/>
          <w:color w:val="000000"/>
          <w:sz w:val="24"/>
          <w:szCs w:val="24"/>
          <w:lang w:eastAsia="es-CR"/>
        </w:rPr>
        <w:t xml:space="preserve">ago de reparaciones de la maquinaria, equipos de producción, compactadores de suelo y otros que existen en </w:t>
      </w:r>
      <w:r>
        <w:rPr>
          <w:rFonts w:ascii="Arial" w:eastAsia="Times New Roman" w:hAnsi="Arial" w:cs="Arial"/>
          <w:color w:val="000000"/>
          <w:sz w:val="24"/>
          <w:szCs w:val="24"/>
          <w:lang w:eastAsia="es-CR"/>
        </w:rPr>
        <w:t>la región</w:t>
      </w:r>
      <w:r w:rsidRPr="009C2D53">
        <w:rPr>
          <w:rFonts w:ascii="Arial" w:eastAsia="Times New Roman" w:hAnsi="Arial" w:cs="Arial"/>
          <w:color w:val="000000"/>
          <w:sz w:val="24"/>
          <w:szCs w:val="24"/>
          <w:lang w:eastAsia="es-CR"/>
        </w:rPr>
        <w:t>.</w:t>
      </w:r>
    </w:p>
    <w:p w14:paraId="449729A2" w14:textId="77777777" w:rsidR="00DD4984" w:rsidRPr="009C2D53" w:rsidRDefault="00DD4984" w:rsidP="00DD4984">
      <w:pPr>
        <w:spacing w:after="0" w:line="360" w:lineRule="auto"/>
        <w:jc w:val="both"/>
        <w:rPr>
          <w:rFonts w:ascii="Arial" w:eastAsia="Times New Roman" w:hAnsi="Arial" w:cs="Arial"/>
          <w:color w:val="000000"/>
          <w:sz w:val="24"/>
          <w:szCs w:val="24"/>
          <w:lang w:eastAsia="es-CR"/>
        </w:rPr>
      </w:pPr>
    </w:p>
    <w:p w14:paraId="76250D68" w14:textId="77777777" w:rsidR="00DD4984" w:rsidRPr="009C2D53" w:rsidRDefault="00DD4984" w:rsidP="00DD4984">
      <w:pPr>
        <w:spacing w:after="0" w:line="360" w:lineRule="auto"/>
        <w:ind w:left="360"/>
        <w:jc w:val="both"/>
        <w:rPr>
          <w:rFonts w:ascii="Arial" w:eastAsia="Times New Roman" w:hAnsi="Arial" w:cs="Arial"/>
          <w:sz w:val="24"/>
          <w:szCs w:val="24"/>
          <w:lang w:eastAsia="es-CR"/>
        </w:rPr>
      </w:pPr>
      <w:r w:rsidRPr="009C2D53">
        <w:rPr>
          <w:rFonts w:ascii="Arial" w:eastAsia="Times New Roman" w:hAnsi="Arial" w:cs="Arial"/>
          <w:color w:val="000000"/>
          <w:sz w:val="24"/>
          <w:szCs w:val="24"/>
          <w:lang w:eastAsia="es-CR"/>
        </w:rPr>
        <w:t xml:space="preserve">Región Brunca </w:t>
      </w:r>
      <w:r w:rsidRPr="009C2D53">
        <w:rPr>
          <w:rFonts w:ascii="Arial" w:hAnsi="Arial" w:cs="Arial"/>
          <w:sz w:val="24"/>
          <w:szCs w:val="24"/>
        </w:rPr>
        <w:t xml:space="preserve">₡9.205.46 miles con lo que se va a pagar las </w:t>
      </w:r>
      <w:r w:rsidRPr="009C2D53">
        <w:rPr>
          <w:rFonts w:ascii="Arial" w:eastAsia="Times New Roman" w:hAnsi="Arial" w:cs="Arial"/>
          <w:sz w:val="24"/>
          <w:szCs w:val="24"/>
          <w:lang w:eastAsia="es-CR"/>
        </w:rPr>
        <w:t>reparaciones de los equipos de bombeo y cloración de todas las cantonales de la región.</w:t>
      </w:r>
    </w:p>
    <w:p w14:paraId="06803BA8" w14:textId="77777777" w:rsidR="00DD4984" w:rsidRPr="009C2D53" w:rsidRDefault="00DD4984" w:rsidP="00DD4984">
      <w:pPr>
        <w:spacing w:after="0" w:line="360" w:lineRule="auto"/>
        <w:jc w:val="both"/>
        <w:rPr>
          <w:rFonts w:ascii="Arial" w:eastAsia="Times New Roman" w:hAnsi="Arial" w:cs="Arial"/>
          <w:sz w:val="24"/>
          <w:szCs w:val="24"/>
          <w:lang w:eastAsia="es-CR"/>
        </w:rPr>
      </w:pPr>
    </w:p>
    <w:p w14:paraId="007D4CAA" w14:textId="77777777" w:rsidR="00DD4984" w:rsidRPr="009C2D53" w:rsidRDefault="00DD4984" w:rsidP="00DD4984">
      <w:pPr>
        <w:spacing w:after="0" w:line="360" w:lineRule="auto"/>
        <w:ind w:left="360"/>
        <w:jc w:val="both"/>
        <w:rPr>
          <w:rFonts w:ascii="Arial" w:eastAsia="Times New Roman" w:hAnsi="Arial" w:cs="Arial"/>
          <w:sz w:val="24"/>
          <w:szCs w:val="24"/>
          <w:lang w:eastAsia="es-CR"/>
        </w:rPr>
      </w:pPr>
      <w:r w:rsidRPr="009C2D53">
        <w:rPr>
          <w:rFonts w:ascii="Arial" w:eastAsia="Times New Roman" w:hAnsi="Arial" w:cs="Arial"/>
          <w:sz w:val="24"/>
          <w:szCs w:val="24"/>
          <w:lang w:eastAsia="es-CR"/>
        </w:rPr>
        <w:t xml:space="preserve">Región Central </w:t>
      </w:r>
      <w:r w:rsidRPr="009C2D53">
        <w:rPr>
          <w:rFonts w:ascii="Arial" w:eastAsia="Times New Roman" w:hAnsi="Arial" w:cs="Arial"/>
          <w:color w:val="000000"/>
          <w:sz w:val="24"/>
          <w:szCs w:val="24"/>
          <w:lang w:eastAsia="es-CR"/>
        </w:rPr>
        <w:t xml:space="preserve"> </w:t>
      </w:r>
      <w:r w:rsidRPr="009C2D53">
        <w:rPr>
          <w:rFonts w:ascii="Arial" w:hAnsi="Arial" w:cs="Arial"/>
          <w:sz w:val="24"/>
          <w:szCs w:val="24"/>
        </w:rPr>
        <w:t>₡34.000.00 miles para los g</w:t>
      </w:r>
      <w:r w:rsidRPr="009C2D53">
        <w:rPr>
          <w:rFonts w:ascii="Arial" w:eastAsia="Times New Roman" w:hAnsi="Arial" w:cs="Arial"/>
          <w:sz w:val="24"/>
          <w:szCs w:val="24"/>
          <w:lang w:eastAsia="es-CR"/>
        </w:rPr>
        <w:t>astos relacionados con el  mantenimiento correctivo y preventivo de los  equipos de producción, compactadores de suelo, cortadoras de asfalto, generadores, equipo compresores, tecles eléctricos, motores electro sumergible, bombas, cloración y equipos electromecánicos, tableros de control de todas las cantonales de la región.</w:t>
      </w:r>
    </w:p>
    <w:p w14:paraId="61F2C4D0" w14:textId="77777777" w:rsidR="00DD4984" w:rsidRPr="009C2D53" w:rsidRDefault="00DD4984" w:rsidP="00DD4984">
      <w:pPr>
        <w:spacing w:after="0" w:line="360" w:lineRule="auto"/>
        <w:ind w:left="360"/>
        <w:jc w:val="both"/>
        <w:rPr>
          <w:rFonts w:ascii="Arial" w:eastAsia="Times New Roman" w:hAnsi="Arial" w:cs="Arial"/>
          <w:sz w:val="24"/>
          <w:szCs w:val="24"/>
          <w:lang w:eastAsia="es-CR"/>
        </w:rPr>
      </w:pPr>
    </w:p>
    <w:p w14:paraId="39753C1A" w14:textId="77777777" w:rsidR="00DD4984" w:rsidRPr="009C2D53" w:rsidRDefault="00DD4984" w:rsidP="00DD4984">
      <w:pPr>
        <w:spacing w:line="360" w:lineRule="auto"/>
        <w:ind w:left="360"/>
        <w:jc w:val="both"/>
        <w:rPr>
          <w:rFonts w:ascii="Arial" w:eastAsia="Times New Roman" w:hAnsi="Arial" w:cs="Arial"/>
          <w:bCs/>
          <w:sz w:val="24"/>
          <w:szCs w:val="24"/>
          <w:lang w:val="es-US"/>
        </w:rPr>
      </w:pPr>
      <w:r w:rsidRPr="009C2D53">
        <w:rPr>
          <w:rFonts w:ascii="Arial" w:eastAsia="Times New Roman" w:hAnsi="Arial" w:cs="Arial"/>
          <w:sz w:val="24"/>
          <w:szCs w:val="24"/>
          <w:lang w:eastAsia="es-CR"/>
        </w:rPr>
        <w:t>UEN de Distribución y Producción</w:t>
      </w:r>
      <w:r>
        <w:rPr>
          <w:rFonts w:ascii="Arial" w:eastAsia="Times New Roman" w:hAnsi="Arial" w:cs="Arial"/>
          <w:sz w:val="24"/>
          <w:szCs w:val="24"/>
          <w:lang w:eastAsia="es-CR"/>
        </w:rPr>
        <w:t xml:space="preserve"> de la Subgerencia de Periféricos</w:t>
      </w:r>
      <w:r w:rsidRPr="009C2D53">
        <w:rPr>
          <w:rFonts w:ascii="Arial" w:eastAsia="Times New Roman" w:hAnsi="Arial" w:cs="Arial"/>
          <w:sz w:val="24"/>
          <w:szCs w:val="24"/>
          <w:lang w:eastAsia="es-CR"/>
        </w:rPr>
        <w:t xml:space="preserve"> presupuesta </w:t>
      </w:r>
      <w:r w:rsidRPr="009C2D53">
        <w:rPr>
          <w:rFonts w:ascii="Arial" w:hAnsi="Arial" w:cs="Arial"/>
          <w:sz w:val="24"/>
          <w:szCs w:val="24"/>
        </w:rPr>
        <w:t>₡24.000,00 miles para la o</w:t>
      </w:r>
      <w:r w:rsidRPr="009C2D53">
        <w:rPr>
          <w:rFonts w:ascii="Arial" w:eastAsia="Times New Roman" w:hAnsi="Arial" w:cs="Arial"/>
          <w:sz w:val="24"/>
          <w:szCs w:val="24"/>
          <w:lang w:eastAsia="es-CR"/>
        </w:rPr>
        <w:t>peración y mantenimiento de la plataforma registradora de presiones.</w:t>
      </w:r>
    </w:p>
    <w:p w14:paraId="618F7CE5" w14:textId="77777777" w:rsidR="00DD4984" w:rsidRDefault="00DD4984" w:rsidP="00DD4984">
      <w:pPr>
        <w:pStyle w:val="Prrafodelista"/>
        <w:numPr>
          <w:ilvl w:val="0"/>
          <w:numId w:val="7"/>
        </w:numPr>
        <w:spacing w:after="0" w:line="360" w:lineRule="auto"/>
        <w:jc w:val="both"/>
        <w:rPr>
          <w:rFonts w:ascii="Arial" w:eastAsia="Times New Roman" w:hAnsi="Arial" w:cs="Arial"/>
          <w:bCs/>
          <w:sz w:val="24"/>
          <w:szCs w:val="24"/>
          <w:lang w:val="es-US"/>
        </w:rPr>
      </w:pPr>
      <w:r w:rsidRPr="009C2D53">
        <w:rPr>
          <w:rFonts w:ascii="Arial" w:eastAsia="Times New Roman" w:hAnsi="Arial" w:cs="Arial"/>
          <w:bCs/>
          <w:sz w:val="24"/>
          <w:szCs w:val="24"/>
          <w:lang w:val="es-US"/>
        </w:rPr>
        <w:t>La Dirección de Almacenes requiere contar recursos para el mantenimiento preventivo al sistema de bandas ubicado en la bodega de sulfato</w:t>
      </w:r>
      <w:r>
        <w:rPr>
          <w:rFonts w:ascii="Arial" w:eastAsia="Times New Roman" w:hAnsi="Arial" w:cs="Arial"/>
          <w:bCs/>
          <w:sz w:val="24"/>
          <w:szCs w:val="24"/>
          <w:lang w:val="es-US"/>
        </w:rPr>
        <w:t>,</w:t>
      </w:r>
      <w:r w:rsidRPr="009C2D53">
        <w:rPr>
          <w:rFonts w:ascii="Arial" w:eastAsia="Times New Roman" w:hAnsi="Arial" w:cs="Arial"/>
          <w:bCs/>
          <w:sz w:val="24"/>
          <w:szCs w:val="24"/>
          <w:lang w:val="es-US"/>
        </w:rPr>
        <w:t xml:space="preserve"> </w:t>
      </w:r>
      <w:r w:rsidRPr="009C2D53">
        <w:rPr>
          <w:rFonts w:ascii="Arial" w:eastAsia="Times New Roman" w:hAnsi="Arial" w:cs="Arial"/>
          <w:sz w:val="24"/>
          <w:szCs w:val="24"/>
          <w:lang w:eastAsia="es-CR"/>
        </w:rPr>
        <w:t>₡890.00</w:t>
      </w:r>
      <w:r w:rsidRPr="009C2D53">
        <w:rPr>
          <w:rFonts w:ascii="Arial" w:eastAsia="Times New Roman" w:hAnsi="Arial" w:cs="Arial"/>
          <w:bCs/>
          <w:sz w:val="24"/>
          <w:szCs w:val="24"/>
          <w:lang w:val="es-US"/>
        </w:rPr>
        <w:t xml:space="preserve"> miles.</w:t>
      </w:r>
    </w:p>
    <w:p w14:paraId="58B75A05" w14:textId="77777777" w:rsidR="00DD4984" w:rsidRPr="006E0404" w:rsidRDefault="00DD4984" w:rsidP="00DD4984">
      <w:pPr>
        <w:spacing w:after="0" w:line="360" w:lineRule="auto"/>
        <w:jc w:val="both"/>
        <w:rPr>
          <w:rFonts w:ascii="Arial" w:eastAsia="Times New Roman" w:hAnsi="Arial" w:cs="Arial"/>
          <w:bCs/>
          <w:sz w:val="24"/>
          <w:szCs w:val="24"/>
          <w:lang w:val="es-US"/>
        </w:rPr>
      </w:pPr>
    </w:p>
    <w:p w14:paraId="0D056330" w14:textId="77777777" w:rsidR="00DD4984" w:rsidRPr="009875EE" w:rsidRDefault="00DD4984" w:rsidP="00DD4984">
      <w:pPr>
        <w:spacing w:after="0" w:line="240" w:lineRule="auto"/>
        <w:jc w:val="both"/>
        <w:rPr>
          <w:rFonts w:ascii="Arial" w:eastAsia="Times New Roman" w:hAnsi="Arial" w:cs="Arial"/>
          <w:sz w:val="24"/>
          <w:szCs w:val="24"/>
          <w:lang w:eastAsia="es-CR"/>
        </w:rPr>
      </w:pPr>
    </w:p>
    <w:p w14:paraId="22BAD519" w14:textId="77777777" w:rsidR="00DD4984" w:rsidRDefault="00DD4984" w:rsidP="00DD4984">
      <w:pPr>
        <w:spacing w:after="0" w:line="240" w:lineRule="auto"/>
        <w:jc w:val="both"/>
        <w:rPr>
          <w:rFonts w:ascii="Arial" w:eastAsia="Times New Roman" w:hAnsi="Arial" w:cs="Arial"/>
          <w:b/>
          <w:bCs/>
          <w:sz w:val="24"/>
          <w:szCs w:val="24"/>
          <w:lang w:eastAsia="es-CR"/>
        </w:rPr>
      </w:pPr>
    </w:p>
    <w:p w14:paraId="748DDD72" w14:textId="77777777" w:rsidR="00DD4984" w:rsidRDefault="00DD4984" w:rsidP="00DD4984">
      <w:pPr>
        <w:spacing w:after="0" w:line="240" w:lineRule="auto"/>
        <w:jc w:val="both"/>
        <w:rPr>
          <w:rFonts w:ascii="Arial" w:eastAsia="Times New Roman" w:hAnsi="Arial" w:cs="Arial"/>
          <w:b/>
          <w:bCs/>
          <w:sz w:val="24"/>
          <w:szCs w:val="24"/>
          <w:lang w:eastAsia="es-CR"/>
        </w:rPr>
      </w:pPr>
    </w:p>
    <w:p w14:paraId="0175558E" w14:textId="77777777" w:rsidR="00DD4984" w:rsidRDefault="00DD4984" w:rsidP="00DD4984">
      <w:pPr>
        <w:spacing w:after="0" w:line="240" w:lineRule="auto"/>
        <w:jc w:val="both"/>
        <w:rPr>
          <w:rFonts w:ascii="Arial" w:eastAsia="Times New Roman" w:hAnsi="Arial" w:cs="Arial"/>
          <w:b/>
          <w:bCs/>
          <w:sz w:val="24"/>
          <w:szCs w:val="24"/>
          <w:lang w:eastAsia="es-CR"/>
        </w:rPr>
      </w:pPr>
    </w:p>
    <w:p w14:paraId="0D5FD4DF" w14:textId="77777777" w:rsidR="00DD4984" w:rsidRDefault="00DD4984" w:rsidP="00DD4984">
      <w:pPr>
        <w:spacing w:after="0" w:line="240" w:lineRule="auto"/>
        <w:jc w:val="both"/>
        <w:rPr>
          <w:rFonts w:ascii="Arial" w:eastAsia="Times New Roman" w:hAnsi="Arial" w:cs="Arial"/>
          <w:b/>
          <w:bCs/>
          <w:sz w:val="24"/>
          <w:szCs w:val="24"/>
          <w:lang w:eastAsia="es-CR"/>
        </w:rPr>
      </w:pPr>
    </w:p>
    <w:p w14:paraId="30762FE7" w14:textId="77777777" w:rsidR="00DD4984" w:rsidRDefault="00DD4984" w:rsidP="00DD4984">
      <w:pPr>
        <w:spacing w:after="0" w:line="240" w:lineRule="auto"/>
        <w:jc w:val="both"/>
        <w:rPr>
          <w:rFonts w:ascii="Arial" w:eastAsia="Times New Roman" w:hAnsi="Arial" w:cs="Arial"/>
          <w:b/>
          <w:bCs/>
          <w:sz w:val="24"/>
          <w:szCs w:val="24"/>
          <w:lang w:eastAsia="es-CR"/>
        </w:rPr>
      </w:pPr>
      <w:r w:rsidRPr="00706DA6">
        <w:rPr>
          <w:rFonts w:ascii="Arial" w:eastAsia="Times New Roman" w:hAnsi="Arial" w:cs="Arial"/>
          <w:b/>
          <w:bCs/>
          <w:sz w:val="24"/>
          <w:szCs w:val="24"/>
          <w:lang w:eastAsia="es-CR"/>
        </w:rPr>
        <w:lastRenderedPageBreak/>
        <w:t>1.08.05 Mantenimiento y Reparación de Equipo Transporte</w:t>
      </w:r>
      <w:r>
        <w:rPr>
          <w:rFonts w:ascii="Arial" w:eastAsia="Times New Roman" w:hAnsi="Arial" w:cs="Arial"/>
          <w:b/>
          <w:bCs/>
          <w:sz w:val="24"/>
          <w:szCs w:val="24"/>
          <w:lang w:eastAsia="es-CR"/>
        </w:rPr>
        <w:tab/>
      </w:r>
      <w:r>
        <w:rPr>
          <w:rFonts w:ascii="Arial" w:eastAsia="Times New Roman" w:hAnsi="Arial" w:cs="Arial"/>
          <w:b/>
          <w:bCs/>
          <w:sz w:val="24"/>
          <w:szCs w:val="24"/>
          <w:lang w:eastAsia="es-CR"/>
        </w:rPr>
        <w:tab/>
        <w:t xml:space="preserve">     </w:t>
      </w:r>
      <w:r w:rsidRPr="009C2D53">
        <w:rPr>
          <w:rFonts w:ascii="Arial" w:eastAsia="Times New Roman" w:hAnsi="Arial" w:cs="Arial"/>
          <w:b/>
          <w:bCs/>
          <w:sz w:val="24"/>
          <w:szCs w:val="24"/>
          <w:lang w:eastAsia="es-CR"/>
        </w:rPr>
        <w:t>474</w:t>
      </w:r>
      <w:r>
        <w:rPr>
          <w:rFonts w:ascii="Arial" w:eastAsia="Times New Roman" w:hAnsi="Arial" w:cs="Arial"/>
          <w:b/>
          <w:bCs/>
          <w:sz w:val="24"/>
          <w:szCs w:val="24"/>
          <w:lang w:eastAsia="es-CR"/>
        </w:rPr>
        <w:t>.</w:t>
      </w:r>
      <w:r w:rsidRPr="009C2D53">
        <w:rPr>
          <w:rFonts w:ascii="Arial" w:eastAsia="Times New Roman" w:hAnsi="Arial" w:cs="Arial"/>
          <w:b/>
          <w:bCs/>
          <w:sz w:val="24"/>
          <w:szCs w:val="24"/>
          <w:lang w:eastAsia="es-CR"/>
        </w:rPr>
        <w:t>347.53</w:t>
      </w:r>
    </w:p>
    <w:p w14:paraId="41187B6F" w14:textId="77777777" w:rsidR="00DD4984" w:rsidRPr="00706DA6" w:rsidRDefault="00DD4984" w:rsidP="00DD4984">
      <w:pPr>
        <w:spacing w:after="0" w:line="240" w:lineRule="auto"/>
        <w:jc w:val="both"/>
        <w:rPr>
          <w:rFonts w:ascii="Arial" w:eastAsia="Times New Roman" w:hAnsi="Arial" w:cs="Arial"/>
          <w:b/>
          <w:bCs/>
          <w:sz w:val="24"/>
          <w:szCs w:val="24"/>
          <w:lang w:eastAsia="es-CR"/>
        </w:rPr>
      </w:pPr>
    </w:p>
    <w:p w14:paraId="63443098" w14:textId="636305BE" w:rsidR="00DD4984" w:rsidRDefault="00DD4984" w:rsidP="00DD4984">
      <w:pPr>
        <w:spacing w:line="360" w:lineRule="auto"/>
        <w:jc w:val="both"/>
        <w:rPr>
          <w:rFonts w:ascii="Arial" w:hAnsi="Arial" w:cs="Arial"/>
          <w:sz w:val="24"/>
          <w:szCs w:val="24"/>
        </w:rPr>
      </w:pPr>
      <w:r w:rsidRPr="00585E94">
        <w:rPr>
          <w:rFonts w:ascii="Arial" w:hAnsi="Arial" w:cs="Arial"/>
          <w:sz w:val="24"/>
          <w:szCs w:val="24"/>
        </w:rPr>
        <w:t>Contempla los gastos por mantenimiento y reparaciones preventivas y habituales de toda clase de equipo de transporte</w:t>
      </w:r>
      <w:r>
        <w:rPr>
          <w:rFonts w:ascii="Arial" w:hAnsi="Arial" w:cs="Arial"/>
          <w:sz w:val="24"/>
          <w:szCs w:val="24"/>
        </w:rPr>
        <w:t xml:space="preserve"> de la Institución.   </w:t>
      </w:r>
    </w:p>
    <w:p w14:paraId="68E026DB" w14:textId="084C16B9" w:rsidR="0040528E" w:rsidRPr="0040528E" w:rsidRDefault="0040528E" w:rsidP="0040528E">
      <w:pPr>
        <w:jc w:val="center"/>
        <w:rPr>
          <w:rFonts w:ascii="Arial" w:hAnsi="Arial" w:cs="Arial"/>
          <w:b/>
          <w:bCs/>
          <w:sz w:val="24"/>
          <w:szCs w:val="24"/>
        </w:rPr>
      </w:pPr>
      <w:r>
        <w:rPr>
          <w:rFonts w:ascii="Arial" w:eastAsia="Times New Roman" w:hAnsi="Arial" w:cs="Arial"/>
          <w:b/>
          <w:bCs/>
          <w:sz w:val="24"/>
          <w:szCs w:val="24"/>
          <w:lang w:eastAsia="es-CR"/>
        </w:rPr>
        <w:t xml:space="preserve">Cuadro No. </w:t>
      </w:r>
      <w:r w:rsidR="009D4062">
        <w:rPr>
          <w:rFonts w:ascii="Arial" w:eastAsia="Times New Roman" w:hAnsi="Arial" w:cs="Arial"/>
          <w:b/>
          <w:bCs/>
          <w:sz w:val="24"/>
          <w:szCs w:val="24"/>
          <w:lang w:eastAsia="es-CR"/>
        </w:rPr>
        <w:t>51</w:t>
      </w:r>
    </w:p>
    <w:p w14:paraId="4A092284" w14:textId="77777777" w:rsidR="00DD4984" w:rsidRDefault="00DD4984" w:rsidP="00DD4984">
      <w:pPr>
        <w:jc w:val="both"/>
        <w:rPr>
          <w:rFonts w:ascii="Arial" w:hAnsi="Arial" w:cs="Arial"/>
          <w:sz w:val="24"/>
          <w:szCs w:val="24"/>
        </w:rPr>
      </w:pPr>
      <w:r>
        <w:rPr>
          <w:rFonts w:ascii="Arial" w:hAnsi="Arial" w:cs="Arial"/>
          <w:sz w:val="24"/>
          <w:szCs w:val="24"/>
        </w:rPr>
        <w:object w:dxaOrig="8258" w:dyaOrig="9528" w14:anchorId="2FB594BF">
          <v:shape id="_x0000_i1129" type="#_x0000_t75" style="width:413.25pt;height:476.5pt" o:ole="">
            <v:imagedata r:id="rId281" o:title=""/>
          </v:shape>
          <o:OLEObject Type="Embed" ProgID="Excel.Sheet.12" ShapeID="_x0000_i1129" DrawAspect="Content" ObjectID="_1695109598" r:id="rId282"/>
        </w:object>
      </w:r>
    </w:p>
    <w:p w14:paraId="5B7DFFFD" w14:textId="77777777" w:rsidR="00DD4984" w:rsidRDefault="00DD4984" w:rsidP="00DD4984">
      <w:pPr>
        <w:jc w:val="both"/>
        <w:rPr>
          <w:rFonts w:ascii="Arial" w:hAnsi="Arial" w:cs="Arial"/>
          <w:sz w:val="24"/>
          <w:szCs w:val="24"/>
        </w:rPr>
      </w:pPr>
    </w:p>
    <w:p w14:paraId="0BD2652E" w14:textId="77777777" w:rsidR="00DD4984" w:rsidRDefault="00DD4984" w:rsidP="00DD4984">
      <w:pPr>
        <w:spacing w:line="360" w:lineRule="auto"/>
        <w:jc w:val="both"/>
        <w:rPr>
          <w:rFonts w:ascii="Arial" w:hAnsi="Arial" w:cs="Arial"/>
          <w:b/>
          <w:bCs/>
          <w:sz w:val="24"/>
          <w:szCs w:val="24"/>
        </w:rPr>
      </w:pPr>
    </w:p>
    <w:p w14:paraId="515C49EB" w14:textId="77777777" w:rsidR="00DD4984" w:rsidRPr="007548B7" w:rsidRDefault="00DD4984" w:rsidP="00DD4984">
      <w:pPr>
        <w:spacing w:line="360" w:lineRule="auto"/>
        <w:jc w:val="both"/>
        <w:rPr>
          <w:rFonts w:ascii="Arial" w:eastAsia="Times New Roman" w:hAnsi="Arial" w:cs="Arial"/>
          <w:color w:val="000000"/>
          <w:sz w:val="24"/>
          <w:szCs w:val="24"/>
          <w:lang w:eastAsia="es-CR"/>
        </w:rPr>
      </w:pPr>
      <w:r w:rsidRPr="00706DA6">
        <w:rPr>
          <w:rFonts w:ascii="Arial" w:hAnsi="Arial" w:cs="Arial"/>
          <w:b/>
          <w:bCs/>
          <w:sz w:val="24"/>
          <w:szCs w:val="24"/>
        </w:rPr>
        <w:lastRenderedPageBreak/>
        <w:t xml:space="preserve">1.08.06 Mantenimiento y reparación de equipo de </w:t>
      </w:r>
      <w:r w:rsidRPr="007548B7">
        <w:rPr>
          <w:rFonts w:ascii="Arial" w:hAnsi="Arial" w:cs="Arial"/>
          <w:b/>
          <w:bCs/>
          <w:sz w:val="24"/>
          <w:szCs w:val="24"/>
        </w:rPr>
        <w:t>comunicación</w:t>
      </w:r>
      <w:r>
        <w:rPr>
          <w:rFonts w:ascii="Arial" w:hAnsi="Arial" w:cs="Arial"/>
          <w:b/>
          <w:bCs/>
          <w:sz w:val="24"/>
          <w:szCs w:val="24"/>
        </w:rPr>
        <w:tab/>
        <w:t xml:space="preserve">     </w:t>
      </w:r>
      <w:r w:rsidRPr="00382EF2">
        <w:rPr>
          <w:rFonts w:ascii="Arial" w:hAnsi="Arial" w:cs="Arial"/>
          <w:b/>
          <w:bCs/>
          <w:sz w:val="24"/>
          <w:szCs w:val="24"/>
        </w:rPr>
        <w:t>115,786.56</w:t>
      </w:r>
      <w:r w:rsidRPr="007548B7">
        <w:rPr>
          <w:rFonts w:ascii="Arial" w:eastAsia="Times New Roman" w:hAnsi="Arial" w:cs="Arial"/>
          <w:color w:val="000000"/>
          <w:sz w:val="24"/>
          <w:szCs w:val="24"/>
          <w:lang w:eastAsia="es-CR"/>
        </w:rPr>
        <w:t xml:space="preserve"> </w:t>
      </w:r>
    </w:p>
    <w:p w14:paraId="5C8CA917" w14:textId="77777777" w:rsidR="00DD4984" w:rsidRDefault="00DD4984" w:rsidP="00DD4984">
      <w:pPr>
        <w:spacing w:line="360" w:lineRule="auto"/>
        <w:jc w:val="both"/>
        <w:rPr>
          <w:rFonts w:ascii="Arial" w:hAnsi="Arial" w:cs="Arial"/>
          <w:sz w:val="24"/>
          <w:szCs w:val="24"/>
        </w:rPr>
      </w:pPr>
      <w:r w:rsidRPr="00706DA6">
        <w:rPr>
          <w:rFonts w:ascii="Arial" w:hAnsi="Arial" w:cs="Arial"/>
          <w:sz w:val="24"/>
          <w:szCs w:val="24"/>
        </w:rPr>
        <w:t>Corresponde al mantenimiento y reparaciones preventivas y habituales de equipos de comunicación tales como antenas, transmisores, receptores, equipo de radio, plataformas de interconectividad y comunicación, entre otros.</w:t>
      </w:r>
    </w:p>
    <w:p w14:paraId="1B3FC6B4" w14:textId="707341C1" w:rsidR="00DD4984" w:rsidRPr="0040528E" w:rsidRDefault="0040528E" w:rsidP="0040528E">
      <w:pPr>
        <w:jc w:val="center"/>
        <w:rPr>
          <w:rFonts w:ascii="Arial" w:hAnsi="Arial" w:cs="Arial"/>
          <w:b/>
          <w:bCs/>
          <w:sz w:val="24"/>
          <w:szCs w:val="24"/>
        </w:rPr>
      </w:pPr>
      <w:r>
        <w:rPr>
          <w:rFonts w:ascii="Arial" w:eastAsia="Times New Roman" w:hAnsi="Arial" w:cs="Arial"/>
          <w:b/>
          <w:bCs/>
          <w:sz w:val="24"/>
          <w:szCs w:val="24"/>
          <w:lang w:eastAsia="es-CR"/>
        </w:rPr>
        <w:t xml:space="preserve">Cuadro No. </w:t>
      </w:r>
      <w:r w:rsidR="009D4062">
        <w:rPr>
          <w:rFonts w:ascii="Arial" w:eastAsia="Times New Roman" w:hAnsi="Arial" w:cs="Arial"/>
          <w:b/>
          <w:bCs/>
          <w:sz w:val="24"/>
          <w:szCs w:val="24"/>
          <w:lang w:eastAsia="es-CR"/>
        </w:rPr>
        <w:t>52</w:t>
      </w:r>
    </w:p>
    <w:bookmarkStart w:id="105" w:name="_MON_1693902104"/>
    <w:bookmarkEnd w:id="105"/>
    <w:p w14:paraId="78B697B7" w14:textId="77777777" w:rsidR="00DD4984" w:rsidRDefault="00DD4984" w:rsidP="00DD4984">
      <w:pPr>
        <w:spacing w:line="360" w:lineRule="auto"/>
        <w:jc w:val="both"/>
        <w:rPr>
          <w:rFonts w:ascii="Arial" w:hAnsi="Arial" w:cs="Arial"/>
          <w:sz w:val="24"/>
          <w:szCs w:val="24"/>
        </w:rPr>
      </w:pPr>
      <w:r>
        <w:rPr>
          <w:rFonts w:ascii="Arial" w:hAnsi="Arial" w:cs="Arial"/>
          <w:sz w:val="24"/>
          <w:szCs w:val="24"/>
        </w:rPr>
        <w:object w:dxaOrig="9741" w:dyaOrig="6413" w14:anchorId="641829BE">
          <v:shape id="_x0000_i1130" type="#_x0000_t75" style="width:478.25pt;height:314.5pt" o:ole="">
            <v:imagedata r:id="rId283" o:title=""/>
          </v:shape>
          <o:OLEObject Type="Embed" ProgID="Excel.Sheet.12" ShapeID="_x0000_i1130" DrawAspect="Content" ObjectID="_1695109599" r:id="rId284"/>
        </w:object>
      </w:r>
    </w:p>
    <w:p w14:paraId="0FE74DC1" w14:textId="77777777" w:rsidR="00DD4984" w:rsidRDefault="00DD4984" w:rsidP="00DD4984">
      <w:pPr>
        <w:jc w:val="both"/>
        <w:rPr>
          <w:rFonts w:ascii="Arial" w:hAnsi="Arial" w:cs="Arial"/>
          <w:sz w:val="24"/>
          <w:szCs w:val="24"/>
        </w:rPr>
      </w:pPr>
    </w:p>
    <w:p w14:paraId="379EABC6" w14:textId="77777777" w:rsidR="00DD4984" w:rsidRDefault="00DD4984" w:rsidP="00DD4984">
      <w:pPr>
        <w:spacing w:line="360" w:lineRule="auto"/>
        <w:rPr>
          <w:rFonts w:ascii="Arial" w:hAnsi="Arial" w:cs="Arial"/>
          <w:b/>
          <w:bCs/>
          <w:color w:val="000000"/>
          <w:sz w:val="24"/>
          <w:szCs w:val="24"/>
        </w:rPr>
      </w:pPr>
      <w:r w:rsidRPr="005F5116">
        <w:rPr>
          <w:rFonts w:ascii="Arial" w:hAnsi="Arial" w:cs="Arial"/>
          <w:b/>
          <w:bCs/>
          <w:color w:val="000000"/>
          <w:sz w:val="24"/>
          <w:szCs w:val="24"/>
        </w:rPr>
        <w:t>1.08.08 Manten</w:t>
      </w:r>
      <w:r>
        <w:rPr>
          <w:rFonts w:ascii="Arial" w:hAnsi="Arial" w:cs="Arial"/>
          <w:b/>
          <w:bCs/>
          <w:color w:val="000000"/>
          <w:sz w:val="24"/>
          <w:szCs w:val="24"/>
        </w:rPr>
        <w:t>imiento y reparación</w:t>
      </w:r>
      <w:r w:rsidRPr="005F5116">
        <w:rPr>
          <w:rFonts w:ascii="Arial" w:hAnsi="Arial" w:cs="Arial"/>
          <w:b/>
          <w:bCs/>
          <w:color w:val="000000"/>
          <w:sz w:val="24"/>
          <w:szCs w:val="24"/>
        </w:rPr>
        <w:t xml:space="preserve"> equipo de cómputo y sistemas de información</w:t>
      </w:r>
    </w:p>
    <w:p w14:paraId="5D30896B" w14:textId="77777777" w:rsidR="00DD4984" w:rsidRPr="005F5116" w:rsidRDefault="00DD4984" w:rsidP="00DD4984">
      <w:pPr>
        <w:spacing w:line="360" w:lineRule="auto"/>
        <w:rPr>
          <w:rFonts w:ascii="Arial" w:eastAsia="Times New Roman" w:hAnsi="Arial" w:cs="Arial"/>
          <w:b/>
          <w:bCs/>
          <w:color w:val="000000"/>
          <w:sz w:val="24"/>
          <w:szCs w:val="24"/>
          <w:lang w:eastAsia="es-CR"/>
        </w:rPr>
      </w:pP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185.415.66</w:t>
      </w:r>
      <w:r w:rsidRPr="005F5116">
        <w:rPr>
          <w:rFonts w:ascii="Arial" w:eastAsia="Times New Roman" w:hAnsi="Arial" w:cs="Arial"/>
          <w:b/>
          <w:bCs/>
          <w:color w:val="000000"/>
          <w:sz w:val="24"/>
          <w:szCs w:val="24"/>
          <w:lang w:eastAsia="es-CR"/>
        </w:rPr>
        <w:t xml:space="preserve"> </w:t>
      </w:r>
    </w:p>
    <w:p w14:paraId="2A14BA72" w14:textId="77777777" w:rsidR="00DD4984" w:rsidRDefault="00DD4984" w:rsidP="00DD4984">
      <w:pPr>
        <w:autoSpaceDE w:val="0"/>
        <w:autoSpaceDN w:val="0"/>
        <w:adjustRightInd w:val="0"/>
        <w:spacing w:after="0" w:line="360" w:lineRule="auto"/>
        <w:jc w:val="both"/>
        <w:rPr>
          <w:rFonts w:ascii="Arial" w:hAnsi="Arial" w:cs="Arial"/>
          <w:sz w:val="24"/>
          <w:szCs w:val="24"/>
        </w:rPr>
      </w:pPr>
      <w:r w:rsidRPr="005F5116">
        <w:rPr>
          <w:rFonts w:ascii="Arial" w:hAnsi="Arial" w:cs="Arial"/>
          <w:sz w:val="24"/>
          <w:szCs w:val="24"/>
        </w:rPr>
        <w:t>Contempla los gastos por concepto de mantenimiento y reparaciones preventivas y habituales de computadoras tanto la parte física como en el conjunto de programas en funcionamiento, sus equipos auxiliares y otros</w:t>
      </w:r>
      <w:r>
        <w:rPr>
          <w:rFonts w:ascii="Arial" w:hAnsi="Arial" w:cs="Arial"/>
          <w:sz w:val="24"/>
          <w:szCs w:val="24"/>
        </w:rPr>
        <w:t>.</w:t>
      </w:r>
    </w:p>
    <w:p w14:paraId="78416274" w14:textId="77777777" w:rsidR="00DD4984" w:rsidRDefault="00DD4984" w:rsidP="00DD4984">
      <w:pPr>
        <w:autoSpaceDE w:val="0"/>
        <w:autoSpaceDN w:val="0"/>
        <w:adjustRightInd w:val="0"/>
        <w:spacing w:after="0" w:line="360" w:lineRule="auto"/>
        <w:jc w:val="both"/>
        <w:rPr>
          <w:rFonts w:ascii="Arial" w:hAnsi="Arial" w:cs="Arial"/>
          <w:sz w:val="24"/>
          <w:szCs w:val="24"/>
        </w:rPr>
      </w:pPr>
    </w:p>
    <w:p w14:paraId="41A80015" w14:textId="087BB55B" w:rsidR="00DD4984" w:rsidRPr="00DC356C" w:rsidRDefault="00DD4984" w:rsidP="00DC356C">
      <w:pPr>
        <w:pStyle w:val="Prrafodelista"/>
        <w:numPr>
          <w:ilvl w:val="0"/>
          <w:numId w:val="5"/>
        </w:numPr>
        <w:spacing w:after="0" w:line="360" w:lineRule="auto"/>
        <w:jc w:val="both"/>
        <w:rPr>
          <w:rFonts w:ascii="Arial" w:hAnsi="Arial" w:cs="Arial"/>
          <w:sz w:val="24"/>
          <w:szCs w:val="24"/>
        </w:rPr>
      </w:pPr>
      <w:r w:rsidRPr="008F7266">
        <w:rPr>
          <w:rFonts w:ascii="Arial" w:hAnsi="Arial" w:cs="Arial"/>
          <w:sz w:val="24"/>
          <w:szCs w:val="24"/>
        </w:rPr>
        <w:lastRenderedPageBreak/>
        <w:t>Recursos para la contratación N° 2018LA000017-PRI Soporte Técnico de equipo computacional para usuarios finales a ejecutarse del 2018-2022, contrato gestionado por la Dirección de Sistemas de Información financiado por la GAM</w:t>
      </w:r>
      <w:r>
        <w:rPr>
          <w:rFonts w:ascii="Arial" w:hAnsi="Arial" w:cs="Arial"/>
          <w:sz w:val="24"/>
          <w:szCs w:val="24"/>
        </w:rPr>
        <w:t xml:space="preserve">.  Corresponde al </w:t>
      </w:r>
      <w:r w:rsidRPr="008F7266">
        <w:rPr>
          <w:rFonts w:ascii="Arial" w:hAnsi="Arial" w:cs="Arial"/>
          <w:sz w:val="24"/>
          <w:szCs w:val="24"/>
        </w:rPr>
        <w:t>pago de kilometraje</w:t>
      </w:r>
      <w:r>
        <w:rPr>
          <w:rFonts w:ascii="Arial" w:hAnsi="Arial" w:cs="Arial"/>
          <w:sz w:val="24"/>
          <w:szCs w:val="24"/>
        </w:rPr>
        <w:t xml:space="preserve"> a los técnicos de la empresa contratada</w:t>
      </w:r>
      <w:r w:rsidRPr="008F7266">
        <w:rPr>
          <w:rFonts w:ascii="Arial" w:hAnsi="Arial" w:cs="Arial"/>
          <w:sz w:val="24"/>
          <w:szCs w:val="24"/>
        </w:rPr>
        <w:t xml:space="preserve"> por 7,852 kilómetros anuales aproximadamente, precio unitario ₡276.48 IVA incluido, por un monto de ₡2.171.01 miles</w:t>
      </w:r>
      <w:r>
        <w:rPr>
          <w:rFonts w:ascii="Arial" w:hAnsi="Arial" w:cs="Arial"/>
          <w:sz w:val="24"/>
          <w:szCs w:val="24"/>
        </w:rPr>
        <w:t>.</w:t>
      </w:r>
    </w:p>
    <w:p w14:paraId="6517F1AE" w14:textId="77777777" w:rsidR="00DD4984" w:rsidRDefault="00DD4984" w:rsidP="00DD4984">
      <w:pPr>
        <w:autoSpaceDE w:val="0"/>
        <w:autoSpaceDN w:val="0"/>
        <w:adjustRightInd w:val="0"/>
        <w:spacing w:after="0" w:line="360" w:lineRule="auto"/>
        <w:jc w:val="both"/>
        <w:rPr>
          <w:rFonts w:ascii="Arial" w:hAnsi="Arial" w:cs="Arial"/>
          <w:sz w:val="24"/>
          <w:szCs w:val="24"/>
        </w:rPr>
      </w:pPr>
    </w:p>
    <w:p w14:paraId="629F880F" w14:textId="3073C146" w:rsidR="00DD4984" w:rsidRPr="00D060CD" w:rsidRDefault="00DD4984" w:rsidP="00DD4984">
      <w:pPr>
        <w:autoSpaceDE w:val="0"/>
        <w:autoSpaceDN w:val="0"/>
        <w:adjustRightInd w:val="0"/>
        <w:spacing w:after="0" w:line="360" w:lineRule="auto"/>
        <w:jc w:val="center"/>
        <w:rPr>
          <w:rFonts w:ascii="Arial" w:hAnsi="Arial" w:cs="Arial"/>
          <w:b/>
          <w:bCs/>
          <w:sz w:val="24"/>
          <w:szCs w:val="24"/>
        </w:rPr>
      </w:pPr>
      <w:r w:rsidRPr="00861758">
        <w:rPr>
          <w:rFonts w:ascii="Arial" w:hAnsi="Arial" w:cs="Arial"/>
          <w:b/>
          <w:bCs/>
          <w:sz w:val="24"/>
          <w:szCs w:val="24"/>
        </w:rPr>
        <w:t>Cuadro No.</w:t>
      </w:r>
      <w:r w:rsidR="00861758" w:rsidRPr="00861758">
        <w:rPr>
          <w:rFonts w:ascii="Arial" w:hAnsi="Arial" w:cs="Arial"/>
          <w:b/>
          <w:bCs/>
          <w:sz w:val="24"/>
          <w:szCs w:val="24"/>
        </w:rPr>
        <w:t xml:space="preserve"> </w:t>
      </w:r>
      <w:r w:rsidR="009D4062">
        <w:rPr>
          <w:rFonts w:ascii="Arial" w:hAnsi="Arial" w:cs="Arial"/>
          <w:b/>
          <w:bCs/>
          <w:sz w:val="24"/>
          <w:szCs w:val="24"/>
        </w:rPr>
        <w:t>53</w:t>
      </w:r>
    </w:p>
    <w:p w14:paraId="1D339E37" w14:textId="77777777" w:rsidR="00DD4984" w:rsidRDefault="00DD4984" w:rsidP="00DD4984">
      <w:pPr>
        <w:autoSpaceDE w:val="0"/>
        <w:autoSpaceDN w:val="0"/>
        <w:adjustRightInd w:val="0"/>
        <w:spacing w:after="0" w:line="360" w:lineRule="auto"/>
        <w:jc w:val="both"/>
        <w:rPr>
          <w:rFonts w:ascii="Arial" w:hAnsi="Arial" w:cs="Arial"/>
          <w:sz w:val="24"/>
          <w:szCs w:val="24"/>
        </w:rPr>
      </w:pPr>
      <w:r>
        <w:rPr>
          <w:rFonts w:ascii="Arial" w:hAnsi="Arial" w:cs="Arial"/>
          <w:sz w:val="24"/>
          <w:szCs w:val="24"/>
        </w:rPr>
        <w:object w:dxaOrig="8893" w:dyaOrig="7397" w14:anchorId="0E064D5F">
          <v:shape id="_x0000_i1131" type="#_x0000_t75" style="width:480.75pt;height:400.5pt" o:ole="">
            <v:imagedata r:id="rId285" o:title=""/>
          </v:shape>
          <o:OLEObject Type="Embed" ProgID="Excel.Sheet.12" ShapeID="_x0000_i1131" DrawAspect="Content" ObjectID="_1695109600" r:id="rId286"/>
        </w:object>
      </w:r>
    </w:p>
    <w:p w14:paraId="604953A2" w14:textId="77777777" w:rsidR="00DD4984" w:rsidRDefault="00DD4984" w:rsidP="00DD4984">
      <w:pPr>
        <w:autoSpaceDE w:val="0"/>
        <w:autoSpaceDN w:val="0"/>
        <w:adjustRightInd w:val="0"/>
        <w:spacing w:after="0" w:line="360" w:lineRule="auto"/>
        <w:jc w:val="both"/>
        <w:rPr>
          <w:rFonts w:ascii="Arial" w:hAnsi="Arial" w:cs="Arial"/>
          <w:sz w:val="24"/>
          <w:szCs w:val="24"/>
        </w:rPr>
      </w:pPr>
    </w:p>
    <w:p w14:paraId="781A5BC5" w14:textId="0CE92566" w:rsidR="00DD4984" w:rsidRDefault="00DD4984" w:rsidP="00DD4984">
      <w:pPr>
        <w:spacing w:line="360" w:lineRule="auto"/>
        <w:jc w:val="both"/>
        <w:rPr>
          <w:rFonts w:ascii="Arial" w:eastAsia="Times New Roman" w:hAnsi="Arial" w:cs="Arial"/>
          <w:b/>
          <w:sz w:val="24"/>
          <w:szCs w:val="24"/>
          <w:lang w:val="es-US"/>
        </w:rPr>
      </w:pPr>
      <w:bookmarkStart w:id="106" w:name="_Hlk79891980"/>
    </w:p>
    <w:p w14:paraId="674C7C84" w14:textId="77777777" w:rsidR="00DC356C" w:rsidRDefault="00DC356C" w:rsidP="00DD4984">
      <w:pPr>
        <w:spacing w:line="360" w:lineRule="auto"/>
        <w:jc w:val="both"/>
        <w:rPr>
          <w:rFonts w:ascii="Arial" w:eastAsia="Times New Roman" w:hAnsi="Arial" w:cs="Arial"/>
          <w:b/>
          <w:sz w:val="24"/>
          <w:szCs w:val="24"/>
          <w:lang w:val="es-US"/>
        </w:rPr>
      </w:pPr>
    </w:p>
    <w:p w14:paraId="263F8051" w14:textId="77777777" w:rsidR="00DD4984" w:rsidRPr="00714386" w:rsidRDefault="00DD4984" w:rsidP="00DD4984">
      <w:pPr>
        <w:spacing w:line="360" w:lineRule="auto"/>
        <w:jc w:val="both"/>
        <w:rPr>
          <w:rFonts w:ascii="Arial" w:eastAsia="Times New Roman" w:hAnsi="Arial" w:cs="Arial"/>
          <w:b/>
          <w:color w:val="000000"/>
          <w:sz w:val="24"/>
          <w:szCs w:val="24"/>
          <w:lang w:eastAsia="es-CR"/>
        </w:rPr>
      </w:pPr>
      <w:r w:rsidRPr="0085327F">
        <w:rPr>
          <w:rFonts w:ascii="Arial" w:eastAsia="Times New Roman" w:hAnsi="Arial" w:cs="Arial"/>
          <w:b/>
          <w:sz w:val="24"/>
          <w:szCs w:val="24"/>
          <w:lang w:val="es-US"/>
        </w:rPr>
        <w:lastRenderedPageBreak/>
        <w:t xml:space="preserve">1.08.99 Mantenimiento y reparación de </w:t>
      </w:r>
      <w:r w:rsidRPr="00714386">
        <w:rPr>
          <w:rFonts w:ascii="Arial" w:eastAsia="Times New Roman" w:hAnsi="Arial" w:cs="Arial"/>
          <w:b/>
          <w:sz w:val="24"/>
          <w:szCs w:val="24"/>
          <w:lang w:val="es-US"/>
        </w:rPr>
        <w:t>otros equipos</w:t>
      </w:r>
      <w:r w:rsidRPr="00714386">
        <w:rPr>
          <w:rFonts w:ascii="Arial" w:eastAsia="Times New Roman" w:hAnsi="Arial" w:cs="Arial"/>
          <w:b/>
          <w:sz w:val="24"/>
          <w:szCs w:val="24"/>
          <w:lang w:val="es-US"/>
        </w:rPr>
        <w:tab/>
      </w:r>
      <w:r w:rsidRPr="00714386">
        <w:rPr>
          <w:rFonts w:ascii="Arial" w:eastAsia="Times New Roman" w:hAnsi="Arial" w:cs="Arial"/>
          <w:b/>
          <w:sz w:val="24"/>
          <w:szCs w:val="24"/>
          <w:lang w:val="es-US"/>
        </w:rPr>
        <w:tab/>
      </w:r>
      <w:r w:rsidRPr="00714386">
        <w:rPr>
          <w:rFonts w:ascii="Arial" w:eastAsia="Times New Roman" w:hAnsi="Arial" w:cs="Arial"/>
          <w:b/>
          <w:sz w:val="24"/>
          <w:szCs w:val="24"/>
          <w:lang w:val="es-US"/>
        </w:rPr>
        <w:tab/>
        <w:t xml:space="preserve">     125.878.17</w:t>
      </w:r>
      <w:r w:rsidRPr="00714386">
        <w:rPr>
          <w:rFonts w:ascii="Arial" w:eastAsia="Times New Roman" w:hAnsi="Arial" w:cs="Arial"/>
          <w:b/>
          <w:color w:val="000000"/>
          <w:sz w:val="24"/>
          <w:szCs w:val="24"/>
          <w:lang w:eastAsia="es-CR"/>
        </w:rPr>
        <w:t xml:space="preserve"> </w:t>
      </w:r>
    </w:p>
    <w:p w14:paraId="6D2A5EB1" w14:textId="77777777" w:rsidR="00DD4984" w:rsidRPr="00EE0885" w:rsidRDefault="00DD4984" w:rsidP="00DD4984">
      <w:pPr>
        <w:spacing w:line="360" w:lineRule="auto"/>
        <w:jc w:val="both"/>
        <w:rPr>
          <w:rFonts w:ascii="Arial" w:eastAsia="Times New Roman" w:hAnsi="Arial" w:cs="Arial"/>
          <w:color w:val="000000"/>
          <w:sz w:val="24"/>
          <w:szCs w:val="24"/>
          <w:lang w:eastAsia="es-CR"/>
        </w:rPr>
      </w:pPr>
      <w:r w:rsidRPr="00714386">
        <w:rPr>
          <w:rFonts w:ascii="Arial" w:hAnsi="Arial" w:cs="Arial"/>
          <w:sz w:val="24"/>
          <w:szCs w:val="24"/>
        </w:rPr>
        <w:t xml:space="preserve">La Subgerencia GAM </w:t>
      </w:r>
      <w:r>
        <w:rPr>
          <w:rFonts w:ascii="Arial" w:hAnsi="Arial" w:cs="Arial"/>
          <w:sz w:val="24"/>
          <w:szCs w:val="24"/>
        </w:rPr>
        <w:t>presupuesta</w:t>
      </w:r>
      <w:r w:rsidRPr="00714386">
        <w:rPr>
          <w:rFonts w:ascii="Arial" w:hAnsi="Arial" w:cs="Arial"/>
          <w:sz w:val="24"/>
          <w:szCs w:val="24"/>
        </w:rPr>
        <w:t xml:space="preserve"> ₡11,950.00 </w:t>
      </w:r>
      <w:r w:rsidRPr="00714386">
        <w:rPr>
          <w:rFonts w:ascii="Arial" w:eastAsia="Times New Roman" w:hAnsi="Arial" w:cs="Arial"/>
          <w:color w:val="000000"/>
          <w:sz w:val="24"/>
          <w:szCs w:val="24"/>
          <w:lang w:eastAsia="es-CR"/>
        </w:rPr>
        <w:t>miles  para el mantenimiento correctivo y preventivo de: extinguidores de incendio, alarma de seguridad, mantenimiento de barras o agujas de seguridad para control de paso de vehículos</w:t>
      </w:r>
      <w:r w:rsidRPr="008F6C47">
        <w:rPr>
          <w:rFonts w:ascii="Arial" w:eastAsia="Times New Roman" w:hAnsi="Arial" w:cs="Arial"/>
          <w:color w:val="000000"/>
          <w:sz w:val="24"/>
          <w:szCs w:val="24"/>
          <w:lang w:eastAsia="es-CR"/>
        </w:rPr>
        <w:t xml:space="preserve"> y otros equipos medición de parámetros operativos y detección de fugas,  de laboratorio electrónico, equipo electrónico de diagnóstico y medición de redes de datos que requieren calibraciones, cámaras de vigilancia de los sistemas de monitoreo de Escazú y cuartos de </w:t>
      </w:r>
      <w:r>
        <w:rPr>
          <w:rFonts w:ascii="Arial" w:eastAsia="Times New Roman" w:hAnsi="Arial" w:cs="Arial"/>
          <w:color w:val="000000"/>
          <w:sz w:val="24"/>
          <w:szCs w:val="24"/>
          <w:lang w:eastAsia="es-CR"/>
        </w:rPr>
        <w:t>TELECOM</w:t>
      </w:r>
      <w:r w:rsidRPr="008F6C47">
        <w:rPr>
          <w:rFonts w:ascii="Arial" w:eastAsia="Times New Roman" w:hAnsi="Arial" w:cs="Arial"/>
          <w:color w:val="000000"/>
          <w:sz w:val="24"/>
          <w:szCs w:val="24"/>
          <w:lang w:eastAsia="es-CR"/>
        </w:rPr>
        <w:t xml:space="preserve">. También </w:t>
      </w:r>
      <w:r>
        <w:rPr>
          <w:rFonts w:ascii="Arial" w:hAnsi="Arial" w:cs="Arial"/>
          <w:sz w:val="24"/>
          <w:szCs w:val="24"/>
        </w:rPr>
        <w:t xml:space="preserve">se </w:t>
      </w:r>
      <w:r w:rsidRPr="008F6C47">
        <w:rPr>
          <w:rFonts w:ascii="Arial" w:hAnsi="Arial" w:cs="Arial"/>
          <w:sz w:val="24"/>
          <w:szCs w:val="24"/>
        </w:rPr>
        <w:t>utiliza radios de comunicación móviles (400)</w:t>
      </w:r>
      <w:r>
        <w:rPr>
          <w:rFonts w:ascii="Arial" w:hAnsi="Arial" w:cs="Arial"/>
          <w:sz w:val="24"/>
          <w:szCs w:val="24"/>
        </w:rPr>
        <w:t xml:space="preserve">, </w:t>
      </w:r>
      <w:r w:rsidRPr="008F6C47">
        <w:rPr>
          <w:rFonts w:ascii="Arial" w:hAnsi="Arial" w:cs="Arial"/>
          <w:sz w:val="24"/>
          <w:szCs w:val="24"/>
        </w:rPr>
        <w:t>portátiles y 22 repetidoras</w:t>
      </w:r>
      <w:r w:rsidRPr="00EE0885">
        <w:rPr>
          <w:rFonts w:ascii="Arial" w:hAnsi="Arial" w:cs="Arial"/>
          <w:sz w:val="24"/>
          <w:szCs w:val="24"/>
        </w:rPr>
        <w:t xml:space="preserve"> ubicadas en todo el país</w:t>
      </w:r>
      <w:r>
        <w:rPr>
          <w:rFonts w:ascii="Arial" w:hAnsi="Arial" w:cs="Arial"/>
          <w:sz w:val="24"/>
          <w:szCs w:val="24"/>
        </w:rPr>
        <w:t xml:space="preserve">, lo anterior con la finalidad de atender aquellas reparaciones o mantenimientos que que requiera la red de acueductos. Dado lo anterior </w:t>
      </w:r>
      <w:r w:rsidRPr="00EE0885">
        <w:rPr>
          <w:rFonts w:ascii="Arial" w:hAnsi="Arial" w:cs="Arial"/>
          <w:sz w:val="24"/>
          <w:szCs w:val="24"/>
        </w:rPr>
        <w:t>se hace necesario contratar una empresa que atienda las averías y trabajos de mantenimiento correctivo y programados</w:t>
      </w:r>
      <w:r>
        <w:rPr>
          <w:rFonts w:ascii="Arial" w:hAnsi="Arial" w:cs="Arial"/>
          <w:sz w:val="24"/>
          <w:szCs w:val="24"/>
        </w:rPr>
        <w:t>,</w:t>
      </w:r>
      <w:r w:rsidRPr="00EE0885">
        <w:rPr>
          <w:rFonts w:ascii="Arial" w:hAnsi="Arial" w:cs="Arial"/>
          <w:sz w:val="24"/>
          <w:szCs w:val="24"/>
        </w:rPr>
        <w:t xml:space="preserve"> Licitación pública 2014-LN-000021-PRI.</w:t>
      </w:r>
      <w:r w:rsidRPr="00EE0885">
        <w:rPr>
          <w:rFonts w:ascii="Arial" w:eastAsia="Times New Roman" w:hAnsi="Arial" w:cs="Arial"/>
          <w:color w:val="000000"/>
          <w:sz w:val="24"/>
          <w:szCs w:val="24"/>
          <w:lang w:eastAsia="es-CR"/>
        </w:rPr>
        <w:t xml:space="preserve"> </w:t>
      </w:r>
    </w:p>
    <w:p w14:paraId="0D7FA025" w14:textId="77777777" w:rsidR="00DD4984" w:rsidRPr="00714386" w:rsidRDefault="00DD4984" w:rsidP="00DD4984">
      <w:pPr>
        <w:spacing w:line="360" w:lineRule="auto"/>
        <w:jc w:val="both"/>
        <w:rPr>
          <w:rFonts w:ascii="Arial" w:eastAsia="Times New Roman" w:hAnsi="Arial" w:cs="Arial"/>
          <w:sz w:val="24"/>
          <w:szCs w:val="24"/>
        </w:rPr>
      </w:pPr>
      <w:r w:rsidRPr="00714386">
        <w:rPr>
          <w:rFonts w:ascii="Arial" w:eastAsia="Times New Roman" w:hAnsi="Arial" w:cs="Arial"/>
          <w:color w:val="000000"/>
          <w:sz w:val="24"/>
          <w:szCs w:val="24"/>
          <w:lang w:eastAsia="es-CR"/>
        </w:rPr>
        <w:t>El Laboratorio Nacional de Aguas tiene que velar por el m</w:t>
      </w:r>
      <w:r w:rsidRPr="00714386">
        <w:rPr>
          <w:rFonts w:ascii="Arial" w:eastAsia="Times New Roman" w:hAnsi="Arial" w:cs="Arial"/>
          <w:sz w:val="24"/>
          <w:szCs w:val="24"/>
          <w:lang w:eastAsia="es-CR"/>
        </w:rPr>
        <w:t xml:space="preserve">antenimiento y reparación de equipo de su laboratorio en contratación adjudicada y prorrogable hasta el 2023 por un monto de </w:t>
      </w:r>
      <w:r w:rsidRPr="00714386">
        <w:rPr>
          <w:rFonts w:ascii="Arial" w:hAnsi="Arial" w:cs="Arial"/>
          <w:sz w:val="24"/>
          <w:szCs w:val="24"/>
        </w:rPr>
        <w:t>₡</w:t>
      </w:r>
      <w:r w:rsidRPr="00714386">
        <w:rPr>
          <w:rFonts w:ascii="Arial" w:eastAsia="Times New Roman" w:hAnsi="Arial" w:cs="Arial"/>
          <w:color w:val="000000"/>
          <w:sz w:val="24"/>
          <w:szCs w:val="24"/>
          <w:lang w:eastAsia="es-CR"/>
        </w:rPr>
        <w:t>44,255.26 miles.</w:t>
      </w:r>
    </w:p>
    <w:p w14:paraId="742F5805" w14:textId="77777777" w:rsidR="00DD4984" w:rsidRDefault="00DD4984" w:rsidP="00DD4984">
      <w:pPr>
        <w:spacing w:after="0" w:line="360" w:lineRule="auto"/>
        <w:jc w:val="both"/>
        <w:rPr>
          <w:rFonts w:ascii="Arial" w:hAnsi="Arial" w:cs="Arial"/>
          <w:sz w:val="24"/>
          <w:szCs w:val="24"/>
        </w:rPr>
      </w:pPr>
      <w:r w:rsidRPr="00714386">
        <w:rPr>
          <w:rFonts w:ascii="Arial" w:eastAsia="Times New Roman" w:hAnsi="Arial" w:cs="Arial"/>
          <w:sz w:val="24"/>
          <w:szCs w:val="24"/>
          <w:lang w:eastAsia="es-CR"/>
        </w:rPr>
        <w:t xml:space="preserve">Para </w:t>
      </w:r>
      <w:r>
        <w:rPr>
          <w:rFonts w:ascii="Arial" w:eastAsia="Times New Roman" w:hAnsi="Arial" w:cs="Arial"/>
          <w:sz w:val="24"/>
          <w:szCs w:val="24"/>
          <w:lang w:eastAsia="es-CR"/>
        </w:rPr>
        <w:t xml:space="preserve">el </w:t>
      </w:r>
      <w:r w:rsidRPr="00714386">
        <w:rPr>
          <w:rFonts w:ascii="Arial" w:eastAsia="Times New Roman" w:hAnsi="Arial" w:cs="Arial"/>
          <w:sz w:val="24"/>
          <w:szCs w:val="24"/>
          <w:lang w:eastAsia="es-CR"/>
        </w:rPr>
        <w:t xml:space="preserve">mantenimiento a los equipos instalados en los edificios alquilados, así como el mantenimiento de implementos de cocina como refrigeradoras, microondas, percoladores y equipo de resguardo y seguridad como extintores, radios, walkie talkies y bases, entre otros, que se encuentran en las Oficinas Regionales de Sistemas Comunales y la UEN de Gestión de ASADAS por un monto de </w:t>
      </w:r>
      <w:r w:rsidRPr="00714386">
        <w:rPr>
          <w:rFonts w:ascii="Arial" w:hAnsi="Arial" w:cs="Arial"/>
          <w:sz w:val="24"/>
          <w:szCs w:val="24"/>
        </w:rPr>
        <w:t>₡1.500.00</w:t>
      </w:r>
      <w:r>
        <w:rPr>
          <w:rFonts w:ascii="Arial" w:hAnsi="Arial" w:cs="Arial"/>
          <w:sz w:val="24"/>
          <w:szCs w:val="24"/>
        </w:rPr>
        <w:t>.</w:t>
      </w:r>
    </w:p>
    <w:p w14:paraId="5750BAF1" w14:textId="77777777" w:rsidR="00DD4984" w:rsidRDefault="00DD4984" w:rsidP="00DD4984">
      <w:pPr>
        <w:spacing w:after="0" w:line="360" w:lineRule="auto"/>
        <w:jc w:val="both"/>
        <w:rPr>
          <w:rFonts w:ascii="Arial" w:hAnsi="Arial" w:cs="Arial"/>
          <w:sz w:val="24"/>
          <w:szCs w:val="24"/>
        </w:rPr>
      </w:pPr>
    </w:p>
    <w:p w14:paraId="4F208498" w14:textId="77777777" w:rsidR="00DD4984" w:rsidRDefault="00DD4984" w:rsidP="00DD4984">
      <w:pPr>
        <w:spacing w:after="0" w:line="360" w:lineRule="auto"/>
        <w:jc w:val="both"/>
        <w:rPr>
          <w:rFonts w:ascii="Arial" w:eastAsia="Times New Roman" w:hAnsi="Arial" w:cs="Arial"/>
          <w:sz w:val="24"/>
          <w:szCs w:val="24"/>
          <w:lang w:eastAsia="es-CR"/>
        </w:rPr>
      </w:pPr>
      <w:r w:rsidRPr="00714386">
        <w:rPr>
          <w:rFonts w:ascii="Arial" w:eastAsia="Times New Roman" w:hAnsi="Arial" w:cs="Arial"/>
          <w:sz w:val="24"/>
          <w:szCs w:val="24"/>
          <w:lang w:eastAsia="es-CR"/>
        </w:rPr>
        <w:t xml:space="preserve">La Subgerencia de Periféricos presupuesta </w:t>
      </w:r>
      <w:r w:rsidRPr="00714386">
        <w:rPr>
          <w:rFonts w:ascii="Arial" w:hAnsi="Arial" w:cs="Arial"/>
          <w:sz w:val="24"/>
          <w:szCs w:val="24"/>
        </w:rPr>
        <w:t>₡</w:t>
      </w:r>
      <w:r w:rsidRPr="00714386">
        <w:rPr>
          <w:rFonts w:ascii="Arial" w:eastAsia="Times New Roman" w:hAnsi="Arial" w:cs="Arial"/>
          <w:color w:val="000000"/>
          <w:sz w:val="24"/>
          <w:szCs w:val="24"/>
          <w:lang w:eastAsia="es-CR"/>
        </w:rPr>
        <w:t xml:space="preserve">27,505.39 miles para los </w:t>
      </w:r>
      <w:r w:rsidRPr="00714386">
        <w:rPr>
          <w:rFonts w:ascii="Arial" w:eastAsia="Times New Roman" w:hAnsi="Arial" w:cs="Arial"/>
          <w:sz w:val="24"/>
          <w:szCs w:val="24"/>
          <w:lang w:eastAsia="es-CR"/>
        </w:rPr>
        <w:t xml:space="preserve">programas de mantenimiento preventivo y correctivo al equipo de apoyo en las labores del taller electromecánico, turbidímetros de </w:t>
      </w:r>
      <w:r>
        <w:rPr>
          <w:rFonts w:ascii="Arial" w:eastAsia="Times New Roman" w:hAnsi="Arial" w:cs="Arial"/>
          <w:sz w:val="24"/>
          <w:szCs w:val="24"/>
          <w:lang w:eastAsia="es-CR"/>
        </w:rPr>
        <w:t>p</w:t>
      </w:r>
      <w:r w:rsidRPr="00714386">
        <w:rPr>
          <w:rFonts w:ascii="Arial" w:eastAsia="Times New Roman" w:hAnsi="Arial" w:cs="Arial"/>
          <w:sz w:val="24"/>
          <w:szCs w:val="24"/>
          <w:lang w:eastAsia="es-CR"/>
        </w:rPr>
        <w:t xml:space="preserve">lanta de </w:t>
      </w:r>
      <w:r>
        <w:rPr>
          <w:rFonts w:ascii="Arial" w:eastAsia="Times New Roman" w:hAnsi="Arial" w:cs="Arial"/>
          <w:sz w:val="24"/>
          <w:szCs w:val="24"/>
          <w:lang w:eastAsia="es-CR"/>
        </w:rPr>
        <w:t>t</w:t>
      </w:r>
      <w:r w:rsidRPr="00714386">
        <w:rPr>
          <w:rFonts w:ascii="Arial" w:eastAsia="Times New Roman" w:hAnsi="Arial" w:cs="Arial"/>
          <w:sz w:val="24"/>
          <w:szCs w:val="24"/>
          <w:lang w:eastAsia="es-CR"/>
        </w:rPr>
        <w:t>ratamiento, equipo de prueba de jarras y otros equipos de planta de tratamiento de agua potable de las diferentes regiones, así como compresores que se utilizan, entre otras cosas, para el desarrollo y limpieza de los 70 pozos profundos existentes. También</w:t>
      </w:r>
      <w:r>
        <w:rPr>
          <w:rFonts w:ascii="Arial" w:eastAsia="Times New Roman" w:hAnsi="Arial" w:cs="Arial"/>
          <w:sz w:val="24"/>
          <w:szCs w:val="24"/>
          <w:lang w:eastAsia="es-CR"/>
        </w:rPr>
        <w:t xml:space="preserve"> se debe dar </w:t>
      </w:r>
      <w:r w:rsidRPr="00AA7D4F">
        <w:rPr>
          <w:rFonts w:ascii="Arial" w:eastAsia="Times New Roman" w:hAnsi="Arial" w:cs="Arial"/>
          <w:sz w:val="24"/>
          <w:szCs w:val="24"/>
          <w:lang w:eastAsia="es-CR"/>
        </w:rPr>
        <w:t xml:space="preserve">mantenimiento </w:t>
      </w:r>
      <w:r>
        <w:rPr>
          <w:rFonts w:ascii="Arial" w:eastAsia="Times New Roman" w:hAnsi="Arial" w:cs="Arial"/>
          <w:sz w:val="24"/>
          <w:szCs w:val="24"/>
          <w:lang w:eastAsia="es-CR"/>
        </w:rPr>
        <w:t xml:space="preserve">a los </w:t>
      </w:r>
      <w:r w:rsidRPr="00AA7D4F">
        <w:rPr>
          <w:rFonts w:ascii="Arial" w:eastAsia="Times New Roman" w:hAnsi="Arial" w:cs="Arial"/>
          <w:sz w:val="24"/>
          <w:szCs w:val="24"/>
          <w:lang w:eastAsia="es-CR"/>
        </w:rPr>
        <w:t>equipos de aire acondicionado de todas las cantonales y jefatura</w:t>
      </w:r>
      <w:r>
        <w:rPr>
          <w:rFonts w:ascii="Arial" w:eastAsia="Times New Roman" w:hAnsi="Arial" w:cs="Arial"/>
          <w:sz w:val="24"/>
          <w:szCs w:val="24"/>
          <w:lang w:eastAsia="es-CR"/>
        </w:rPr>
        <w:t>s</w:t>
      </w:r>
      <w:r w:rsidRPr="00AA7D4F">
        <w:rPr>
          <w:rFonts w:ascii="Arial" w:eastAsia="Times New Roman" w:hAnsi="Arial" w:cs="Arial"/>
          <w:sz w:val="24"/>
          <w:szCs w:val="24"/>
          <w:lang w:eastAsia="es-CR"/>
        </w:rPr>
        <w:t xml:space="preserve">, así como las bombas de achicar que se utilizan, básicamente, en las actividades de reparación de fugas, las cortadoras de césped, los extinguidores, algunos electrodomésticos, etc. Se presupuestan  recursos </w:t>
      </w:r>
      <w:r w:rsidRPr="00AA7D4F">
        <w:rPr>
          <w:rFonts w:ascii="Arial" w:eastAsia="Times New Roman" w:hAnsi="Arial" w:cs="Arial"/>
          <w:sz w:val="24"/>
          <w:szCs w:val="24"/>
          <w:lang w:eastAsia="es-CR"/>
        </w:rPr>
        <w:lastRenderedPageBreak/>
        <w:t xml:space="preserve">para el mantenimiento de los radios de comunicación, equipos de telemetría y otros equipos como rúters. </w:t>
      </w:r>
    </w:p>
    <w:p w14:paraId="2D8B9B47" w14:textId="77777777" w:rsidR="00DD4984" w:rsidRPr="00AA7D4F" w:rsidRDefault="00DD4984" w:rsidP="00DD4984">
      <w:pPr>
        <w:spacing w:after="0" w:line="360" w:lineRule="auto"/>
        <w:jc w:val="both"/>
        <w:rPr>
          <w:rFonts w:ascii="Arial" w:eastAsia="Times New Roman" w:hAnsi="Arial" w:cs="Arial"/>
          <w:sz w:val="24"/>
          <w:szCs w:val="24"/>
          <w:lang w:val="es-US"/>
        </w:rPr>
      </w:pPr>
    </w:p>
    <w:p w14:paraId="5FD0C763" w14:textId="77777777" w:rsidR="00DD4984" w:rsidRPr="00AA7D4F" w:rsidRDefault="00DD4984" w:rsidP="00DD4984">
      <w:pPr>
        <w:spacing w:after="0" w:line="360" w:lineRule="auto"/>
        <w:jc w:val="both"/>
        <w:rPr>
          <w:rFonts w:ascii="Arial" w:hAnsi="Arial" w:cs="Arial"/>
          <w:sz w:val="24"/>
          <w:szCs w:val="24"/>
          <w:lang w:val="es-US"/>
        </w:rPr>
      </w:pPr>
      <w:r>
        <w:rPr>
          <w:rFonts w:ascii="Arial" w:eastAsia="Times New Roman" w:hAnsi="Arial" w:cs="Arial"/>
          <w:sz w:val="24"/>
          <w:szCs w:val="24"/>
          <w:lang w:val="es-US"/>
        </w:rPr>
        <w:t>P</w:t>
      </w:r>
      <w:r w:rsidRPr="00AA7D4F">
        <w:rPr>
          <w:rFonts w:ascii="Arial" w:eastAsia="Times New Roman" w:hAnsi="Arial" w:cs="Arial"/>
          <w:sz w:val="24"/>
          <w:szCs w:val="24"/>
          <w:lang w:val="es-US"/>
        </w:rPr>
        <w:t>ara mantener el parque de cilindros de la Dirección de Proveeduría AyA que almacena y transporta el gas cloro en buen estado, entre las actividades se realizan: a) mantenimiento mayor (lavado del cilindro internamente, revisión de la válvula y cambio de ésta) b) mantenimiento menor (pulido y pintado del cilindro por fuera) y  c) desfogue (desobstrucción de la válvula y extracción de los residuos de cloro)</w:t>
      </w:r>
      <w:r w:rsidRPr="00AA7D4F">
        <w:rPr>
          <w:rFonts w:ascii="Arial" w:hAnsi="Arial" w:cs="Arial"/>
          <w:sz w:val="24"/>
          <w:szCs w:val="24"/>
          <w:lang w:val="es-US"/>
        </w:rPr>
        <w:t xml:space="preserve">, se presupuestan </w:t>
      </w:r>
      <w:r>
        <w:rPr>
          <w:rFonts w:ascii="Arial" w:hAnsi="Arial" w:cs="Arial"/>
          <w:sz w:val="24"/>
          <w:szCs w:val="24"/>
        </w:rPr>
        <w:t>₡</w:t>
      </w:r>
      <w:r>
        <w:rPr>
          <w:rFonts w:ascii="Arial" w:hAnsi="Arial" w:cs="Arial"/>
          <w:sz w:val="24"/>
          <w:szCs w:val="24"/>
          <w:lang w:val="es-US"/>
        </w:rPr>
        <w:t>5</w:t>
      </w:r>
      <w:r w:rsidRPr="00AA7D4F">
        <w:rPr>
          <w:rFonts w:ascii="Arial" w:hAnsi="Arial" w:cs="Arial"/>
          <w:sz w:val="24"/>
          <w:szCs w:val="24"/>
          <w:lang w:val="es-US"/>
        </w:rPr>
        <w:t>0.000,00 miles.</w:t>
      </w:r>
    </w:p>
    <w:bookmarkEnd w:id="106"/>
    <w:p w14:paraId="677DFD93" w14:textId="77777777" w:rsidR="00DD4984" w:rsidRDefault="00DD4984" w:rsidP="00DD4984">
      <w:pPr>
        <w:jc w:val="both"/>
        <w:rPr>
          <w:rFonts w:ascii="Arial" w:eastAsia="Times New Roman" w:hAnsi="Arial" w:cs="Arial"/>
          <w:b/>
          <w:sz w:val="24"/>
          <w:szCs w:val="24"/>
        </w:rPr>
      </w:pPr>
    </w:p>
    <w:p w14:paraId="6775DDB8" w14:textId="77777777" w:rsidR="00DD4984" w:rsidRPr="00A70362" w:rsidRDefault="00DD4984" w:rsidP="00DD4984">
      <w:pPr>
        <w:spacing w:line="360" w:lineRule="auto"/>
        <w:jc w:val="both"/>
        <w:rPr>
          <w:rFonts w:ascii="Arial" w:eastAsia="Times New Roman" w:hAnsi="Arial" w:cs="Arial"/>
          <w:b/>
          <w:sz w:val="24"/>
          <w:szCs w:val="24"/>
        </w:rPr>
      </w:pPr>
      <w:r w:rsidRPr="00A70362">
        <w:rPr>
          <w:rFonts w:ascii="Arial" w:eastAsia="Times New Roman" w:hAnsi="Arial" w:cs="Arial"/>
          <w:b/>
          <w:sz w:val="24"/>
          <w:szCs w:val="24"/>
        </w:rPr>
        <w:t xml:space="preserve">1.09.02 </w:t>
      </w:r>
      <w:r w:rsidRPr="00A70362">
        <w:rPr>
          <w:rFonts w:ascii="Arial" w:hAnsi="Arial" w:cs="Arial"/>
          <w:b/>
          <w:bCs/>
          <w:sz w:val="24"/>
          <w:szCs w:val="24"/>
        </w:rPr>
        <w:t xml:space="preserve">Impuestos sobre la propiedad de bienes inmuebles </w:t>
      </w:r>
      <w:r>
        <w:rPr>
          <w:rFonts w:ascii="Arial" w:hAnsi="Arial" w:cs="Arial"/>
          <w:b/>
          <w:bCs/>
          <w:sz w:val="24"/>
          <w:szCs w:val="24"/>
        </w:rPr>
        <w:tab/>
      </w:r>
      <w:r>
        <w:rPr>
          <w:rFonts w:ascii="Arial" w:hAnsi="Arial" w:cs="Arial"/>
          <w:b/>
          <w:bCs/>
          <w:sz w:val="24"/>
          <w:szCs w:val="24"/>
        </w:rPr>
        <w:tab/>
        <w:t xml:space="preserve">       </w:t>
      </w:r>
      <w:r w:rsidRPr="00CA4A9E">
        <w:rPr>
          <w:rFonts w:ascii="Arial" w:hAnsi="Arial" w:cs="Arial"/>
          <w:b/>
          <w:bCs/>
          <w:sz w:val="24"/>
          <w:szCs w:val="24"/>
        </w:rPr>
        <w:t>84</w:t>
      </w:r>
      <w:r>
        <w:rPr>
          <w:rFonts w:ascii="Arial" w:hAnsi="Arial" w:cs="Arial"/>
          <w:b/>
          <w:bCs/>
          <w:sz w:val="24"/>
          <w:szCs w:val="24"/>
        </w:rPr>
        <w:t>.</w:t>
      </w:r>
      <w:r w:rsidRPr="00CA4A9E">
        <w:rPr>
          <w:rFonts w:ascii="Arial" w:hAnsi="Arial" w:cs="Arial"/>
          <w:b/>
          <w:bCs/>
          <w:sz w:val="24"/>
          <w:szCs w:val="24"/>
        </w:rPr>
        <w:t>824.76</w:t>
      </w:r>
    </w:p>
    <w:p w14:paraId="2FC7DC92" w14:textId="77777777" w:rsidR="00DD4984" w:rsidRDefault="00DD4984" w:rsidP="00DD4984">
      <w:pPr>
        <w:spacing w:line="360" w:lineRule="auto"/>
        <w:jc w:val="both"/>
        <w:rPr>
          <w:rFonts w:ascii="Arial" w:hAnsi="Arial" w:cs="Arial"/>
          <w:sz w:val="24"/>
          <w:szCs w:val="24"/>
        </w:rPr>
      </w:pPr>
      <w:r w:rsidRPr="00A70362">
        <w:rPr>
          <w:rFonts w:ascii="Arial" w:hAnsi="Arial" w:cs="Arial"/>
          <w:sz w:val="24"/>
          <w:szCs w:val="24"/>
        </w:rPr>
        <w:t>Corresponde al pago de tributos que realizan las instituciones por concepto del impuesto sobre la propiedad de bienes inmuebles</w:t>
      </w:r>
      <w:r>
        <w:rPr>
          <w:rFonts w:ascii="Arial" w:hAnsi="Arial" w:cs="Arial"/>
          <w:sz w:val="24"/>
          <w:szCs w:val="24"/>
        </w:rPr>
        <w:t>.</w:t>
      </w:r>
    </w:p>
    <w:p w14:paraId="2165A921" w14:textId="77777777" w:rsidR="00DD4984" w:rsidRDefault="00DD4984" w:rsidP="00DD4984">
      <w:pPr>
        <w:spacing w:after="0" w:line="360" w:lineRule="auto"/>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La Subgerencia GAM tiene presupuestado </w:t>
      </w:r>
      <w:r>
        <w:rPr>
          <w:rFonts w:ascii="Arial" w:hAnsi="Arial" w:cs="Arial"/>
          <w:sz w:val="24"/>
          <w:szCs w:val="24"/>
        </w:rPr>
        <w:t>₡43.394.76 miles p</w:t>
      </w:r>
      <w:r w:rsidRPr="008009D9">
        <w:rPr>
          <w:rFonts w:ascii="Arial" w:eastAsia="Times New Roman" w:hAnsi="Arial" w:cs="Arial"/>
          <w:sz w:val="24"/>
          <w:szCs w:val="24"/>
          <w:lang w:eastAsia="es-CR"/>
        </w:rPr>
        <w:t>ara cubrir el costo del impuesto de bienes inmuebles que facturan las Municipalidades</w:t>
      </w:r>
      <w:r>
        <w:rPr>
          <w:rFonts w:ascii="Arial" w:eastAsia="Times New Roman" w:hAnsi="Arial" w:cs="Arial"/>
          <w:sz w:val="24"/>
          <w:szCs w:val="24"/>
          <w:lang w:eastAsia="es-CR"/>
        </w:rPr>
        <w:t xml:space="preserve"> que corresponde a su territorio.</w:t>
      </w:r>
    </w:p>
    <w:p w14:paraId="54161388" w14:textId="77777777" w:rsidR="00DD4984" w:rsidRDefault="00DD4984" w:rsidP="00DD4984">
      <w:pPr>
        <w:spacing w:after="0" w:line="360" w:lineRule="auto"/>
        <w:jc w:val="both"/>
        <w:rPr>
          <w:rFonts w:ascii="Arial" w:eastAsia="Times New Roman" w:hAnsi="Arial" w:cs="Arial"/>
          <w:sz w:val="24"/>
          <w:szCs w:val="24"/>
          <w:lang w:eastAsia="es-CR"/>
        </w:rPr>
      </w:pPr>
    </w:p>
    <w:p w14:paraId="6DF81940" w14:textId="77777777" w:rsidR="00DD4984" w:rsidRDefault="00DD4984" w:rsidP="00DD4984">
      <w:pPr>
        <w:spacing w:after="0" w:line="360" w:lineRule="auto"/>
        <w:jc w:val="both"/>
        <w:rPr>
          <w:rFonts w:ascii="Arial" w:eastAsia="Times New Roman" w:hAnsi="Arial" w:cs="Arial"/>
          <w:b/>
          <w:sz w:val="24"/>
          <w:szCs w:val="24"/>
        </w:rPr>
      </w:pPr>
      <w:r>
        <w:rPr>
          <w:rFonts w:ascii="Arial" w:eastAsia="Times New Roman" w:hAnsi="Arial" w:cs="Arial"/>
          <w:sz w:val="24"/>
          <w:szCs w:val="24"/>
          <w:lang w:eastAsia="es-CR"/>
        </w:rPr>
        <w:t xml:space="preserve">La Subgerencia de Periféricos tiene presupuestado </w:t>
      </w:r>
      <w:r>
        <w:rPr>
          <w:rFonts w:ascii="Arial" w:hAnsi="Arial" w:cs="Arial"/>
          <w:sz w:val="24"/>
          <w:szCs w:val="24"/>
        </w:rPr>
        <w:t>₡41.430,00 miles c</w:t>
      </w:r>
      <w:r w:rsidRPr="00A70362">
        <w:rPr>
          <w:rFonts w:ascii="Arial" w:eastAsia="Times New Roman" w:hAnsi="Arial" w:cs="Arial"/>
          <w:sz w:val="24"/>
          <w:szCs w:val="24"/>
          <w:lang w:eastAsia="es-CR"/>
        </w:rPr>
        <w:t>on la finalidad e pagar los impuestos sobre bienes inmuebles  de las propiedades a nombre de AyA, los edificios de las cantonales y de l</w:t>
      </w:r>
      <w:r>
        <w:rPr>
          <w:rFonts w:ascii="Arial" w:eastAsia="Times New Roman" w:hAnsi="Arial" w:cs="Arial"/>
          <w:sz w:val="24"/>
          <w:szCs w:val="24"/>
          <w:lang w:eastAsia="es-CR"/>
        </w:rPr>
        <w:t>a</w:t>
      </w:r>
      <w:r w:rsidRPr="00A70362">
        <w:rPr>
          <w:rFonts w:ascii="Arial" w:eastAsia="Times New Roman" w:hAnsi="Arial" w:cs="Arial"/>
          <w:sz w:val="24"/>
          <w:szCs w:val="24"/>
          <w:lang w:eastAsia="es-CR"/>
        </w:rPr>
        <w:t>s propiedades donde se encuentran los tanques, pozos, equipos de bombeo, plantas de tratamiento, y lagunas de oxidación.</w:t>
      </w:r>
    </w:p>
    <w:p w14:paraId="61EDAC13" w14:textId="77777777" w:rsidR="00DD4984" w:rsidRDefault="00DD4984" w:rsidP="00DD4984">
      <w:pPr>
        <w:jc w:val="both"/>
        <w:rPr>
          <w:rFonts w:ascii="Arial" w:eastAsia="Times New Roman" w:hAnsi="Arial" w:cs="Arial"/>
          <w:b/>
          <w:sz w:val="24"/>
          <w:szCs w:val="24"/>
        </w:rPr>
      </w:pPr>
    </w:p>
    <w:p w14:paraId="75EF509B" w14:textId="77777777" w:rsidR="00DD4984" w:rsidRDefault="00DD4984" w:rsidP="00DD4984">
      <w:pPr>
        <w:autoSpaceDE w:val="0"/>
        <w:autoSpaceDN w:val="0"/>
        <w:adjustRightInd w:val="0"/>
        <w:spacing w:after="0" w:line="360" w:lineRule="auto"/>
        <w:rPr>
          <w:rFonts w:ascii="Arial" w:hAnsi="Arial" w:cs="Arial"/>
          <w:b/>
          <w:bCs/>
          <w:color w:val="000000"/>
          <w:sz w:val="23"/>
          <w:szCs w:val="23"/>
        </w:rPr>
      </w:pPr>
      <w:r w:rsidRPr="00667A45">
        <w:rPr>
          <w:rFonts w:ascii="Arial" w:hAnsi="Arial" w:cs="Arial"/>
          <w:b/>
          <w:bCs/>
          <w:color w:val="000000"/>
          <w:sz w:val="23"/>
          <w:szCs w:val="23"/>
        </w:rPr>
        <w:t>1.09.99 Otros impuestos</w:t>
      </w:r>
      <w:r>
        <w:rPr>
          <w:rFonts w:ascii="Arial" w:hAnsi="Arial" w:cs="Arial"/>
          <w:b/>
          <w:bCs/>
          <w:color w:val="000000"/>
          <w:sz w:val="23"/>
          <w:szCs w:val="23"/>
        </w:rPr>
        <w:tab/>
      </w:r>
      <w:r>
        <w:rPr>
          <w:rFonts w:ascii="Arial" w:hAnsi="Arial" w:cs="Arial"/>
          <w:b/>
          <w:bCs/>
          <w:color w:val="000000"/>
          <w:sz w:val="23"/>
          <w:szCs w:val="23"/>
        </w:rPr>
        <w:tab/>
      </w:r>
      <w:r>
        <w:rPr>
          <w:rFonts w:ascii="Arial" w:hAnsi="Arial" w:cs="Arial"/>
          <w:b/>
          <w:bCs/>
          <w:color w:val="000000"/>
          <w:sz w:val="23"/>
          <w:szCs w:val="23"/>
        </w:rPr>
        <w:tab/>
      </w:r>
      <w:r>
        <w:rPr>
          <w:rFonts w:ascii="Arial" w:hAnsi="Arial" w:cs="Arial"/>
          <w:b/>
          <w:bCs/>
          <w:color w:val="000000"/>
          <w:sz w:val="23"/>
          <w:szCs w:val="23"/>
        </w:rPr>
        <w:tab/>
      </w:r>
      <w:r>
        <w:rPr>
          <w:rFonts w:ascii="Arial" w:hAnsi="Arial" w:cs="Arial"/>
          <w:b/>
          <w:bCs/>
          <w:color w:val="000000"/>
          <w:sz w:val="23"/>
          <w:szCs w:val="23"/>
        </w:rPr>
        <w:tab/>
      </w:r>
      <w:r>
        <w:rPr>
          <w:rFonts w:ascii="Arial" w:hAnsi="Arial" w:cs="Arial"/>
          <w:b/>
          <w:bCs/>
          <w:color w:val="000000"/>
          <w:sz w:val="23"/>
          <w:szCs w:val="23"/>
        </w:rPr>
        <w:tab/>
      </w:r>
      <w:r>
        <w:rPr>
          <w:rFonts w:ascii="Arial" w:hAnsi="Arial" w:cs="Arial"/>
          <w:b/>
          <w:bCs/>
          <w:color w:val="000000"/>
          <w:sz w:val="23"/>
          <w:szCs w:val="23"/>
        </w:rPr>
        <w:tab/>
      </w:r>
      <w:r>
        <w:rPr>
          <w:rFonts w:ascii="Arial" w:hAnsi="Arial" w:cs="Arial"/>
          <w:b/>
          <w:bCs/>
          <w:color w:val="000000"/>
          <w:sz w:val="23"/>
          <w:szCs w:val="23"/>
        </w:rPr>
        <w:tab/>
        <w:t xml:space="preserve">     </w:t>
      </w:r>
      <w:r w:rsidRPr="00CA4A9E">
        <w:rPr>
          <w:rFonts w:ascii="Arial" w:hAnsi="Arial" w:cs="Arial"/>
          <w:b/>
          <w:bCs/>
          <w:color w:val="000000"/>
          <w:sz w:val="23"/>
          <w:szCs w:val="23"/>
        </w:rPr>
        <w:t>181</w:t>
      </w:r>
      <w:r>
        <w:rPr>
          <w:rFonts w:ascii="Arial" w:hAnsi="Arial" w:cs="Arial"/>
          <w:b/>
          <w:bCs/>
          <w:color w:val="000000"/>
          <w:sz w:val="23"/>
          <w:szCs w:val="23"/>
        </w:rPr>
        <w:t>.</w:t>
      </w:r>
      <w:r w:rsidRPr="00CA4A9E">
        <w:rPr>
          <w:rFonts w:ascii="Arial" w:hAnsi="Arial" w:cs="Arial"/>
          <w:b/>
          <w:bCs/>
          <w:color w:val="000000"/>
          <w:sz w:val="23"/>
          <w:szCs w:val="23"/>
        </w:rPr>
        <w:t>850</w:t>
      </w:r>
      <w:r>
        <w:rPr>
          <w:rFonts w:ascii="Arial" w:hAnsi="Arial" w:cs="Arial"/>
          <w:b/>
          <w:bCs/>
          <w:color w:val="000000"/>
          <w:sz w:val="23"/>
          <w:szCs w:val="23"/>
        </w:rPr>
        <w:t>.00</w:t>
      </w:r>
    </w:p>
    <w:p w14:paraId="78F4463D" w14:textId="77777777" w:rsidR="00DD4984" w:rsidRDefault="00DD4984" w:rsidP="00DD4984">
      <w:pPr>
        <w:autoSpaceDE w:val="0"/>
        <w:autoSpaceDN w:val="0"/>
        <w:adjustRightInd w:val="0"/>
        <w:spacing w:after="0" w:line="360" w:lineRule="auto"/>
        <w:rPr>
          <w:rFonts w:ascii="Arial" w:hAnsi="Arial" w:cs="Arial"/>
          <w:color w:val="000000"/>
          <w:sz w:val="23"/>
          <w:szCs w:val="23"/>
        </w:rPr>
      </w:pPr>
    </w:p>
    <w:p w14:paraId="4E377CC8" w14:textId="77777777" w:rsidR="00DD4984" w:rsidRDefault="00DD4984" w:rsidP="00DD4984">
      <w:pPr>
        <w:spacing w:line="360" w:lineRule="auto"/>
        <w:jc w:val="both"/>
        <w:rPr>
          <w:rFonts w:ascii="Arial" w:eastAsia="Times New Roman" w:hAnsi="Arial" w:cs="Arial"/>
          <w:sz w:val="24"/>
          <w:szCs w:val="24"/>
          <w:lang w:eastAsia="es-CR"/>
        </w:rPr>
      </w:pPr>
      <w:r>
        <w:rPr>
          <w:rFonts w:ascii="Arial" w:hAnsi="Arial" w:cs="Arial"/>
          <w:sz w:val="24"/>
          <w:szCs w:val="24"/>
        </w:rPr>
        <w:t>₡80,000.00 miles para el pago de impuestos que se pueden requerir en alguno de los procesos de mejora</w:t>
      </w:r>
      <w:r w:rsidRPr="001A73AB">
        <w:rPr>
          <w:rFonts w:ascii="Arial" w:eastAsia="Times New Roman" w:hAnsi="Arial" w:cs="Arial"/>
          <w:sz w:val="24"/>
          <w:szCs w:val="24"/>
          <w:lang w:eastAsia="es-CR"/>
        </w:rPr>
        <w:t xml:space="preserve"> en los sistemas en operació</w:t>
      </w:r>
      <w:r>
        <w:rPr>
          <w:rFonts w:ascii="Arial" w:eastAsia="Times New Roman" w:hAnsi="Arial" w:cs="Arial"/>
          <w:sz w:val="24"/>
          <w:szCs w:val="24"/>
          <w:lang w:eastAsia="es-CR"/>
        </w:rPr>
        <w:t>n,</w:t>
      </w:r>
      <w:r w:rsidRPr="001A73AB">
        <w:rPr>
          <w:rFonts w:ascii="Arial" w:eastAsia="Times New Roman" w:hAnsi="Arial" w:cs="Arial"/>
          <w:sz w:val="24"/>
          <w:szCs w:val="24"/>
          <w:lang w:eastAsia="es-CR"/>
        </w:rPr>
        <w:t xml:space="preserve"> dependiendo del proyecto</w:t>
      </w:r>
      <w:r>
        <w:rPr>
          <w:rFonts w:ascii="Arial" w:eastAsia="Times New Roman" w:hAnsi="Arial" w:cs="Arial"/>
          <w:sz w:val="24"/>
          <w:szCs w:val="24"/>
          <w:lang w:eastAsia="es-CR"/>
        </w:rPr>
        <w:t>.  Estos corresponden al</w:t>
      </w:r>
      <w:r w:rsidRPr="001A73AB">
        <w:rPr>
          <w:rFonts w:ascii="Arial" w:eastAsia="Times New Roman" w:hAnsi="Arial" w:cs="Arial"/>
          <w:sz w:val="24"/>
          <w:szCs w:val="24"/>
          <w:lang w:eastAsia="es-CR"/>
        </w:rPr>
        <w:t xml:space="preserve"> CFIA, la CNFL, la JASEC o la ESPH</w:t>
      </w:r>
      <w:r>
        <w:rPr>
          <w:rFonts w:ascii="Arial" w:eastAsia="Times New Roman" w:hAnsi="Arial" w:cs="Arial"/>
          <w:sz w:val="24"/>
          <w:szCs w:val="24"/>
          <w:lang w:eastAsia="es-CR"/>
        </w:rPr>
        <w:t xml:space="preserve">; además del </w:t>
      </w:r>
      <w:r w:rsidRPr="001A73AB">
        <w:rPr>
          <w:rFonts w:ascii="Arial" w:eastAsia="Times New Roman" w:hAnsi="Arial" w:cs="Arial"/>
          <w:sz w:val="24"/>
          <w:szCs w:val="24"/>
          <w:lang w:eastAsia="es-CR"/>
        </w:rPr>
        <w:t>el pago de los derechos de circulación de la flotilla vehicular</w:t>
      </w:r>
      <w:r>
        <w:rPr>
          <w:rFonts w:ascii="Arial" w:eastAsia="Times New Roman" w:hAnsi="Arial" w:cs="Arial"/>
          <w:sz w:val="24"/>
          <w:szCs w:val="24"/>
          <w:lang w:eastAsia="es-CR"/>
        </w:rPr>
        <w:t xml:space="preserve"> de la GAM.</w:t>
      </w:r>
    </w:p>
    <w:p w14:paraId="41BAF0C7" w14:textId="77777777" w:rsidR="00DD4984" w:rsidRDefault="00DD4984" w:rsidP="00DD4984">
      <w:pPr>
        <w:spacing w:line="360" w:lineRule="auto"/>
        <w:jc w:val="both"/>
        <w:rPr>
          <w:rFonts w:ascii="Arial" w:eastAsia="Times New Roman" w:hAnsi="Arial" w:cs="Arial"/>
          <w:sz w:val="24"/>
          <w:szCs w:val="24"/>
          <w:lang w:eastAsia="es-CR"/>
        </w:rPr>
      </w:pPr>
      <w:r>
        <w:rPr>
          <w:rFonts w:ascii="Arial" w:hAnsi="Arial" w:cs="Arial"/>
          <w:sz w:val="24"/>
          <w:szCs w:val="24"/>
        </w:rPr>
        <w:t xml:space="preserve">₡101,250.00 </w:t>
      </w:r>
      <w:r w:rsidRPr="001A73AB">
        <w:rPr>
          <w:rFonts w:ascii="Arial" w:hAnsi="Arial" w:cs="Arial"/>
          <w:sz w:val="24"/>
          <w:szCs w:val="24"/>
        </w:rPr>
        <w:t>miles para el p</w:t>
      </w:r>
      <w:r w:rsidRPr="001A73AB">
        <w:rPr>
          <w:rFonts w:ascii="Arial" w:eastAsia="Times New Roman" w:hAnsi="Arial" w:cs="Arial"/>
          <w:sz w:val="24"/>
          <w:szCs w:val="24"/>
          <w:lang w:eastAsia="es-CR"/>
        </w:rPr>
        <w:t>ago de derechos de circulación de todos los vehículos y motocicletas que son usadas para el desarrollo diario de las actividades indispensable</w:t>
      </w:r>
      <w:r>
        <w:rPr>
          <w:rFonts w:ascii="Arial" w:eastAsia="Times New Roman" w:hAnsi="Arial" w:cs="Arial"/>
          <w:sz w:val="24"/>
          <w:szCs w:val="24"/>
          <w:lang w:eastAsia="es-CR"/>
        </w:rPr>
        <w:t>s</w:t>
      </w:r>
      <w:r w:rsidRPr="001A73AB">
        <w:rPr>
          <w:rFonts w:ascii="Arial" w:eastAsia="Times New Roman" w:hAnsi="Arial" w:cs="Arial"/>
          <w:sz w:val="24"/>
          <w:szCs w:val="24"/>
          <w:lang w:eastAsia="es-CR"/>
        </w:rPr>
        <w:t xml:space="preserve"> </w:t>
      </w:r>
      <w:r w:rsidRPr="001A73AB">
        <w:rPr>
          <w:rFonts w:ascii="Arial" w:eastAsia="Times New Roman" w:hAnsi="Arial" w:cs="Arial"/>
          <w:sz w:val="24"/>
          <w:szCs w:val="24"/>
          <w:lang w:eastAsia="es-CR"/>
        </w:rPr>
        <w:lastRenderedPageBreak/>
        <w:t xml:space="preserve">para rodar en el territorio nacional y la compra de especies fiscales para renovación de los permisos de funcionamiento de los sistemas y oficinas de servicio  al </w:t>
      </w:r>
      <w:r>
        <w:rPr>
          <w:rFonts w:ascii="Arial" w:eastAsia="Times New Roman" w:hAnsi="Arial" w:cs="Arial"/>
          <w:sz w:val="24"/>
          <w:szCs w:val="24"/>
          <w:lang w:eastAsia="es-CR"/>
        </w:rPr>
        <w:t>u</w:t>
      </w:r>
      <w:r w:rsidRPr="001A73AB">
        <w:rPr>
          <w:rFonts w:ascii="Arial" w:eastAsia="Times New Roman" w:hAnsi="Arial" w:cs="Arial"/>
          <w:sz w:val="24"/>
          <w:szCs w:val="24"/>
          <w:lang w:eastAsia="es-CR"/>
        </w:rPr>
        <w:t>suario en todas las regiones.</w:t>
      </w:r>
    </w:p>
    <w:p w14:paraId="3BB3E041" w14:textId="77777777" w:rsidR="00DD4984" w:rsidRPr="001A73AB" w:rsidRDefault="00DD4984" w:rsidP="00DD4984">
      <w:pPr>
        <w:spacing w:line="360" w:lineRule="auto"/>
        <w:jc w:val="both"/>
        <w:rPr>
          <w:rFonts w:ascii="Arial" w:eastAsia="Times New Roman" w:hAnsi="Arial" w:cs="Arial"/>
          <w:sz w:val="24"/>
          <w:szCs w:val="24"/>
          <w:lang w:eastAsia="es-CR"/>
        </w:rPr>
      </w:pPr>
      <w:r w:rsidRPr="001A73AB">
        <w:rPr>
          <w:rFonts w:ascii="Arial" w:hAnsi="Arial" w:cs="Arial"/>
          <w:sz w:val="24"/>
          <w:szCs w:val="24"/>
        </w:rPr>
        <w:t>Incluye la compra de especies fiscales, el pago de impuestos sobre la propiedad de vehículos y cualquier otra erogación por concepto de impuestos no considerados en los renglones anteriores</w:t>
      </w:r>
      <w:r>
        <w:rPr>
          <w:rFonts w:ascii="Arial" w:hAnsi="Arial" w:cs="Arial"/>
          <w:sz w:val="24"/>
          <w:szCs w:val="24"/>
        </w:rPr>
        <w:t>, por lo que las ASADAS presupuestan ₡600.00 miles.</w:t>
      </w:r>
    </w:p>
    <w:p w14:paraId="7EAEEEE8" w14:textId="77777777" w:rsidR="00DD4984" w:rsidRDefault="00DD4984" w:rsidP="00DD4984">
      <w:pPr>
        <w:autoSpaceDE w:val="0"/>
        <w:autoSpaceDN w:val="0"/>
        <w:adjustRightInd w:val="0"/>
        <w:spacing w:after="0" w:line="360" w:lineRule="auto"/>
        <w:jc w:val="both"/>
        <w:rPr>
          <w:rFonts w:ascii="Arial" w:hAnsi="Arial" w:cs="Arial"/>
          <w:b/>
          <w:bCs/>
          <w:color w:val="000000"/>
          <w:sz w:val="24"/>
          <w:szCs w:val="24"/>
        </w:rPr>
      </w:pPr>
      <w:r w:rsidRPr="001A73AB">
        <w:rPr>
          <w:rFonts w:ascii="Arial" w:hAnsi="Arial" w:cs="Arial"/>
          <w:b/>
          <w:bCs/>
          <w:color w:val="000000"/>
          <w:sz w:val="24"/>
          <w:szCs w:val="24"/>
        </w:rPr>
        <w:t>1.99.01 Servicios de regulación</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w:t>
      </w:r>
      <w:r w:rsidRPr="00CA4A9E">
        <w:rPr>
          <w:rFonts w:ascii="Arial" w:hAnsi="Arial" w:cs="Arial"/>
          <w:b/>
          <w:bCs/>
          <w:color w:val="000000"/>
          <w:sz w:val="24"/>
          <w:szCs w:val="24"/>
        </w:rPr>
        <w:t>2</w:t>
      </w:r>
      <w:r>
        <w:rPr>
          <w:rFonts w:ascii="Arial" w:hAnsi="Arial" w:cs="Arial"/>
          <w:b/>
          <w:bCs/>
          <w:color w:val="000000"/>
          <w:sz w:val="24"/>
          <w:szCs w:val="24"/>
        </w:rPr>
        <w:t>.</w:t>
      </w:r>
      <w:r w:rsidRPr="00CA4A9E">
        <w:rPr>
          <w:rFonts w:ascii="Arial" w:hAnsi="Arial" w:cs="Arial"/>
          <w:b/>
          <w:bCs/>
          <w:color w:val="000000"/>
          <w:sz w:val="24"/>
          <w:szCs w:val="24"/>
        </w:rPr>
        <w:t>165</w:t>
      </w:r>
      <w:r>
        <w:rPr>
          <w:rFonts w:ascii="Arial" w:hAnsi="Arial" w:cs="Arial"/>
          <w:b/>
          <w:bCs/>
          <w:color w:val="000000"/>
          <w:sz w:val="24"/>
          <w:szCs w:val="24"/>
        </w:rPr>
        <w:t>.</w:t>
      </w:r>
      <w:r w:rsidRPr="00CA4A9E">
        <w:rPr>
          <w:rFonts w:ascii="Arial" w:hAnsi="Arial" w:cs="Arial"/>
          <w:b/>
          <w:bCs/>
          <w:color w:val="000000"/>
          <w:sz w:val="24"/>
          <w:szCs w:val="24"/>
        </w:rPr>
        <w:t>081.65</w:t>
      </w:r>
    </w:p>
    <w:p w14:paraId="18103D8F" w14:textId="77777777" w:rsidR="00DD4984" w:rsidRPr="001A73AB" w:rsidRDefault="00DD4984" w:rsidP="00DD4984">
      <w:pPr>
        <w:autoSpaceDE w:val="0"/>
        <w:autoSpaceDN w:val="0"/>
        <w:adjustRightInd w:val="0"/>
        <w:spacing w:after="0" w:line="360" w:lineRule="auto"/>
        <w:jc w:val="both"/>
        <w:rPr>
          <w:rFonts w:ascii="Arial" w:hAnsi="Arial" w:cs="Arial"/>
          <w:color w:val="000000"/>
          <w:sz w:val="24"/>
          <w:szCs w:val="24"/>
        </w:rPr>
      </w:pPr>
    </w:p>
    <w:p w14:paraId="4216536B" w14:textId="77777777" w:rsidR="00DD4984" w:rsidRDefault="00DD4984" w:rsidP="00DD4984">
      <w:pPr>
        <w:autoSpaceDE w:val="0"/>
        <w:autoSpaceDN w:val="0"/>
        <w:adjustRightInd w:val="0"/>
        <w:spacing w:after="0" w:line="360" w:lineRule="auto"/>
        <w:jc w:val="both"/>
        <w:rPr>
          <w:rFonts w:ascii="Arial" w:hAnsi="Arial" w:cs="Arial"/>
          <w:color w:val="000000"/>
          <w:sz w:val="24"/>
          <w:szCs w:val="24"/>
        </w:rPr>
      </w:pPr>
      <w:r w:rsidRPr="001A73AB">
        <w:rPr>
          <w:rFonts w:ascii="Arial" w:hAnsi="Arial" w:cs="Arial"/>
          <w:color w:val="000000"/>
          <w:sz w:val="24"/>
          <w:szCs w:val="24"/>
        </w:rPr>
        <w:t xml:space="preserve">Previsión para el pago del canon a la ARESEP: </w:t>
      </w:r>
    </w:p>
    <w:p w14:paraId="6D8AF9BF" w14:textId="77777777" w:rsidR="00DD4984" w:rsidRPr="00F211F8" w:rsidRDefault="00DD4984" w:rsidP="00DD4984">
      <w:pPr>
        <w:pStyle w:val="Prrafodelista"/>
        <w:numPr>
          <w:ilvl w:val="0"/>
          <w:numId w:val="5"/>
        </w:numPr>
        <w:autoSpaceDE w:val="0"/>
        <w:autoSpaceDN w:val="0"/>
        <w:adjustRightInd w:val="0"/>
        <w:spacing w:after="0" w:line="360" w:lineRule="auto"/>
        <w:jc w:val="both"/>
        <w:rPr>
          <w:rFonts w:ascii="Arial" w:hAnsi="Arial" w:cs="Arial"/>
          <w:color w:val="000000"/>
          <w:sz w:val="24"/>
          <w:szCs w:val="24"/>
        </w:rPr>
      </w:pPr>
      <w:r w:rsidRPr="00F211F8">
        <w:rPr>
          <w:rFonts w:ascii="Arial" w:hAnsi="Arial" w:cs="Arial"/>
          <w:color w:val="000000"/>
          <w:sz w:val="24"/>
          <w:szCs w:val="24"/>
        </w:rPr>
        <w:t>₡487.441.35 miles para canon ASADAS</w:t>
      </w:r>
    </w:p>
    <w:p w14:paraId="079C1857" w14:textId="77777777" w:rsidR="00DD4984" w:rsidRPr="00F211F8" w:rsidRDefault="00DD4984" w:rsidP="00DD4984">
      <w:pPr>
        <w:pStyle w:val="Prrafodelista"/>
        <w:numPr>
          <w:ilvl w:val="0"/>
          <w:numId w:val="5"/>
        </w:numPr>
        <w:autoSpaceDE w:val="0"/>
        <w:autoSpaceDN w:val="0"/>
        <w:adjustRightInd w:val="0"/>
        <w:spacing w:after="0" w:line="360" w:lineRule="auto"/>
        <w:jc w:val="both"/>
        <w:rPr>
          <w:rFonts w:ascii="Arial" w:hAnsi="Arial" w:cs="Arial"/>
          <w:color w:val="000000"/>
          <w:sz w:val="24"/>
          <w:szCs w:val="24"/>
        </w:rPr>
      </w:pPr>
      <w:r w:rsidRPr="00F211F8">
        <w:rPr>
          <w:rFonts w:ascii="Arial" w:hAnsi="Arial" w:cs="Arial"/>
          <w:color w:val="000000"/>
          <w:sz w:val="24"/>
          <w:szCs w:val="24"/>
        </w:rPr>
        <w:t>₡1.</w:t>
      </w:r>
      <w:r>
        <w:rPr>
          <w:rFonts w:ascii="Arial" w:hAnsi="Arial" w:cs="Arial"/>
          <w:color w:val="000000"/>
          <w:sz w:val="24"/>
          <w:szCs w:val="24"/>
        </w:rPr>
        <w:t>3</w:t>
      </w:r>
      <w:r w:rsidRPr="00F211F8">
        <w:rPr>
          <w:rFonts w:ascii="Arial" w:hAnsi="Arial" w:cs="Arial"/>
          <w:color w:val="000000"/>
          <w:sz w:val="24"/>
          <w:szCs w:val="24"/>
        </w:rPr>
        <w:t>77.640.30 miles para el canon a pagar a la ARESEP</w:t>
      </w:r>
    </w:p>
    <w:p w14:paraId="0A5E7024" w14:textId="77777777" w:rsidR="00DD4984" w:rsidRPr="00F211F8" w:rsidRDefault="00DD4984" w:rsidP="00DD4984">
      <w:pPr>
        <w:pStyle w:val="Prrafodelista"/>
        <w:numPr>
          <w:ilvl w:val="0"/>
          <w:numId w:val="5"/>
        </w:numPr>
        <w:autoSpaceDE w:val="0"/>
        <w:autoSpaceDN w:val="0"/>
        <w:adjustRightInd w:val="0"/>
        <w:spacing w:after="0" w:line="360" w:lineRule="auto"/>
        <w:jc w:val="both"/>
        <w:rPr>
          <w:rFonts w:ascii="Arial" w:hAnsi="Arial" w:cs="Arial"/>
          <w:color w:val="000000"/>
          <w:sz w:val="24"/>
          <w:szCs w:val="24"/>
        </w:rPr>
      </w:pPr>
      <w:r w:rsidRPr="00F211F8">
        <w:rPr>
          <w:rFonts w:ascii="Arial" w:hAnsi="Arial" w:cs="Arial"/>
          <w:color w:val="000000"/>
          <w:sz w:val="24"/>
          <w:szCs w:val="24"/>
        </w:rPr>
        <w:t>₡</w:t>
      </w:r>
      <w:r>
        <w:rPr>
          <w:rFonts w:ascii="Arial" w:hAnsi="Arial" w:cs="Arial"/>
          <w:color w:val="000000"/>
          <w:sz w:val="24"/>
          <w:szCs w:val="24"/>
        </w:rPr>
        <w:t xml:space="preserve">300.000.00 miles para el </w:t>
      </w:r>
      <w:r w:rsidRPr="00F211F8">
        <w:rPr>
          <w:rFonts w:ascii="Arial" w:hAnsi="Arial" w:cs="Arial"/>
          <w:color w:val="000000"/>
          <w:sz w:val="24"/>
          <w:szCs w:val="24"/>
        </w:rPr>
        <w:t>canon de aprovechamiento</w:t>
      </w:r>
      <w:r>
        <w:rPr>
          <w:rFonts w:ascii="Arial" w:hAnsi="Arial" w:cs="Arial"/>
          <w:color w:val="000000"/>
          <w:sz w:val="24"/>
          <w:szCs w:val="24"/>
        </w:rPr>
        <w:t>.</w:t>
      </w:r>
    </w:p>
    <w:p w14:paraId="6400C0D6" w14:textId="77777777" w:rsidR="00DD4984" w:rsidRDefault="00DD4984" w:rsidP="00DD4984">
      <w:pPr>
        <w:autoSpaceDE w:val="0"/>
        <w:autoSpaceDN w:val="0"/>
        <w:adjustRightInd w:val="0"/>
        <w:spacing w:after="0" w:line="240" w:lineRule="auto"/>
        <w:jc w:val="both"/>
        <w:rPr>
          <w:rFonts w:ascii="Arial" w:hAnsi="Arial" w:cs="Arial"/>
          <w:color w:val="000000"/>
          <w:sz w:val="24"/>
          <w:szCs w:val="24"/>
        </w:rPr>
      </w:pPr>
    </w:p>
    <w:p w14:paraId="0BF2AE95" w14:textId="77777777" w:rsidR="00DD4984" w:rsidRPr="00D138AA" w:rsidRDefault="00DD4984" w:rsidP="00DD4984">
      <w:pPr>
        <w:jc w:val="both"/>
        <w:rPr>
          <w:rFonts w:ascii="Arial" w:hAnsi="Arial" w:cs="Arial"/>
          <w:b/>
          <w:bCs/>
          <w:color w:val="000000"/>
          <w:sz w:val="24"/>
          <w:szCs w:val="24"/>
        </w:rPr>
      </w:pPr>
      <w:r w:rsidRPr="00D138AA">
        <w:rPr>
          <w:rFonts w:ascii="Arial" w:hAnsi="Arial" w:cs="Arial"/>
          <w:b/>
          <w:bCs/>
          <w:color w:val="000000"/>
          <w:sz w:val="24"/>
          <w:szCs w:val="24"/>
        </w:rPr>
        <w:t>Materiales y suministros</w:t>
      </w:r>
      <w:r w:rsidRPr="00BE6864">
        <w:rPr>
          <w:rFonts w:ascii="Arial" w:hAnsi="Arial" w:cs="Arial"/>
          <w:b/>
          <w:bCs/>
          <w:color w:val="000000"/>
          <w:sz w:val="24"/>
          <w:szCs w:val="24"/>
        </w:rPr>
        <w:t xml:space="preserve"> </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w:t>
      </w:r>
      <w:r w:rsidRPr="007A5E96">
        <w:rPr>
          <w:rFonts w:ascii="Arial" w:hAnsi="Arial" w:cs="Arial"/>
          <w:b/>
          <w:bCs/>
          <w:color w:val="000000"/>
          <w:sz w:val="24"/>
          <w:szCs w:val="24"/>
        </w:rPr>
        <w:t>8</w:t>
      </w:r>
      <w:r>
        <w:rPr>
          <w:rFonts w:ascii="Arial" w:hAnsi="Arial" w:cs="Arial"/>
          <w:b/>
          <w:bCs/>
          <w:color w:val="000000"/>
          <w:sz w:val="24"/>
          <w:szCs w:val="24"/>
        </w:rPr>
        <w:t>.</w:t>
      </w:r>
      <w:r w:rsidRPr="007A5E96">
        <w:rPr>
          <w:rFonts w:ascii="Arial" w:hAnsi="Arial" w:cs="Arial"/>
          <w:b/>
          <w:bCs/>
          <w:color w:val="000000"/>
          <w:sz w:val="24"/>
          <w:szCs w:val="24"/>
        </w:rPr>
        <w:t>61</w:t>
      </w:r>
      <w:r>
        <w:rPr>
          <w:rFonts w:ascii="Arial" w:hAnsi="Arial" w:cs="Arial"/>
          <w:b/>
          <w:bCs/>
          <w:color w:val="000000"/>
          <w:sz w:val="24"/>
          <w:szCs w:val="24"/>
        </w:rPr>
        <w:t>6.747.37</w:t>
      </w:r>
      <w:r w:rsidRPr="00D138AA">
        <w:rPr>
          <w:rFonts w:ascii="Arial" w:hAnsi="Arial" w:cs="Arial"/>
          <w:b/>
          <w:bCs/>
          <w:color w:val="000000"/>
          <w:sz w:val="24"/>
          <w:szCs w:val="24"/>
        </w:rPr>
        <w:t xml:space="preserve"> </w:t>
      </w:r>
    </w:p>
    <w:p w14:paraId="78203FA0" w14:textId="77777777" w:rsidR="00DD4984" w:rsidRPr="00BE6864" w:rsidRDefault="00DD4984" w:rsidP="00DD4984">
      <w:pPr>
        <w:autoSpaceDE w:val="0"/>
        <w:autoSpaceDN w:val="0"/>
        <w:adjustRightInd w:val="0"/>
        <w:spacing w:after="0" w:line="240" w:lineRule="auto"/>
        <w:jc w:val="both"/>
        <w:rPr>
          <w:rFonts w:ascii="Arial" w:hAnsi="Arial" w:cs="Arial"/>
          <w:color w:val="000000"/>
          <w:sz w:val="24"/>
          <w:szCs w:val="24"/>
        </w:rPr>
      </w:pPr>
    </w:p>
    <w:p w14:paraId="0835D17E" w14:textId="77777777" w:rsidR="00DD4984" w:rsidRPr="00D138AA" w:rsidRDefault="00DD4984" w:rsidP="00DD4984">
      <w:pPr>
        <w:spacing w:line="360" w:lineRule="auto"/>
        <w:jc w:val="both"/>
        <w:rPr>
          <w:rFonts w:ascii="Arial" w:hAnsi="Arial" w:cs="Arial"/>
          <w:b/>
          <w:bCs/>
          <w:color w:val="000000"/>
          <w:sz w:val="24"/>
          <w:szCs w:val="24"/>
        </w:rPr>
      </w:pPr>
      <w:r w:rsidRPr="00D138AA">
        <w:rPr>
          <w:rFonts w:ascii="Arial" w:hAnsi="Arial" w:cs="Arial"/>
          <w:b/>
          <w:bCs/>
          <w:color w:val="000000"/>
          <w:sz w:val="24"/>
          <w:szCs w:val="24"/>
        </w:rPr>
        <w:t>2.01.01 Combustibles y lubricantes</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w:t>
      </w:r>
      <w:r w:rsidRPr="00C622C2">
        <w:rPr>
          <w:rFonts w:ascii="Arial" w:hAnsi="Arial" w:cs="Arial"/>
          <w:b/>
          <w:bCs/>
          <w:color w:val="000000"/>
          <w:sz w:val="24"/>
          <w:szCs w:val="24"/>
        </w:rPr>
        <w:t>1</w:t>
      </w:r>
      <w:r>
        <w:rPr>
          <w:rFonts w:ascii="Arial" w:hAnsi="Arial" w:cs="Arial"/>
          <w:b/>
          <w:bCs/>
          <w:color w:val="000000"/>
          <w:sz w:val="24"/>
          <w:szCs w:val="24"/>
        </w:rPr>
        <w:t>.</w:t>
      </w:r>
      <w:r w:rsidRPr="00C622C2">
        <w:rPr>
          <w:rFonts w:ascii="Arial" w:hAnsi="Arial" w:cs="Arial"/>
          <w:b/>
          <w:bCs/>
          <w:color w:val="000000"/>
          <w:sz w:val="24"/>
          <w:szCs w:val="24"/>
        </w:rPr>
        <w:t>327</w:t>
      </w:r>
      <w:r>
        <w:rPr>
          <w:rFonts w:ascii="Arial" w:hAnsi="Arial" w:cs="Arial"/>
          <w:b/>
          <w:bCs/>
          <w:color w:val="000000"/>
          <w:sz w:val="24"/>
          <w:szCs w:val="24"/>
        </w:rPr>
        <w:t>.</w:t>
      </w:r>
      <w:r w:rsidRPr="00C622C2">
        <w:rPr>
          <w:rFonts w:ascii="Arial" w:hAnsi="Arial" w:cs="Arial"/>
          <w:b/>
          <w:bCs/>
          <w:color w:val="000000"/>
          <w:sz w:val="24"/>
          <w:szCs w:val="24"/>
        </w:rPr>
        <w:t>963.39</w:t>
      </w:r>
      <w:r w:rsidRPr="00BE6864">
        <w:rPr>
          <w:rFonts w:ascii="Arial" w:eastAsia="Times New Roman" w:hAnsi="Arial" w:cs="Arial"/>
          <w:color w:val="000000"/>
          <w:sz w:val="24"/>
          <w:szCs w:val="24"/>
          <w:lang w:eastAsia="es-CR"/>
        </w:rPr>
        <w:t xml:space="preserve"> </w:t>
      </w:r>
    </w:p>
    <w:p w14:paraId="13B285B3" w14:textId="77777777" w:rsidR="00DD4984" w:rsidRDefault="00DD4984" w:rsidP="00DD4984">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Se presupuesta el monto de ₡</w:t>
      </w:r>
      <w:r w:rsidRPr="00D138AA">
        <w:rPr>
          <w:rFonts w:ascii="Arial" w:hAnsi="Arial" w:cs="Arial"/>
          <w:color w:val="000000"/>
          <w:sz w:val="24"/>
          <w:szCs w:val="24"/>
        </w:rPr>
        <w:t>1</w:t>
      </w:r>
      <w:r>
        <w:rPr>
          <w:rFonts w:ascii="Arial" w:hAnsi="Arial" w:cs="Arial"/>
          <w:color w:val="000000"/>
          <w:sz w:val="24"/>
          <w:szCs w:val="24"/>
        </w:rPr>
        <w:t xml:space="preserve">.221.726.32 </w:t>
      </w:r>
      <w:r w:rsidRPr="00D138AA">
        <w:rPr>
          <w:rFonts w:ascii="Arial" w:hAnsi="Arial" w:cs="Arial"/>
          <w:color w:val="000000"/>
          <w:sz w:val="24"/>
          <w:szCs w:val="24"/>
        </w:rPr>
        <w:t xml:space="preserve">miles para la compra del combustible por medio de tarjetas de débito, según contrato con el Banco de Costa Rica, para atender las necesidades institucionales, tanto vehicular como de motores u otros equipos que operen con combustible. El resto de los recursos es para la compra de aceites y grasas a la flotilla vehicular de la GAM y regiones </w:t>
      </w:r>
      <w:r>
        <w:rPr>
          <w:rFonts w:ascii="Arial" w:hAnsi="Arial" w:cs="Arial"/>
          <w:color w:val="000000"/>
          <w:sz w:val="24"/>
          <w:szCs w:val="24"/>
        </w:rPr>
        <w:t>₡106.237.07</w:t>
      </w:r>
      <w:r w:rsidRPr="00D138AA">
        <w:rPr>
          <w:rFonts w:ascii="Arial" w:hAnsi="Arial" w:cs="Arial"/>
          <w:color w:val="000000"/>
          <w:sz w:val="24"/>
          <w:szCs w:val="24"/>
        </w:rPr>
        <w:t xml:space="preserve"> miles. </w:t>
      </w:r>
    </w:p>
    <w:p w14:paraId="42BFDCF9" w14:textId="77777777" w:rsidR="00DD4984" w:rsidRPr="00D138AA" w:rsidRDefault="00DD4984" w:rsidP="00DD4984">
      <w:pPr>
        <w:autoSpaceDE w:val="0"/>
        <w:autoSpaceDN w:val="0"/>
        <w:adjustRightInd w:val="0"/>
        <w:spacing w:after="0" w:line="240" w:lineRule="auto"/>
        <w:jc w:val="both"/>
        <w:rPr>
          <w:rFonts w:ascii="Arial" w:hAnsi="Arial" w:cs="Arial"/>
          <w:color w:val="000000"/>
          <w:sz w:val="24"/>
          <w:szCs w:val="24"/>
        </w:rPr>
      </w:pPr>
    </w:p>
    <w:p w14:paraId="558D1818" w14:textId="77777777" w:rsidR="00DD4984" w:rsidRDefault="00DD4984" w:rsidP="00DD4984">
      <w:pPr>
        <w:spacing w:line="360" w:lineRule="auto"/>
        <w:jc w:val="both"/>
        <w:rPr>
          <w:rFonts w:ascii="Arial" w:hAnsi="Arial" w:cs="Arial"/>
          <w:b/>
          <w:bCs/>
          <w:color w:val="000000"/>
          <w:sz w:val="24"/>
          <w:szCs w:val="24"/>
        </w:rPr>
      </w:pPr>
      <w:r w:rsidRPr="00D138AA">
        <w:rPr>
          <w:rFonts w:ascii="Arial" w:hAnsi="Arial" w:cs="Arial"/>
          <w:b/>
          <w:bCs/>
          <w:color w:val="000000"/>
          <w:sz w:val="24"/>
          <w:szCs w:val="24"/>
        </w:rPr>
        <w:t>2.03.01 Materiales y productos metálicos</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1.</w:t>
      </w:r>
      <w:r w:rsidRPr="00C622C2">
        <w:rPr>
          <w:rFonts w:ascii="Arial" w:hAnsi="Arial" w:cs="Arial"/>
          <w:b/>
          <w:bCs/>
          <w:color w:val="000000"/>
          <w:sz w:val="24"/>
          <w:szCs w:val="24"/>
        </w:rPr>
        <w:t>150</w:t>
      </w:r>
      <w:r>
        <w:rPr>
          <w:rFonts w:ascii="Arial" w:hAnsi="Arial" w:cs="Arial"/>
          <w:b/>
          <w:bCs/>
          <w:color w:val="000000"/>
          <w:sz w:val="24"/>
          <w:szCs w:val="24"/>
        </w:rPr>
        <w:t>.</w:t>
      </w:r>
      <w:r w:rsidRPr="00C622C2">
        <w:rPr>
          <w:rFonts w:ascii="Arial" w:hAnsi="Arial" w:cs="Arial"/>
          <w:b/>
          <w:bCs/>
          <w:color w:val="000000"/>
          <w:sz w:val="24"/>
          <w:szCs w:val="24"/>
        </w:rPr>
        <w:t>522.53</w:t>
      </w:r>
      <w:r w:rsidRPr="00D138AA">
        <w:rPr>
          <w:rFonts w:ascii="Arial" w:hAnsi="Arial" w:cs="Arial"/>
          <w:b/>
          <w:bCs/>
          <w:color w:val="000000"/>
          <w:sz w:val="24"/>
          <w:szCs w:val="24"/>
        </w:rPr>
        <w:t xml:space="preserve"> </w:t>
      </w:r>
    </w:p>
    <w:p w14:paraId="20E2302E" w14:textId="77777777" w:rsidR="00DD4984" w:rsidRPr="00D138AA" w:rsidRDefault="00DD4984" w:rsidP="00DD4984">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t>
      </w:r>
      <w:r w:rsidRPr="00C622C2">
        <w:rPr>
          <w:rFonts w:ascii="Arial" w:hAnsi="Arial" w:cs="Arial"/>
          <w:color w:val="000000"/>
          <w:sz w:val="24"/>
          <w:szCs w:val="24"/>
        </w:rPr>
        <w:t>553,982.80</w:t>
      </w:r>
      <w:r>
        <w:rPr>
          <w:rFonts w:ascii="Arial" w:hAnsi="Arial" w:cs="Arial"/>
          <w:color w:val="000000"/>
          <w:sz w:val="24"/>
          <w:szCs w:val="24"/>
        </w:rPr>
        <w:t xml:space="preserve"> </w:t>
      </w:r>
      <w:r w:rsidRPr="00D171C4">
        <w:rPr>
          <w:rFonts w:ascii="Arial" w:hAnsi="Arial" w:cs="Arial"/>
          <w:color w:val="000000"/>
          <w:sz w:val="24"/>
          <w:szCs w:val="24"/>
        </w:rPr>
        <w:t>miles</w:t>
      </w:r>
      <w:r>
        <w:rPr>
          <w:rFonts w:ascii="Arial" w:hAnsi="Arial" w:cs="Arial"/>
          <w:color w:val="000000"/>
          <w:sz w:val="24"/>
          <w:szCs w:val="24"/>
        </w:rPr>
        <w:t xml:space="preserve"> en la GAM</w:t>
      </w:r>
      <w:r w:rsidRPr="00D171C4">
        <w:rPr>
          <w:rFonts w:ascii="Arial" w:hAnsi="Arial" w:cs="Arial"/>
          <w:color w:val="000000"/>
          <w:sz w:val="24"/>
          <w:szCs w:val="24"/>
        </w:rPr>
        <w:t xml:space="preserve"> para la compra de: </w:t>
      </w:r>
      <w:r w:rsidRPr="00D171C4">
        <w:rPr>
          <w:rFonts w:ascii="Arial" w:eastAsia="Times New Roman" w:hAnsi="Arial" w:cs="Arial"/>
          <w:sz w:val="24"/>
          <w:szCs w:val="24"/>
          <w:lang w:eastAsia="es-CR"/>
        </w:rPr>
        <w:t>materiales de hierro tales como U</w:t>
      </w:r>
      <w:r>
        <w:rPr>
          <w:rFonts w:ascii="Arial" w:eastAsia="Times New Roman" w:hAnsi="Arial" w:cs="Arial"/>
          <w:sz w:val="24"/>
          <w:szCs w:val="24"/>
          <w:lang w:eastAsia="es-CR"/>
        </w:rPr>
        <w:t xml:space="preserve"> f</w:t>
      </w:r>
      <w:r w:rsidRPr="00D171C4">
        <w:rPr>
          <w:rFonts w:ascii="Arial" w:eastAsia="Times New Roman" w:hAnsi="Arial" w:cs="Arial"/>
          <w:sz w:val="24"/>
          <w:szCs w:val="24"/>
          <w:lang w:eastAsia="es-CR"/>
        </w:rPr>
        <w:t xml:space="preserve">lexibles, </w:t>
      </w:r>
      <w:r>
        <w:rPr>
          <w:rFonts w:ascii="Arial" w:eastAsia="Times New Roman" w:hAnsi="Arial" w:cs="Arial"/>
          <w:sz w:val="24"/>
          <w:szCs w:val="24"/>
          <w:lang w:eastAsia="es-CR"/>
        </w:rPr>
        <w:t>a</w:t>
      </w:r>
      <w:r w:rsidRPr="00D171C4">
        <w:rPr>
          <w:rFonts w:ascii="Arial" w:eastAsia="Times New Roman" w:hAnsi="Arial" w:cs="Arial"/>
          <w:sz w:val="24"/>
          <w:szCs w:val="24"/>
          <w:lang w:eastAsia="es-CR"/>
        </w:rPr>
        <w:t xml:space="preserve">brazaderas, </w:t>
      </w:r>
      <w:r>
        <w:rPr>
          <w:rFonts w:ascii="Arial" w:eastAsia="Times New Roman" w:hAnsi="Arial" w:cs="Arial"/>
          <w:sz w:val="24"/>
          <w:szCs w:val="24"/>
          <w:lang w:eastAsia="es-CR"/>
        </w:rPr>
        <w:t>v</w:t>
      </w:r>
      <w:r w:rsidRPr="00D171C4">
        <w:rPr>
          <w:rFonts w:ascii="Arial" w:eastAsia="Times New Roman" w:hAnsi="Arial" w:cs="Arial"/>
          <w:sz w:val="24"/>
          <w:szCs w:val="24"/>
          <w:lang w:eastAsia="es-CR"/>
        </w:rPr>
        <w:t xml:space="preserve">álvulas, </w:t>
      </w:r>
      <w:r>
        <w:rPr>
          <w:rFonts w:ascii="Arial" w:eastAsia="Times New Roman" w:hAnsi="Arial" w:cs="Arial"/>
          <w:sz w:val="24"/>
          <w:szCs w:val="24"/>
          <w:lang w:eastAsia="es-CR"/>
        </w:rPr>
        <w:t>c</w:t>
      </w:r>
      <w:r w:rsidRPr="00D171C4">
        <w:rPr>
          <w:rFonts w:ascii="Arial" w:eastAsia="Times New Roman" w:hAnsi="Arial" w:cs="Arial"/>
          <w:sz w:val="24"/>
          <w:szCs w:val="24"/>
          <w:lang w:eastAsia="es-CR"/>
        </w:rPr>
        <w:t>ubre</w:t>
      </w:r>
      <w:r>
        <w:rPr>
          <w:rFonts w:ascii="Arial" w:eastAsia="Times New Roman" w:hAnsi="Arial" w:cs="Arial"/>
          <w:sz w:val="24"/>
          <w:szCs w:val="24"/>
          <w:lang w:eastAsia="es-CR"/>
        </w:rPr>
        <w:t>-</w:t>
      </w:r>
      <w:r w:rsidRPr="00D171C4">
        <w:rPr>
          <w:rFonts w:ascii="Arial" w:eastAsia="Times New Roman" w:hAnsi="Arial" w:cs="Arial"/>
          <w:sz w:val="24"/>
          <w:szCs w:val="24"/>
          <w:lang w:eastAsia="es-CR"/>
        </w:rPr>
        <w:t>válvulas, niples y accesorios de hierro galvanizado,</w:t>
      </w:r>
      <w:r>
        <w:rPr>
          <w:rFonts w:ascii="Arial" w:eastAsia="Times New Roman" w:hAnsi="Arial" w:cs="Arial"/>
          <w:sz w:val="24"/>
          <w:szCs w:val="24"/>
          <w:lang w:eastAsia="es-CR"/>
        </w:rPr>
        <w:t xml:space="preserve"> </w:t>
      </w:r>
      <w:r w:rsidRPr="00D171C4">
        <w:rPr>
          <w:rFonts w:ascii="Arial" w:eastAsia="Times New Roman" w:hAnsi="Arial" w:cs="Arial"/>
          <w:sz w:val="24"/>
          <w:szCs w:val="24"/>
          <w:lang w:eastAsia="es-CR"/>
        </w:rPr>
        <w:t xml:space="preserve">materiales de hierro tales como zinc para techos, varillas, perling, alambres, tubería y accesorios de H/G, hojalatas para </w:t>
      </w:r>
      <w:r>
        <w:rPr>
          <w:rFonts w:ascii="Arial" w:eastAsia="Times New Roman" w:hAnsi="Arial" w:cs="Arial"/>
          <w:sz w:val="24"/>
          <w:szCs w:val="24"/>
          <w:lang w:eastAsia="es-CR"/>
        </w:rPr>
        <w:t>c</w:t>
      </w:r>
      <w:r w:rsidRPr="00D171C4">
        <w:rPr>
          <w:rFonts w:ascii="Arial" w:eastAsia="Times New Roman" w:hAnsi="Arial" w:cs="Arial"/>
          <w:sz w:val="24"/>
          <w:szCs w:val="24"/>
          <w:lang w:eastAsia="es-CR"/>
        </w:rPr>
        <w:t>anoas, cerraduras para puertas, candados, y accesorios H/G</w:t>
      </w:r>
      <w:r>
        <w:rPr>
          <w:rFonts w:ascii="Arial" w:eastAsia="Times New Roman" w:hAnsi="Arial" w:cs="Arial"/>
          <w:sz w:val="24"/>
          <w:szCs w:val="24"/>
          <w:lang w:eastAsia="es-CR"/>
        </w:rPr>
        <w:t>;</w:t>
      </w:r>
      <w:r w:rsidRPr="00D171C4">
        <w:rPr>
          <w:rFonts w:ascii="Arial" w:eastAsia="Times New Roman" w:hAnsi="Arial" w:cs="Arial"/>
          <w:sz w:val="24"/>
          <w:szCs w:val="24"/>
          <w:lang w:eastAsia="es-CR"/>
        </w:rPr>
        <w:t xml:space="preserve"> además  para la compra de materiales y productos metálicos para el mantenimiento y acondicionamiento de edificios y </w:t>
      </w:r>
      <w:r>
        <w:rPr>
          <w:rFonts w:ascii="Arial" w:eastAsia="Times New Roman" w:hAnsi="Arial" w:cs="Arial"/>
          <w:sz w:val="24"/>
          <w:szCs w:val="24"/>
          <w:lang w:eastAsia="es-CR"/>
        </w:rPr>
        <w:t>p</w:t>
      </w:r>
      <w:r w:rsidRPr="00D171C4">
        <w:rPr>
          <w:rFonts w:ascii="Arial" w:eastAsia="Times New Roman" w:hAnsi="Arial" w:cs="Arial"/>
          <w:sz w:val="24"/>
          <w:szCs w:val="24"/>
          <w:lang w:eastAsia="es-CR"/>
        </w:rPr>
        <w:t>untos de atención de la</w:t>
      </w:r>
      <w:r>
        <w:rPr>
          <w:rFonts w:ascii="Arial" w:eastAsia="Times New Roman" w:hAnsi="Arial" w:cs="Arial"/>
          <w:sz w:val="24"/>
          <w:szCs w:val="24"/>
          <w:lang w:eastAsia="es-CR"/>
        </w:rPr>
        <w:t>s diferentes oficinas de la subgerencia</w:t>
      </w:r>
    </w:p>
    <w:p w14:paraId="205F17ED" w14:textId="77777777" w:rsidR="00DD4984" w:rsidRPr="00D138AA" w:rsidRDefault="00DD4984" w:rsidP="00DD4984">
      <w:pPr>
        <w:autoSpaceDE w:val="0"/>
        <w:autoSpaceDN w:val="0"/>
        <w:adjustRightInd w:val="0"/>
        <w:spacing w:after="0" w:line="360" w:lineRule="auto"/>
        <w:jc w:val="both"/>
        <w:rPr>
          <w:rFonts w:ascii="Arial" w:hAnsi="Arial" w:cs="Arial"/>
          <w:color w:val="000000"/>
          <w:sz w:val="24"/>
          <w:szCs w:val="24"/>
        </w:rPr>
      </w:pPr>
      <w:r w:rsidRPr="00D138AA">
        <w:rPr>
          <w:rFonts w:ascii="Arial" w:hAnsi="Arial" w:cs="Arial"/>
          <w:color w:val="000000"/>
          <w:sz w:val="24"/>
          <w:szCs w:val="24"/>
        </w:rPr>
        <w:lastRenderedPageBreak/>
        <w:t xml:space="preserve"> </w:t>
      </w:r>
    </w:p>
    <w:p w14:paraId="7B258FF3" w14:textId="77777777" w:rsidR="00DD4984" w:rsidRDefault="00DD4984" w:rsidP="00DD4984">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t>
      </w:r>
      <w:r w:rsidRPr="00C622C2">
        <w:rPr>
          <w:rFonts w:ascii="Arial" w:hAnsi="Arial" w:cs="Arial"/>
          <w:color w:val="000000"/>
          <w:sz w:val="24"/>
          <w:szCs w:val="24"/>
        </w:rPr>
        <w:t>471,435.61</w:t>
      </w:r>
      <w:r>
        <w:rPr>
          <w:rFonts w:ascii="Arial" w:hAnsi="Arial" w:cs="Arial"/>
          <w:color w:val="000000"/>
          <w:sz w:val="24"/>
          <w:szCs w:val="24"/>
        </w:rPr>
        <w:t xml:space="preserve"> miles para sus regiones en las cuales tienen diferentes necesidades como las que se detallan a continuación: </w:t>
      </w:r>
    </w:p>
    <w:p w14:paraId="6B104799" w14:textId="77777777" w:rsidR="00DD4984" w:rsidRDefault="00DD4984" w:rsidP="00DD4984">
      <w:pPr>
        <w:autoSpaceDE w:val="0"/>
        <w:autoSpaceDN w:val="0"/>
        <w:adjustRightInd w:val="0"/>
        <w:spacing w:after="0" w:line="360" w:lineRule="auto"/>
        <w:jc w:val="both"/>
        <w:rPr>
          <w:rFonts w:ascii="Arial" w:hAnsi="Arial" w:cs="Arial"/>
          <w:color w:val="000000"/>
          <w:sz w:val="24"/>
          <w:szCs w:val="24"/>
        </w:rPr>
      </w:pPr>
    </w:p>
    <w:p w14:paraId="6A97AF31" w14:textId="77777777" w:rsidR="00DD4984" w:rsidRDefault="00DD4984" w:rsidP="008C7832">
      <w:pPr>
        <w:pStyle w:val="Prrafodelista"/>
        <w:numPr>
          <w:ilvl w:val="0"/>
          <w:numId w:val="173"/>
        </w:num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P</w:t>
      </w:r>
      <w:r w:rsidRPr="006F2119">
        <w:rPr>
          <w:rFonts w:ascii="Arial" w:hAnsi="Arial" w:cs="Arial"/>
          <w:color w:val="000000"/>
          <w:sz w:val="24"/>
          <w:szCs w:val="24"/>
        </w:rPr>
        <w:t>ara la adquisición de materiales y artículos para el mantenimiento tanto preventivo como correctivo, así como de reparación de los acueductos. También la compra de candados, cerraduras para portones de pozos o captaciones varillas para armadura en casetas o cajas de registro. Para la compra de figuras hidráulicas para el mantenimiento preventivo y correctivo de los sistemas tales como dreser, para el paso de puentes</w:t>
      </w:r>
      <w:r>
        <w:rPr>
          <w:rFonts w:ascii="Arial" w:hAnsi="Arial" w:cs="Arial"/>
          <w:color w:val="000000"/>
          <w:sz w:val="24"/>
          <w:szCs w:val="24"/>
        </w:rPr>
        <w:t>,</w:t>
      </w:r>
      <w:r w:rsidRPr="006F2119">
        <w:rPr>
          <w:rFonts w:ascii="Arial" w:hAnsi="Arial" w:cs="Arial"/>
          <w:color w:val="000000"/>
          <w:sz w:val="24"/>
          <w:szCs w:val="24"/>
        </w:rPr>
        <w:t xml:space="preserve"> varillas de construcción y piezas de bronce, compra de uniones flexibles para emergencias, figuras y accesorios para la reparación de tuberías en materiales de hierro fundido, hierro galvanizado, hierro dúctil en diámetros de 100, 125, 150, 200 y 250 mm.</w:t>
      </w:r>
    </w:p>
    <w:p w14:paraId="5828D952" w14:textId="77777777" w:rsidR="00DD4984" w:rsidRDefault="00DD4984" w:rsidP="00DD4984">
      <w:pPr>
        <w:pStyle w:val="Prrafodelista"/>
        <w:autoSpaceDE w:val="0"/>
        <w:autoSpaceDN w:val="0"/>
        <w:adjustRightInd w:val="0"/>
        <w:spacing w:after="0" w:line="360" w:lineRule="auto"/>
        <w:jc w:val="both"/>
        <w:rPr>
          <w:rFonts w:ascii="Arial" w:hAnsi="Arial" w:cs="Arial"/>
          <w:color w:val="000000"/>
          <w:sz w:val="24"/>
          <w:szCs w:val="24"/>
        </w:rPr>
      </w:pPr>
    </w:p>
    <w:p w14:paraId="3225F58F" w14:textId="77777777" w:rsidR="00DD4984" w:rsidRDefault="00DD4984" w:rsidP="00DD4984">
      <w:pPr>
        <w:pStyle w:val="Prrafodelista"/>
        <w:autoSpaceDE w:val="0"/>
        <w:autoSpaceDN w:val="0"/>
        <w:adjustRightInd w:val="0"/>
        <w:spacing w:after="0" w:line="360" w:lineRule="auto"/>
        <w:jc w:val="both"/>
        <w:rPr>
          <w:rFonts w:ascii="Arial" w:hAnsi="Arial" w:cs="Arial"/>
          <w:color w:val="000000"/>
          <w:sz w:val="24"/>
          <w:szCs w:val="24"/>
        </w:rPr>
      </w:pPr>
      <w:r w:rsidRPr="006F2119">
        <w:rPr>
          <w:rFonts w:ascii="Arial" w:hAnsi="Arial" w:cs="Arial"/>
          <w:color w:val="000000"/>
          <w:sz w:val="24"/>
          <w:szCs w:val="24"/>
        </w:rPr>
        <w:t xml:space="preserve">Además, se solicitan los recursos presupuestarios para la compra de varillas de construcción, láminas de hierro, soldadura, alambre, angulares, silletas de diferentes diámetros, tubos de hierro acero carbonado en diferentes diámetros, clavos, candados, planchas, cerraduras, arandelas, tornillos, cadena galvanizada, alambres, uniones flexibles en 9 pulgadas de largo en diferentes diámetros, válvulas de compuerta en diferentes diámetros y cubre válvulas. </w:t>
      </w:r>
    </w:p>
    <w:p w14:paraId="754A2F76" w14:textId="77777777" w:rsidR="00DD4984" w:rsidRDefault="00DD4984" w:rsidP="00DD4984">
      <w:pPr>
        <w:pStyle w:val="Prrafodelista"/>
        <w:autoSpaceDE w:val="0"/>
        <w:autoSpaceDN w:val="0"/>
        <w:adjustRightInd w:val="0"/>
        <w:spacing w:after="0" w:line="360" w:lineRule="auto"/>
        <w:jc w:val="both"/>
        <w:rPr>
          <w:rFonts w:ascii="Arial" w:hAnsi="Arial" w:cs="Arial"/>
          <w:color w:val="000000"/>
          <w:sz w:val="24"/>
          <w:szCs w:val="24"/>
        </w:rPr>
      </w:pPr>
    </w:p>
    <w:p w14:paraId="3A0BAAC4" w14:textId="77777777" w:rsidR="00DD4984" w:rsidRPr="006F2119" w:rsidRDefault="00DD4984" w:rsidP="00DD4984">
      <w:pPr>
        <w:pStyle w:val="Prrafodelista"/>
        <w:autoSpaceDE w:val="0"/>
        <w:autoSpaceDN w:val="0"/>
        <w:adjustRightInd w:val="0"/>
        <w:spacing w:after="0" w:line="360" w:lineRule="auto"/>
        <w:jc w:val="both"/>
        <w:rPr>
          <w:rFonts w:ascii="Arial" w:hAnsi="Arial" w:cs="Arial"/>
          <w:color w:val="000000"/>
          <w:sz w:val="24"/>
          <w:szCs w:val="24"/>
        </w:rPr>
      </w:pPr>
      <w:r w:rsidRPr="006F2119">
        <w:rPr>
          <w:rFonts w:ascii="Arial" w:hAnsi="Arial" w:cs="Arial"/>
          <w:color w:val="000000"/>
          <w:sz w:val="24"/>
          <w:szCs w:val="24"/>
        </w:rPr>
        <w:t xml:space="preserve">La adquisición de materiales y artículos para el mantenimiento tanto preventivo como correctivo de los acueductos y tubería, columna checks, válvulas y demás accesorios de hierro para el mantenimiento de las cacheras en las estaciones de bombeo. </w:t>
      </w:r>
    </w:p>
    <w:p w14:paraId="6CA3066E" w14:textId="77777777" w:rsidR="00DD4984" w:rsidRDefault="00DD4984" w:rsidP="00DD4984">
      <w:pPr>
        <w:autoSpaceDE w:val="0"/>
        <w:autoSpaceDN w:val="0"/>
        <w:adjustRightInd w:val="0"/>
        <w:spacing w:after="0" w:line="360" w:lineRule="auto"/>
        <w:jc w:val="both"/>
        <w:rPr>
          <w:rFonts w:ascii="Arial" w:hAnsi="Arial" w:cs="Arial"/>
          <w:color w:val="000000"/>
          <w:sz w:val="24"/>
          <w:szCs w:val="24"/>
        </w:rPr>
      </w:pPr>
    </w:p>
    <w:p w14:paraId="106A8C1E" w14:textId="652EAEC9" w:rsidR="00DD4984" w:rsidRDefault="00DD4984" w:rsidP="00DC356C">
      <w:pPr>
        <w:autoSpaceDE w:val="0"/>
        <w:autoSpaceDN w:val="0"/>
        <w:adjustRightInd w:val="0"/>
        <w:spacing w:after="0" w:line="360" w:lineRule="auto"/>
        <w:jc w:val="both"/>
        <w:rPr>
          <w:rFonts w:ascii="Arial" w:eastAsia="Times New Roman" w:hAnsi="Arial" w:cs="Arial"/>
          <w:sz w:val="24"/>
          <w:szCs w:val="24"/>
          <w:lang w:eastAsia="es-CR"/>
        </w:rPr>
      </w:pPr>
      <w:r>
        <w:rPr>
          <w:rFonts w:ascii="Arial" w:hAnsi="Arial" w:cs="Arial"/>
          <w:color w:val="000000"/>
          <w:sz w:val="24"/>
          <w:szCs w:val="24"/>
        </w:rPr>
        <w:t>₡125.000.00</w:t>
      </w:r>
      <w:r w:rsidRPr="00C04A61">
        <w:rPr>
          <w:rFonts w:ascii="Arial" w:hAnsi="Arial" w:cs="Arial"/>
          <w:color w:val="000000"/>
          <w:sz w:val="24"/>
          <w:szCs w:val="24"/>
        </w:rPr>
        <w:t xml:space="preserve"> miles para </w:t>
      </w:r>
      <w:r w:rsidRPr="00E05EBF">
        <w:rPr>
          <w:rFonts w:ascii="Arial" w:eastAsia="Times New Roman" w:hAnsi="Arial" w:cs="Arial"/>
          <w:sz w:val="24"/>
          <w:szCs w:val="24"/>
          <w:lang w:eastAsia="es-CR"/>
        </w:rPr>
        <w:t>adquirir materiales</w:t>
      </w:r>
      <w:r>
        <w:rPr>
          <w:rFonts w:ascii="Arial" w:eastAsia="Times New Roman" w:hAnsi="Arial" w:cs="Arial"/>
          <w:sz w:val="24"/>
          <w:szCs w:val="24"/>
          <w:lang w:eastAsia="es-CR"/>
        </w:rPr>
        <w:t xml:space="preserve">  para stock de bodega (Almacenes)</w:t>
      </w:r>
      <w:r w:rsidRPr="00E05EBF">
        <w:rPr>
          <w:rFonts w:ascii="Arial" w:eastAsia="Times New Roman" w:hAnsi="Arial" w:cs="Arial"/>
          <w:sz w:val="24"/>
          <w:szCs w:val="24"/>
          <w:lang w:eastAsia="es-CR"/>
        </w:rPr>
        <w:t xml:space="preserve"> para atender servicios de operación y mantenimiento de los acueductos, tales como: instalación de nuevos servicios, cambio de previstas, reparación de fugas, atender mejoras a los acueductos ya existentes y mantener un stock de seguridad para emergencias institucionales o nacionales por cualquier tipo de catástrofe natural. Los </w:t>
      </w:r>
      <w:r w:rsidRPr="00E05EBF">
        <w:rPr>
          <w:rFonts w:ascii="Arial" w:eastAsia="Times New Roman" w:hAnsi="Arial" w:cs="Arial"/>
          <w:sz w:val="24"/>
          <w:szCs w:val="24"/>
          <w:lang w:eastAsia="es-CR"/>
        </w:rPr>
        <w:lastRenderedPageBreak/>
        <w:t>artículos más relevante son: uniones flexibles de reparación en hierro fundido, abrazaderas de reparación en hierro fundido y aluminio, válvulas de compuerta en hierro fundido y bronce, flanger en hierro fundido, cubre válvulas, sierras de acero y plata</w:t>
      </w:r>
    </w:p>
    <w:p w14:paraId="4AF447E2" w14:textId="77777777" w:rsidR="00DC356C" w:rsidRPr="00DC356C" w:rsidRDefault="00DC356C" w:rsidP="00DC356C">
      <w:pPr>
        <w:autoSpaceDE w:val="0"/>
        <w:autoSpaceDN w:val="0"/>
        <w:adjustRightInd w:val="0"/>
        <w:spacing w:after="0" w:line="360" w:lineRule="auto"/>
        <w:jc w:val="both"/>
        <w:rPr>
          <w:rFonts w:ascii="Arial" w:eastAsia="Times New Roman" w:hAnsi="Arial" w:cs="Arial"/>
          <w:sz w:val="24"/>
          <w:szCs w:val="24"/>
          <w:lang w:eastAsia="es-CR"/>
        </w:rPr>
      </w:pPr>
    </w:p>
    <w:p w14:paraId="628E1651" w14:textId="77777777" w:rsidR="00DD4984" w:rsidRDefault="00DD4984" w:rsidP="00DD4984">
      <w:pPr>
        <w:spacing w:line="360" w:lineRule="auto"/>
        <w:jc w:val="both"/>
        <w:rPr>
          <w:rFonts w:ascii="Arial" w:hAnsi="Arial" w:cs="Arial"/>
          <w:b/>
          <w:bCs/>
          <w:color w:val="000000"/>
          <w:sz w:val="24"/>
          <w:szCs w:val="24"/>
        </w:rPr>
      </w:pPr>
      <w:r w:rsidRPr="00D138AA">
        <w:rPr>
          <w:rFonts w:ascii="Arial" w:hAnsi="Arial" w:cs="Arial"/>
          <w:b/>
          <w:bCs/>
          <w:color w:val="000000"/>
          <w:sz w:val="24"/>
          <w:szCs w:val="24"/>
        </w:rPr>
        <w:t>2.03.02 Materiales y productos de minería y asfalticos</w:t>
      </w:r>
      <w:r>
        <w:rPr>
          <w:rFonts w:ascii="Arial" w:hAnsi="Arial" w:cs="Arial"/>
          <w:b/>
          <w:bCs/>
          <w:color w:val="000000"/>
          <w:sz w:val="24"/>
          <w:szCs w:val="24"/>
        </w:rPr>
        <w:tab/>
      </w:r>
      <w:r>
        <w:rPr>
          <w:rFonts w:ascii="Arial" w:hAnsi="Arial" w:cs="Arial"/>
          <w:b/>
          <w:bCs/>
          <w:color w:val="000000"/>
          <w:sz w:val="24"/>
          <w:szCs w:val="24"/>
        </w:rPr>
        <w:tab/>
        <w:t xml:space="preserve">               701.022.30</w:t>
      </w:r>
      <w:r>
        <w:rPr>
          <w:rFonts w:ascii="Arial" w:hAnsi="Arial" w:cs="Arial"/>
          <w:b/>
          <w:bCs/>
          <w:color w:val="000000"/>
          <w:sz w:val="24"/>
          <w:szCs w:val="24"/>
        </w:rPr>
        <w:tab/>
      </w:r>
      <w:r>
        <w:rPr>
          <w:rFonts w:ascii="Arial" w:hAnsi="Arial" w:cs="Arial"/>
          <w:b/>
          <w:bCs/>
          <w:color w:val="000000"/>
          <w:sz w:val="24"/>
          <w:szCs w:val="24"/>
        </w:rPr>
        <w:tab/>
        <w:t xml:space="preserve"> </w:t>
      </w:r>
    </w:p>
    <w:p w14:paraId="7FFAFCD6" w14:textId="77777777" w:rsidR="00DD4984" w:rsidRPr="0015744D" w:rsidRDefault="00DD4984" w:rsidP="00DD4984">
      <w:pPr>
        <w:spacing w:line="360" w:lineRule="auto"/>
        <w:jc w:val="both"/>
        <w:rPr>
          <w:rFonts w:ascii="Arial" w:hAnsi="Arial" w:cs="Arial"/>
          <w:color w:val="000000"/>
          <w:sz w:val="24"/>
          <w:szCs w:val="24"/>
        </w:rPr>
      </w:pPr>
      <w:r>
        <w:rPr>
          <w:rFonts w:ascii="Arial" w:hAnsi="Arial" w:cs="Arial"/>
          <w:color w:val="000000"/>
          <w:sz w:val="24"/>
          <w:szCs w:val="24"/>
        </w:rPr>
        <w:t>₡</w:t>
      </w:r>
      <w:r w:rsidRPr="007274D9">
        <w:rPr>
          <w:rFonts w:ascii="Arial" w:hAnsi="Arial" w:cs="Arial"/>
          <w:color w:val="000000"/>
          <w:sz w:val="24"/>
          <w:szCs w:val="24"/>
        </w:rPr>
        <w:t>426,515.89</w:t>
      </w:r>
      <w:r>
        <w:rPr>
          <w:rFonts w:ascii="Arial" w:hAnsi="Arial" w:cs="Arial"/>
          <w:color w:val="000000"/>
          <w:sz w:val="24"/>
          <w:szCs w:val="24"/>
        </w:rPr>
        <w:t xml:space="preserve"> miles para la compra de m</w:t>
      </w:r>
      <w:r w:rsidRPr="00F049B4">
        <w:rPr>
          <w:rFonts w:ascii="Arial" w:eastAsia="Times New Roman" w:hAnsi="Arial" w:cs="Arial"/>
          <w:sz w:val="24"/>
          <w:szCs w:val="24"/>
          <w:lang w:eastAsia="es-CR"/>
        </w:rPr>
        <w:t>ateriales</w:t>
      </w:r>
      <w:r>
        <w:rPr>
          <w:rFonts w:ascii="Arial" w:eastAsia="Times New Roman" w:hAnsi="Arial" w:cs="Arial"/>
          <w:sz w:val="24"/>
          <w:szCs w:val="24"/>
          <w:lang w:eastAsia="es-CR"/>
        </w:rPr>
        <w:t xml:space="preserve"> en la GAM</w:t>
      </w:r>
      <w:r w:rsidRPr="00F049B4">
        <w:rPr>
          <w:rFonts w:ascii="Arial" w:eastAsia="Times New Roman" w:hAnsi="Arial" w:cs="Arial"/>
          <w:sz w:val="24"/>
          <w:szCs w:val="24"/>
          <w:lang w:eastAsia="es-CR"/>
        </w:rPr>
        <w:t xml:space="preserve"> que se requieren para aprovisionar </w:t>
      </w:r>
      <w:r>
        <w:rPr>
          <w:rFonts w:ascii="Arial" w:eastAsia="Times New Roman" w:hAnsi="Arial" w:cs="Arial"/>
          <w:sz w:val="24"/>
          <w:szCs w:val="24"/>
          <w:lang w:eastAsia="es-CR"/>
        </w:rPr>
        <w:t>los almacenes con b</w:t>
      </w:r>
      <w:r w:rsidRPr="00F049B4">
        <w:rPr>
          <w:rFonts w:ascii="Arial" w:eastAsia="Times New Roman" w:hAnsi="Arial" w:cs="Arial"/>
          <w:sz w:val="24"/>
          <w:szCs w:val="24"/>
          <w:lang w:eastAsia="es-CR"/>
        </w:rPr>
        <w:t xml:space="preserve">ase </w:t>
      </w:r>
      <w:r>
        <w:rPr>
          <w:rFonts w:ascii="Arial" w:eastAsia="Times New Roman" w:hAnsi="Arial" w:cs="Arial"/>
          <w:sz w:val="24"/>
          <w:szCs w:val="24"/>
          <w:lang w:eastAsia="es-CR"/>
        </w:rPr>
        <w:t>a</w:t>
      </w:r>
      <w:r w:rsidRPr="00F049B4">
        <w:rPr>
          <w:rFonts w:ascii="Arial" w:eastAsia="Times New Roman" w:hAnsi="Arial" w:cs="Arial"/>
          <w:sz w:val="24"/>
          <w:szCs w:val="24"/>
          <w:lang w:eastAsia="es-CR"/>
        </w:rPr>
        <w:t xml:space="preserve">gregado </w:t>
      </w:r>
      <w:r>
        <w:rPr>
          <w:rFonts w:ascii="Arial" w:eastAsia="Times New Roman" w:hAnsi="Arial" w:cs="Arial"/>
          <w:sz w:val="24"/>
          <w:szCs w:val="24"/>
          <w:lang w:eastAsia="es-CR"/>
        </w:rPr>
        <w:t>t</w:t>
      </w:r>
      <w:r w:rsidRPr="00F049B4">
        <w:rPr>
          <w:rFonts w:ascii="Arial" w:eastAsia="Times New Roman" w:hAnsi="Arial" w:cs="Arial"/>
          <w:sz w:val="24"/>
          <w:szCs w:val="24"/>
          <w:lang w:eastAsia="es-CR"/>
        </w:rPr>
        <w:t xml:space="preserve">riturado, </w:t>
      </w:r>
      <w:r>
        <w:rPr>
          <w:rFonts w:ascii="Arial" w:eastAsia="Times New Roman" w:hAnsi="Arial" w:cs="Arial"/>
          <w:sz w:val="24"/>
          <w:szCs w:val="24"/>
          <w:lang w:eastAsia="es-CR"/>
        </w:rPr>
        <w:t>a</w:t>
      </w:r>
      <w:r w:rsidRPr="00F049B4">
        <w:rPr>
          <w:rFonts w:ascii="Arial" w:eastAsia="Times New Roman" w:hAnsi="Arial" w:cs="Arial"/>
          <w:sz w:val="24"/>
          <w:szCs w:val="24"/>
          <w:lang w:eastAsia="es-CR"/>
        </w:rPr>
        <w:t xml:space="preserve">rena, </w:t>
      </w:r>
      <w:r>
        <w:rPr>
          <w:rFonts w:ascii="Arial" w:eastAsia="Times New Roman" w:hAnsi="Arial" w:cs="Arial"/>
          <w:sz w:val="24"/>
          <w:szCs w:val="24"/>
          <w:lang w:eastAsia="es-CR"/>
        </w:rPr>
        <w:t>p</w:t>
      </w:r>
      <w:r w:rsidRPr="00F049B4">
        <w:rPr>
          <w:rFonts w:ascii="Arial" w:eastAsia="Times New Roman" w:hAnsi="Arial" w:cs="Arial"/>
          <w:sz w:val="24"/>
          <w:szCs w:val="24"/>
          <w:lang w:eastAsia="es-CR"/>
        </w:rPr>
        <w:t xml:space="preserve">iedra, </w:t>
      </w:r>
      <w:r>
        <w:rPr>
          <w:rFonts w:ascii="Arial" w:eastAsia="Times New Roman" w:hAnsi="Arial" w:cs="Arial"/>
          <w:sz w:val="24"/>
          <w:szCs w:val="24"/>
          <w:lang w:eastAsia="es-CR"/>
        </w:rPr>
        <w:t>c</w:t>
      </w:r>
      <w:r w:rsidRPr="00F049B4">
        <w:rPr>
          <w:rFonts w:ascii="Arial" w:eastAsia="Times New Roman" w:hAnsi="Arial" w:cs="Arial"/>
          <w:sz w:val="24"/>
          <w:szCs w:val="24"/>
          <w:lang w:eastAsia="es-CR"/>
        </w:rPr>
        <w:t xml:space="preserve">emento, </w:t>
      </w:r>
      <w:r>
        <w:rPr>
          <w:rFonts w:ascii="Arial" w:eastAsia="Times New Roman" w:hAnsi="Arial" w:cs="Arial"/>
          <w:sz w:val="24"/>
          <w:szCs w:val="24"/>
          <w:lang w:eastAsia="es-CR"/>
        </w:rPr>
        <w:t>c</w:t>
      </w:r>
      <w:r w:rsidRPr="00F049B4">
        <w:rPr>
          <w:rFonts w:ascii="Arial" w:eastAsia="Times New Roman" w:hAnsi="Arial" w:cs="Arial"/>
          <w:sz w:val="24"/>
          <w:szCs w:val="24"/>
          <w:lang w:eastAsia="es-CR"/>
        </w:rPr>
        <w:t xml:space="preserve">oncreto </w:t>
      </w:r>
      <w:r>
        <w:rPr>
          <w:rFonts w:ascii="Arial" w:eastAsia="Times New Roman" w:hAnsi="Arial" w:cs="Arial"/>
          <w:sz w:val="24"/>
          <w:szCs w:val="24"/>
          <w:lang w:eastAsia="es-CR"/>
        </w:rPr>
        <w:t>m</w:t>
      </w:r>
      <w:r w:rsidRPr="00F049B4">
        <w:rPr>
          <w:rFonts w:ascii="Arial" w:eastAsia="Times New Roman" w:hAnsi="Arial" w:cs="Arial"/>
          <w:sz w:val="24"/>
          <w:szCs w:val="24"/>
          <w:lang w:eastAsia="es-CR"/>
        </w:rPr>
        <w:t>ez</w:t>
      </w:r>
      <w:r>
        <w:rPr>
          <w:rFonts w:ascii="Arial" w:eastAsia="Times New Roman" w:hAnsi="Arial" w:cs="Arial"/>
          <w:sz w:val="24"/>
          <w:szCs w:val="24"/>
          <w:lang w:eastAsia="es-CR"/>
        </w:rPr>
        <w:t>cla y s</w:t>
      </w:r>
      <w:r w:rsidRPr="00F049B4">
        <w:rPr>
          <w:rFonts w:ascii="Arial" w:eastAsia="Times New Roman" w:hAnsi="Arial" w:cs="Arial"/>
          <w:sz w:val="24"/>
          <w:szCs w:val="24"/>
          <w:lang w:eastAsia="es-CR"/>
        </w:rPr>
        <w:t xml:space="preserve">eco, </w:t>
      </w:r>
      <w:r>
        <w:rPr>
          <w:rFonts w:ascii="Arial" w:eastAsia="Times New Roman" w:hAnsi="Arial" w:cs="Arial"/>
          <w:sz w:val="24"/>
          <w:szCs w:val="24"/>
          <w:lang w:eastAsia="es-CR"/>
        </w:rPr>
        <w:t>b</w:t>
      </w:r>
      <w:r w:rsidRPr="00F049B4">
        <w:rPr>
          <w:rFonts w:ascii="Arial" w:eastAsia="Times New Roman" w:hAnsi="Arial" w:cs="Arial"/>
          <w:sz w:val="24"/>
          <w:szCs w:val="24"/>
          <w:lang w:eastAsia="es-CR"/>
        </w:rPr>
        <w:t>lo</w:t>
      </w:r>
      <w:r>
        <w:rPr>
          <w:rFonts w:ascii="Arial" w:eastAsia="Times New Roman" w:hAnsi="Arial" w:cs="Arial"/>
          <w:sz w:val="24"/>
          <w:szCs w:val="24"/>
          <w:lang w:eastAsia="es-CR"/>
        </w:rPr>
        <w:t xml:space="preserve">ques </w:t>
      </w:r>
      <w:r w:rsidRPr="00F049B4">
        <w:rPr>
          <w:rFonts w:ascii="Arial" w:eastAsia="Times New Roman" w:hAnsi="Arial" w:cs="Arial"/>
          <w:sz w:val="24"/>
          <w:szCs w:val="24"/>
          <w:lang w:eastAsia="es-CR"/>
        </w:rPr>
        <w:t xml:space="preserve">de concreto, </w:t>
      </w:r>
      <w:r w:rsidRPr="00D138AA">
        <w:rPr>
          <w:rFonts w:ascii="Arial" w:hAnsi="Arial" w:cs="Arial"/>
          <w:color w:val="000000"/>
          <w:sz w:val="24"/>
          <w:szCs w:val="24"/>
        </w:rPr>
        <w:t>agregado fino para concreto</w:t>
      </w:r>
      <w:r>
        <w:rPr>
          <w:rFonts w:ascii="Arial" w:eastAsia="Times New Roman" w:hAnsi="Arial" w:cs="Arial"/>
          <w:sz w:val="24"/>
          <w:szCs w:val="24"/>
          <w:lang w:eastAsia="es-CR"/>
        </w:rPr>
        <w:t xml:space="preserve">, </w:t>
      </w:r>
      <w:r>
        <w:rPr>
          <w:rFonts w:ascii="Arial" w:hAnsi="Arial" w:cs="Arial"/>
          <w:color w:val="000000"/>
          <w:sz w:val="24"/>
          <w:szCs w:val="24"/>
        </w:rPr>
        <w:t>c</w:t>
      </w:r>
      <w:r w:rsidRPr="00D138AA">
        <w:rPr>
          <w:rFonts w:ascii="Arial" w:hAnsi="Arial" w:cs="Arial"/>
          <w:color w:val="000000"/>
          <w:sz w:val="24"/>
          <w:szCs w:val="24"/>
        </w:rPr>
        <w:t xml:space="preserve">ompra de </w:t>
      </w:r>
      <w:r>
        <w:rPr>
          <w:rFonts w:ascii="Arial" w:hAnsi="Arial" w:cs="Arial"/>
          <w:color w:val="000000"/>
          <w:sz w:val="24"/>
          <w:szCs w:val="24"/>
        </w:rPr>
        <w:t>m</w:t>
      </w:r>
      <w:r w:rsidRPr="00D138AA">
        <w:rPr>
          <w:rFonts w:ascii="Arial" w:hAnsi="Arial" w:cs="Arial"/>
          <w:color w:val="000000"/>
          <w:sz w:val="24"/>
          <w:szCs w:val="24"/>
        </w:rPr>
        <w:t>ezcla asfáltica en frío para el bacheo para los huecos pequeños</w:t>
      </w:r>
      <w:r>
        <w:rPr>
          <w:rFonts w:ascii="Arial" w:hAnsi="Arial" w:cs="Arial"/>
          <w:color w:val="000000"/>
          <w:sz w:val="24"/>
          <w:szCs w:val="24"/>
        </w:rPr>
        <w:t xml:space="preserve">; </w:t>
      </w:r>
      <w:r w:rsidRPr="00D138AA">
        <w:rPr>
          <w:rFonts w:ascii="Arial" w:hAnsi="Arial" w:cs="Arial"/>
          <w:color w:val="000000"/>
          <w:sz w:val="24"/>
          <w:szCs w:val="24"/>
        </w:rPr>
        <w:t>además</w:t>
      </w:r>
      <w:r w:rsidRPr="00F049B4">
        <w:rPr>
          <w:rFonts w:ascii="Arial" w:eastAsia="Times New Roman" w:hAnsi="Arial" w:cs="Arial"/>
          <w:sz w:val="24"/>
          <w:szCs w:val="24"/>
          <w:lang w:eastAsia="es-CR"/>
        </w:rPr>
        <w:t xml:space="preserve"> para la compra de materiales y productos metálicos para el mantenimiento y acondicionamiento de edificios y </w:t>
      </w:r>
      <w:r>
        <w:rPr>
          <w:rFonts w:ascii="Arial" w:eastAsia="Times New Roman" w:hAnsi="Arial" w:cs="Arial"/>
          <w:sz w:val="24"/>
          <w:szCs w:val="24"/>
          <w:lang w:eastAsia="es-CR"/>
        </w:rPr>
        <w:t>p</w:t>
      </w:r>
      <w:r w:rsidRPr="00F049B4">
        <w:rPr>
          <w:rFonts w:ascii="Arial" w:eastAsia="Times New Roman" w:hAnsi="Arial" w:cs="Arial"/>
          <w:sz w:val="24"/>
          <w:szCs w:val="24"/>
          <w:lang w:eastAsia="es-CR"/>
        </w:rPr>
        <w:t>untos de atención de la</w:t>
      </w:r>
      <w:r>
        <w:rPr>
          <w:rFonts w:ascii="Arial" w:eastAsia="Times New Roman" w:hAnsi="Arial" w:cs="Arial"/>
          <w:sz w:val="24"/>
          <w:szCs w:val="24"/>
          <w:lang w:eastAsia="es-CR"/>
        </w:rPr>
        <w:t>s diferentes oficinas.</w:t>
      </w:r>
    </w:p>
    <w:p w14:paraId="5AC28EA8" w14:textId="77777777" w:rsidR="00DD4984" w:rsidRPr="00D138AA" w:rsidRDefault="00DD4984" w:rsidP="00DD4984">
      <w:pPr>
        <w:spacing w:after="0" w:line="360" w:lineRule="auto"/>
        <w:jc w:val="both"/>
        <w:rPr>
          <w:rFonts w:ascii="Arial" w:hAnsi="Arial" w:cs="Arial"/>
          <w:color w:val="000000"/>
          <w:sz w:val="24"/>
          <w:szCs w:val="24"/>
        </w:rPr>
      </w:pPr>
      <w:r w:rsidRPr="00D138AA">
        <w:rPr>
          <w:rFonts w:ascii="Arial" w:hAnsi="Arial" w:cs="Arial"/>
          <w:color w:val="000000"/>
          <w:sz w:val="24"/>
          <w:szCs w:val="24"/>
        </w:rPr>
        <w:t xml:space="preserve"> </w:t>
      </w:r>
    </w:p>
    <w:p w14:paraId="74E7B90A" w14:textId="77777777" w:rsidR="00DD4984" w:rsidRPr="00D138AA" w:rsidRDefault="00DD4984" w:rsidP="00DD4984">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 xml:space="preserve">₡274.506.41 </w:t>
      </w:r>
      <w:r w:rsidRPr="00D138AA">
        <w:rPr>
          <w:rFonts w:ascii="Arial" w:hAnsi="Arial" w:cs="Arial"/>
          <w:color w:val="000000"/>
          <w:sz w:val="24"/>
          <w:szCs w:val="24"/>
        </w:rPr>
        <w:t>miles para la compra de la mezcla asfáltica caliente y fría, para las reparaciones diarias en redes de impulsión y distribución en las diferentes superficies afectadas por las reparaciones en la red de agua potable</w:t>
      </w:r>
      <w:r>
        <w:rPr>
          <w:rFonts w:ascii="Arial" w:hAnsi="Arial" w:cs="Arial"/>
          <w:color w:val="000000"/>
          <w:sz w:val="24"/>
          <w:szCs w:val="24"/>
        </w:rPr>
        <w:t xml:space="preserve"> en las regiones.</w:t>
      </w:r>
    </w:p>
    <w:p w14:paraId="78B2B80E" w14:textId="77777777" w:rsidR="00DD4984" w:rsidRDefault="00DD4984" w:rsidP="00DD4984">
      <w:pPr>
        <w:autoSpaceDE w:val="0"/>
        <w:autoSpaceDN w:val="0"/>
        <w:adjustRightInd w:val="0"/>
        <w:spacing w:after="0" w:line="360" w:lineRule="auto"/>
        <w:jc w:val="both"/>
        <w:rPr>
          <w:rFonts w:ascii="Arial" w:hAnsi="Arial" w:cs="Arial"/>
          <w:b/>
          <w:bCs/>
          <w:color w:val="000000"/>
          <w:sz w:val="24"/>
          <w:szCs w:val="24"/>
        </w:rPr>
      </w:pPr>
    </w:p>
    <w:p w14:paraId="7B4BE200" w14:textId="77777777" w:rsidR="00DD4984" w:rsidRPr="00D850AA" w:rsidRDefault="00DD4984" w:rsidP="00DD4984">
      <w:pPr>
        <w:spacing w:line="360" w:lineRule="auto"/>
        <w:jc w:val="both"/>
        <w:rPr>
          <w:rFonts w:ascii="Arial" w:hAnsi="Arial" w:cs="Arial"/>
          <w:color w:val="000000"/>
          <w:sz w:val="24"/>
          <w:szCs w:val="24"/>
        </w:rPr>
      </w:pPr>
      <w:r w:rsidRPr="00D850AA">
        <w:rPr>
          <w:rFonts w:ascii="Arial" w:hAnsi="Arial" w:cs="Arial"/>
          <w:b/>
          <w:bCs/>
          <w:color w:val="000000"/>
          <w:sz w:val="24"/>
          <w:szCs w:val="24"/>
        </w:rPr>
        <w:t>2.03.04 Materiales y productos eléctricos, telefónicos y de cómputo</w:t>
      </w:r>
      <w:r>
        <w:rPr>
          <w:rFonts w:ascii="Arial" w:hAnsi="Arial" w:cs="Arial"/>
          <w:b/>
          <w:bCs/>
          <w:color w:val="000000"/>
          <w:sz w:val="24"/>
          <w:szCs w:val="24"/>
        </w:rPr>
        <w:tab/>
        <w:t xml:space="preserve">     </w:t>
      </w:r>
      <w:r w:rsidRPr="007274D9">
        <w:rPr>
          <w:rFonts w:ascii="Arial" w:hAnsi="Arial" w:cs="Arial"/>
          <w:b/>
          <w:bCs/>
          <w:color w:val="000000"/>
          <w:sz w:val="24"/>
          <w:szCs w:val="24"/>
        </w:rPr>
        <w:t>246</w:t>
      </w:r>
      <w:r>
        <w:rPr>
          <w:rFonts w:ascii="Arial" w:hAnsi="Arial" w:cs="Arial"/>
          <w:b/>
          <w:bCs/>
          <w:color w:val="000000"/>
          <w:sz w:val="24"/>
          <w:szCs w:val="24"/>
        </w:rPr>
        <w:t>.</w:t>
      </w:r>
      <w:r w:rsidRPr="007274D9">
        <w:rPr>
          <w:rFonts w:ascii="Arial" w:hAnsi="Arial" w:cs="Arial"/>
          <w:b/>
          <w:bCs/>
          <w:color w:val="000000"/>
          <w:sz w:val="24"/>
          <w:szCs w:val="24"/>
        </w:rPr>
        <w:t>663.78</w:t>
      </w:r>
      <w:r w:rsidRPr="00D850AA">
        <w:rPr>
          <w:rFonts w:ascii="Arial" w:hAnsi="Arial" w:cs="Arial"/>
          <w:b/>
          <w:bCs/>
          <w:color w:val="000000"/>
          <w:sz w:val="24"/>
          <w:szCs w:val="24"/>
        </w:rPr>
        <w:t xml:space="preserve"> </w:t>
      </w:r>
    </w:p>
    <w:p w14:paraId="292A1004" w14:textId="77777777" w:rsidR="00DD4984" w:rsidRPr="00D850AA" w:rsidRDefault="00DD4984" w:rsidP="00DD4984">
      <w:pPr>
        <w:spacing w:after="0" w:line="360" w:lineRule="auto"/>
        <w:jc w:val="both"/>
        <w:rPr>
          <w:rFonts w:ascii="Arial" w:hAnsi="Arial" w:cs="Arial"/>
          <w:color w:val="000000"/>
          <w:sz w:val="24"/>
          <w:szCs w:val="24"/>
        </w:rPr>
      </w:pPr>
      <w:r>
        <w:rPr>
          <w:rFonts w:ascii="Arial" w:hAnsi="Arial" w:cs="Arial"/>
          <w:color w:val="000000"/>
          <w:sz w:val="24"/>
          <w:szCs w:val="24"/>
        </w:rPr>
        <w:t>₡</w:t>
      </w:r>
      <w:r w:rsidRPr="007274D9">
        <w:rPr>
          <w:rFonts w:ascii="Arial" w:hAnsi="Arial" w:cs="Arial"/>
          <w:color w:val="000000"/>
          <w:sz w:val="24"/>
          <w:szCs w:val="24"/>
        </w:rPr>
        <w:t>82,955.00</w:t>
      </w:r>
      <w:r>
        <w:rPr>
          <w:rFonts w:ascii="Arial" w:hAnsi="Arial" w:cs="Arial"/>
          <w:color w:val="000000"/>
          <w:sz w:val="24"/>
          <w:szCs w:val="24"/>
        </w:rPr>
        <w:t xml:space="preserve"> miles </w:t>
      </w:r>
      <w:r w:rsidRPr="00D850AA">
        <w:rPr>
          <w:rFonts w:ascii="Arial" w:eastAsia="Times New Roman" w:hAnsi="Arial" w:cs="Arial"/>
          <w:sz w:val="24"/>
          <w:szCs w:val="24"/>
          <w:lang w:eastAsia="es-CR"/>
        </w:rPr>
        <w:t xml:space="preserve">para aprovisionar los </w:t>
      </w:r>
      <w:r>
        <w:rPr>
          <w:rFonts w:ascii="Arial" w:eastAsia="Times New Roman" w:hAnsi="Arial" w:cs="Arial"/>
          <w:sz w:val="24"/>
          <w:szCs w:val="24"/>
          <w:lang w:eastAsia="es-CR"/>
        </w:rPr>
        <w:t>al</w:t>
      </w:r>
      <w:r w:rsidRPr="00D850AA">
        <w:rPr>
          <w:rFonts w:ascii="Arial" w:eastAsia="Times New Roman" w:hAnsi="Arial" w:cs="Arial"/>
          <w:sz w:val="24"/>
          <w:szCs w:val="24"/>
          <w:lang w:eastAsia="es-CR"/>
        </w:rPr>
        <w:t>macenes</w:t>
      </w:r>
      <w:r>
        <w:rPr>
          <w:rFonts w:ascii="Arial" w:eastAsia="Times New Roman" w:hAnsi="Arial" w:cs="Arial"/>
          <w:sz w:val="24"/>
          <w:szCs w:val="24"/>
          <w:lang w:eastAsia="es-CR"/>
        </w:rPr>
        <w:t xml:space="preserve"> de la GAM</w:t>
      </w:r>
      <w:r w:rsidRPr="00D850AA">
        <w:rPr>
          <w:rFonts w:ascii="Arial" w:eastAsia="Times New Roman" w:hAnsi="Arial" w:cs="Arial"/>
          <w:sz w:val="24"/>
          <w:szCs w:val="24"/>
          <w:lang w:eastAsia="es-CR"/>
        </w:rPr>
        <w:t xml:space="preserve"> </w:t>
      </w:r>
      <w:r>
        <w:rPr>
          <w:rFonts w:ascii="Arial" w:eastAsia="Times New Roman" w:hAnsi="Arial" w:cs="Arial"/>
          <w:sz w:val="24"/>
          <w:szCs w:val="24"/>
          <w:lang w:eastAsia="es-CR"/>
        </w:rPr>
        <w:t>que tienen a su haber para el m</w:t>
      </w:r>
      <w:r w:rsidRPr="00D850AA">
        <w:rPr>
          <w:rFonts w:ascii="Arial" w:eastAsia="Times New Roman" w:hAnsi="Arial" w:cs="Arial"/>
          <w:sz w:val="24"/>
          <w:szCs w:val="24"/>
          <w:lang w:eastAsia="es-CR"/>
        </w:rPr>
        <w:t xml:space="preserve">antenimiento y </w:t>
      </w:r>
      <w:r>
        <w:rPr>
          <w:rFonts w:ascii="Arial" w:eastAsia="Times New Roman" w:hAnsi="Arial" w:cs="Arial"/>
          <w:sz w:val="24"/>
          <w:szCs w:val="24"/>
          <w:lang w:eastAsia="es-CR"/>
        </w:rPr>
        <w:t>o</w:t>
      </w:r>
      <w:r w:rsidRPr="00D850AA">
        <w:rPr>
          <w:rFonts w:ascii="Arial" w:eastAsia="Times New Roman" w:hAnsi="Arial" w:cs="Arial"/>
          <w:sz w:val="24"/>
          <w:szCs w:val="24"/>
          <w:lang w:eastAsia="es-CR"/>
        </w:rPr>
        <w:t xml:space="preserve">peración del </w:t>
      </w:r>
      <w:r>
        <w:rPr>
          <w:rFonts w:ascii="Arial" w:eastAsia="Times New Roman" w:hAnsi="Arial" w:cs="Arial"/>
          <w:sz w:val="24"/>
          <w:szCs w:val="24"/>
          <w:lang w:eastAsia="es-CR"/>
        </w:rPr>
        <w:t>a</w:t>
      </w:r>
      <w:r w:rsidRPr="00D850AA">
        <w:rPr>
          <w:rFonts w:ascii="Arial" w:eastAsia="Times New Roman" w:hAnsi="Arial" w:cs="Arial"/>
          <w:sz w:val="24"/>
          <w:szCs w:val="24"/>
          <w:lang w:eastAsia="es-CR"/>
        </w:rPr>
        <w:t xml:space="preserve">cueducto </w:t>
      </w:r>
      <w:r>
        <w:rPr>
          <w:rFonts w:ascii="Arial" w:eastAsia="Times New Roman" w:hAnsi="Arial" w:cs="Arial"/>
          <w:sz w:val="24"/>
          <w:szCs w:val="24"/>
          <w:lang w:eastAsia="es-CR"/>
        </w:rPr>
        <w:t>m</w:t>
      </w:r>
      <w:r w:rsidRPr="00D850AA">
        <w:rPr>
          <w:rFonts w:ascii="Arial" w:eastAsia="Times New Roman" w:hAnsi="Arial" w:cs="Arial"/>
          <w:sz w:val="24"/>
          <w:szCs w:val="24"/>
          <w:lang w:eastAsia="es-CR"/>
        </w:rPr>
        <w:t>etropolitano</w:t>
      </w:r>
      <w:r>
        <w:rPr>
          <w:rFonts w:ascii="Arial" w:eastAsia="Times New Roman" w:hAnsi="Arial" w:cs="Arial"/>
          <w:sz w:val="24"/>
          <w:szCs w:val="24"/>
          <w:lang w:eastAsia="es-CR"/>
        </w:rPr>
        <w:t xml:space="preserve"> con m</w:t>
      </w:r>
      <w:r w:rsidRPr="00D850AA">
        <w:rPr>
          <w:rFonts w:ascii="Arial" w:eastAsia="Times New Roman" w:hAnsi="Arial" w:cs="Arial"/>
          <w:sz w:val="24"/>
          <w:szCs w:val="24"/>
          <w:lang w:eastAsia="es-CR"/>
        </w:rPr>
        <w:t>ateriales como</w:t>
      </w:r>
      <w:r>
        <w:rPr>
          <w:rFonts w:ascii="Arial" w:eastAsia="Times New Roman" w:hAnsi="Arial" w:cs="Arial"/>
          <w:sz w:val="24"/>
          <w:szCs w:val="24"/>
          <w:lang w:eastAsia="es-CR"/>
        </w:rPr>
        <w:t>:</w:t>
      </w:r>
      <w:r w:rsidRPr="00D850AA">
        <w:rPr>
          <w:rFonts w:ascii="Arial" w:eastAsia="Times New Roman" w:hAnsi="Arial" w:cs="Arial"/>
          <w:sz w:val="24"/>
          <w:szCs w:val="24"/>
          <w:lang w:eastAsia="es-CR"/>
        </w:rPr>
        <w:t xml:space="preserve"> tipos de cable, tubos, conectadores, uniones, toma corrientes, cajas telefónicas</w:t>
      </w:r>
      <w:r>
        <w:rPr>
          <w:rFonts w:ascii="Arial" w:eastAsia="Times New Roman" w:hAnsi="Arial" w:cs="Arial"/>
          <w:sz w:val="24"/>
          <w:szCs w:val="24"/>
          <w:lang w:eastAsia="es-CR"/>
        </w:rPr>
        <w:t xml:space="preserve">; </w:t>
      </w:r>
      <w:r w:rsidRPr="00D850AA">
        <w:rPr>
          <w:rFonts w:ascii="Arial" w:eastAsia="Times New Roman" w:hAnsi="Arial" w:cs="Arial"/>
          <w:sz w:val="24"/>
          <w:szCs w:val="24"/>
          <w:lang w:eastAsia="es-CR"/>
        </w:rPr>
        <w:t xml:space="preserve">además se requiere materiales y productos eléctricos para el mantenimiento y acondicionamiento de edificios y </w:t>
      </w:r>
      <w:r>
        <w:rPr>
          <w:rFonts w:ascii="Arial" w:eastAsia="Times New Roman" w:hAnsi="Arial" w:cs="Arial"/>
          <w:sz w:val="24"/>
          <w:szCs w:val="24"/>
          <w:lang w:eastAsia="es-CR"/>
        </w:rPr>
        <w:t>p</w:t>
      </w:r>
      <w:r w:rsidRPr="00D850AA">
        <w:rPr>
          <w:rFonts w:ascii="Arial" w:eastAsia="Times New Roman" w:hAnsi="Arial" w:cs="Arial"/>
          <w:sz w:val="24"/>
          <w:szCs w:val="24"/>
          <w:lang w:eastAsia="es-CR"/>
        </w:rPr>
        <w:t xml:space="preserve">untos de atención </w:t>
      </w:r>
      <w:r>
        <w:rPr>
          <w:rFonts w:ascii="Arial" w:eastAsia="Times New Roman" w:hAnsi="Arial" w:cs="Arial"/>
          <w:sz w:val="24"/>
          <w:szCs w:val="24"/>
          <w:lang w:eastAsia="es-CR"/>
        </w:rPr>
        <w:t>que se tienen en la sede.</w:t>
      </w:r>
    </w:p>
    <w:p w14:paraId="4DB5203A" w14:textId="77777777" w:rsidR="00DD4984" w:rsidRPr="00D850AA" w:rsidRDefault="00DD4984" w:rsidP="00DD4984">
      <w:pPr>
        <w:autoSpaceDE w:val="0"/>
        <w:autoSpaceDN w:val="0"/>
        <w:adjustRightInd w:val="0"/>
        <w:spacing w:after="0" w:line="360" w:lineRule="auto"/>
        <w:jc w:val="both"/>
        <w:rPr>
          <w:rFonts w:ascii="Arial" w:hAnsi="Arial" w:cs="Arial"/>
          <w:color w:val="000000"/>
          <w:sz w:val="24"/>
          <w:szCs w:val="24"/>
        </w:rPr>
      </w:pPr>
    </w:p>
    <w:p w14:paraId="6A98852B" w14:textId="1827EB18" w:rsidR="00DD4984" w:rsidRDefault="00DD4984" w:rsidP="00DC356C">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w:t>
      </w:r>
      <w:r w:rsidRPr="00D138AA">
        <w:rPr>
          <w:rFonts w:ascii="Arial" w:hAnsi="Arial" w:cs="Arial"/>
          <w:color w:val="000000"/>
          <w:sz w:val="24"/>
          <w:szCs w:val="24"/>
        </w:rPr>
        <w:t>1</w:t>
      </w:r>
      <w:r>
        <w:rPr>
          <w:rFonts w:ascii="Arial" w:hAnsi="Arial" w:cs="Arial"/>
          <w:color w:val="000000"/>
          <w:sz w:val="24"/>
          <w:szCs w:val="24"/>
        </w:rPr>
        <w:t xml:space="preserve">63.708.78 </w:t>
      </w:r>
      <w:r w:rsidRPr="00D138AA">
        <w:rPr>
          <w:rFonts w:ascii="Arial" w:hAnsi="Arial" w:cs="Arial"/>
          <w:color w:val="000000"/>
          <w:sz w:val="24"/>
          <w:szCs w:val="24"/>
        </w:rPr>
        <w:t xml:space="preserve">miles </w:t>
      </w:r>
      <w:r>
        <w:rPr>
          <w:rFonts w:ascii="Arial" w:hAnsi="Arial" w:cs="Arial"/>
          <w:color w:val="000000"/>
          <w:sz w:val="24"/>
          <w:szCs w:val="24"/>
        </w:rPr>
        <w:t xml:space="preserve">para las regiones en función de contar con </w:t>
      </w:r>
      <w:r w:rsidRPr="00D138AA">
        <w:rPr>
          <w:rFonts w:ascii="Arial" w:hAnsi="Arial" w:cs="Arial"/>
          <w:color w:val="000000"/>
          <w:sz w:val="24"/>
          <w:szCs w:val="24"/>
        </w:rPr>
        <w:t xml:space="preserve">materiales y artículos para el mantenimiento tanto preventivo como correctivo, compra de cables, sensores de voltaje, de nivel, de presión, retardadores de tiempo, contactares, relé auxiliares, baterías cargadores, relé de sobrecarga, interruptores termo magnéticos, bases de medición, paneles, condensadores, relé de arranque, bobinas y contactos utilizados en las bombas, </w:t>
      </w:r>
      <w:r w:rsidRPr="00D138AA">
        <w:rPr>
          <w:rFonts w:ascii="Arial" w:hAnsi="Arial" w:cs="Arial"/>
          <w:color w:val="000000"/>
          <w:sz w:val="24"/>
          <w:szCs w:val="24"/>
        </w:rPr>
        <w:lastRenderedPageBreak/>
        <w:t>motores diésel, equipo de planta, equipo misceláneo, herramientas y radios para las cantonales</w:t>
      </w:r>
      <w:r>
        <w:rPr>
          <w:rFonts w:ascii="Arial" w:hAnsi="Arial" w:cs="Arial"/>
          <w:color w:val="000000"/>
          <w:sz w:val="24"/>
          <w:szCs w:val="24"/>
        </w:rPr>
        <w:t xml:space="preserve">, </w:t>
      </w:r>
      <w:r w:rsidRPr="009E598D">
        <w:rPr>
          <w:rFonts w:ascii="Arial" w:hAnsi="Arial" w:cs="Arial"/>
          <w:color w:val="000000"/>
          <w:sz w:val="24"/>
          <w:szCs w:val="24"/>
        </w:rPr>
        <w:t>piezas y repuestos de los equipos de bombeo</w:t>
      </w:r>
      <w:r>
        <w:rPr>
          <w:rFonts w:ascii="Arial" w:hAnsi="Arial" w:cs="Arial"/>
          <w:color w:val="000000"/>
          <w:sz w:val="24"/>
          <w:szCs w:val="24"/>
        </w:rPr>
        <w:t>.</w:t>
      </w:r>
      <w:r>
        <w:rPr>
          <w:rFonts w:ascii="Arial" w:hAnsi="Arial" w:cs="Arial"/>
          <w:b/>
          <w:bCs/>
          <w:color w:val="000000"/>
          <w:sz w:val="24"/>
          <w:szCs w:val="24"/>
        </w:rPr>
        <w:t xml:space="preserve"> </w:t>
      </w:r>
    </w:p>
    <w:p w14:paraId="4E72A99F" w14:textId="77777777" w:rsidR="00DC356C" w:rsidRPr="00DC356C" w:rsidRDefault="00DC356C" w:rsidP="00DC356C">
      <w:pPr>
        <w:autoSpaceDE w:val="0"/>
        <w:autoSpaceDN w:val="0"/>
        <w:adjustRightInd w:val="0"/>
        <w:spacing w:after="0" w:line="360" w:lineRule="auto"/>
        <w:jc w:val="both"/>
        <w:rPr>
          <w:rFonts w:ascii="Arial" w:hAnsi="Arial" w:cs="Arial"/>
          <w:color w:val="000000"/>
          <w:sz w:val="24"/>
          <w:szCs w:val="24"/>
        </w:rPr>
      </w:pPr>
    </w:p>
    <w:p w14:paraId="7839B33C" w14:textId="77777777" w:rsidR="00DD4984" w:rsidRPr="00D138AA" w:rsidRDefault="00DD4984" w:rsidP="00DD4984">
      <w:pPr>
        <w:spacing w:line="360" w:lineRule="auto"/>
        <w:jc w:val="both"/>
        <w:rPr>
          <w:rFonts w:ascii="Arial" w:hAnsi="Arial" w:cs="Arial"/>
          <w:color w:val="000000"/>
          <w:sz w:val="24"/>
          <w:szCs w:val="24"/>
        </w:rPr>
      </w:pPr>
      <w:r w:rsidRPr="00D138AA">
        <w:rPr>
          <w:rFonts w:ascii="Arial" w:hAnsi="Arial" w:cs="Arial"/>
          <w:b/>
          <w:bCs/>
          <w:color w:val="000000"/>
          <w:sz w:val="24"/>
          <w:szCs w:val="24"/>
        </w:rPr>
        <w:t>2.03.06 Materiales y productos plásticos</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w:t>
      </w:r>
      <w:r w:rsidRPr="007274D9">
        <w:rPr>
          <w:rFonts w:ascii="Arial" w:hAnsi="Arial" w:cs="Arial"/>
          <w:b/>
          <w:bCs/>
          <w:color w:val="000000"/>
          <w:sz w:val="24"/>
          <w:szCs w:val="24"/>
        </w:rPr>
        <w:t>975</w:t>
      </w:r>
      <w:r>
        <w:rPr>
          <w:rFonts w:ascii="Arial" w:hAnsi="Arial" w:cs="Arial"/>
          <w:b/>
          <w:bCs/>
          <w:color w:val="000000"/>
          <w:sz w:val="24"/>
          <w:szCs w:val="24"/>
        </w:rPr>
        <w:t>.</w:t>
      </w:r>
      <w:r w:rsidRPr="007274D9">
        <w:rPr>
          <w:rFonts w:ascii="Arial" w:hAnsi="Arial" w:cs="Arial"/>
          <w:b/>
          <w:bCs/>
          <w:color w:val="000000"/>
          <w:sz w:val="24"/>
          <w:szCs w:val="24"/>
        </w:rPr>
        <w:t>230.47</w:t>
      </w:r>
      <w:r w:rsidRPr="00D138AA">
        <w:rPr>
          <w:rFonts w:ascii="Arial" w:hAnsi="Arial" w:cs="Arial"/>
          <w:b/>
          <w:bCs/>
          <w:color w:val="000000"/>
          <w:sz w:val="24"/>
          <w:szCs w:val="24"/>
        </w:rPr>
        <w:t xml:space="preserve"> </w:t>
      </w:r>
    </w:p>
    <w:p w14:paraId="589E0539" w14:textId="77777777" w:rsidR="00DD4984" w:rsidRPr="0025499F" w:rsidRDefault="00DD4984" w:rsidP="00DD4984">
      <w:pPr>
        <w:spacing w:after="0" w:line="360" w:lineRule="auto"/>
        <w:jc w:val="both"/>
        <w:rPr>
          <w:rFonts w:ascii="Arial" w:eastAsia="Times New Roman" w:hAnsi="Arial" w:cs="Arial"/>
          <w:sz w:val="24"/>
          <w:szCs w:val="24"/>
          <w:lang w:eastAsia="es-CR"/>
        </w:rPr>
      </w:pPr>
      <w:r>
        <w:rPr>
          <w:rFonts w:ascii="Arial" w:hAnsi="Arial" w:cs="Arial"/>
          <w:color w:val="000000"/>
          <w:sz w:val="24"/>
          <w:szCs w:val="24"/>
        </w:rPr>
        <w:t>₡</w:t>
      </w:r>
      <w:r w:rsidRPr="007274D9">
        <w:rPr>
          <w:rFonts w:ascii="Arial" w:hAnsi="Arial" w:cs="Arial"/>
          <w:color w:val="000000"/>
          <w:sz w:val="24"/>
          <w:szCs w:val="24"/>
        </w:rPr>
        <w:t>130,110.77</w:t>
      </w:r>
      <w:r>
        <w:rPr>
          <w:rFonts w:ascii="Arial" w:hAnsi="Arial" w:cs="Arial"/>
          <w:color w:val="000000"/>
          <w:sz w:val="24"/>
          <w:szCs w:val="24"/>
        </w:rPr>
        <w:t xml:space="preserve"> miles </w:t>
      </w:r>
      <w:r w:rsidRPr="00D171C4">
        <w:rPr>
          <w:rFonts w:ascii="Arial" w:eastAsia="Times New Roman" w:hAnsi="Arial" w:cs="Arial"/>
          <w:sz w:val="24"/>
          <w:szCs w:val="24"/>
          <w:lang w:eastAsia="es-CR"/>
        </w:rPr>
        <w:t xml:space="preserve">para adquirir tubería y accesorios de PVC y </w:t>
      </w:r>
      <w:r>
        <w:rPr>
          <w:rFonts w:ascii="Arial" w:eastAsia="Times New Roman" w:hAnsi="Arial" w:cs="Arial"/>
          <w:sz w:val="24"/>
          <w:szCs w:val="24"/>
          <w:lang w:eastAsia="es-CR"/>
        </w:rPr>
        <w:t>p</w:t>
      </w:r>
      <w:r w:rsidRPr="00D171C4">
        <w:rPr>
          <w:rFonts w:ascii="Arial" w:eastAsia="Times New Roman" w:hAnsi="Arial" w:cs="Arial"/>
          <w:sz w:val="24"/>
          <w:szCs w:val="24"/>
          <w:lang w:eastAsia="es-CR"/>
        </w:rPr>
        <w:t>olietileno, mangueras, recipientes, láminas de plástico, entre otros materiales elementales en el mantenimiento y operación del acueducto metropolitano.</w:t>
      </w:r>
      <w:r>
        <w:rPr>
          <w:rFonts w:ascii="Arial" w:eastAsia="Times New Roman" w:hAnsi="Arial" w:cs="Arial"/>
          <w:sz w:val="24"/>
          <w:szCs w:val="24"/>
          <w:lang w:eastAsia="es-CR"/>
        </w:rPr>
        <w:t xml:space="preserve"> </w:t>
      </w:r>
      <w:r w:rsidRPr="00D171C4">
        <w:rPr>
          <w:rFonts w:ascii="Arial" w:eastAsia="Times New Roman" w:hAnsi="Arial" w:cs="Arial"/>
          <w:sz w:val="24"/>
          <w:szCs w:val="24"/>
          <w:lang w:eastAsia="es-CR"/>
        </w:rPr>
        <w:t xml:space="preserve">Adicionalmente, canaletas, figuras y ducto corrugado necesarios para el enrutamiento, compra de accesorios de electro fusión, basureros, y  para el mantenimiento y acondicionamiento de edificios y </w:t>
      </w:r>
      <w:r>
        <w:rPr>
          <w:rFonts w:ascii="Arial" w:eastAsia="Times New Roman" w:hAnsi="Arial" w:cs="Arial"/>
          <w:sz w:val="24"/>
          <w:szCs w:val="24"/>
          <w:lang w:eastAsia="es-CR"/>
        </w:rPr>
        <w:t>p</w:t>
      </w:r>
      <w:r w:rsidRPr="00D171C4">
        <w:rPr>
          <w:rFonts w:ascii="Arial" w:eastAsia="Times New Roman" w:hAnsi="Arial" w:cs="Arial"/>
          <w:sz w:val="24"/>
          <w:szCs w:val="24"/>
          <w:lang w:eastAsia="es-CR"/>
        </w:rPr>
        <w:t>untos de atención de la</w:t>
      </w:r>
      <w:r>
        <w:rPr>
          <w:rFonts w:ascii="Arial" w:eastAsia="Times New Roman" w:hAnsi="Arial" w:cs="Arial"/>
          <w:sz w:val="24"/>
          <w:szCs w:val="24"/>
          <w:lang w:eastAsia="es-CR"/>
        </w:rPr>
        <w:t>s oficinas.</w:t>
      </w:r>
    </w:p>
    <w:p w14:paraId="413B426F" w14:textId="77777777" w:rsidR="00DD4984" w:rsidRPr="0025499F" w:rsidRDefault="00DD4984" w:rsidP="00DD4984">
      <w:pPr>
        <w:autoSpaceDE w:val="0"/>
        <w:autoSpaceDN w:val="0"/>
        <w:adjustRightInd w:val="0"/>
        <w:spacing w:after="0" w:line="360" w:lineRule="auto"/>
        <w:jc w:val="both"/>
        <w:rPr>
          <w:rFonts w:ascii="Arial" w:hAnsi="Arial" w:cs="Arial"/>
          <w:color w:val="000000"/>
          <w:sz w:val="24"/>
          <w:szCs w:val="24"/>
        </w:rPr>
      </w:pPr>
    </w:p>
    <w:p w14:paraId="1970774A" w14:textId="77777777" w:rsidR="00DD4984" w:rsidRDefault="00DD4984" w:rsidP="00DD4984">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₡155.119.70</w:t>
      </w:r>
      <w:r w:rsidRPr="00D138AA">
        <w:rPr>
          <w:rFonts w:ascii="Arial" w:hAnsi="Arial" w:cs="Arial"/>
          <w:color w:val="000000"/>
          <w:sz w:val="24"/>
          <w:szCs w:val="24"/>
        </w:rPr>
        <w:t xml:space="preserve"> miles para las actividades diarias que deben realizarse</w:t>
      </w:r>
      <w:r>
        <w:rPr>
          <w:rFonts w:ascii="Arial" w:hAnsi="Arial" w:cs="Arial"/>
          <w:color w:val="000000"/>
          <w:sz w:val="24"/>
          <w:szCs w:val="24"/>
        </w:rPr>
        <w:t xml:space="preserve"> en las regiones</w:t>
      </w:r>
      <w:r w:rsidRPr="00D138AA">
        <w:rPr>
          <w:rFonts w:ascii="Arial" w:hAnsi="Arial" w:cs="Arial"/>
          <w:color w:val="000000"/>
          <w:sz w:val="24"/>
          <w:szCs w:val="24"/>
        </w:rPr>
        <w:t xml:space="preserve"> como la reparación de fugas en tuberías en PVC para las líneas de conducción, distribución y previstas, las cuales requieren la utilización de accesorios plásticos, así como uniones de compresión para altas presiones, uniones de reparación en distintos diámetros 1”, 1 1/2” y 2” para PVC y/o polietileno para atender los más pronto posible los daños en las tuberías. </w:t>
      </w:r>
    </w:p>
    <w:p w14:paraId="0A9D18FE" w14:textId="77777777" w:rsidR="00DD4984" w:rsidRDefault="00DD4984" w:rsidP="00DD4984">
      <w:pPr>
        <w:autoSpaceDE w:val="0"/>
        <w:autoSpaceDN w:val="0"/>
        <w:adjustRightInd w:val="0"/>
        <w:spacing w:after="0" w:line="360" w:lineRule="auto"/>
        <w:jc w:val="both"/>
        <w:rPr>
          <w:rFonts w:ascii="Arial" w:hAnsi="Arial" w:cs="Arial"/>
          <w:color w:val="000000"/>
          <w:sz w:val="24"/>
          <w:szCs w:val="24"/>
        </w:rPr>
      </w:pPr>
    </w:p>
    <w:p w14:paraId="47D48A36" w14:textId="77777777" w:rsidR="00DD4984" w:rsidRDefault="00DD4984" w:rsidP="00DD4984">
      <w:pPr>
        <w:spacing w:after="0" w:line="360" w:lineRule="auto"/>
        <w:jc w:val="both"/>
        <w:rPr>
          <w:rFonts w:ascii="Arial" w:eastAsia="Times New Roman" w:hAnsi="Arial" w:cs="Arial"/>
          <w:sz w:val="24"/>
          <w:szCs w:val="24"/>
          <w:lang w:val="es-US"/>
        </w:rPr>
      </w:pPr>
      <w:r>
        <w:rPr>
          <w:rFonts w:ascii="Arial" w:eastAsia="Times New Roman" w:hAnsi="Arial" w:cs="Arial"/>
          <w:sz w:val="24"/>
          <w:szCs w:val="24"/>
          <w:lang w:val="es-US"/>
        </w:rPr>
        <w:t>El Almacén Central</w:t>
      </w:r>
      <w:r w:rsidRPr="001A6371">
        <w:rPr>
          <w:rFonts w:ascii="Arial" w:eastAsia="Times New Roman" w:hAnsi="Arial" w:cs="Arial"/>
          <w:sz w:val="24"/>
          <w:szCs w:val="24"/>
          <w:lang w:val="es-US"/>
        </w:rPr>
        <w:t xml:space="preserve"> requiere adquirir materiales para atender los servicios de operación y mantenimiento de los acueductos, tales como: instalación de nuevos servicios, cambio de previstas, reparación de fugas, mejoras a los acueductos ya existentes y mantener un stock de seguridad para emergencias institucionales o nacionales por cualquier tipo de catástrofe natural. Los artículos más relevantes son: tubería y accesorios en pvc para agua potable y sanitario.  En el monto presupuestado se considera, tanto el asumir nuevos acueductos, como la incorporación de los materiales bajo la cédula 80 (piezas con paredes más gruesas)</w:t>
      </w:r>
      <w:r>
        <w:rPr>
          <w:rFonts w:ascii="Arial" w:eastAsia="Times New Roman" w:hAnsi="Arial" w:cs="Arial"/>
          <w:sz w:val="24"/>
          <w:szCs w:val="24"/>
          <w:lang w:val="es-US"/>
        </w:rPr>
        <w:t xml:space="preserve">. Existe </w:t>
      </w:r>
      <w:r w:rsidRPr="001A6371">
        <w:rPr>
          <w:rFonts w:ascii="Arial" w:eastAsia="Times New Roman" w:hAnsi="Arial" w:cs="Arial"/>
          <w:sz w:val="24"/>
          <w:szCs w:val="24"/>
          <w:lang w:val="es-US"/>
        </w:rPr>
        <w:t xml:space="preserve">licitación vigente por demanda, se presupuestan </w:t>
      </w:r>
      <w:r>
        <w:rPr>
          <w:rFonts w:ascii="Arial" w:hAnsi="Arial" w:cs="Arial"/>
          <w:sz w:val="24"/>
          <w:szCs w:val="24"/>
        </w:rPr>
        <w:t>₡</w:t>
      </w:r>
      <w:r w:rsidRPr="001A6371">
        <w:rPr>
          <w:rFonts w:ascii="Arial" w:eastAsia="Times New Roman" w:hAnsi="Arial" w:cs="Arial"/>
          <w:sz w:val="24"/>
          <w:szCs w:val="24"/>
          <w:lang w:val="es-US"/>
        </w:rPr>
        <w:t>6</w:t>
      </w:r>
      <w:r>
        <w:rPr>
          <w:rFonts w:ascii="Arial" w:eastAsia="Times New Roman" w:hAnsi="Arial" w:cs="Arial"/>
          <w:sz w:val="24"/>
          <w:szCs w:val="24"/>
          <w:lang w:val="es-US"/>
        </w:rPr>
        <w:t>9</w:t>
      </w:r>
      <w:r w:rsidRPr="001A6371">
        <w:rPr>
          <w:rFonts w:ascii="Arial" w:eastAsia="Times New Roman" w:hAnsi="Arial" w:cs="Arial"/>
          <w:sz w:val="24"/>
          <w:szCs w:val="24"/>
          <w:lang w:val="es-US"/>
        </w:rPr>
        <w:t>0.000,00 miles</w:t>
      </w:r>
      <w:r>
        <w:rPr>
          <w:rFonts w:ascii="Arial" w:eastAsia="Times New Roman" w:hAnsi="Arial" w:cs="Arial"/>
          <w:sz w:val="24"/>
          <w:szCs w:val="24"/>
          <w:lang w:val="es-US"/>
        </w:rPr>
        <w:t>.</w:t>
      </w:r>
    </w:p>
    <w:p w14:paraId="3FC70D76" w14:textId="77777777" w:rsidR="00DD4984" w:rsidRDefault="00DD4984" w:rsidP="00DD4984">
      <w:pPr>
        <w:spacing w:after="0" w:line="240" w:lineRule="auto"/>
        <w:jc w:val="both"/>
        <w:rPr>
          <w:rFonts w:ascii="Arial" w:hAnsi="Arial" w:cs="Arial"/>
          <w:b/>
          <w:bCs/>
          <w:color w:val="000000"/>
          <w:sz w:val="24"/>
          <w:szCs w:val="24"/>
        </w:rPr>
      </w:pPr>
    </w:p>
    <w:p w14:paraId="525C4B85" w14:textId="77777777" w:rsidR="00DD4984" w:rsidRDefault="00DD4984" w:rsidP="00DD4984">
      <w:pPr>
        <w:spacing w:line="360" w:lineRule="auto"/>
        <w:jc w:val="both"/>
        <w:rPr>
          <w:rFonts w:ascii="Arial" w:hAnsi="Arial" w:cs="Arial"/>
          <w:color w:val="000000"/>
          <w:sz w:val="24"/>
          <w:szCs w:val="24"/>
        </w:rPr>
      </w:pPr>
      <w:r w:rsidRPr="00D138AA">
        <w:rPr>
          <w:rFonts w:ascii="Arial" w:hAnsi="Arial" w:cs="Arial"/>
          <w:b/>
          <w:bCs/>
          <w:color w:val="000000"/>
          <w:sz w:val="24"/>
          <w:szCs w:val="24"/>
        </w:rPr>
        <w:t>2.04.01 Herramientas e instrumentos</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w:t>
      </w:r>
      <w:r w:rsidRPr="00F5792C">
        <w:rPr>
          <w:rFonts w:ascii="Arial" w:hAnsi="Arial" w:cs="Arial"/>
          <w:b/>
          <w:bCs/>
          <w:color w:val="000000"/>
          <w:sz w:val="24"/>
          <w:szCs w:val="24"/>
        </w:rPr>
        <w:t>123</w:t>
      </w:r>
      <w:r>
        <w:rPr>
          <w:rFonts w:ascii="Arial" w:hAnsi="Arial" w:cs="Arial"/>
          <w:b/>
          <w:bCs/>
          <w:color w:val="000000"/>
          <w:sz w:val="24"/>
          <w:szCs w:val="24"/>
        </w:rPr>
        <w:t>.</w:t>
      </w:r>
      <w:r w:rsidRPr="00F5792C">
        <w:rPr>
          <w:rFonts w:ascii="Arial" w:hAnsi="Arial" w:cs="Arial"/>
          <w:b/>
          <w:bCs/>
          <w:color w:val="000000"/>
          <w:sz w:val="24"/>
          <w:szCs w:val="24"/>
        </w:rPr>
        <w:t>863.24</w:t>
      </w:r>
    </w:p>
    <w:p w14:paraId="39CA1D7C" w14:textId="77777777" w:rsidR="00DD4984" w:rsidRPr="00D138AA" w:rsidRDefault="00DD4984" w:rsidP="00DD4984">
      <w:pPr>
        <w:spacing w:after="0" w:line="360" w:lineRule="auto"/>
        <w:jc w:val="both"/>
        <w:rPr>
          <w:rFonts w:ascii="Arial" w:hAnsi="Arial" w:cs="Arial"/>
          <w:color w:val="000000"/>
          <w:sz w:val="24"/>
          <w:szCs w:val="24"/>
        </w:rPr>
      </w:pPr>
      <w:r w:rsidRPr="00D171C4">
        <w:rPr>
          <w:rFonts w:ascii="Arial" w:eastAsia="Times New Roman" w:hAnsi="Arial" w:cs="Arial"/>
          <w:sz w:val="24"/>
          <w:szCs w:val="24"/>
          <w:lang w:eastAsia="es-CR"/>
        </w:rPr>
        <w:t xml:space="preserve">En esta posición financiera se adquiere la herramienta menor que utiliza el personal operativo de la </w:t>
      </w:r>
      <w:r>
        <w:rPr>
          <w:rFonts w:ascii="Arial" w:eastAsia="Times New Roman" w:hAnsi="Arial" w:cs="Arial"/>
          <w:sz w:val="24"/>
          <w:szCs w:val="24"/>
          <w:lang w:eastAsia="es-CR"/>
        </w:rPr>
        <w:t xml:space="preserve">Institución, </w:t>
      </w:r>
      <w:r w:rsidRPr="00D171C4">
        <w:rPr>
          <w:rFonts w:ascii="Arial" w:eastAsia="Times New Roman" w:hAnsi="Arial" w:cs="Arial"/>
          <w:sz w:val="24"/>
          <w:szCs w:val="24"/>
          <w:lang w:eastAsia="es-CR"/>
        </w:rPr>
        <w:t xml:space="preserve">herramientas que permanecen en el inventario de los </w:t>
      </w:r>
      <w:r w:rsidRPr="00D171C4">
        <w:rPr>
          <w:rFonts w:ascii="Arial" w:eastAsia="Times New Roman" w:hAnsi="Arial" w:cs="Arial"/>
          <w:sz w:val="24"/>
          <w:szCs w:val="24"/>
          <w:lang w:eastAsia="es-CR"/>
        </w:rPr>
        <w:lastRenderedPageBreak/>
        <w:t xml:space="preserve">Almacenes, entre las cuales están </w:t>
      </w:r>
      <w:r>
        <w:rPr>
          <w:rFonts w:ascii="Arial" w:eastAsia="Times New Roman" w:hAnsi="Arial" w:cs="Arial"/>
          <w:sz w:val="24"/>
          <w:szCs w:val="24"/>
          <w:lang w:eastAsia="es-CR"/>
        </w:rPr>
        <w:t>p</w:t>
      </w:r>
      <w:r w:rsidRPr="00D171C4">
        <w:rPr>
          <w:rFonts w:ascii="Arial" w:eastAsia="Times New Roman" w:hAnsi="Arial" w:cs="Arial"/>
          <w:sz w:val="24"/>
          <w:szCs w:val="24"/>
          <w:lang w:eastAsia="es-CR"/>
        </w:rPr>
        <w:t xml:space="preserve">alas, </w:t>
      </w:r>
      <w:r>
        <w:rPr>
          <w:rFonts w:ascii="Arial" w:eastAsia="Times New Roman" w:hAnsi="Arial" w:cs="Arial"/>
          <w:sz w:val="24"/>
          <w:szCs w:val="24"/>
          <w:lang w:eastAsia="es-CR"/>
        </w:rPr>
        <w:t>p</w:t>
      </w:r>
      <w:r w:rsidRPr="00D171C4">
        <w:rPr>
          <w:rFonts w:ascii="Arial" w:eastAsia="Times New Roman" w:hAnsi="Arial" w:cs="Arial"/>
          <w:sz w:val="24"/>
          <w:szCs w:val="24"/>
          <w:lang w:eastAsia="es-CR"/>
        </w:rPr>
        <w:t xml:space="preserve">icos, </w:t>
      </w:r>
      <w:r>
        <w:rPr>
          <w:rFonts w:ascii="Arial" w:eastAsia="Times New Roman" w:hAnsi="Arial" w:cs="Arial"/>
          <w:sz w:val="24"/>
          <w:szCs w:val="24"/>
          <w:lang w:eastAsia="es-CR"/>
        </w:rPr>
        <w:t>c</w:t>
      </w:r>
      <w:r w:rsidRPr="00D171C4">
        <w:rPr>
          <w:rFonts w:ascii="Arial" w:eastAsia="Times New Roman" w:hAnsi="Arial" w:cs="Arial"/>
          <w:sz w:val="24"/>
          <w:szCs w:val="24"/>
          <w:lang w:eastAsia="es-CR"/>
        </w:rPr>
        <w:t xml:space="preserve">intas, </w:t>
      </w:r>
      <w:r>
        <w:rPr>
          <w:rFonts w:ascii="Arial" w:eastAsia="Times New Roman" w:hAnsi="Arial" w:cs="Arial"/>
          <w:sz w:val="24"/>
          <w:szCs w:val="24"/>
          <w:lang w:eastAsia="es-CR"/>
        </w:rPr>
        <w:t>m</w:t>
      </w:r>
      <w:r w:rsidRPr="00D171C4">
        <w:rPr>
          <w:rFonts w:ascii="Arial" w:eastAsia="Times New Roman" w:hAnsi="Arial" w:cs="Arial"/>
          <w:sz w:val="24"/>
          <w:szCs w:val="24"/>
          <w:lang w:eastAsia="es-CR"/>
        </w:rPr>
        <w:t xml:space="preserve">arcos para </w:t>
      </w:r>
      <w:r>
        <w:rPr>
          <w:rFonts w:ascii="Arial" w:eastAsia="Times New Roman" w:hAnsi="Arial" w:cs="Arial"/>
          <w:sz w:val="24"/>
          <w:szCs w:val="24"/>
          <w:lang w:eastAsia="es-CR"/>
        </w:rPr>
        <w:t>s</w:t>
      </w:r>
      <w:r w:rsidRPr="00D171C4">
        <w:rPr>
          <w:rFonts w:ascii="Arial" w:eastAsia="Times New Roman" w:hAnsi="Arial" w:cs="Arial"/>
          <w:sz w:val="24"/>
          <w:szCs w:val="24"/>
          <w:lang w:eastAsia="es-CR"/>
        </w:rPr>
        <w:t xml:space="preserve">egueta, </w:t>
      </w:r>
      <w:r>
        <w:rPr>
          <w:rFonts w:ascii="Arial" w:eastAsia="Times New Roman" w:hAnsi="Arial" w:cs="Arial"/>
          <w:sz w:val="24"/>
          <w:szCs w:val="24"/>
          <w:lang w:eastAsia="es-CR"/>
        </w:rPr>
        <w:t>l</w:t>
      </w:r>
      <w:r w:rsidRPr="00D171C4">
        <w:rPr>
          <w:rFonts w:ascii="Arial" w:eastAsia="Times New Roman" w:hAnsi="Arial" w:cs="Arial"/>
          <w:sz w:val="24"/>
          <w:szCs w:val="24"/>
          <w:lang w:eastAsia="es-CR"/>
        </w:rPr>
        <w:t xml:space="preserve">laves de </w:t>
      </w:r>
      <w:r>
        <w:rPr>
          <w:rFonts w:ascii="Arial" w:eastAsia="Times New Roman" w:hAnsi="Arial" w:cs="Arial"/>
          <w:sz w:val="24"/>
          <w:szCs w:val="24"/>
          <w:lang w:eastAsia="es-CR"/>
        </w:rPr>
        <w:t>c</w:t>
      </w:r>
      <w:r w:rsidRPr="00D171C4">
        <w:rPr>
          <w:rFonts w:ascii="Arial" w:eastAsia="Times New Roman" w:hAnsi="Arial" w:cs="Arial"/>
          <w:sz w:val="24"/>
          <w:szCs w:val="24"/>
          <w:lang w:eastAsia="es-CR"/>
        </w:rPr>
        <w:t xml:space="preserve">añería, </w:t>
      </w:r>
      <w:r>
        <w:rPr>
          <w:rFonts w:ascii="Arial" w:eastAsia="Times New Roman" w:hAnsi="Arial" w:cs="Arial"/>
          <w:sz w:val="24"/>
          <w:szCs w:val="24"/>
          <w:lang w:eastAsia="es-CR"/>
        </w:rPr>
        <w:t>l</w:t>
      </w:r>
      <w:r w:rsidRPr="00D171C4">
        <w:rPr>
          <w:rFonts w:ascii="Arial" w:eastAsia="Times New Roman" w:hAnsi="Arial" w:cs="Arial"/>
          <w:sz w:val="24"/>
          <w:szCs w:val="24"/>
          <w:lang w:eastAsia="es-CR"/>
        </w:rPr>
        <w:t xml:space="preserve">laves </w:t>
      </w:r>
      <w:r>
        <w:rPr>
          <w:rFonts w:ascii="Arial" w:eastAsia="Times New Roman" w:hAnsi="Arial" w:cs="Arial"/>
          <w:sz w:val="24"/>
          <w:szCs w:val="24"/>
          <w:lang w:eastAsia="es-CR"/>
        </w:rPr>
        <w:t>f</w:t>
      </w:r>
      <w:r w:rsidRPr="00D171C4">
        <w:rPr>
          <w:rFonts w:ascii="Arial" w:eastAsia="Times New Roman" w:hAnsi="Arial" w:cs="Arial"/>
          <w:sz w:val="24"/>
          <w:szCs w:val="24"/>
          <w:lang w:eastAsia="es-CR"/>
        </w:rPr>
        <w:t xml:space="preserve">rancesas, </w:t>
      </w:r>
      <w:r>
        <w:rPr>
          <w:rFonts w:ascii="Arial" w:eastAsia="Times New Roman" w:hAnsi="Arial" w:cs="Arial"/>
          <w:sz w:val="24"/>
          <w:szCs w:val="24"/>
          <w:lang w:eastAsia="es-CR"/>
        </w:rPr>
        <w:t>c</w:t>
      </w:r>
      <w:r w:rsidRPr="00D171C4">
        <w:rPr>
          <w:rFonts w:ascii="Arial" w:eastAsia="Times New Roman" w:hAnsi="Arial" w:cs="Arial"/>
          <w:sz w:val="24"/>
          <w:szCs w:val="24"/>
          <w:lang w:eastAsia="es-CR"/>
        </w:rPr>
        <w:t xml:space="preserve">arretillos, </w:t>
      </w:r>
      <w:r>
        <w:rPr>
          <w:rFonts w:ascii="Arial" w:eastAsia="Times New Roman" w:hAnsi="Arial" w:cs="Arial"/>
          <w:sz w:val="24"/>
          <w:szCs w:val="24"/>
          <w:lang w:eastAsia="es-CR"/>
        </w:rPr>
        <w:t>m</w:t>
      </w:r>
      <w:r w:rsidRPr="00D171C4">
        <w:rPr>
          <w:rFonts w:ascii="Arial" w:eastAsia="Times New Roman" w:hAnsi="Arial" w:cs="Arial"/>
          <w:sz w:val="24"/>
          <w:szCs w:val="24"/>
          <w:lang w:eastAsia="es-CR"/>
        </w:rPr>
        <w:t xml:space="preserve">azos, </w:t>
      </w:r>
      <w:r>
        <w:rPr>
          <w:rFonts w:ascii="Arial" w:eastAsia="Times New Roman" w:hAnsi="Arial" w:cs="Arial"/>
          <w:sz w:val="24"/>
          <w:szCs w:val="24"/>
          <w:lang w:eastAsia="es-CR"/>
        </w:rPr>
        <w:t>b</w:t>
      </w:r>
      <w:r w:rsidRPr="00D171C4">
        <w:rPr>
          <w:rFonts w:ascii="Arial" w:eastAsia="Times New Roman" w:hAnsi="Arial" w:cs="Arial"/>
          <w:sz w:val="24"/>
          <w:szCs w:val="24"/>
          <w:lang w:eastAsia="es-CR"/>
        </w:rPr>
        <w:t>rochas,</w:t>
      </w:r>
      <w:r>
        <w:rPr>
          <w:rFonts w:ascii="Arial" w:eastAsia="Times New Roman" w:hAnsi="Arial" w:cs="Arial"/>
          <w:sz w:val="24"/>
          <w:szCs w:val="24"/>
          <w:lang w:eastAsia="es-CR"/>
        </w:rPr>
        <w:t xml:space="preserve"> </w:t>
      </w:r>
      <w:r w:rsidRPr="00D171C4">
        <w:rPr>
          <w:rFonts w:ascii="Arial" w:eastAsia="Times New Roman" w:hAnsi="Arial" w:cs="Arial"/>
          <w:sz w:val="24"/>
          <w:szCs w:val="24"/>
          <w:lang w:eastAsia="es-CR"/>
        </w:rPr>
        <w:t>cabo para pico, martillo,</w:t>
      </w:r>
      <w:r>
        <w:rPr>
          <w:rFonts w:ascii="Arial" w:eastAsia="Times New Roman" w:hAnsi="Arial" w:cs="Arial"/>
          <w:sz w:val="24"/>
          <w:szCs w:val="24"/>
          <w:lang w:eastAsia="es-CR"/>
        </w:rPr>
        <w:t xml:space="preserve"> </w:t>
      </w:r>
      <w:r w:rsidRPr="00D171C4">
        <w:rPr>
          <w:rFonts w:ascii="Arial" w:eastAsia="Times New Roman" w:hAnsi="Arial" w:cs="Arial"/>
          <w:sz w:val="24"/>
          <w:szCs w:val="24"/>
          <w:lang w:eastAsia="es-CR"/>
        </w:rPr>
        <w:t xml:space="preserve">sierras, brocas y para la compra de herramientas e instrumentos para el mantenimiento y acondicionamiento de edificios y </w:t>
      </w:r>
      <w:r>
        <w:rPr>
          <w:rFonts w:ascii="Arial" w:eastAsia="Times New Roman" w:hAnsi="Arial" w:cs="Arial"/>
          <w:sz w:val="24"/>
          <w:szCs w:val="24"/>
          <w:lang w:eastAsia="es-CR"/>
        </w:rPr>
        <w:t>p</w:t>
      </w:r>
      <w:r w:rsidRPr="00D171C4">
        <w:rPr>
          <w:rFonts w:ascii="Arial" w:eastAsia="Times New Roman" w:hAnsi="Arial" w:cs="Arial"/>
          <w:sz w:val="24"/>
          <w:szCs w:val="24"/>
          <w:lang w:eastAsia="es-CR"/>
        </w:rPr>
        <w:t>untos de atención de la</w:t>
      </w:r>
      <w:r>
        <w:rPr>
          <w:rFonts w:ascii="Arial" w:eastAsia="Times New Roman" w:hAnsi="Arial" w:cs="Arial"/>
          <w:sz w:val="24"/>
          <w:szCs w:val="24"/>
          <w:lang w:eastAsia="es-CR"/>
        </w:rPr>
        <w:t>s oficinas.</w:t>
      </w:r>
      <w:r w:rsidRPr="00D138AA">
        <w:rPr>
          <w:rFonts w:ascii="Arial" w:hAnsi="Arial" w:cs="Arial"/>
          <w:color w:val="000000"/>
          <w:sz w:val="24"/>
          <w:szCs w:val="24"/>
        </w:rPr>
        <w:t xml:space="preserve">. </w:t>
      </w:r>
    </w:p>
    <w:p w14:paraId="19D9F4AB" w14:textId="77777777" w:rsidR="00DD4984" w:rsidRDefault="00DD4984" w:rsidP="00DD4984">
      <w:pPr>
        <w:autoSpaceDE w:val="0"/>
        <w:autoSpaceDN w:val="0"/>
        <w:adjustRightInd w:val="0"/>
        <w:spacing w:after="0" w:line="240" w:lineRule="auto"/>
        <w:jc w:val="both"/>
        <w:rPr>
          <w:rFonts w:ascii="Arial" w:hAnsi="Arial" w:cs="Arial"/>
          <w:b/>
          <w:bCs/>
          <w:color w:val="000000"/>
          <w:sz w:val="24"/>
          <w:szCs w:val="24"/>
        </w:rPr>
      </w:pPr>
    </w:p>
    <w:p w14:paraId="3EC8316E" w14:textId="72E185C4" w:rsidR="00DC356C" w:rsidRDefault="00DD4984" w:rsidP="00DD4984">
      <w:pPr>
        <w:jc w:val="both"/>
        <w:rPr>
          <w:rFonts w:ascii="Arial" w:hAnsi="Arial" w:cs="Arial"/>
          <w:color w:val="000000"/>
          <w:sz w:val="24"/>
          <w:szCs w:val="24"/>
        </w:rPr>
      </w:pPr>
      <w:r w:rsidRPr="00D138AA">
        <w:rPr>
          <w:rFonts w:ascii="Arial" w:hAnsi="Arial" w:cs="Arial"/>
          <w:b/>
          <w:bCs/>
          <w:color w:val="000000"/>
          <w:sz w:val="24"/>
          <w:szCs w:val="24"/>
        </w:rPr>
        <w:t xml:space="preserve">2.04.02 </w:t>
      </w:r>
      <w:r w:rsidRPr="008632CB">
        <w:rPr>
          <w:rFonts w:ascii="Arial" w:hAnsi="Arial" w:cs="Arial"/>
          <w:b/>
          <w:bCs/>
          <w:color w:val="000000"/>
          <w:sz w:val="24"/>
          <w:szCs w:val="24"/>
        </w:rPr>
        <w:t xml:space="preserve">Repuestos </w:t>
      </w:r>
      <w:r>
        <w:rPr>
          <w:rFonts w:ascii="Arial" w:hAnsi="Arial" w:cs="Arial"/>
          <w:b/>
          <w:bCs/>
          <w:color w:val="000000"/>
          <w:sz w:val="24"/>
          <w:szCs w:val="24"/>
        </w:rPr>
        <w:t xml:space="preserve">y </w:t>
      </w:r>
      <w:r w:rsidRPr="008632CB">
        <w:rPr>
          <w:rFonts w:ascii="Arial" w:hAnsi="Arial" w:cs="Arial"/>
          <w:b/>
          <w:bCs/>
          <w:color w:val="000000"/>
          <w:sz w:val="24"/>
          <w:szCs w:val="24"/>
        </w:rPr>
        <w:t>Accesorios</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sidRPr="00F5792C">
        <w:rPr>
          <w:rFonts w:ascii="Arial" w:hAnsi="Arial" w:cs="Arial"/>
          <w:b/>
          <w:bCs/>
          <w:color w:val="000000"/>
          <w:sz w:val="24"/>
          <w:szCs w:val="24"/>
        </w:rPr>
        <w:t>1,257,849.48</w:t>
      </w:r>
      <w:r w:rsidRPr="00D138AA">
        <w:rPr>
          <w:rFonts w:ascii="Arial" w:hAnsi="Arial" w:cs="Arial"/>
          <w:color w:val="000000"/>
          <w:sz w:val="24"/>
          <w:szCs w:val="24"/>
        </w:rPr>
        <w:t xml:space="preserve"> </w:t>
      </w:r>
    </w:p>
    <w:p w14:paraId="50D5AD42" w14:textId="77777777" w:rsidR="00DC356C" w:rsidRPr="00D138AA" w:rsidRDefault="00DC356C" w:rsidP="00DD4984">
      <w:pPr>
        <w:jc w:val="both"/>
        <w:rPr>
          <w:rFonts w:ascii="Arial" w:hAnsi="Arial" w:cs="Arial"/>
          <w:color w:val="000000"/>
          <w:sz w:val="24"/>
          <w:szCs w:val="24"/>
        </w:rPr>
      </w:pPr>
    </w:p>
    <w:p w14:paraId="6983FBCE" w14:textId="77777777" w:rsidR="00DD4984" w:rsidRDefault="00DD4984" w:rsidP="00DD4984">
      <w:pPr>
        <w:spacing w:after="0" w:line="360" w:lineRule="auto"/>
        <w:jc w:val="both"/>
        <w:rPr>
          <w:rFonts w:ascii="Arial" w:eastAsia="Times New Roman" w:hAnsi="Arial" w:cs="Arial"/>
          <w:sz w:val="24"/>
          <w:szCs w:val="24"/>
          <w:lang w:eastAsia="es-CR"/>
        </w:rPr>
      </w:pPr>
      <w:r w:rsidRPr="00D171C4">
        <w:rPr>
          <w:rFonts w:ascii="Arial" w:eastAsia="Times New Roman" w:hAnsi="Arial" w:cs="Arial"/>
          <w:sz w:val="24"/>
          <w:szCs w:val="24"/>
          <w:lang w:eastAsia="es-CR"/>
        </w:rPr>
        <w:t xml:space="preserve">Para la compra </w:t>
      </w:r>
      <w:r>
        <w:rPr>
          <w:rFonts w:ascii="Arial" w:eastAsia="Times New Roman" w:hAnsi="Arial" w:cs="Arial"/>
          <w:sz w:val="24"/>
          <w:szCs w:val="24"/>
          <w:lang w:eastAsia="es-CR"/>
        </w:rPr>
        <w:t>de</w:t>
      </w:r>
      <w:r w:rsidRPr="00D171C4">
        <w:rPr>
          <w:rFonts w:ascii="Arial" w:eastAsia="Times New Roman" w:hAnsi="Arial" w:cs="Arial"/>
          <w:sz w:val="24"/>
          <w:szCs w:val="24"/>
          <w:lang w:eastAsia="es-CR"/>
        </w:rPr>
        <w:t xml:space="preserve"> llantas para la flotilla vehicular de la </w:t>
      </w:r>
      <w:r>
        <w:rPr>
          <w:rFonts w:ascii="Arial" w:eastAsia="Times New Roman" w:hAnsi="Arial" w:cs="Arial"/>
          <w:sz w:val="24"/>
          <w:szCs w:val="24"/>
          <w:lang w:eastAsia="es-CR"/>
        </w:rPr>
        <w:t xml:space="preserve">Institución </w:t>
      </w:r>
      <w:r w:rsidRPr="00D171C4">
        <w:rPr>
          <w:rFonts w:ascii="Arial" w:eastAsia="Times New Roman" w:hAnsi="Arial" w:cs="Arial"/>
          <w:sz w:val="24"/>
          <w:szCs w:val="24"/>
          <w:lang w:eastAsia="es-CR"/>
        </w:rPr>
        <w:t xml:space="preserve">y los </w:t>
      </w:r>
      <w:r>
        <w:rPr>
          <w:rFonts w:ascii="Arial" w:eastAsia="Times New Roman" w:hAnsi="Arial" w:cs="Arial"/>
          <w:sz w:val="24"/>
          <w:szCs w:val="24"/>
          <w:lang w:eastAsia="es-CR"/>
        </w:rPr>
        <w:t>e</w:t>
      </w:r>
      <w:r w:rsidRPr="00D171C4">
        <w:rPr>
          <w:rFonts w:ascii="Arial" w:eastAsia="Times New Roman" w:hAnsi="Arial" w:cs="Arial"/>
          <w:sz w:val="24"/>
          <w:szCs w:val="24"/>
          <w:lang w:eastAsia="es-CR"/>
        </w:rPr>
        <w:t xml:space="preserve">quipos </w:t>
      </w:r>
      <w:r>
        <w:rPr>
          <w:rFonts w:ascii="Arial" w:eastAsia="Times New Roman" w:hAnsi="Arial" w:cs="Arial"/>
          <w:sz w:val="24"/>
          <w:szCs w:val="24"/>
          <w:lang w:eastAsia="es-CR"/>
        </w:rPr>
        <w:t>e</w:t>
      </w:r>
      <w:r w:rsidRPr="00D171C4">
        <w:rPr>
          <w:rFonts w:ascii="Arial" w:eastAsia="Times New Roman" w:hAnsi="Arial" w:cs="Arial"/>
          <w:sz w:val="24"/>
          <w:szCs w:val="24"/>
          <w:lang w:eastAsia="es-CR"/>
        </w:rPr>
        <w:t>speciales</w:t>
      </w:r>
      <w:r>
        <w:rPr>
          <w:rFonts w:ascii="Arial" w:eastAsia="Times New Roman" w:hAnsi="Arial" w:cs="Arial"/>
          <w:sz w:val="24"/>
          <w:szCs w:val="24"/>
          <w:lang w:eastAsia="es-CR"/>
        </w:rPr>
        <w:t>,</w:t>
      </w:r>
      <w:r w:rsidRPr="00D171C4">
        <w:rPr>
          <w:rFonts w:ascii="Arial" w:eastAsia="Times New Roman" w:hAnsi="Arial" w:cs="Arial"/>
          <w:sz w:val="24"/>
          <w:szCs w:val="24"/>
          <w:lang w:eastAsia="es-CR"/>
        </w:rPr>
        <w:t xml:space="preserve"> compra de repuestos para vehículos, filtros y otros repuestos</w:t>
      </w:r>
      <w:r>
        <w:rPr>
          <w:rFonts w:ascii="Arial" w:eastAsia="Times New Roman" w:hAnsi="Arial" w:cs="Arial"/>
          <w:sz w:val="24"/>
          <w:szCs w:val="24"/>
          <w:lang w:eastAsia="es-CR"/>
        </w:rPr>
        <w:t>;</w:t>
      </w:r>
      <w:r w:rsidRPr="00D171C4">
        <w:rPr>
          <w:rFonts w:ascii="Arial" w:eastAsia="Times New Roman" w:hAnsi="Arial" w:cs="Arial"/>
          <w:sz w:val="24"/>
          <w:szCs w:val="24"/>
          <w:lang w:eastAsia="es-CR"/>
        </w:rPr>
        <w:t xml:space="preserve"> además</w:t>
      </w:r>
      <w:r>
        <w:rPr>
          <w:rFonts w:ascii="Arial" w:eastAsia="Times New Roman" w:hAnsi="Arial" w:cs="Arial"/>
          <w:sz w:val="24"/>
          <w:szCs w:val="24"/>
          <w:lang w:eastAsia="es-CR"/>
        </w:rPr>
        <w:t>,</w:t>
      </w:r>
      <w:r w:rsidRPr="00D171C4">
        <w:rPr>
          <w:rFonts w:ascii="Arial" w:eastAsia="Times New Roman" w:hAnsi="Arial" w:cs="Arial"/>
          <w:sz w:val="24"/>
          <w:szCs w:val="24"/>
          <w:lang w:eastAsia="es-CR"/>
        </w:rPr>
        <w:t xml:space="preserve"> para la compra de repuestos y accesorios para los extintores</w:t>
      </w:r>
      <w:r>
        <w:rPr>
          <w:rFonts w:ascii="Arial" w:eastAsia="Times New Roman" w:hAnsi="Arial" w:cs="Arial"/>
          <w:sz w:val="24"/>
          <w:szCs w:val="24"/>
          <w:lang w:eastAsia="es-CR"/>
        </w:rPr>
        <w:t>. Se cuenta con la</w:t>
      </w:r>
      <w:r w:rsidRPr="00D171C4">
        <w:rPr>
          <w:rFonts w:ascii="Arial" w:eastAsia="Times New Roman" w:hAnsi="Arial" w:cs="Arial"/>
          <w:sz w:val="24"/>
          <w:szCs w:val="24"/>
          <w:lang w:eastAsia="es-CR"/>
        </w:rPr>
        <w:t xml:space="preserve"> contratación por demanda 2018CDM-00094-PRM. </w:t>
      </w:r>
    </w:p>
    <w:p w14:paraId="075FF252" w14:textId="77777777" w:rsidR="00DD4984" w:rsidRDefault="00DD4984" w:rsidP="00DD4984">
      <w:pPr>
        <w:spacing w:after="0" w:line="360" w:lineRule="auto"/>
        <w:jc w:val="both"/>
        <w:rPr>
          <w:rFonts w:ascii="Arial" w:eastAsia="Times New Roman" w:hAnsi="Arial" w:cs="Arial"/>
          <w:sz w:val="24"/>
          <w:szCs w:val="24"/>
          <w:lang w:eastAsia="es-CR"/>
        </w:rPr>
      </w:pPr>
    </w:p>
    <w:p w14:paraId="06DFD729" w14:textId="30649CF6" w:rsidR="00DD4984" w:rsidRDefault="00DD4984" w:rsidP="00DD4984">
      <w:pPr>
        <w:spacing w:after="0" w:line="360" w:lineRule="auto"/>
        <w:jc w:val="both"/>
        <w:rPr>
          <w:rFonts w:ascii="Arial" w:eastAsia="Times New Roman" w:hAnsi="Arial" w:cs="Arial"/>
          <w:sz w:val="24"/>
          <w:szCs w:val="24"/>
          <w:lang w:eastAsia="es-CR"/>
        </w:rPr>
      </w:pPr>
      <w:r>
        <w:rPr>
          <w:rFonts w:ascii="Arial" w:eastAsia="Times New Roman" w:hAnsi="Arial" w:cs="Arial"/>
          <w:sz w:val="24"/>
          <w:szCs w:val="24"/>
          <w:lang w:eastAsia="es-CR"/>
        </w:rPr>
        <w:t>También p</w:t>
      </w:r>
      <w:r w:rsidRPr="00D171C4">
        <w:rPr>
          <w:rFonts w:ascii="Arial" w:eastAsia="Times New Roman" w:hAnsi="Arial" w:cs="Arial"/>
          <w:sz w:val="24"/>
          <w:szCs w:val="24"/>
          <w:lang w:eastAsia="es-CR"/>
        </w:rPr>
        <w:t>ara la adquisición de accesorios y repuestos que son indispensables para la reparación de equipos, como: mangueras, manómetro, válvula de escape, gancho, etc.</w:t>
      </w:r>
    </w:p>
    <w:p w14:paraId="1EE656FF" w14:textId="05A42F02" w:rsidR="00DC356C" w:rsidRDefault="00DC356C" w:rsidP="00DD4984">
      <w:pPr>
        <w:spacing w:after="0" w:line="360" w:lineRule="auto"/>
        <w:jc w:val="both"/>
        <w:rPr>
          <w:rFonts w:ascii="Arial" w:eastAsia="Times New Roman" w:hAnsi="Arial" w:cs="Arial"/>
          <w:sz w:val="24"/>
          <w:szCs w:val="24"/>
          <w:lang w:eastAsia="es-CR"/>
        </w:rPr>
      </w:pPr>
    </w:p>
    <w:p w14:paraId="06AC2650" w14:textId="15468296" w:rsidR="00DC356C" w:rsidRDefault="00DC356C" w:rsidP="00DD4984">
      <w:pPr>
        <w:spacing w:after="0" w:line="360" w:lineRule="auto"/>
        <w:jc w:val="both"/>
        <w:rPr>
          <w:rFonts w:ascii="Arial" w:eastAsia="Times New Roman" w:hAnsi="Arial" w:cs="Arial"/>
          <w:sz w:val="24"/>
          <w:szCs w:val="24"/>
          <w:lang w:eastAsia="es-CR"/>
        </w:rPr>
      </w:pPr>
    </w:p>
    <w:p w14:paraId="4D0C7ED2" w14:textId="736A1F52" w:rsidR="00DC356C" w:rsidRDefault="00DC356C" w:rsidP="00DD4984">
      <w:pPr>
        <w:spacing w:after="0" w:line="360" w:lineRule="auto"/>
        <w:jc w:val="both"/>
        <w:rPr>
          <w:rFonts w:ascii="Arial" w:eastAsia="Times New Roman" w:hAnsi="Arial" w:cs="Arial"/>
          <w:sz w:val="24"/>
          <w:szCs w:val="24"/>
          <w:lang w:eastAsia="es-CR"/>
        </w:rPr>
      </w:pPr>
    </w:p>
    <w:p w14:paraId="49406F3F" w14:textId="47F89170" w:rsidR="00DC356C" w:rsidRDefault="00DC356C" w:rsidP="00DD4984">
      <w:pPr>
        <w:spacing w:after="0" w:line="360" w:lineRule="auto"/>
        <w:jc w:val="both"/>
        <w:rPr>
          <w:rFonts w:ascii="Arial" w:eastAsia="Times New Roman" w:hAnsi="Arial" w:cs="Arial"/>
          <w:sz w:val="24"/>
          <w:szCs w:val="24"/>
          <w:lang w:eastAsia="es-CR"/>
        </w:rPr>
      </w:pPr>
    </w:p>
    <w:p w14:paraId="25F04F74" w14:textId="0F24DFD9" w:rsidR="00DC356C" w:rsidRDefault="00DC356C" w:rsidP="00DD4984">
      <w:pPr>
        <w:spacing w:after="0" w:line="360" w:lineRule="auto"/>
        <w:jc w:val="both"/>
        <w:rPr>
          <w:rFonts w:ascii="Arial" w:eastAsia="Times New Roman" w:hAnsi="Arial" w:cs="Arial"/>
          <w:sz w:val="24"/>
          <w:szCs w:val="24"/>
          <w:lang w:eastAsia="es-CR"/>
        </w:rPr>
      </w:pPr>
    </w:p>
    <w:p w14:paraId="14AC3EFB" w14:textId="2EF8F109" w:rsidR="00DC356C" w:rsidRDefault="00DC356C" w:rsidP="00DD4984">
      <w:pPr>
        <w:spacing w:after="0" w:line="360" w:lineRule="auto"/>
        <w:jc w:val="both"/>
        <w:rPr>
          <w:rFonts w:ascii="Arial" w:eastAsia="Times New Roman" w:hAnsi="Arial" w:cs="Arial"/>
          <w:sz w:val="24"/>
          <w:szCs w:val="24"/>
          <w:lang w:eastAsia="es-CR"/>
        </w:rPr>
      </w:pPr>
    </w:p>
    <w:p w14:paraId="1F43B58C" w14:textId="19A5B547" w:rsidR="00DC356C" w:rsidRDefault="00DC356C" w:rsidP="00DD4984">
      <w:pPr>
        <w:spacing w:after="0" w:line="360" w:lineRule="auto"/>
        <w:jc w:val="both"/>
        <w:rPr>
          <w:rFonts w:ascii="Arial" w:eastAsia="Times New Roman" w:hAnsi="Arial" w:cs="Arial"/>
          <w:sz w:val="24"/>
          <w:szCs w:val="24"/>
          <w:lang w:eastAsia="es-CR"/>
        </w:rPr>
      </w:pPr>
    </w:p>
    <w:p w14:paraId="0528356B" w14:textId="72960E6D" w:rsidR="00DC356C" w:rsidRDefault="00DC356C" w:rsidP="00DD4984">
      <w:pPr>
        <w:spacing w:after="0" w:line="360" w:lineRule="auto"/>
        <w:jc w:val="both"/>
        <w:rPr>
          <w:rFonts w:ascii="Arial" w:eastAsia="Times New Roman" w:hAnsi="Arial" w:cs="Arial"/>
          <w:sz w:val="24"/>
          <w:szCs w:val="24"/>
          <w:lang w:eastAsia="es-CR"/>
        </w:rPr>
      </w:pPr>
    </w:p>
    <w:p w14:paraId="01B47386" w14:textId="02C07BFA" w:rsidR="00DC356C" w:rsidRDefault="00DC356C" w:rsidP="00DD4984">
      <w:pPr>
        <w:spacing w:after="0" w:line="360" w:lineRule="auto"/>
        <w:jc w:val="both"/>
        <w:rPr>
          <w:rFonts w:ascii="Arial" w:eastAsia="Times New Roman" w:hAnsi="Arial" w:cs="Arial"/>
          <w:sz w:val="24"/>
          <w:szCs w:val="24"/>
          <w:lang w:eastAsia="es-CR"/>
        </w:rPr>
      </w:pPr>
    </w:p>
    <w:p w14:paraId="2D60E450" w14:textId="7923AE44" w:rsidR="00DC356C" w:rsidRDefault="00DC356C" w:rsidP="00DD4984">
      <w:pPr>
        <w:spacing w:after="0" w:line="360" w:lineRule="auto"/>
        <w:jc w:val="both"/>
        <w:rPr>
          <w:rFonts w:ascii="Arial" w:eastAsia="Times New Roman" w:hAnsi="Arial" w:cs="Arial"/>
          <w:sz w:val="24"/>
          <w:szCs w:val="24"/>
          <w:lang w:eastAsia="es-CR"/>
        </w:rPr>
      </w:pPr>
    </w:p>
    <w:p w14:paraId="68E15DC3" w14:textId="28D6F3CF" w:rsidR="00DC356C" w:rsidRDefault="00DC356C" w:rsidP="00DD4984">
      <w:pPr>
        <w:spacing w:after="0" w:line="360" w:lineRule="auto"/>
        <w:jc w:val="both"/>
        <w:rPr>
          <w:rFonts w:ascii="Arial" w:eastAsia="Times New Roman" w:hAnsi="Arial" w:cs="Arial"/>
          <w:sz w:val="24"/>
          <w:szCs w:val="24"/>
          <w:lang w:eastAsia="es-CR"/>
        </w:rPr>
      </w:pPr>
    </w:p>
    <w:p w14:paraId="59540A3D" w14:textId="0819AF4A" w:rsidR="00DC356C" w:rsidRDefault="00DC356C" w:rsidP="00DD4984">
      <w:pPr>
        <w:spacing w:after="0" w:line="360" w:lineRule="auto"/>
        <w:jc w:val="both"/>
        <w:rPr>
          <w:rFonts w:ascii="Arial" w:eastAsia="Times New Roman" w:hAnsi="Arial" w:cs="Arial"/>
          <w:sz w:val="24"/>
          <w:szCs w:val="24"/>
          <w:lang w:eastAsia="es-CR"/>
        </w:rPr>
      </w:pPr>
    </w:p>
    <w:p w14:paraId="5C66574A" w14:textId="5D2F8E91" w:rsidR="00DC356C" w:rsidRDefault="00DC356C" w:rsidP="00DD4984">
      <w:pPr>
        <w:spacing w:after="0" w:line="360" w:lineRule="auto"/>
        <w:jc w:val="both"/>
        <w:rPr>
          <w:rFonts w:ascii="Arial" w:eastAsia="Times New Roman" w:hAnsi="Arial" w:cs="Arial"/>
          <w:sz w:val="24"/>
          <w:szCs w:val="24"/>
          <w:lang w:eastAsia="es-CR"/>
        </w:rPr>
      </w:pPr>
    </w:p>
    <w:p w14:paraId="047D44F8" w14:textId="54CB8DF9" w:rsidR="00DC356C" w:rsidRDefault="00DC356C" w:rsidP="00DD4984">
      <w:pPr>
        <w:spacing w:after="0" w:line="360" w:lineRule="auto"/>
        <w:jc w:val="both"/>
        <w:rPr>
          <w:rFonts w:ascii="Arial" w:eastAsia="Times New Roman" w:hAnsi="Arial" w:cs="Arial"/>
          <w:sz w:val="24"/>
          <w:szCs w:val="24"/>
          <w:lang w:eastAsia="es-CR"/>
        </w:rPr>
      </w:pPr>
    </w:p>
    <w:p w14:paraId="201265EC" w14:textId="7CDCC7C0" w:rsidR="00DC356C" w:rsidRDefault="00DC356C" w:rsidP="00DD4984">
      <w:pPr>
        <w:spacing w:after="0" w:line="360" w:lineRule="auto"/>
        <w:jc w:val="both"/>
        <w:rPr>
          <w:rFonts w:ascii="Arial" w:eastAsia="Times New Roman" w:hAnsi="Arial" w:cs="Arial"/>
          <w:sz w:val="24"/>
          <w:szCs w:val="24"/>
          <w:lang w:eastAsia="es-CR"/>
        </w:rPr>
      </w:pPr>
    </w:p>
    <w:p w14:paraId="3CE819B8" w14:textId="2F2F832F" w:rsidR="00DC356C" w:rsidRDefault="00DC356C" w:rsidP="00DD4984">
      <w:pPr>
        <w:spacing w:after="0" w:line="360" w:lineRule="auto"/>
        <w:jc w:val="both"/>
        <w:rPr>
          <w:rFonts w:ascii="Arial" w:eastAsia="Times New Roman" w:hAnsi="Arial" w:cs="Arial"/>
          <w:sz w:val="24"/>
          <w:szCs w:val="24"/>
          <w:lang w:eastAsia="es-CR"/>
        </w:rPr>
      </w:pPr>
    </w:p>
    <w:p w14:paraId="4CC865A9" w14:textId="77777777" w:rsidR="00DC356C" w:rsidRDefault="00DC356C" w:rsidP="00DD4984">
      <w:pPr>
        <w:spacing w:after="0" w:line="360" w:lineRule="auto"/>
        <w:jc w:val="both"/>
        <w:rPr>
          <w:rFonts w:ascii="Arial" w:eastAsia="Times New Roman" w:hAnsi="Arial" w:cs="Arial"/>
          <w:sz w:val="24"/>
          <w:szCs w:val="24"/>
          <w:lang w:eastAsia="es-CR"/>
        </w:rPr>
      </w:pPr>
    </w:p>
    <w:p w14:paraId="0AF6BC47" w14:textId="29744C82" w:rsidR="00DC356C" w:rsidRPr="00DC356C" w:rsidRDefault="00DC356C" w:rsidP="00DC356C">
      <w:pPr>
        <w:jc w:val="center"/>
        <w:rPr>
          <w:rFonts w:ascii="Arial" w:hAnsi="Arial" w:cs="Arial"/>
          <w:b/>
          <w:bCs/>
          <w:sz w:val="24"/>
          <w:szCs w:val="24"/>
        </w:rPr>
      </w:pPr>
      <w:r>
        <w:rPr>
          <w:rFonts w:ascii="Arial" w:eastAsia="Times New Roman" w:hAnsi="Arial" w:cs="Arial"/>
          <w:b/>
          <w:bCs/>
          <w:sz w:val="24"/>
          <w:szCs w:val="24"/>
          <w:lang w:eastAsia="es-CR"/>
        </w:rPr>
        <w:lastRenderedPageBreak/>
        <w:t xml:space="preserve">Cuadro No. </w:t>
      </w:r>
      <w:r w:rsidR="009D4062">
        <w:rPr>
          <w:rFonts w:ascii="Arial" w:eastAsia="Times New Roman" w:hAnsi="Arial" w:cs="Arial"/>
          <w:b/>
          <w:bCs/>
          <w:sz w:val="24"/>
          <w:szCs w:val="24"/>
          <w:lang w:eastAsia="es-CR"/>
        </w:rPr>
        <w:t>54</w:t>
      </w:r>
    </w:p>
    <w:p w14:paraId="544DE92E" w14:textId="5E6FEF70" w:rsidR="00DD4984" w:rsidRDefault="00DC356C" w:rsidP="00DD4984">
      <w:pPr>
        <w:spacing w:after="0" w:line="360" w:lineRule="auto"/>
        <w:jc w:val="both"/>
        <w:rPr>
          <w:rFonts w:ascii="Arial" w:eastAsia="Times New Roman" w:hAnsi="Arial" w:cs="Arial"/>
          <w:sz w:val="24"/>
          <w:szCs w:val="24"/>
          <w:lang w:eastAsia="es-CR"/>
        </w:rPr>
      </w:pPr>
      <w:r>
        <w:rPr>
          <w:rFonts w:ascii="Arial" w:eastAsia="Times New Roman" w:hAnsi="Arial" w:cs="Arial"/>
          <w:sz w:val="24"/>
          <w:szCs w:val="24"/>
          <w:lang w:eastAsia="es-CR"/>
        </w:rPr>
        <w:object w:dxaOrig="7449" w:dyaOrig="12760" w14:anchorId="22D2E5D8">
          <v:shape id="_x0000_i1132" type="#_x0000_t75" style="width:478.25pt;height:604.75pt" o:ole="">
            <v:imagedata r:id="rId287" o:title=""/>
          </v:shape>
          <o:OLEObject Type="Embed" ProgID="Excel.Sheet.12" ShapeID="_x0000_i1132" DrawAspect="Content" ObjectID="_1695109601" r:id="rId288"/>
        </w:object>
      </w:r>
    </w:p>
    <w:p w14:paraId="4BF766C5" w14:textId="77777777" w:rsidR="00DD4984" w:rsidRDefault="00DD4984" w:rsidP="00DD4984">
      <w:pPr>
        <w:spacing w:line="360" w:lineRule="auto"/>
        <w:jc w:val="both"/>
        <w:rPr>
          <w:rFonts w:ascii="Arial" w:hAnsi="Arial" w:cs="Arial"/>
          <w:color w:val="000000"/>
          <w:sz w:val="24"/>
          <w:szCs w:val="24"/>
        </w:rPr>
      </w:pPr>
      <w:r w:rsidRPr="00B02CA1">
        <w:rPr>
          <w:rFonts w:ascii="Arial" w:hAnsi="Arial" w:cs="Arial"/>
          <w:b/>
          <w:bCs/>
          <w:color w:val="000000"/>
          <w:sz w:val="24"/>
          <w:szCs w:val="24"/>
        </w:rPr>
        <w:lastRenderedPageBreak/>
        <w:t>2.05.01 Materia prima</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w:t>
      </w:r>
      <w:r w:rsidRPr="00EA4E92">
        <w:rPr>
          <w:rFonts w:ascii="Arial" w:hAnsi="Arial" w:cs="Arial"/>
          <w:b/>
          <w:bCs/>
          <w:color w:val="000000"/>
          <w:sz w:val="24"/>
          <w:szCs w:val="24"/>
        </w:rPr>
        <w:t>1</w:t>
      </w:r>
      <w:r>
        <w:rPr>
          <w:rFonts w:ascii="Arial" w:hAnsi="Arial" w:cs="Arial"/>
          <w:b/>
          <w:bCs/>
          <w:color w:val="000000"/>
          <w:sz w:val="24"/>
          <w:szCs w:val="24"/>
        </w:rPr>
        <w:t>.</w:t>
      </w:r>
      <w:r w:rsidRPr="00EA4E92">
        <w:rPr>
          <w:rFonts w:ascii="Arial" w:hAnsi="Arial" w:cs="Arial"/>
          <w:b/>
          <w:bCs/>
          <w:color w:val="000000"/>
          <w:sz w:val="24"/>
          <w:szCs w:val="24"/>
        </w:rPr>
        <w:t>451</w:t>
      </w:r>
      <w:r>
        <w:rPr>
          <w:rFonts w:ascii="Arial" w:hAnsi="Arial" w:cs="Arial"/>
          <w:b/>
          <w:bCs/>
          <w:color w:val="000000"/>
          <w:sz w:val="24"/>
          <w:szCs w:val="24"/>
        </w:rPr>
        <w:t>.</w:t>
      </w:r>
      <w:r w:rsidRPr="00EA4E92">
        <w:rPr>
          <w:rFonts w:ascii="Arial" w:hAnsi="Arial" w:cs="Arial"/>
          <w:b/>
          <w:bCs/>
          <w:color w:val="000000"/>
          <w:sz w:val="24"/>
          <w:szCs w:val="24"/>
        </w:rPr>
        <w:t>740</w:t>
      </w:r>
      <w:r>
        <w:rPr>
          <w:rFonts w:ascii="Arial" w:hAnsi="Arial" w:cs="Arial"/>
          <w:b/>
          <w:bCs/>
          <w:color w:val="000000"/>
          <w:sz w:val="24"/>
          <w:szCs w:val="24"/>
        </w:rPr>
        <w:t>.00</w:t>
      </w:r>
      <w:r w:rsidRPr="00B02CA1">
        <w:rPr>
          <w:rFonts w:ascii="Arial" w:eastAsia="Times New Roman" w:hAnsi="Arial" w:cs="Arial"/>
          <w:b/>
          <w:bCs/>
          <w:color w:val="000000"/>
          <w:sz w:val="24"/>
          <w:szCs w:val="24"/>
          <w:lang w:eastAsia="es-CR"/>
        </w:rPr>
        <w:t xml:space="preserve"> </w:t>
      </w:r>
    </w:p>
    <w:p w14:paraId="6D2E8455" w14:textId="77777777" w:rsidR="00DD4984" w:rsidRDefault="00DD4984" w:rsidP="00DD4984">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 xml:space="preserve">La Subgerencia de Periféricos presupuesta </w:t>
      </w:r>
      <w:r>
        <w:rPr>
          <w:rFonts w:ascii="Arial" w:hAnsi="Arial" w:cs="Arial"/>
          <w:sz w:val="24"/>
          <w:szCs w:val="24"/>
        </w:rPr>
        <w:t xml:space="preserve">₡351.740.00 miles y Almacenes un monto de ₡1.100.000,00 miles para la compra de </w:t>
      </w:r>
      <w:r w:rsidRPr="00D138AA">
        <w:rPr>
          <w:rFonts w:ascii="Arial" w:hAnsi="Arial" w:cs="Arial"/>
          <w:color w:val="000000"/>
          <w:sz w:val="24"/>
          <w:szCs w:val="24"/>
        </w:rPr>
        <w:t>los materiales indispensables en la potabilización del agua, tales como: el sulfato de aluminio, el cloro gas, el carbón activado, el polímero sintético catiónico, el producto químico llamado dpd, y el hipoclorito de calcio, tanto en tableta como granular. Todos estos insumos son de importación, que por sus características son difíciles de adquirir y su precio de mercado inestable.</w:t>
      </w:r>
      <w:r>
        <w:rPr>
          <w:rFonts w:ascii="Arial" w:hAnsi="Arial" w:cs="Arial"/>
          <w:color w:val="000000"/>
          <w:sz w:val="24"/>
          <w:szCs w:val="24"/>
        </w:rPr>
        <w:t xml:space="preserve"> </w:t>
      </w:r>
      <w:r w:rsidRPr="005961D7">
        <w:rPr>
          <w:rFonts w:ascii="Arial" w:eastAsia="Times New Roman" w:hAnsi="Arial" w:cs="Arial"/>
          <w:sz w:val="24"/>
          <w:szCs w:val="24"/>
          <w:lang w:val="es-US"/>
        </w:rPr>
        <w:t>El presupuesto</w:t>
      </w:r>
      <w:r>
        <w:rPr>
          <w:rFonts w:ascii="Arial" w:eastAsia="Times New Roman" w:hAnsi="Arial" w:cs="Arial"/>
          <w:sz w:val="24"/>
          <w:szCs w:val="24"/>
          <w:lang w:val="es-US"/>
        </w:rPr>
        <w:t xml:space="preserve"> se calcula tomando en cuenta </w:t>
      </w:r>
      <w:r w:rsidRPr="005961D7">
        <w:rPr>
          <w:rFonts w:ascii="Arial" w:eastAsia="Times New Roman" w:hAnsi="Arial" w:cs="Arial"/>
          <w:sz w:val="24"/>
          <w:szCs w:val="24"/>
          <w:lang w:val="es-US"/>
        </w:rPr>
        <w:t>consumos históricos, el crecimiento de acueductos, los</w:t>
      </w:r>
      <w:r>
        <w:rPr>
          <w:rFonts w:ascii="Arial" w:eastAsia="Times New Roman" w:hAnsi="Arial" w:cs="Arial"/>
          <w:sz w:val="24"/>
          <w:szCs w:val="24"/>
          <w:lang w:val="es-US"/>
        </w:rPr>
        <w:t xml:space="preserve"> eventos fortuitos naturales.  </w:t>
      </w:r>
    </w:p>
    <w:p w14:paraId="2C9798E2" w14:textId="77777777" w:rsidR="00DD4984" w:rsidRDefault="00DD4984" w:rsidP="00DD4984">
      <w:pPr>
        <w:autoSpaceDE w:val="0"/>
        <w:autoSpaceDN w:val="0"/>
        <w:adjustRightInd w:val="0"/>
        <w:spacing w:after="0" w:line="240" w:lineRule="auto"/>
        <w:jc w:val="both"/>
        <w:rPr>
          <w:rFonts w:ascii="Arial" w:hAnsi="Arial" w:cs="Arial"/>
          <w:color w:val="000000"/>
          <w:sz w:val="24"/>
          <w:szCs w:val="24"/>
        </w:rPr>
      </w:pPr>
    </w:p>
    <w:p w14:paraId="4ED0CE13" w14:textId="77777777" w:rsidR="00DD4984" w:rsidRDefault="00DD4984" w:rsidP="00DD4984">
      <w:pPr>
        <w:jc w:val="both"/>
        <w:rPr>
          <w:rFonts w:ascii="Arial" w:hAnsi="Arial" w:cs="Arial"/>
          <w:b/>
          <w:bCs/>
          <w:color w:val="000000"/>
          <w:sz w:val="24"/>
          <w:szCs w:val="24"/>
        </w:rPr>
      </w:pPr>
      <w:r w:rsidRPr="00D138AA">
        <w:rPr>
          <w:rFonts w:ascii="Arial" w:hAnsi="Arial" w:cs="Arial"/>
          <w:b/>
          <w:bCs/>
          <w:color w:val="000000"/>
          <w:sz w:val="24"/>
          <w:szCs w:val="24"/>
        </w:rPr>
        <w:t>2.99.04 Textiles y vestuarios</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w:t>
      </w:r>
      <w:r w:rsidRPr="00EA4E92">
        <w:rPr>
          <w:rFonts w:ascii="Arial" w:hAnsi="Arial" w:cs="Arial"/>
          <w:b/>
          <w:bCs/>
          <w:color w:val="000000"/>
          <w:sz w:val="24"/>
          <w:szCs w:val="24"/>
        </w:rPr>
        <w:t>580</w:t>
      </w:r>
      <w:r>
        <w:rPr>
          <w:rFonts w:ascii="Arial" w:hAnsi="Arial" w:cs="Arial"/>
          <w:b/>
          <w:bCs/>
          <w:color w:val="000000"/>
          <w:sz w:val="24"/>
          <w:szCs w:val="24"/>
        </w:rPr>
        <w:t>.</w:t>
      </w:r>
      <w:r w:rsidRPr="00EA4E92">
        <w:rPr>
          <w:rFonts w:ascii="Arial" w:hAnsi="Arial" w:cs="Arial"/>
          <w:b/>
          <w:bCs/>
          <w:color w:val="000000"/>
          <w:sz w:val="24"/>
          <w:szCs w:val="24"/>
        </w:rPr>
        <w:t>700.89</w:t>
      </w:r>
      <w:r w:rsidRPr="00D138AA">
        <w:rPr>
          <w:rFonts w:ascii="Arial" w:hAnsi="Arial" w:cs="Arial"/>
          <w:b/>
          <w:bCs/>
          <w:color w:val="000000"/>
          <w:sz w:val="24"/>
          <w:szCs w:val="24"/>
        </w:rPr>
        <w:t xml:space="preserve"> </w:t>
      </w:r>
    </w:p>
    <w:p w14:paraId="3B7E7CAE" w14:textId="77777777" w:rsidR="00DD4984" w:rsidRDefault="00DD4984" w:rsidP="00DD4984">
      <w:pPr>
        <w:autoSpaceDE w:val="0"/>
        <w:autoSpaceDN w:val="0"/>
        <w:adjustRightInd w:val="0"/>
        <w:spacing w:after="0" w:line="360" w:lineRule="auto"/>
        <w:jc w:val="both"/>
        <w:rPr>
          <w:rFonts w:ascii="Arial" w:hAnsi="Arial" w:cs="Arial"/>
          <w:sz w:val="24"/>
          <w:szCs w:val="24"/>
        </w:rPr>
      </w:pPr>
    </w:p>
    <w:p w14:paraId="7E81E783" w14:textId="77777777" w:rsidR="00DD4984" w:rsidRDefault="00DD4984" w:rsidP="00DD4984">
      <w:pPr>
        <w:autoSpaceDE w:val="0"/>
        <w:autoSpaceDN w:val="0"/>
        <w:adjustRightInd w:val="0"/>
        <w:spacing w:after="0" w:line="360" w:lineRule="auto"/>
        <w:jc w:val="both"/>
        <w:rPr>
          <w:rFonts w:ascii="Arial" w:hAnsi="Arial" w:cs="Arial"/>
          <w:sz w:val="24"/>
          <w:szCs w:val="24"/>
        </w:rPr>
      </w:pPr>
      <w:r>
        <w:rPr>
          <w:rFonts w:ascii="Arial" w:hAnsi="Arial" w:cs="Arial"/>
          <w:sz w:val="24"/>
          <w:szCs w:val="24"/>
        </w:rPr>
        <w:t>₡</w:t>
      </w:r>
      <w:r w:rsidRPr="00642503">
        <w:rPr>
          <w:rFonts w:ascii="Arial" w:hAnsi="Arial" w:cs="Arial"/>
          <w:sz w:val="24"/>
          <w:szCs w:val="24"/>
        </w:rPr>
        <w:t>5</w:t>
      </w:r>
      <w:r>
        <w:rPr>
          <w:rFonts w:ascii="Arial" w:hAnsi="Arial" w:cs="Arial"/>
          <w:sz w:val="24"/>
          <w:szCs w:val="24"/>
        </w:rPr>
        <w:t xml:space="preserve">25.000 </w:t>
      </w:r>
      <w:r w:rsidRPr="00642503">
        <w:rPr>
          <w:rFonts w:ascii="Arial" w:hAnsi="Arial" w:cs="Arial"/>
          <w:sz w:val="24"/>
          <w:szCs w:val="24"/>
        </w:rPr>
        <w:t>miles</w:t>
      </w:r>
      <w:r>
        <w:rPr>
          <w:rFonts w:ascii="Arial" w:eastAsia="Times New Roman" w:hAnsi="Arial" w:cs="Arial"/>
          <w:sz w:val="24"/>
          <w:szCs w:val="24"/>
          <w:lang w:val="es-US"/>
        </w:rPr>
        <w:t xml:space="preserve"> p</w:t>
      </w:r>
      <w:r w:rsidRPr="00BB0E00">
        <w:rPr>
          <w:rFonts w:ascii="Arial" w:eastAsia="Times New Roman" w:hAnsi="Arial" w:cs="Arial"/>
          <w:sz w:val="24"/>
          <w:szCs w:val="24"/>
          <w:lang w:val="es-US"/>
        </w:rPr>
        <w:t>ara realizar las compras de los utensilios que se le facilitan a los empleados para realizar sus tareas diarias, con el fin de proteger su bienestar y salud. Los artículos de mayor importancia que se adquieren son: paraguas, capas de hule tipo tránsito, guantes de nitrilo, botas de hule, uniformes operativos (</w:t>
      </w:r>
      <w:r w:rsidRPr="00BB0E00">
        <w:rPr>
          <w:rFonts w:ascii="Arial" w:eastAsia="Times New Roman" w:hAnsi="Arial" w:cs="Arial"/>
          <w:i/>
          <w:iCs/>
          <w:sz w:val="24"/>
          <w:szCs w:val="24"/>
          <w:lang w:val="es-US"/>
        </w:rPr>
        <w:t>zapatos, mangas, gorras, camisas</w:t>
      </w:r>
      <w:r w:rsidRPr="00642503">
        <w:rPr>
          <w:rFonts w:ascii="Arial" w:eastAsia="Times New Roman" w:hAnsi="Arial" w:cs="Arial"/>
          <w:i/>
          <w:iCs/>
          <w:sz w:val="24"/>
          <w:szCs w:val="24"/>
          <w:lang w:val="es-US"/>
        </w:rPr>
        <w:t xml:space="preserve">, gabachas y pantalones), </w:t>
      </w:r>
      <w:r w:rsidRPr="00642503">
        <w:rPr>
          <w:rFonts w:ascii="Arial" w:eastAsia="Times New Roman" w:hAnsi="Arial" w:cs="Arial"/>
          <w:sz w:val="24"/>
          <w:szCs w:val="24"/>
          <w:lang w:val="es-US"/>
        </w:rPr>
        <w:t>además uniformes para servicio al cliente, scrubs y gabacha médica</w:t>
      </w:r>
      <w:r>
        <w:rPr>
          <w:rFonts w:ascii="Arial" w:eastAsia="Times New Roman" w:hAnsi="Arial" w:cs="Arial"/>
          <w:sz w:val="24"/>
          <w:szCs w:val="24"/>
          <w:lang w:val="es-US"/>
        </w:rPr>
        <w:t>.</w:t>
      </w:r>
    </w:p>
    <w:p w14:paraId="589B97A8" w14:textId="77777777" w:rsidR="00DD4984" w:rsidRDefault="00DD4984" w:rsidP="00DD4984">
      <w:pPr>
        <w:autoSpaceDE w:val="0"/>
        <w:autoSpaceDN w:val="0"/>
        <w:adjustRightInd w:val="0"/>
        <w:spacing w:after="0" w:line="360" w:lineRule="auto"/>
        <w:jc w:val="both"/>
        <w:rPr>
          <w:rFonts w:ascii="Arial" w:hAnsi="Arial" w:cs="Arial"/>
          <w:sz w:val="24"/>
          <w:szCs w:val="24"/>
        </w:rPr>
      </w:pPr>
    </w:p>
    <w:p w14:paraId="6415E6AA" w14:textId="77777777" w:rsidR="00DD4984" w:rsidRDefault="00DD4984" w:rsidP="00DD4984">
      <w:pPr>
        <w:autoSpaceDE w:val="0"/>
        <w:autoSpaceDN w:val="0"/>
        <w:adjustRightInd w:val="0"/>
        <w:spacing w:after="0" w:line="360" w:lineRule="auto"/>
        <w:jc w:val="both"/>
        <w:rPr>
          <w:rFonts w:ascii="Arial" w:hAnsi="Arial" w:cs="Arial"/>
          <w:color w:val="000000"/>
          <w:sz w:val="24"/>
          <w:szCs w:val="24"/>
        </w:rPr>
      </w:pPr>
      <w:r>
        <w:rPr>
          <w:rFonts w:ascii="Arial" w:hAnsi="Arial" w:cs="Arial"/>
          <w:sz w:val="24"/>
          <w:szCs w:val="24"/>
        </w:rPr>
        <w:t xml:space="preserve">También se presupuestan ₡55.700.89 miles para la </w:t>
      </w:r>
      <w:r w:rsidRPr="00BB0E00">
        <w:rPr>
          <w:rFonts w:ascii="Arial" w:hAnsi="Arial" w:cs="Arial"/>
          <w:color w:val="000000"/>
          <w:sz w:val="24"/>
          <w:szCs w:val="24"/>
        </w:rPr>
        <w:t>adquisición de artículos tales como: persianas, alfombras con el logo institucional, banderas de Costa Rica y de AyA, bolsos, maletines, capas, camisetas, manteles, todos entre otros para ser utilizados en las diferentes áreas del Instituto.</w:t>
      </w:r>
    </w:p>
    <w:p w14:paraId="373EF168" w14:textId="77777777" w:rsidR="00DD4984" w:rsidRPr="00D138AA" w:rsidRDefault="00DD4984" w:rsidP="00DD4984">
      <w:pPr>
        <w:autoSpaceDE w:val="0"/>
        <w:autoSpaceDN w:val="0"/>
        <w:adjustRightInd w:val="0"/>
        <w:spacing w:after="0" w:line="240" w:lineRule="auto"/>
        <w:jc w:val="both"/>
        <w:rPr>
          <w:rFonts w:ascii="Arial" w:hAnsi="Arial" w:cs="Arial"/>
          <w:color w:val="000000"/>
          <w:sz w:val="24"/>
          <w:szCs w:val="24"/>
        </w:rPr>
      </w:pPr>
      <w:r w:rsidRPr="00D138AA">
        <w:rPr>
          <w:rFonts w:ascii="Arial" w:hAnsi="Arial" w:cs="Arial"/>
          <w:color w:val="000000"/>
          <w:sz w:val="24"/>
          <w:szCs w:val="24"/>
        </w:rPr>
        <w:t xml:space="preserve"> </w:t>
      </w:r>
    </w:p>
    <w:p w14:paraId="04C000F8" w14:textId="77777777" w:rsidR="00DD4984" w:rsidRDefault="00DD4984" w:rsidP="00DD4984">
      <w:pPr>
        <w:spacing w:line="360" w:lineRule="auto"/>
        <w:jc w:val="both"/>
        <w:rPr>
          <w:rFonts w:ascii="Arial" w:hAnsi="Arial" w:cs="Arial"/>
          <w:b/>
          <w:bCs/>
          <w:color w:val="000000"/>
          <w:sz w:val="24"/>
          <w:szCs w:val="24"/>
        </w:rPr>
      </w:pPr>
      <w:r w:rsidRPr="00D138AA">
        <w:rPr>
          <w:rFonts w:ascii="Arial" w:hAnsi="Arial" w:cs="Arial"/>
          <w:b/>
          <w:bCs/>
          <w:color w:val="000000"/>
          <w:sz w:val="24"/>
          <w:szCs w:val="24"/>
        </w:rPr>
        <w:t>2.99.05 Útiles y materiales de limpieza</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w:t>
      </w:r>
      <w:r w:rsidRPr="00EA4E92">
        <w:rPr>
          <w:rFonts w:ascii="Arial" w:hAnsi="Arial" w:cs="Arial"/>
          <w:b/>
          <w:bCs/>
          <w:color w:val="000000"/>
          <w:sz w:val="24"/>
          <w:szCs w:val="24"/>
        </w:rPr>
        <w:t>169</w:t>
      </w:r>
      <w:r>
        <w:rPr>
          <w:rFonts w:ascii="Arial" w:hAnsi="Arial" w:cs="Arial"/>
          <w:b/>
          <w:bCs/>
          <w:color w:val="000000"/>
          <w:sz w:val="24"/>
          <w:szCs w:val="24"/>
        </w:rPr>
        <w:t>.</w:t>
      </w:r>
      <w:r w:rsidRPr="00EA4E92">
        <w:rPr>
          <w:rFonts w:ascii="Arial" w:hAnsi="Arial" w:cs="Arial"/>
          <w:b/>
          <w:bCs/>
          <w:color w:val="000000"/>
          <w:sz w:val="24"/>
          <w:szCs w:val="24"/>
        </w:rPr>
        <w:t>428.44</w:t>
      </w:r>
    </w:p>
    <w:p w14:paraId="54F1E9EF" w14:textId="77777777" w:rsidR="00DD4984" w:rsidRDefault="00DD4984" w:rsidP="00DD4984">
      <w:pPr>
        <w:spacing w:after="0" w:line="360" w:lineRule="auto"/>
        <w:jc w:val="both"/>
        <w:rPr>
          <w:rFonts w:ascii="Arial" w:hAnsi="Arial" w:cs="Arial"/>
          <w:color w:val="000000"/>
          <w:sz w:val="24"/>
          <w:szCs w:val="24"/>
        </w:rPr>
      </w:pPr>
      <w:r>
        <w:rPr>
          <w:rFonts w:ascii="Arial" w:eastAsia="Times New Roman" w:hAnsi="Arial" w:cs="Arial"/>
          <w:sz w:val="24"/>
          <w:szCs w:val="24"/>
          <w:lang w:val="es-US"/>
        </w:rPr>
        <w:t xml:space="preserve">Se </w:t>
      </w:r>
      <w:r w:rsidRPr="00642503">
        <w:rPr>
          <w:rFonts w:ascii="Arial" w:eastAsia="Times New Roman" w:hAnsi="Arial" w:cs="Arial"/>
          <w:sz w:val="24"/>
          <w:szCs w:val="24"/>
          <w:lang w:val="es-US"/>
        </w:rPr>
        <w:t>requiere comprar</w:t>
      </w:r>
      <w:r>
        <w:rPr>
          <w:rFonts w:ascii="Arial" w:eastAsia="Times New Roman" w:hAnsi="Arial" w:cs="Arial"/>
          <w:sz w:val="24"/>
          <w:szCs w:val="24"/>
          <w:lang w:val="es-US"/>
        </w:rPr>
        <w:t xml:space="preserve"> </w:t>
      </w:r>
      <w:r w:rsidRPr="00642503">
        <w:rPr>
          <w:rFonts w:ascii="Arial" w:eastAsia="Times New Roman" w:hAnsi="Arial" w:cs="Arial"/>
          <w:sz w:val="24"/>
          <w:szCs w:val="24"/>
          <w:lang w:val="es-US"/>
        </w:rPr>
        <w:t>para consumo de nuestros propios funcionarios</w:t>
      </w:r>
      <w:r>
        <w:rPr>
          <w:rFonts w:ascii="Arial" w:eastAsia="Times New Roman" w:hAnsi="Arial" w:cs="Arial"/>
          <w:sz w:val="24"/>
          <w:szCs w:val="24"/>
          <w:lang w:val="es-US"/>
        </w:rPr>
        <w:t xml:space="preserve"> con el fin del bienestar y salud de estos, los siguientes materiales:</w:t>
      </w:r>
      <w:r w:rsidRPr="00642503">
        <w:rPr>
          <w:rFonts w:ascii="Arial" w:eastAsia="Times New Roman" w:hAnsi="Arial" w:cs="Arial"/>
          <w:sz w:val="24"/>
          <w:szCs w:val="24"/>
          <w:lang w:val="es-US"/>
        </w:rPr>
        <w:t xml:space="preserve"> toallas para mano, papel higiénico jumbo para dispensador, papel higiénico standard, jabón líquido para manos, jabón en polvo, jabón en pastillas, escobas</w:t>
      </w:r>
      <w:r>
        <w:rPr>
          <w:rFonts w:ascii="Arial" w:eastAsia="Times New Roman" w:hAnsi="Arial" w:cs="Arial"/>
          <w:sz w:val="24"/>
          <w:szCs w:val="24"/>
          <w:lang w:val="es-US"/>
        </w:rPr>
        <w:t>, bolsas de basura, desodorantes ambientales</w:t>
      </w:r>
      <w:r w:rsidRPr="00642503">
        <w:rPr>
          <w:rFonts w:ascii="Arial" w:eastAsia="Times New Roman" w:hAnsi="Arial" w:cs="Arial"/>
          <w:sz w:val="24"/>
          <w:szCs w:val="24"/>
          <w:lang w:val="es-US"/>
        </w:rPr>
        <w:t xml:space="preserve"> y palos de piso</w:t>
      </w:r>
      <w:r>
        <w:rPr>
          <w:rFonts w:ascii="Arial" w:eastAsia="Times New Roman" w:hAnsi="Arial" w:cs="Arial"/>
          <w:sz w:val="24"/>
          <w:szCs w:val="24"/>
          <w:lang w:val="es-US"/>
        </w:rPr>
        <w:t xml:space="preserve"> entre otros</w:t>
      </w:r>
      <w:r>
        <w:rPr>
          <w:rFonts w:ascii="Arial" w:eastAsia="Times New Roman" w:hAnsi="Arial" w:cs="Arial"/>
          <w:sz w:val="16"/>
          <w:szCs w:val="16"/>
          <w:lang w:val="es-US"/>
        </w:rPr>
        <w:t xml:space="preserve">. </w:t>
      </w:r>
      <w:r>
        <w:rPr>
          <w:rFonts w:ascii="Arial" w:eastAsia="Times New Roman" w:hAnsi="Arial" w:cs="Arial"/>
          <w:sz w:val="24"/>
          <w:szCs w:val="24"/>
          <w:lang w:val="es-US"/>
        </w:rPr>
        <w:t xml:space="preserve">Además, también se requiere de </w:t>
      </w:r>
      <w:r w:rsidRPr="00D138AA">
        <w:rPr>
          <w:rFonts w:ascii="Arial" w:hAnsi="Arial" w:cs="Arial"/>
          <w:color w:val="000000"/>
          <w:sz w:val="24"/>
          <w:szCs w:val="24"/>
        </w:rPr>
        <w:t>champú</w:t>
      </w:r>
      <w:r>
        <w:rPr>
          <w:rFonts w:ascii="Arial" w:hAnsi="Arial" w:cs="Arial"/>
          <w:color w:val="000000"/>
          <w:sz w:val="24"/>
          <w:szCs w:val="24"/>
        </w:rPr>
        <w:t xml:space="preserve">, abrillantador </w:t>
      </w:r>
      <w:r w:rsidRPr="00D138AA">
        <w:rPr>
          <w:rFonts w:ascii="Arial" w:hAnsi="Arial" w:cs="Arial"/>
          <w:color w:val="000000"/>
          <w:sz w:val="24"/>
          <w:szCs w:val="24"/>
        </w:rPr>
        <w:t xml:space="preserve">y cera para </w:t>
      </w:r>
      <w:r>
        <w:rPr>
          <w:rFonts w:ascii="Arial" w:hAnsi="Arial" w:cs="Arial"/>
          <w:color w:val="000000"/>
          <w:sz w:val="24"/>
          <w:szCs w:val="24"/>
        </w:rPr>
        <w:t>ser usados en la flotilla vehicular y equipos especiales</w:t>
      </w:r>
      <w:r w:rsidRPr="00D138AA">
        <w:rPr>
          <w:rFonts w:ascii="Arial" w:hAnsi="Arial" w:cs="Arial"/>
          <w:color w:val="000000"/>
          <w:sz w:val="24"/>
          <w:szCs w:val="24"/>
        </w:rPr>
        <w:t>.</w:t>
      </w:r>
    </w:p>
    <w:p w14:paraId="0B8650E9" w14:textId="1D95C289" w:rsidR="00DD4984" w:rsidRDefault="00DD4984" w:rsidP="00537CBB">
      <w:pPr>
        <w:autoSpaceDE w:val="0"/>
        <w:autoSpaceDN w:val="0"/>
        <w:adjustRightInd w:val="0"/>
        <w:spacing w:after="0" w:line="240" w:lineRule="auto"/>
        <w:jc w:val="both"/>
        <w:rPr>
          <w:rFonts w:ascii="Arial" w:hAnsi="Arial" w:cs="Arial"/>
          <w:b/>
          <w:bCs/>
          <w:color w:val="000000"/>
          <w:sz w:val="24"/>
          <w:szCs w:val="24"/>
        </w:rPr>
      </w:pPr>
      <w:r w:rsidRPr="00D138AA">
        <w:rPr>
          <w:rFonts w:ascii="Arial" w:hAnsi="Arial" w:cs="Arial"/>
          <w:b/>
          <w:bCs/>
          <w:color w:val="000000"/>
          <w:sz w:val="24"/>
          <w:szCs w:val="24"/>
        </w:rPr>
        <w:lastRenderedPageBreak/>
        <w:t>2.99.99 Otros útiles, materiales y suministros</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w:t>
      </w:r>
      <w:r w:rsidRPr="00EA4E92">
        <w:rPr>
          <w:rFonts w:ascii="Arial" w:hAnsi="Arial" w:cs="Arial"/>
          <w:b/>
          <w:bCs/>
          <w:color w:val="000000"/>
          <w:sz w:val="24"/>
          <w:szCs w:val="24"/>
        </w:rPr>
        <w:t>333</w:t>
      </w:r>
      <w:r>
        <w:rPr>
          <w:rFonts w:ascii="Arial" w:hAnsi="Arial" w:cs="Arial"/>
          <w:b/>
          <w:bCs/>
          <w:color w:val="000000"/>
          <w:sz w:val="24"/>
          <w:szCs w:val="24"/>
        </w:rPr>
        <w:t>.</w:t>
      </w:r>
      <w:r w:rsidRPr="00EA4E92">
        <w:rPr>
          <w:rFonts w:ascii="Arial" w:hAnsi="Arial" w:cs="Arial"/>
          <w:b/>
          <w:bCs/>
          <w:color w:val="000000"/>
          <w:sz w:val="24"/>
          <w:szCs w:val="24"/>
        </w:rPr>
        <w:t>212.3</w:t>
      </w:r>
      <w:r>
        <w:rPr>
          <w:rFonts w:ascii="Arial" w:hAnsi="Arial" w:cs="Arial"/>
          <w:b/>
          <w:bCs/>
          <w:color w:val="000000"/>
          <w:sz w:val="24"/>
          <w:szCs w:val="24"/>
        </w:rPr>
        <w:t>0</w:t>
      </w:r>
      <w:r w:rsidRPr="00D138AA">
        <w:rPr>
          <w:rFonts w:ascii="Arial" w:hAnsi="Arial" w:cs="Arial"/>
          <w:b/>
          <w:bCs/>
          <w:color w:val="000000"/>
          <w:sz w:val="24"/>
          <w:szCs w:val="24"/>
        </w:rPr>
        <w:t xml:space="preserve"> </w:t>
      </w:r>
    </w:p>
    <w:p w14:paraId="1554BADE" w14:textId="77777777" w:rsidR="00537CBB" w:rsidRPr="00D138AA" w:rsidRDefault="00537CBB" w:rsidP="00537CBB">
      <w:pPr>
        <w:autoSpaceDE w:val="0"/>
        <w:autoSpaceDN w:val="0"/>
        <w:adjustRightInd w:val="0"/>
        <w:spacing w:after="0" w:line="240" w:lineRule="auto"/>
        <w:jc w:val="both"/>
        <w:rPr>
          <w:rFonts w:ascii="Arial" w:hAnsi="Arial" w:cs="Arial"/>
          <w:color w:val="000000"/>
          <w:sz w:val="24"/>
          <w:szCs w:val="24"/>
        </w:rPr>
      </w:pPr>
    </w:p>
    <w:p w14:paraId="3ADAC0C7" w14:textId="77777777" w:rsidR="00DD4984" w:rsidRDefault="00DD4984" w:rsidP="00DD4984">
      <w:pPr>
        <w:autoSpaceDE w:val="0"/>
        <w:autoSpaceDN w:val="0"/>
        <w:adjustRightInd w:val="0"/>
        <w:spacing w:after="0" w:line="360" w:lineRule="auto"/>
        <w:jc w:val="both"/>
        <w:rPr>
          <w:rFonts w:ascii="Arial" w:hAnsi="Arial" w:cs="Arial"/>
          <w:color w:val="000000"/>
          <w:sz w:val="24"/>
          <w:szCs w:val="24"/>
        </w:rPr>
      </w:pPr>
      <w:r w:rsidRPr="003E2C91">
        <w:rPr>
          <w:rFonts w:ascii="Arial" w:hAnsi="Arial" w:cs="Arial"/>
          <w:color w:val="000000"/>
          <w:sz w:val="24"/>
          <w:szCs w:val="24"/>
        </w:rPr>
        <w:t xml:space="preserve">Se presupuestan </w:t>
      </w:r>
      <w:r>
        <w:rPr>
          <w:rFonts w:ascii="Arial" w:hAnsi="Arial" w:cs="Arial"/>
          <w:color w:val="000000"/>
          <w:sz w:val="24"/>
          <w:szCs w:val="24"/>
        </w:rPr>
        <w:t>₡</w:t>
      </w:r>
      <w:r w:rsidRPr="00F77E4D">
        <w:rPr>
          <w:rFonts w:ascii="Arial" w:hAnsi="Arial" w:cs="Arial"/>
          <w:color w:val="000000"/>
          <w:sz w:val="24"/>
          <w:szCs w:val="24"/>
        </w:rPr>
        <w:t>203</w:t>
      </w:r>
      <w:r>
        <w:rPr>
          <w:rFonts w:ascii="Arial" w:hAnsi="Arial" w:cs="Arial"/>
          <w:color w:val="000000"/>
          <w:sz w:val="24"/>
          <w:szCs w:val="24"/>
        </w:rPr>
        <w:t>.</w:t>
      </w:r>
      <w:r w:rsidRPr="00F77E4D">
        <w:rPr>
          <w:rFonts w:ascii="Arial" w:hAnsi="Arial" w:cs="Arial"/>
          <w:color w:val="000000"/>
          <w:sz w:val="24"/>
          <w:szCs w:val="24"/>
        </w:rPr>
        <w:t>349.87</w:t>
      </w:r>
      <w:r w:rsidRPr="003E2C91">
        <w:rPr>
          <w:rFonts w:ascii="Arial" w:hAnsi="Arial" w:cs="Arial"/>
          <w:color w:val="000000"/>
          <w:sz w:val="24"/>
          <w:szCs w:val="24"/>
        </w:rPr>
        <w:t xml:space="preserve"> miles para la compra de reactivos y productos químicos para el análisis fisicoquímico del agua. Se requiere utilizar una variedad de reactivos químicos según sea el parámetro necesario. </w:t>
      </w:r>
    </w:p>
    <w:p w14:paraId="75226CBA" w14:textId="77777777" w:rsidR="00DD4984" w:rsidRDefault="00DD4984" w:rsidP="00DD4984">
      <w:pPr>
        <w:autoSpaceDE w:val="0"/>
        <w:autoSpaceDN w:val="0"/>
        <w:adjustRightInd w:val="0"/>
        <w:spacing w:after="0" w:line="360" w:lineRule="auto"/>
        <w:jc w:val="both"/>
        <w:rPr>
          <w:rFonts w:ascii="Arial" w:hAnsi="Arial" w:cs="Arial"/>
          <w:color w:val="000000"/>
          <w:sz w:val="24"/>
          <w:szCs w:val="24"/>
        </w:rPr>
      </w:pPr>
    </w:p>
    <w:p w14:paraId="44B224FD" w14:textId="77777777" w:rsidR="00DD4984" w:rsidRDefault="00DD4984" w:rsidP="00DD4984">
      <w:pPr>
        <w:autoSpaceDE w:val="0"/>
        <w:autoSpaceDN w:val="0"/>
        <w:adjustRightInd w:val="0"/>
        <w:spacing w:after="0" w:line="360" w:lineRule="auto"/>
        <w:jc w:val="both"/>
        <w:rPr>
          <w:rFonts w:ascii="Arial" w:hAnsi="Arial" w:cs="Arial"/>
          <w:color w:val="000000"/>
          <w:sz w:val="24"/>
          <w:szCs w:val="24"/>
        </w:rPr>
      </w:pPr>
      <w:r>
        <w:rPr>
          <w:rFonts w:ascii="Arial" w:hAnsi="Arial" w:cs="Arial"/>
          <w:color w:val="000000"/>
          <w:sz w:val="24"/>
          <w:szCs w:val="24"/>
        </w:rPr>
        <w:t xml:space="preserve">₡1.000.00 miles para la </w:t>
      </w:r>
      <w:r w:rsidRPr="00F77E4D">
        <w:rPr>
          <w:rFonts w:ascii="Arial" w:hAnsi="Arial" w:cs="Arial"/>
          <w:color w:val="000000"/>
          <w:sz w:val="24"/>
          <w:szCs w:val="24"/>
        </w:rPr>
        <w:t>compra</w:t>
      </w:r>
      <w:r>
        <w:rPr>
          <w:rFonts w:ascii="Arial" w:hAnsi="Arial" w:cs="Arial"/>
          <w:color w:val="000000"/>
          <w:sz w:val="24"/>
          <w:szCs w:val="24"/>
        </w:rPr>
        <w:t xml:space="preserve"> de</w:t>
      </w:r>
      <w:r w:rsidRPr="00F77E4D">
        <w:rPr>
          <w:rFonts w:ascii="Arial" w:hAnsi="Arial" w:cs="Arial"/>
          <w:color w:val="000000"/>
          <w:sz w:val="24"/>
          <w:szCs w:val="24"/>
        </w:rPr>
        <w:t xml:space="preserve"> plástico para paletizar (envolver los materiales) utilizado para: 1) los </w:t>
      </w:r>
      <w:r>
        <w:rPr>
          <w:rFonts w:ascii="Arial" w:hAnsi="Arial" w:cs="Arial"/>
          <w:color w:val="000000"/>
          <w:sz w:val="24"/>
          <w:szCs w:val="24"/>
        </w:rPr>
        <w:t xml:space="preserve">materiales </w:t>
      </w:r>
      <w:r w:rsidRPr="00F77E4D">
        <w:rPr>
          <w:rFonts w:ascii="Arial" w:hAnsi="Arial" w:cs="Arial"/>
          <w:color w:val="000000"/>
          <w:sz w:val="24"/>
          <w:szCs w:val="24"/>
        </w:rPr>
        <w:t>que se almacenan entarimados en la parte superior de los rack, y evitar así, el desprendimiento de éstos en caso de movimientos, y 2) para transportarlos en camiones, compactar la tarima y evitar pérdidas.  Se adquirirá  también, bolsas plásticas requeridas para transportar materiales pequeños y para adquirir tarimas, requeridas para almacenar los materiales en los racks.</w:t>
      </w:r>
    </w:p>
    <w:p w14:paraId="0141DCD9" w14:textId="77777777" w:rsidR="00DD4984" w:rsidRDefault="00DD4984" w:rsidP="00DD4984">
      <w:pPr>
        <w:spacing w:line="360" w:lineRule="auto"/>
        <w:jc w:val="both"/>
        <w:rPr>
          <w:rFonts w:ascii="Arial" w:hAnsi="Arial" w:cs="Arial"/>
          <w:color w:val="000000"/>
          <w:sz w:val="24"/>
          <w:szCs w:val="24"/>
        </w:rPr>
      </w:pPr>
    </w:p>
    <w:p w14:paraId="56C229A0" w14:textId="77777777" w:rsidR="00DD4984" w:rsidRPr="00D138AA" w:rsidRDefault="00DD4984" w:rsidP="00DD4984">
      <w:pPr>
        <w:spacing w:line="360" w:lineRule="auto"/>
        <w:jc w:val="both"/>
        <w:rPr>
          <w:rFonts w:ascii="Arial" w:hAnsi="Arial" w:cs="Arial"/>
          <w:color w:val="000000"/>
          <w:sz w:val="24"/>
          <w:szCs w:val="24"/>
        </w:rPr>
      </w:pPr>
      <w:r>
        <w:rPr>
          <w:rFonts w:ascii="Arial" w:hAnsi="Arial" w:cs="Arial"/>
          <w:color w:val="000000"/>
          <w:sz w:val="24"/>
          <w:szCs w:val="24"/>
        </w:rPr>
        <w:t xml:space="preserve">₡128.862.43 </w:t>
      </w:r>
      <w:r>
        <w:rPr>
          <w:rFonts w:ascii="Arial" w:eastAsia="Times New Roman" w:hAnsi="Arial" w:cs="Arial"/>
          <w:color w:val="000000"/>
          <w:sz w:val="24"/>
          <w:szCs w:val="24"/>
          <w:lang w:eastAsia="es-CR"/>
        </w:rPr>
        <w:t xml:space="preserve">miles para la compra de </w:t>
      </w:r>
      <w:r w:rsidRPr="00D138AA">
        <w:rPr>
          <w:rFonts w:ascii="Arial" w:hAnsi="Arial" w:cs="Arial"/>
          <w:color w:val="000000"/>
          <w:sz w:val="24"/>
          <w:szCs w:val="24"/>
        </w:rPr>
        <w:t xml:space="preserve">útiles y materiales </w:t>
      </w:r>
      <w:r>
        <w:rPr>
          <w:rFonts w:ascii="Arial" w:hAnsi="Arial" w:cs="Arial"/>
          <w:color w:val="000000"/>
          <w:sz w:val="24"/>
          <w:szCs w:val="24"/>
        </w:rPr>
        <w:t xml:space="preserve">como </w:t>
      </w:r>
      <w:r w:rsidRPr="00D138AA">
        <w:rPr>
          <w:rFonts w:ascii="Arial" w:hAnsi="Arial" w:cs="Arial"/>
          <w:color w:val="000000"/>
          <w:sz w:val="24"/>
          <w:szCs w:val="24"/>
        </w:rPr>
        <w:t>baterías tipo cuadradas D, AA, AAA, grandes y medianas, las cuales son utilizadas para equipo especial de mediciones de amperajes y voltajes,</w:t>
      </w:r>
      <w:r>
        <w:rPr>
          <w:rFonts w:ascii="Arial" w:hAnsi="Arial" w:cs="Arial"/>
          <w:color w:val="000000"/>
          <w:sz w:val="24"/>
          <w:szCs w:val="24"/>
        </w:rPr>
        <w:t xml:space="preserve"> también se </w:t>
      </w:r>
      <w:r w:rsidRPr="00D138AA">
        <w:rPr>
          <w:rFonts w:ascii="Arial" w:hAnsi="Arial" w:cs="Arial"/>
          <w:color w:val="000000"/>
          <w:sz w:val="24"/>
          <w:szCs w:val="24"/>
        </w:rPr>
        <w:t xml:space="preserve">utilizarán en los focos que utilizan técnicos y operadores en sus inspecciones. </w:t>
      </w:r>
    </w:p>
    <w:p w14:paraId="71C3D330" w14:textId="77777777" w:rsidR="00DD4984" w:rsidRDefault="00DD4984" w:rsidP="00DD4984">
      <w:pPr>
        <w:autoSpaceDE w:val="0"/>
        <w:autoSpaceDN w:val="0"/>
        <w:adjustRightInd w:val="0"/>
        <w:spacing w:after="0" w:line="360" w:lineRule="auto"/>
        <w:jc w:val="both"/>
        <w:rPr>
          <w:rFonts w:ascii="Arial" w:hAnsi="Arial" w:cs="Arial"/>
          <w:b/>
          <w:bCs/>
          <w:color w:val="000000"/>
          <w:sz w:val="24"/>
          <w:szCs w:val="24"/>
        </w:rPr>
      </w:pPr>
    </w:p>
    <w:p w14:paraId="0089CB9B" w14:textId="77777777" w:rsidR="00DD4984" w:rsidRDefault="00DD4984" w:rsidP="00DD4984">
      <w:pPr>
        <w:autoSpaceDE w:val="0"/>
        <w:autoSpaceDN w:val="0"/>
        <w:adjustRightInd w:val="0"/>
        <w:spacing w:after="0" w:line="360" w:lineRule="auto"/>
        <w:jc w:val="both"/>
        <w:rPr>
          <w:rFonts w:ascii="Arial" w:hAnsi="Arial" w:cs="Arial"/>
          <w:b/>
          <w:bCs/>
          <w:color w:val="000000"/>
          <w:sz w:val="24"/>
          <w:szCs w:val="24"/>
        </w:rPr>
      </w:pPr>
      <w:r>
        <w:rPr>
          <w:rFonts w:ascii="Arial" w:hAnsi="Arial" w:cs="Arial"/>
          <w:b/>
          <w:bCs/>
          <w:color w:val="000000"/>
          <w:sz w:val="24"/>
          <w:szCs w:val="24"/>
        </w:rPr>
        <w:t>Transferencias Corrientes</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439.222.34</w:t>
      </w:r>
    </w:p>
    <w:p w14:paraId="4154B3D4" w14:textId="77777777" w:rsidR="00DD4984" w:rsidRDefault="00DD4984" w:rsidP="00DD4984">
      <w:pPr>
        <w:autoSpaceDE w:val="0"/>
        <w:autoSpaceDN w:val="0"/>
        <w:adjustRightInd w:val="0"/>
        <w:spacing w:after="0" w:line="360" w:lineRule="auto"/>
        <w:jc w:val="both"/>
        <w:rPr>
          <w:rFonts w:ascii="Arial" w:hAnsi="Arial" w:cs="Arial"/>
          <w:b/>
          <w:bCs/>
          <w:color w:val="000000"/>
          <w:sz w:val="24"/>
          <w:szCs w:val="24"/>
        </w:rPr>
      </w:pPr>
      <w:r>
        <w:rPr>
          <w:rFonts w:ascii="Arial" w:hAnsi="Arial" w:cs="Arial"/>
          <w:b/>
          <w:bCs/>
          <w:color w:val="000000"/>
          <w:sz w:val="24"/>
          <w:szCs w:val="24"/>
        </w:rPr>
        <w:t>Prestaciones</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254.422.38</w:t>
      </w:r>
    </w:p>
    <w:p w14:paraId="6983A089" w14:textId="77777777" w:rsidR="00DD4984" w:rsidRDefault="00DD4984" w:rsidP="00DD4984">
      <w:pPr>
        <w:autoSpaceDE w:val="0"/>
        <w:autoSpaceDN w:val="0"/>
        <w:adjustRightInd w:val="0"/>
        <w:spacing w:after="0" w:line="360" w:lineRule="auto"/>
        <w:jc w:val="both"/>
        <w:rPr>
          <w:rFonts w:ascii="Arial" w:hAnsi="Arial" w:cs="Arial"/>
          <w:b/>
          <w:bCs/>
          <w:color w:val="000000"/>
          <w:sz w:val="24"/>
          <w:szCs w:val="24"/>
        </w:rPr>
      </w:pPr>
      <w:r>
        <w:rPr>
          <w:rFonts w:ascii="Arial" w:hAnsi="Arial" w:cs="Arial"/>
          <w:color w:val="000000"/>
          <w:sz w:val="24"/>
          <w:szCs w:val="24"/>
        </w:rPr>
        <w:t>Se presupuestan ₡</w:t>
      </w:r>
      <w:r w:rsidRPr="004F0BDF">
        <w:rPr>
          <w:rFonts w:ascii="Arial" w:hAnsi="Arial" w:cs="Arial"/>
          <w:color w:val="000000"/>
          <w:sz w:val="24"/>
          <w:szCs w:val="24"/>
        </w:rPr>
        <w:t xml:space="preserve"> 254</w:t>
      </w:r>
      <w:r>
        <w:rPr>
          <w:rFonts w:ascii="Arial" w:hAnsi="Arial" w:cs="Arial"/>
          <w:color w:val="000000"/>
          <w:sz w:val="24"/>
          <w:szCs w:val="24"/>
        </w:rPr>
        <w:t>.</w:t>
      </w:r>
      <w:r w:rsidRPr="004F0BDF">
        <w:rPr>
          <w:rFonts w:ascii="Arial" w:hAnsi="Arial" w:cs="Arial"/>
          <w:color w:val="000000"/>
          <w:sz w:val="24"/>
          <w:szCs w:val="24"/>
        </w:rPr>
        <w:t>422</w:t>
      </w:r>
      <w:r>
        <w:rPr>
          <w:rFonts w:ascii="Arial" w:hAnsi="Arial" w:cs="Arial"/>
          <w:color w:val="000000"/>
          <w:sz w:val="24"/>
          <w:szCs w:val="24"/>
        </w:rPr>
        <w:t>.</w:t>
      </w:r>
      <w:r w:rsidRPr="004F0BDF">
        <w:rPr>
          <w:rFonts w:ascii="Arial" w:hAnsi="Arial" w:cs="Arial"/>
          <w:color w:val="000000"/>
          <w:sz w:val="24"/>
          <w:szCs w:val="24"/>
        </w:rPr>
        <w:t>38</w:t>
      </w:r>
      <w:r>
        <w:rPr>
          <w:rFonts w:ascii="Arial" w:hAnsi="Arial" w:cs="Arial"/>
          <w:color w:val="000000"/>
          <w:sz w:val="24"/>
          <w:szCs w:val="24"/>
        </w:rPr>
        <w:t xml:space="preserve"> miles en otras prestaciones a terceras personas que corresponde al presupuesto laboral.</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p>
    <w:p w14:paraId="79B288E0" w14:textId="77777777" w:rsidR="00DD4984" w:rsidRDefault="00DD4984" w:rsidP="00DD4984">
      <w:pPr>
        <w:autoSpaceDE w:val="0"/>
        <w:autoSpaceDN w:val="0"/>
        <w:adjustRightInd w:val="0"/>
        <w:spacing w:after="0" w:line="360" w:lineRule="auto"/>
        <w:jc w:val="both"/>
        <w:rPr>
          <w:rFonts w:ascii="Arial" w:hAnsi="Arial" w:cs="Arial"/>
          <w:b/>
          <w:bCs/>
          <w:color w:val="000000"/>
          <w:sz w:val="24"/>
          <w:szCs w:val="24"/>
        </w:rPr>
      </w:pPr>
    </w:p>
    <w:p w14:paraId="5139E2CC" w14:textId="07817302" w:rsidR="00DD4984" w:rsidRDefault="00DD4984" w:rsidP="00DD4984">
      <w:pPr>
        <w:autoSpaceDE w:val="0"/>
        <w:autoSpaceDN w:val="0"/>
        <w:adjustRightInd w:val="0"/>
        <w:spacing w:after="0" w:line="360" w:lineRule="auto"/>
        <w:jc w:val="both"/>
        <w:rPr>
          <w:rFonts w:ascii="Arial" w:hAnsi="Arial" w:cs="Arial"/>
          <w:b/>
          <w:bCs/>
          <w:color w:val="000000"/>
          <w:sz w:val="24"/>
          <w:szCs w:val="24"/>
        </w:rPr>
      </w:pPr>
      <w:r w:rsidRPr="00D138AA">
        <w:rPr>
          <w:rFonts w:ascii="Arial" w:hAnsi="Arial" w:cs="Arial"/>
          <w:b/>
          <w:bCs/>
          <w:color w:val="000000"/>
          <w:sz w:val="24"/>
          <w:szCs w:val="24"/>
        </w:rPr>
        <w:t>6.0</w:t>
      </w:r>
      <w:r>
        <w:rPr>
          <w:rFonts w:ascii="Arial" w:hAnsi="Arial" w:cs="Arial"/>
          <w:b/>
          <w:bCs/>
          <w:color w:val="000000"/>
          <w:sz w:val="24"/>
          <w:szCs w:val="24"/>
        </w:rPr>
        <w:t>6</w:t>
      </w:r>
      <w:r w:rsidRPr="00D138AA">
        <w:rPr>
          <w:rFonts w:ascii="Arial" w:hAnsi="Arial" w:cs="Arial"/>
          <w:b/>
          <w:bCs/>
          <w:color w:val="000000"/>
          <w:sz w:val="24"/>
          <w:szCs w:val="24"/>
        </w:rPr>
        <w:t>.02 Reintegros o devoluciones</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w:t>
      </w:r>
      <w:r w:rsidRPr="00033544">
        <w:rPr>
          <w:rFonts w:ascii="Arial" w:hAnsi="Arial" w:cs="Arial"/>
          <w:b/>
          <w:bCs/>
          <w:color w:val="000000"/>
          <w:sz w:val="24"/>
          <w:szCs w:val="24"/>
        </w:rPr>
        <w:t>184799.96</w:t>
      </w:r>
    </w:p>
    <w:p w14:paraId="34BE9BD4" w14:textId="77777777" w:rsidR="00DD4984" w:rsidRPr="00D138AA" w:rsidRDefault="00DD4984" w:rsidP="00DD4984">
      <w:pPr>
        <w:autoSpaceDE w:val="0"/>
        <w:autoSpaceDN w:val="0"/>
        <w:adjustRightInd w:val="0"/>
        <w:spacing w:after="0" w:line="360" w:lineRule="auto"/>
        <w:jc w:val="both"/>
        <w:rPr>
          <w:rFonts w:ascii="Arial" w:hAnsi="Arial" w:cs="Arial"/>
          <w:color w:val="000000"/>
          <w:sz w:val="24"/>
          <w:szCs w:val="24"/>
        </w:rPr>
      </w:pPr>
      <w:r w:rsidRPr="00D138AA">
        <w:rPr>
          <w:rFonts w:ascii="Arial" w:hAnsi="Arial" w:cs="Arial"/>
          <w:b/>
          <w:bCs/>
          <w:color w:val="000000"/>
          <w:sz w:val="24"/>
          <w:szCs w:val="24"/>
        </w:rPr>
        <w:t xml:space="preserve"> </w:t>
      </w:r>
    </w:p>
    <w:p w14:paraId="0804E253" w14:textId="0F6CE730" w:rsidR="00512584" w:rsidRDefault="00DD4984" w:rsidP="00DD4984">
      <w:pPr>
        <w:spacing w:line="360" w:lineRule="auto"/>
        <w:jc w:val="both"/>
        <w:rPr>
          <w:rFonts w:ascii="Arial" w:eastAsia="Times New Roman" w:hAnsi="Arial" w:cs="Arial"/>
          <w:b/>
          <w:sz w:val="24"/>
          <w:szCs w:val="24"/>
          <w:lang w:val="es-US"/>
        </w:rPr>
      </w:pPr>
      <w:r w:rsidRPr="003E2C91">
        <w:rPr>
          <w:rFonts w:ascii="Arial" w:eastAsia="Times New Roman" w:hAnsi="Arial" w:cs="Arial"/>
          <w:sz w:val="24"/>
          <w:szCs w:val="24"/>
          <w:lang w:eastAsia="es-CR"/>
        </w:rPr>
        <w:t>Para cubrir los compromisos contraídos con los usuarios, producto de la aplicación de los artículos 67 y 68 del RPSAYA, relacionados con la devolución de dinero por saldos a favor, originados en la duplicación de pagos, modificaciones en los montos facturados que previamente se cancelaron y otros servicios que el AyA no ejecutó y fueron pagados por el usuario.</w:t>
      </w:r>
    </w:p>
    <w:bookmarkEnd w:id="90"/>
    <w:p w14:paraId="65EE4ECF" w14:textId="77777777" w:rsidR="00AF218F" w:rsidRPr="00327A01" w:rsidRDefault="00AF218F" w:rsidP="00AF218F">
      <w:pPr>
        <w:spacing w:after="0" w:line="360" w:lineRule="auto"/>
        <w:jc w:val="both"/>
        <w:rPr>
          <w:rFonts w:ascii="Arial" w:hAnsi="Arial" w:cs="Arial"/>
          <w:b/>
          <w:bCs/>
          <w:sz w:val="24"/>
          <w:szCs w:val="24"/>
        </w:rPr>
      </w:pPr>
      <w:r w:rsidRPr="00327A01">
        <w:rPr>
          <w:rFonts w:ascii="Arial" w:hAnsi="Arial" w:cs="Arial"/>
          <w:b/>
          <w:bCs/>
          <w:sz w:val="24"/>
          <w:szCs w:val="24"/>
        </w:rPr>
        <w:lastRenderedPageBreak/>
        <w:t>Programa 03: Inversiones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111.107.214.55</w:t>
      </w:r>
      <w:r w:rsidRPr="00327A01">
        <w:rPr>
          <w:rFonts w:ascii="Arial" w:hAnsi="Arial" w:cs="Arial"/>
          <w:b/>
          <w:bCs/>
          <w:sz w:val="24"/>
          <w:szCs w:val="24"/>
        </w:rPr>
        <w:t xml:space="preserve">              </w:t>
      </w:r>
    </w:p>
    <w:p w14:paraId="299DF1B7" w14:textId="5BE4865B" w:rsidR="00AF218F" w:rsidRDefault="00AF218F" w:rsidP="00383AEB">
      <w:pPr>
        <w:spacing w:after="0" w:line="360" w:lineRule="auto"/>
        <w:ind w:left="57"/>
        <w:jc w:val="both"/>
        <w:rPr>
          <w:rFonts w:ascii="Arial" w:hAnsi="Arial" w:cs="Arial"/>
          <w:sz w:val="24"/>
          <w:szCs w:val="24"/>
        </w:rPr>
      </w:pPr>
      <w:r w:rsidRPr="00DA0F5F">
        <w:rPr>
          <w:rFonts w:ascii="Arial" w:hAnsi="Arial" w:cs="Arial"/>
          <w:sz w:val="24"/>
          <w:szCs w:val="24"/>
        </w:rPr>
        <w:t>Los recursos presupuestados en este programa se detalla</w:t>
      </w:r>
      <w:r>
        <w:rPr>
          <w:rFonts w:ascii="Arial" w:hAnsi="Arial" w:cs="Arial"/>
          <w:sz w:val="24"/>
          <w:szCs w:val="24"/>
        </w:rPr>
        <w:t>n</w:t>
      </w:r>
      <w:r w:rsidRPr="00DA0F5F">
        <w:rPr>
          <w:rFonts w:ascii="Arial" w:hAnsi="Arial" w:cs="Arial"/>
          <w:sz w:val="24"/>
          <w:szCs w:val="24"/>
        </w:rPr>
        <w:t xml:space="preserve"> a continuación</w:t>
      </w:r>
      <w:r>
        <w:rPr>
          <w:rFonts w:ascii="Arial" w:hAnsi="Arial" w:cs="Arial"/>
          <w:sz w:val="24"/>
          <w:szCs w:val="24"/>
        </w:rPr>
        <w:t xml:space="preserve"> por partida presupuestaria</w:t>
      </w:r>
      <w:r w:rsidRPr="00DA0F5F">
        <w:rPr>
          <w:rFonts w:ascii="Arial" w:hAnsi="Arial" w:cs="Arial"/>
          <w:sz w:val="24"/>
          <w:szCs w:val="24"/>
        </w:rPr>
        <w:t>:</w:t>
      </w:r>
    </w:p>
    <w:p w14:paraId="2B4ED02D" w14:textId="5A79BD27" w:rsidR="00AF218F" w:rsidRDefault="00AF218F" w:rsidP="00AF218F">
      <w:pPr>
        <w:spacing w:after="0" w:line="360" w:lineRule="auto"/>
        <w:ind w:left="57"/>
        <w:jc w:val="center"/>
        <w:rPr>
          <w:rFonts w:ascii="Arial" w:hAnsi="Arial" w:cs="Arial"/>
          <w:b/>
          <w:bCs/>
          <w:sz w:val="24"/>
          <w:szCs w:val="24"/>
        </w:rPr>
      </w:pPr>
      <w:r w:rsidRPr="00C55C18">
        <w:rPr>
          <w:rFonts w:ascii="Arial" w:hAnsi="Arial" w:cs="Arial"/>
          <w:b/>
          <w:bCs/>
          <w:sz w:val="24"/>
          <w:szCs w:val="24"/>
        </w:rPr>
        <w:t>Cuadro</w:t>
      </w:r>
      <w:r>
        <w:rPr>
          <w:rFonts w:ascii="Arial" w:hAnsi="Arial" w:cs="Arial"/>
          <w:b/>
          <w:bCs/>
          <w:sz w:val="24"/>
          <w:szCs w:val="24"/>
        </w:rPr>
        <w:t xml:space="preserve"> No.</w:t>
      </w:r>
      <w:r w:rsidR="00383AEB">
        <w:rPr>
          <w:rFonts w:ascii="Arial" w:hAnsi="Arial" w:cs="Arial"/>
          <w:b/>
          <w:bCs/>
          <w:sz w:val="24"/>
          <w:szCs w:val="24"/>
        </w:rPr>
        <w:t xml:space="preserve"> 5</w:t>
      </w:r>
      <w:r w:rsidR="009D4062">
        <w:rPr>
          <w:rFonts w:ascii="Arial" w:hAnsi="Arial" w:cs="Arial"/>
          <w:b/>
          <w:bCs/>
          <w:sz w:val="24"/>
          <w:szCs w:val="24"/>
        </w:rPr>
        <w:t>5</w:t>
      </w:r>
    </w:p>
    <w:bookmarkStart w:id="107" w:name="OLE_LINK1"/>
    <w:bookmarkStart w:id="108" w:name="_MON_1693383801"/>
    <w:bookmarkEnd w:id="108"/>
    <w:p w14:paraId="09951EE6" w14:textId="78AAA004" w:rsidR="00AF218F" w:rsidRDefault="005C5C30" w:rsidP="00AF218F">
      <w:pPr>
        <w:spacing w:after="0" w:line="360" w:lineRule="auto"/>
        <w:ind w:left="57"/>
        <w:jc w:val="center"/>
        <w:rPr>
          <w:rFonts w:ascii="Arial" w:hAnsi="Arial" w:cs="Arial"/>
          <w:b/>
          <w:bCs/>
          <w:sz w:val="24"/>
          <w:szCs w:val="24"/>
        </w:rPr>
      </w:pPr>
      <w:r w:rsidRPr="00570800">
        <w:rPr>
          <w:rFonts w:ascii="Arial" w:hAnsi="Arial" w:cs="Arial"/>
          <w:b/>
          <w:bCs/>
          <w:sz w:val="24"/>
          <w:szCs w:val="24"/>
        </w:rPr>
        <w:object w:dxaOrig="8010" w:dyaOrig="3810" w14:anchorId="3681DA64">
          <v:shape id="_x0000_i1133" type="#_x0000_t75" style="width:445pt;height:148.75pt" o:ole="">
            <v:imagedata r:id="rId289" o:title=""/>
          </v:shape>
          <o:OLEObject Type="Embed" ProgID="Excel.Sheet.12" ShapeID="_x0000_i1133" DrawAspect="Content" ObjectID="_1695109602" r:id="rId290"/>
        </w:object>
      </w:r>
      <w:bookmarkEnd w:id="107"/>
    </w:p>
    <w:p w14:paraId="38CF1B26" w14:textId="77777777" w:rsidR="00AF218F" w:rsidRDefault="00AF218F" w:rsidP="00AF218F">
      <w:pPr>
        <w:spacing w:after="0" w:line="360" w:lineRule="auto"/>
        <w:ind w:left="57"/>
        <w:jc w:val="both"/>
        <w:rPr>
          <w:rFonts w:ascii="Arial" w:hAnsi="Arial" w:cs="Arial"/>
          <w:sz w:val="24"/>
          <w:szCs w:val="24"/>
        </w:rPr>
      </w:pPr>
    </w:p>
    <w:p w14:paraId="7C51401E" w14:textId="77777777" w:rsidR="00AF218F" w:rsidRDefault="00AF218F" w:rsidP="00AF218F">
      <w:pPr>
        <w:spacing w:after="0" w:line="360" w:lineRule="auto"/>
        <w:ind w:left="57"/>
        <w:jc w:val="both"/>
        <w:rPr>
          <w:rFonts w:ascii="Arial" w:hAnsi="Arial" w:cs="Arial"/>
          <w:sz w:val="24"/>
          <w:szCs w:val="24"/>
        </w:rPr>
      </w:pPr>
      <w:r>
        <w:rPr>
          <w:rFonts w:ascii="Arial" w:hAnsi="Arial" w:cs="Arial"/>
          <w:sz w:val="24"/>
          <w:szCs w:val="24"/>
        </w:rPr>
        <w:t>En el cuadro anterior se observa que la partida de mayor presupuesto, con un 66.90% del total, es la partida de Bienes Duraderos, seguida de la partida de Remuneraciones con un 14,41%.</w:t>
      </w:r>
    </w:p>
    <w:p w14:paraId="5415AB65" w14:textId="77777777" w:rsidR="00AF218F" w:rsidRDefault="00AF218F" w:rsidP="00AF218F">
      <w:pPr>
        <w:spacing w:after="0" w:line="360" w:lineRule="auto"/>
        <w:ind w:left="57"/>
        <w:jc w:val="both"/>
        <w:rPr>
          <w:rFonts w:ascii="Arial" w:hAnsi="Arial" w:cs="Arial"/>
          <w:sz w:val="24"/>
          <w:szCs w:val="24"/>
        </w:rPr>
      </w:pPr>
    </w:p>
    <w:p w14:paraId="5E5D1C21" w14:textId="77777777" w:rsidR="00AF218F" w:rsidRDefault="00AF218F" w:rsidP="00AF218F">
      <w:pPr>
        <w:spacing w:after="0" w:line="360" w:lineRule="auto"/>
        <w:ind w:left="57"/>
        <w:jc w:val="both"/>
        <w:rPr>
          <w:rFonts w:ascii="Arial" w:hAnsi="Arial" w:cs="Arial"/>
          <w:b/>
          <w:bCs/>
          <w:sz w:val="24"/>
          <w:szCs w:val="24"/>
        </w:rPr>
      </w:pPr>
      <w:r w:rsidRPr="003D4036">
        <w:rPr>
          <w:rFonts w:ascii="Arial" w:hAnsi="Arial" w:cs="Arial"/>
          <w:b/>
          <w:bCs/>
          <w:sz w:val="24"/>
          <w:szCs w:val="24"/>
        </w:rPr>
        <w:t>Remuneraciones</w:t>
      </w:r>
      <w:r w:rsidRPr="003D4036">
        <w:rPr>
          <w:rFonts w:ascii="Arial" w:hAnsi="Arial" w:cs="Arial"/>
          <w:b/>
          <w:bCs/>
          <w:sz w:val="24"/>
          <w:szCs w:val="24"/>
        </w:rPr>
        <w:tab/>
      </w:r>
      <w:r w:rsidRPr="003D4036">
        <w:rPr>
          <w:rFonts w:ascii="Arial" w:hAnsi="Arial" w:cs="Arial"/>
          <w:b/>
          <w:bCs/>
          <w:sz w:val="24"/>
          <w:szCs w:val="24"/>
        </w:rPr>
        <w:tab/>
      </w:r>
      <w:r w:rsidRPr="003D4036">
        <w:rPr>
          <w:rFonts w:ascii="Arial" w:hAnsi="Arial" w:cs="Arial"/>
          <w:b/>
          <w:bCs/>
          <w:sz w:val="24"/>
          <w:szCs w:val="24"/>
        </w:rPr>
        <w:tab/>
      </w:r>
      <w:r w:rsidRPr="003D4036">
        <w:rPr>
          <w:rFonts w:ascii="Arial" w:hAnsi="Arial" w:cs="Arial"/>
          <w:b/>
          <w:bCs/>
          <w:sz w:val="24"/>
          <w:szCs w:val="24"/>
        </w:rPr>
        <w:tab/>
      </w:r>
      <w:r w:rsidRPr="003D4036">
        <w:rPr>
          <w:rFonts w:ascii="Arial" w:hAnsi="Arial" w:cs="Arial"/>
          <w:b/>
          <w:bCs/>
          <w:sz w:val="24"/>
          <w:szCs w:val="24"/>
        </w:rPr>
        <w:tab/>
      </w:r>
      <w:r w:rsidRPr="003D4036">
        <w:rPr>
          <w:rFonts w:ascii="Arial" w:hAnsi="Arial" w:cs="Arial"/>
          <w:b/>
          <w:bCs/>
          <w:sz w:val="24"/>
          <w:szCs w:val="24"/>
        </w:rPr>
        <w:tab/>
      </w:r>
      <w:r w:rsidRPr="003D4036">
        <w:rPr>
          <w:rFonts w:ascii="Arial" w:hAnsi="Arial" w:cs="Arial"/>
          <w:b/>
          <w:bCs/>
          <w:sz w:val="24"/>
          <w:szCs w:val="24"/>
        </w:rPr>
        <w:tab/>
      </w:r>
      <w:r w:rsidRPr="003D4036">
        <w:rPr>
          <w:rFonts w:ascii="Arial" w:hAnsi="Arial" w:cs="Arial"/>
          <w:b/>
          <w:bCs/>
          <w:sz w:val="24"/>
          <w:szCs w:val="24"/>
        </w:rPr>
        <w:tab/>
      </w:r>
      <w:r w:rsidRPr="003D4036">
        <w:rPr>
          <w:rFonts w:ascii="Arial" w:hAnsi="Arial" w:cs="Arial"/>
          <w:b/>
          <w:bCs/>
          <w:sz w:val="24"/>
          <w:szCs w:val="24"/>
        </w:rPr>
        <w:tab/>
        <w:t>16.</w:t>
      </w:r>
      <w:r>
        <w:rPr>
          <w:rFonts w:ascii="Arial" w:hAnsi="Arial" w:cs="Arial"/>
          <w:b/>
          <w:bCs/>
          <w:sz w:val="24"/>
          <w:szCs w:val="24"/>
        </w:rPr>
        <w:t>009.286.78</w:t>
      </w:r>
    </w:p>
    <w:p w14:paraId="4EEDE1C8" w14:textId="69032B92" w:rsidR="00AF218F" w:rsidRDefault="00AF218F" w:rsidP="00383AEB">
      <w:pPr>
        <w:spacing w:after="0" w:line="360" w:lineRule="auto"/>
        <w:jc w:val="both"/>
        <w:rPr>
          <w:rFonts w:ascii="Arial" w:hAnsi="Arial" w:cs="Arial"/>
          <w:color w:val="000000"/>
          <w:sz w:val="24"/>
          <w:szCs w:val="24"/>
        </w:rPr>
      </w:pPr>
      <w:r>
        <w:rPr>
          <w:rFonts w:ascii="Arial" w:hAnsi="Arial" w:cs="Arial"/>
          <w:sz w:val="24"/>
          <w:szCs w:val="24"/>
        </w:rPr>
        <w:t xml:space="preserve">Las subpartidas de mayor presupuesto corresponden a Servicios Especiales y a Cargos Fijos por un monto de </w:t>
      </w:r>
      <w:r>
        <w:rPr>
          <w:rFonts w:ascii="Arial" w:hAnsi="Arial" w:cs="Arial"/>
          <w:color w:val="000000"/>
          <w:sz w:val="24"/>
          <w:szCs w:val="24"/>
        </w:rPr>
        <w:t>₡4.921.596.86 miles y ₡3.061.563.21 miles respectivamente. El detalle correspondiente se encuentra en el apartado de Presupuesto Laboral.</w:t>
      </w:r>
    </w:p>
    <w:p w14:paraId="16FB86E2" w14:textId="0010C27B" w:rsidR="00AF218F" w:rsidRDefault="00AF218F" w:rsidP="00AF218F">
      <w:pPr>
        <w:spacing w:after="0" w:line="360" w:lineRule="auto"/>
        <w:ind w:left="57"/>
        <w:jc w:val="both"/>
        <w:rPr>
          <w:rFonts w:ascii="Arial" w:hAnsi="Arial" w:cs="Arial"/>
          <w:sz w:val="24"/>
          <w:szCs w:val="24"/>
        </w:rPr>
      </w:pPr>
    </w:p>
    <w:p w14:paraId="23030357" w14:textId="44C9A6D9" w:rsidR="00AF218F" w:rsidRDefault="00AF218F" w:rsidP="00383AEB">
      <w:pPr>
        <w:spacing w:after="0" w:line="360" w:lineRule="auto"/>
        <w:jc w:val="both"/>
        <w:rPr>
          <w:rFonts w:ascii="Arial" w:hAnsi="Arial" w:cs="Arial"/>
          <w:b/>
          <w:bCs/>
          <w:sz w:val="24"/>
          <w:szCs w:val="24"/>
        </w:rPr>
      </w:pPr>
      <w:r>
        <w:rPr>
          <w:rFonts w:ascii="Arial" w:hAnsi="Arial" w:cs="Arial"/>
          <w:b/>
          <w:bCs/>
          <w:sz w:val="24"/>
          <w:szCs w:val="24"/>
        </w:rPr>
        <w:t>Transferencias de Corrientes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101.754.01</w:t>
      </w:r>
    </w:p>
    <w:p w14:paraId="45A3E9E3" w14:textId="28DA39EE" w:rsidR="00AF218F" w:rsidRDefault="00AF218F" w:rsidP="00AF218F">
      <w:pPr>
        <w:spacing w:after="0" w:line="360" w:lineRule="auto"/>
        <w:ind w:left="57"/>
        <w:jc w:val="center"/>
        <w:rPr>
          <w:rFonts w:ascii="Arial" w:hAnsi="Arial" w:cs="Arial"/>
          <w:b/>
          <w:bCs/>
          <w:sz w:val="24"/>
          <w:szCs w:val="24"/>
        </w:rPr>
      </w:pPr>
      <w:r>
        <w:rPr>
          <w:rFonts w:ascii="Arial" w:hAnsi="Arial" w:cs="Arial"/>
          <w:b/>
          <w:bCs/>
          <w:sz w:val="24"/>
          <w:szCs w:val="24"/>
        </w:rPr>
        <w:t>Cuadro No.</w:t>
      </w:r>
      <w:r w:rsidR="00383AEB">
        <w:rPr>
          <w:rFonts w:ascii="Arial" w:hAnsi="Arial" w:cs="Arial"/>
          <w:b/>
          <w:bCs/>
          <w:sz w:val="24"/>
          <w:szCs w:val="24"/>
        </w:rPr>
        <w:t xml:space="preserve"> 5</w:t>
      </w:r>
      <w:r w:rsidR="009D4062">
        <w:rPr>
          <w:rFonts w:ascii="Arial" w:hAnsi="Arial" w:cs="Arial"/>
          <w:b/>
          <w:bCs/>
          <w:sz w:val="24"/>
          <w:szCs w:val="24"/>
        </w:rPr>
        <w:t>6</w:t>
      </w:r>
    </w:p>
    <w:p w14:paraId="3C5075AB" w14:textId="73968739" w:rsidR="00AF218F" w:rsidRDefault="005C5C30" w:rsidP="00AF218F">
      <w:pPr>
        <w:spacing w:after="0" w:line="360" w:lineRule="auto"/>
        <w:ind w:left="57"/>
        <w:jc w:val="both"/>
        <w:rPr>
          <w:rFonts w:ascii="Arial" w:hAnsi="Arial" w:cs="Arial"/>
          <w:b/>
          <w:bCs/>
          <w:sz w:val="24"/>
          <w:szCs w:val="24"/>
        </w:rPr>
      </w:pPr>
      <w:r>
        <w:rPr>
          <w:rFonts w:ascii="Arial" w:hAnsi="Arial" w:cs="Arial"/>
          <w:b/>
          <w:bCs/>
          <w:sz w:val="24"/>
          <w:szCs w:val="24"/>
        </w:rPr>
        <w:object w:dxaOrig="8417" w:dyaOrig="2939" w14:anchorId="2EA4077F">
          <v:shape id="_x0000_i1134" type="#_x0000_t75" style="width:449pt;height:108.5pt" o:ole="">
            <v:imagedata r:id="rId291" o:title=""/>
          </v:shape>
          <o:OLEObject Type="Embed" ProgID="Excel.Sheet.12" ShapeID="_x0000_i1134" DrawAspect="Content" ObjectID="_1695109603" r:id="rId292"/>
        </w:object>
      </w:r>
    </w:p>
    <w:p w14:paraId="53FB6E95" w14:textId="77777777" w:rsidR="005C5C30" w:rsidRDefault="005C5C30" w:rsidP="005C5C30">
      <w:pPr>
        <w:spacing w:after="0" w:line="360" w:lineRule="auto"/>
        <w:jc w:val="both"/>
        <w:rPr>
          <w:rFonts w:ascii="Arial" w:hAnsi="Arial" w:cs="Arial"/>
          <w:sz w:val="24"/>
          <w:szCs w:val="24"/>
        </w:rPr>
      </w:pPr>
    </w:p>
    <w:p w14:paraId="391EF304" w14:textId="5F978CA5" w:rsidR="00AF218F" w:rsidRDefault="00AF218F" w:rsidP="005C5C30">
      <w:pPr>
        <w:spacing w:after="0" w:line="360" w:lineRule="auto"/>
        <w:jc w:val="both"/>
        <w:rPr>
          <w:rFonts w:ascii="Arial" w:hAnsi="Arial" w:cs="Arial"/>
          <w:sz w:val="24"/>
          <w:szCs w:val="24"/>
        </w:rPr>
      </w:pPr>
      <w:r>
        <w:rPr>
          <w:rFonts w:ascii="Arial" w:hAnsi="Arial" w:cs="Arial"/>
          <w:sz w:val="24"/>
          <w:szCs w:val="24"/>
        </w:rPr>
        <w:t xml:space="preserve">La distribución de esta partida por programa de inversión es la siguiente:  </w:t>
      </w:r>
    </w:p>
    <w:p w14:paraId="478B61A1" w14:textId="77777777" w:rsidR="00AF218F" w:rsidRDefault="00AF218F" w:rsidP="005C5C30">
      <w:pPr>
        <w:spacing w:after="0" w:line="360" w:lineRule="auto"/>
        <w:jc w:val="both"/>
        <w:rPr>
          <w:rFonts w:ascii="Arial" w:hAnsi="Arial" w:cs="Arial"/>
          <w:sz w:val="24"/>
          <w:szCs w:val="24"/>
        </w:rPr>
        <w:sectPr w:rsidR="00AF218F" w:rsidSect="00BE1865">
          <w:headerReference w:type="first" r:id="rId293"/>
          <w:pgSz w:w="12240" w:h="15840"/>
          <w:pgMar w:top="1440" w:right="1325" w:bottom="1440" w:left="1440" w:header="709" w:footer="709" w:gutter="0"/>
          <w:pgNumType w:start="105"/>
          <w:cols w:space="708"/>
          <w:titlePg/>
          <w:docGrid w:linePitch="360"/>
        </w:sectPr>
      </w:pPr>
    </w:p>
    <w:p w14:paraId="492D3707" w14:textId="61554357" w:rsidR="00AF218F" w:rsidRPr="00F54720" w:rsidRDefault="00AF218F" w:rsidP="00AF218F">
      <w:pPr>
        <w:spacing w:after="0" w:line="360" w:lineRule="auto"/>
        <w:ind w:left="57"/>
        <w:jc w:val="center"/>
        <w:rPr>
          <w:rFonts w:ascii="Arial" w:hAnsi="Arial" w:cs="Arial"/>
          <w:b/>
          <w:bCs/>
          <w:sz w:val="20"/>
          <w:szCs w:val="20"/>
        </w:rPr>
      </w:pPr>
      <w:r w:rsidRPr="00F54720">
        <w:rPr>
          <w:rFonts w:ascii="Arial" w:hAnsi="Arial" w:cs="Arial"/>
          <w:b/>
          <w:bCs/>
          <w:sz w:val="20"/>
          <w:szCs w:val="20"/>
        </w:rPr>
        <w:lastRenderedPageBreak/>
        <w:t>Cuadro No.</w:t>
      </w:r>
      <w:r w:rsidR="005C5C30">
        <w:rPr>
          <w:rFonts w:ascii="Arial" w:hAnsi="Arial" w:cs="Arial"/>
          <w:b/>
          <w:bCs/>
          <w:sz w:val="20"/>
          <w:szCs w:val="20"/>
        </w:rPr>
        <w:t xml:space="preserve"> 5</w:t>
      </w:r>
      <w:r w:rsidR="009D4062">
        <w:rPr>
          <w:rFonts w:ascii="Arial" w:hAnsi="Arial" w:cs="Arial"/>
          <w:b/>
          <w:bCs/>
          <w:sz w:val="20"/>
          <w:szCs w:val="20"/>
        </w:rPr>
        <w:t>7</w:t>
      </w:r>
    </w:p>
    <w:p w14:paraId="66A4E3B4" w14:textId="77777777" w:rsidR="00AF218F" w:rsidRDefault="00AF218F" w:rsidP="00AF218F">
      <w:pPr>
        <w:spacing w:after="0" w:line="360" w:lineRule="auto"/>
        <w:ind w:left="57"/>
        <w:jc w:val="both"/>
        <w:rPr>
          <w:rFonts w:ascii="Arial" w:hAnsi="Arial" w:cs="Arial"/>
          <w:sz w:val="24"/>
          <w:szCs w:val="24"/>
        </w:rPr>
      </w:pPr>
      <w:r>
        <w:rPr>
          <w:rFonts w:ascii="Arial" w:hAnsi="Arial" w:cs="Arial"/>
          <w:sz w:val="24"/>
          <w:szCs w:val="24"/>
        </w:rPr>
        <w:object w:dxaOrig="20866" w:dyaOrig="8645" w14:anchorId="65C04C74">
          <v:shape id="_x0000_i1135" type="#_x0000_t75" style="width:650pt;height:431.75pt" o:ole="">
            <v:imagedata r:id="rId294" o:title=""/>
          </v:shape>
          <o:OLEObject Type="Embed" ProgID="Excel.Sheet.12" ShapeID="_x0000_i1135" DrawAspect="Content" ObjectID="_1695109604" r:id="rId295"/>
        </w:object>
      </w:r>
    </w:p>
    <w:p w14:paraId="5EC05A43" w14:textId="77777777" w:rsidR="00AF218F" w:rsidRDefault="00AF218F" w:rsidP="00AF218F">
      <w:pPr>
        <w:spacing w:after="0" w:line="360" w:lineRule="auto"/>
        <w:ind w:left="57"/>
        <w:jc w:val="both"/>
        <w:rPr>
          <w:rFonts w:ascii="Arial" w:hAnsi="Arial" w:cs="Arial"/>
          <w:sz w:val="24"/>
          <w:szCs w:val="24"/>
        </w:rPr>
      </w:pPr>
    </w:p>
    <w:p w14:paraId="1453AF6F" w14:textId="77777777" w:rsidR="00AF218F" w:rsidRDefault="00AF218F" w:rsidP="00AF218F">
      <w:pPr>
        <w:spacing w:after="0" w:line="360" w:lineRule="auto"/>
        <w:ind w:left="57"/>
        <w:jc w:val="both"/>
        <w:rPr>
          <w:rFonts w:ascii="Arial" w:hAnsi="Arial" w:cs="Arial"/>
          <w:sz w:val="24"/>
          <w:szCs w:val="24"/>
        </w:rPr>
      </w:pPr>
    </w:p>
    <w:p w14:paraId="697DE8CC" w14:textId="77777777" w:rsidR="00AF218F" w:rsidRDefault="00AF218F" w:rsidP="00AF218F">
      <w:pPr>
        <w:spacing w:after="0" w:line="360" w:lineRule="auto"/>
        <w:ind w:left="57"/>
        <w:jc w:val="both"/>
        <w:rPr>
          <w:rFonts w:ascii="Arial" w:hAnsi="Arial" w:cs="Arial"/>
          <w:sz w:val="24"/>
          <w:szCs w:val="24"/>
        </w:rPr>
      </w:pPr>
      <w:r>
        <w:rPr>
          <w:rFonts w:ascii="Arial" w:hAnsi="Arial" w:cs="Arial"/>
          <w:sz w:val="24"/>
          <w:szCs w:val="24"/>
        </w:rPr>
        <w:object w:dxaOrig="20866" w:dyaOrig="7786" w14:anchorId="1D41FC9F">
          <v:shape id="_x0000_i1136" type="#_x0000_t75" style="width:646.75pt;height:390pt" o:ole="">
            <v:imagedata r:id="rId296" o:title=""/>
          </v:shape>
          <o:OLEObject Type="Embed" ProgID="Excel.Sheet.12" ShapeID="_x0000_i1136" DrawAspect="Content" ObjectID="_1695109605" r:id="rId297"/>
        </w:object>
      </w:r>
    </w:p>
    <w:p w14:paraId="1E58D226" w14:textId="77777777" w:rsidR="00AF218F" w:rsidRDefault="00AF218F" w:rsidP="00AF218F">
      <w:pPr>
        <w:spacing w:after="0" w:line="360" w:lineRule="auto"/>
        <w:ind w:left="57"/>
        <w:jc w:val="both"/>
        <w:rPr>
          <w:rFonts w:ascii="Arial" w:hAnsi="Arial" w:cs="Arial"/>
          <w:sz w:val="24"/>
          <w:szCs w:val="24"/>
        </w:rPr>
      </w:pPr>
    </w:p>
    <w:p w14:paraId="5082AED5" w14:textId="77777777" w:rsidR="00AF218F" w:rsidRDefault="00AF218F" w:rsidP="00AF218F">
      <w:pPr>
        <w:spacing w:after="0" w:line="360" w:lineRule="auto"/>
        <w:ind w:left="57"/>
        <w:jc w:val="both"/>
        <w:rPr>
          <w:rFonts w:ascii="Arial" w:hAnsi="Arial" w:cs="Arial"/>
          <w:sz w:val="24"/>
          <w:szCs w:val="24"/>
        </w:rPr>
      </w:pPr>
    </w:p>
    <w:p w14:paraId="4079EF9B" w14:textId="77777777" w:rsidR="00AF218F" w:rsidRDefault="00AF218F" w:rsidP="00AF218F">
      <w:pPr>
        <w:spacing w:after="0" w:line="360" w:lineRule="auto"/>
        <w:ind w:left="57"/>
        <w:jc w:val="both"/>
        <w:rPr>
          <w:rFonts w:ascii="Arial" w:hAnsi="Arial" w:cs="Arial"/>
          <w:sz w:val="24"/>
          <w:szCs w:val="24"/>
        </w:rPr>
      </w:pPr>
      <w:r>
        <w:rPr>
          <w:rFonts w:ascii="Arial" w:hAnsi="Arial" w:cs="Arial"/>
          <w:sz w:val="24"/>
          <w:szCs w:val="24"/>
        </w:rPr>
        <w:object w:dxaOrig="20866" w:dyaOrig="7860" w14:anchorId="07852A9E">
          <v:shape id="_x0000_i1137" type="#_x0000_t75" style="width:651pt;height:392.25pt" o:ole="">
            <v:imagedata r:id="rId298" o:title=""/>
          </v:shape>
          <o:OLEObject Type="Embed" ProgID="Excel.Sheet.12" ShapeID="_x0000_i1137" DrawAspect="Content" ObjectID="_1695109606" r:id="rId299"/>
        </w:object>
      </w:r>
    </w:p>
    <w:p w14:paraId="20E9D910" w14:textId="77777777" w:rsidR="00AF218F" w:rsidRDefault="00AF218F" w:rsidP="00AF218F">
      <w:pPr>
        <w:spacing w:after="0" w:line="360" w:lineRule="auto"/>
        <w:ind w:left="57"/>
        <w:jc w:val="both"/>
        <w:rPr>
          <w:rFonts w:ascii="Arial" w:hAnsi="Arial" w:cs="Arial"/>
          <w:sz w:val="24"/>
          <w:szCs w:val="24"/>
        </w:rPr>
      </w:pPr>
    </w:p>
    <w:p w14:paraId="463906CA" w14:textId="77777777" w:rsidR="00AF218F" w:rsidRDefault="00AF218F" w:rsidP="00AF218F">
      <w:pPr>
        <w:spacing w:after="0" w:line="360" w:lineRule="auto"/>
        <w:ind w:left="57"/>
        <w:jc w:val="both"/>
        <w:rPr>
          <w:rFonts w:ascii="Arial" w:hAnsi="Arial" w:cs="Arial"/>
          <w:sz w:val="24"/>
          <w:szCs w:val="24"/>
        </w:rPr>
      </w:pPr>
    </w:p>
    <w:p w14:paraId="14C65445" w14:textId="77777777" w:rsidR="00AF218F" w:rsidRDefault="00AF218F" w:rsidP="00AF218F">
      <w:pPr>
        <w:spacing w:after="0" w:line="360" w:lineRule="auto"/>
        <w:ind w:left="57"/>
        <w:jc w:val="both"/>
        <w:rPr>
          <w:rFonts w:ascii="Arial" w:hAnsi="Arial" w:cs="Arial"/>
          <w:sz w:val="24"/>
          <w:szCs w:val="24"/>
        </w:rPr>
      </w:pPr>
    </w:p>
    <w:p w14:paraId="179B893A" w14:textId="77777777" w:rsidR="00AF218F" w:rsidRDefault="00AF218F" w:rsidP="00AF218F">
      <w:pPr>
        <w:spacing w:after="0" w:line="360" w:lineRule="auto"/>
        <w:ind w:left="57"/>
        <w:jc w:val="both"/>
        <w:rPr>
          <w:rFonts w:ascii="Arial" w:hAnsi="Arial" w:cs="Arial"/>
          <w:sz w:val="24"/>
          <w:szCs w:val="24"/>
        </w:rPr>
        <w:sectPr w:rsidR="00AF218F" w:rsidSect="00FB6EF0">
          <w:pgSz w:w="15840" w:h="12240" w:orient="landscape"/>
          <w:pgMar w:top="1440" w:right="1440" w:bottom="1325" w:left="1440" w:header="709" w:footer="709" w:gutter="0"/>
          <w:pgNumType w:start="189"/>
          <w:cols w:space="708"/>
          <w:titlePg/>
          <w:docGrid w:linePitch="360"/>
        </w:sectPr>
      </w:pPr>
    </w:p>
    <w:p w14:paraId="3261B8C6" w14:textId="77777777" w:rsidR="00AF218F" w:rsidRDefault="00AF218F" w:rsidP="00AF218F">
      <w:pPr>
        <w:spacing w:after="0" w:line="360" w:lineRule="auto"/>
        <w:jc w:val="both"/>
        <w:rPr>
          <w:rFonts w:ascii="Arial" w:hAnsi="Arial" w:cs="Arial"/>
          <w:sz w:val="24"/>
          <w:szCs w:val="24"/>
        </w:rPr>
      </w:pPr>
      <w:r>
        <w:rPr>
          <w:rFonts w:ascii="Arial" w:hAnsi="Arial" w:cs="Arial"/>
          <w:sz w:val="24"/>
          <w:szCs w:val="24"/>
        </w:rPr>
        <w:lastRenderedPageBreak/>
        <w:t>A continuación, se detalle el presupuesto por programas de inversión iniciando con los financiados con recursos propios y del Banco Centroamericano de Integración Económica.</w:t>
      </w:r>
    </w:p>
    <w:p w14:paraId="69FA5DEB" w14:textId="77777777" w:rsidR="00AF218F" w:rsidRPr="00BD4398" w:rsidRDefault="00AF218F" w:rsidP="00AF218F">
      <w:pPr>
        <w:spacing w:after="0" w:line="360" w:lineRule="auto"/>
        <w:jc w:val="both"/>
        <w:rPr>
          <w:rFonts w:ascii="Arial" w:hAnsi="Arial" w:cs="Arial"/>
          <w:sz w:val="24"/>
          <w:szCs w:val="24"/>
        </w:rPr>
      </w:pPr>
      <w:r>
        <w:rPr>
          <w:rFonts w:ascii="Arial" w:hAnsi="Arial" w:cs="Arial"/>
          <w:sz w:val="24"/>
          <w:szCs w:val="24"/>
        </w:rPr>
        <w:t xml:space="preserve">         </w:t>
      </w:r>
    </w:p>
    <w:p w14:paraId="44F1DFFB" w14:textId="77777777" w:rsidR="00AF218F" w:rsidRPr="00C9711E" w:rsidRDefault="00AF218F" w:rsidP="008C7832">
      <w:pPr>
        <w:pStyle w:val="Prrafodelista"/>
        <w:widowControl w:val="0"/>
        <w:numPr>
          <w:ilvl w:val="0"/>
          <w:numId w:val="173"/>
        </w:numPr>
        <w:suppressLineNumbers/>
        <w:tabs>
          <w:tab w:val="right" w:leader="dot" w:pos="9972"/>
        </w:tabs>
        <w:suppressAutoHyphens/>
        <w:spacing w:after="0" w:line="360" w:lineRule="auto"/>
        <w:ind w:left="0" w:hanging="284"/>
        <w:jc w:val="both"/>
        <w:rPr>
          <w:rFonts w:ascii="Arial" w:eastAsiaTheme="minorEastAsia" w:hAnsi="Arial" w:cs="Arial"/>
          <w:noProof/>
          <w:kern w:val="24"/>
          <w:sz w:val="24"/>
          <w:szCs w:val="24"/>
          <w:lang w:eastAsia="es-CR"/>
        </w:rPr>
      </w:pPr>
      <w:bookmarkStart w:id="109" w:name="_Hlk80693899"/>
      <w:bookmarkStart w:id="110" w:name="_Hlk80804454"/>
      <w:r w:rsidRPr="00C52D28">
        <w:rPr>
          <w:rFonts w:ascii="Arial" w:eastAsiaTheme="minorEastAsia" w:hAnsi="Arial" w:cs="Arial"/>
          <w:b/>
          <w:bCs/>
          <w:noProof/>
          <w:kern w:val="24"/>
          <w:sz w:val="24"/>
          <w:szCs w:val="24"/>
          <w:lang w:eastAsia="es-CR"/>
        </w:rPr>
        <w:t>Unidad Ejecutora del Portafolio de Programas y Proyectos de Inversión AYA/BCIE</w:t>
      </w:r>
    </w:p>
    <w:p w14:paraId="0D4A98DB" w14:textId="5E30757D" w:rsidR="00AF218F" w:rsidRPr="00611901" w:rsidRDefault="00AF218F" w:rsidP="00AF218F">
      <w:pPr>
        <w:pStyle w:val="Prrafodelista"/>
        <w:widowControl w:val="0"/>
        <w:suppressLineNumbers/>
        <w:tabs>
          <w:tab w:val="right" w:leader="dot" w:pos="9972"/>
        </w:tabs>
        <w:suppressAutoHyphens/>
        <w:spacing w:after="0" w:line="360" w:lineRule="auto"/>
        <w:ind w:left="0"/>
        <w:jc w:val="both"/>
        <w:rPr>
          <w:rFonts w:ascii="Arial" w:eastAsiaTheme="minorEastAsia" w:hAnsi="Arial" w:cs="Arial"/>
          <w:b/>
          <w:bCs/>
          <w:noProof/>
          <w:kern w:val="24"/>
          <w:sz w:val="24"/>
          <w:szCs w:val="24"/>
          <w:lang w:eastAsia="es-CR"/>
        </w:rPr>
      </w:pPr>
      <w:r>
        <w:rPr>
          <w:rFonts w:ascii="Arial" w:eastAsiaTheme="minorEastAsia" w:hAnsi="Arial" w:cs="Arial"/>
          <w:b/>
          <w:bCs/>
          <w:noProof/>
          <w:kern w:val="24"/>
          <w:sz w:val="24"/>
          <w:szCs w:val="24"/>
          <w:lang w:eastAsia="es-CR"/>
        </w:rPr>
        <w:t xml:space="preserve">                                                                                                                         3.653.655.26</w:t>
      </w:r>
    </w:p>
    <w:p w14:paraId="01D6CE46" w14:textId="77777777" w:rsidR="00AF218F" w:rsidRDefault="00AF218F" w:rsidP="00AF218F">
      <w:pPr>
        <w:pStyle w:val="Prrafodelista"/>
        <w:widowControl w:val="0"/>
        <w:suppressLineNumbers/>
        <w:tabs>
          <w:tab w:val="right" w:leader="dot" w:pos="9972"/>
        </w:tabs>
        <w:suppressAutoHyphens/>
        <w:spacing w:after="0" w:line="360" w:lineRule="auto"/>
        <w:ind w:left="0"/>
        <w:jc w:val="both"/>
        <w:rPr>
          <w:rFonts w:ascii="Arial" w:eastAsiaTheme="minorEastAsia" w:hAnsi="Arial" w:cs="Arial"/>
          <w:b/>
          <w:bCs/>
          <w:noProof/>
          <w:kern w:val="24"/>
          <w:sz w:val="24"/>
          <w:szCs w:val="24"/>
          <w:lang w:eastAsia="es-CR"/>
        </w:rPr>
      </w:pPr>
      <w:r>
        <w:rPr>
          <w:rFonts w:ascii="Arial" w:eastAsiaTheme="minorEastAsia" w:hAnsi="Arial" w:cs="Arial"/>
          <w:b/>
          <w:bCs/>
          <w:noProof/>
          <w:kern w:val="24"/>
          <w:sz w:val="24"/>
          <w:szCs w:val="24"/>
          <w:lang w:eastAsia="es-CR"/>
        </w:rPr>
        <w:t xml:space="preserve"> Remuneraciones                                                                                                                    3.645.013.57</w:t>
      </w:r>
    </w:p>
    <w:p w14:paraId="28B3F633" w14:textId="77777777" w:rsidR="00AF218F" w:rsidRDefault="00AF218F" w:rsidP="00AF218F">
      <w:pPr>
        <w:pStyle w:val="Prrafodelista"/>
        <w:widowControl w:val="0"/>
        <w:suppressLineNumbers/>
        <w:tabs>
          <w:tab w:val="right" w:leader="dot" w:pos="9972"/>
        </w:tabs>
        <w:suppressAutoHyphens/>
        <w:spacing w:after="0" w:line="360" w:lineRule="auto"/>
        <w:ind w:left="0"/>
        <w:jc w:val="both"/>
        <w:rPr>
          <w:rFonts w:ascii="Arial" w:eastAsiaTheme="minorEastAsia" w:hAnsi="Arial" w:cs="Arial"/>
          <w:b/>
          <w:bCs/>
          <w:noProof/>
          <w:kern w:val="24"/>
          <w:sz w:val="24"/>
          <w:szCs w:val="24"/>
          <w:lang w:eastAsia="es-CR"/>
        </w:rPr>
      </w:pPr>
      <w:r>
        <w:rPr>
          <w:rFonts w:ascii="Arial" w:eastAsiaTheme="minorEastAsia" w:hAnsi="Arial" w:cs="Arial"/>
          <w:b/>
          <w:bCs/>
          <w:noProof/>
          <w:kern w:val="24"/>
          <w:sz w:val="24"/>
          <w:szCs w:val="24"/>
          <w:lang w:eastAsia="es-CR"/>
        </w:rPr>
        <w:t>Transferencias Corrientes                                                                                   8.641.68</w:t>
      </w:r>
    </w:p>
    <w:p w14:paraId="1AF8C0CC" w14:textId="77777777" w:rsidR="00AF218F" w:rsidRDefault="00AF218F" w:rsidP="00AF218F">
      <w:pPr>
        <w:pStyle w:val="Prrafodelista"/>
        <w:widowControl w:val="0"/>
        <w:suppressLineNumbers/>
        <w:tabs>
          <w:tab w:val="right" w:leader="dot" w:pos="9972"/>
        </w:tabs>
        <w:suppressAutoHyphens/>
        <w:spacing w:after="0" w:line="360" w:lineRule="auto"/>
        <w:ind w:left="0"/>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Esta unidad coordina lo correspondiente a la gestión administrativa y a la ejecución de los proyectos finaciados con los diferentes préstamos del BCIE.  En ella se incluyen la mayoría de las remuneraciones y transferencias corrientes.</w:t>
      </w:r>
    </w:p>
    <w:p w14:paraId="54091A6A" w14:textId="77777777" w:rsidR="00AF218F" w:rsidRDefault="00AF218F" w:rsidP="00AF218F">
      <w:pPr>
        <w:pStyle w:val="Prrafodelista"/>
        <w:widowControl w:val="0"/>
        <w:suppressLineNumbers/>
        <w:tabs>
          <w:tab w:val="right" w:leader="dot" w:pos="9972"/>
        </w:tabs>
        <w:suppressAutoHyphens/>
        <w:spacing w:after="0" w:line="360" w:lineRule="auto"/>
        <w:ind w:left="0"/>
        <w:jc w:val="both"/>
        <w:rPr>
          <w:rFonts w:ascii="Arial" w:eastAsiaTheme="minorEastAsia" w:hAnsi="Arial" w:cs="Arial"/>
          <w:noProof/>
          <w:kern w:val="24"/>
          <w:sz w:val="24"/>
          <w:szCs w:val="24"/>
          <w:lang w:eastAsia="es-CR"/>
        </w:rPr>
      </w:pPr>
    </w:p>
    <w:p w14:paraId="7C473935" w14:textId="77777777" w:rsidR="00AF218F" w:rsidRPr="00A25551" w:rsidRDefault="00AF218F" w:rsidP="008C7832">
      <w:pPr>
        <w:pStyle w:val="Prrafodelista"/>
        <w:widowControl w:val="0"/>
        <w:numPr>
          <w:ilvl w:val="0"/>
          <w:numId w:val="173"/>
        </w:numPr>
        <w:suppressLineNumbers/>
        <w:tabs>
          <w:tab w:val="right" w:leader="dot" w:pos="9972"/>
        </w:tabs>
        <w:suppressAutoHyphens/>
        <w:spacing w:after="0" w:line="360" w:lineRule="auto"/>
        <w:jc w:val="both"/>
        <w:rPr>
          <w:rFonts w:ascii="Arial" w:eastAsiaTheme="minorEastAsia" w:hAnsi="Arial" w:cs="Arial"/>
          <w:noProof/>
          <w:kern w:val="24"/>
          <w:sz w:val="24"/>
          <w:szCs w:val="24"/>
          <w:lang w:eastAsia="es-CR"/>
        </w:rPr>
      </w:pPr>
      <w:r w:rsidRPr="00A25551">
        <w:rPr>
          <w:rFonts w:ascii="Arial" w:hAnsi="Arial" w:cs="Arial"/>
          <w:b/>
          <w:bCs/>
          <w:sz w:val="24"/>
          <w:szCs w:val="24"/>
        </w:rPr>
        <w:t>Programa de Agua Potable Área Metropolitana de San José, Acueductos Urbanos y Alcantarillados Sanitario de Puerto Viejo, Limón         8.017.225.00</w:t>
      </w:r>
    </w:p>
    <w:p w14:paraId="536AAB40" w14:textId="77777777" w:rsidR="00AF218F" w:rsidRPr="00D32C6D" w:rsidRDefault="00AF218F" w:rsidP="00AF218F">
      <w:pPr>
        <w:pStyle w:val="Prrafodelista"/>
        <w:widowControl w:val="0"/>
        <w:suppressLineNumbers/>
        <w:tabs>
          <w:tab w:val="right" w:leader="dot" w:pos="9972"/>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hAnsi="Arial" w:cs="Arial"/>
          <w:b/>
          <w:bCs/>
          <w:sz w:val="24"/>
          <w:szCs w:val="24"/>
        </w:rPr>
        <w:t xml:space="preserve">       </w:t>
      </w:r>
      <w:r w:rsidRPr="00D32C6D">
        <w:rPr>
          <w:rFonts w:ascii="Arial" w:hAnsi="Arial" w:cs="Arial"/>
          <w:b/>
          <w:bCs/>
          <w:sz w:val="24"/>
          <w:szCs w:val="24"/>
        </w:rPr>
        <w:t xml:space="preserve">                                  </w:t>
      </w:r>
      <w:r>
        <w:rPr>
          <w:rFonts w:ascii="Arial" w:hAnsi="Arial" w:cs="Arial"/>
          <w:b/>
          <w:bCs/>
          <w:sz w:val="24"/>
          <w:szCs w:val="24"/>
        </w:rPr>
        <w:t xml:space="preserve">          </w:t>
      </w:r>
    </w:p>
    <w:p w14:paraId="3E389FF9" w14:textId="77777777" w:rsidR="00AF218F" w:rsidRPr="00924638" w:rsidRDefault="00AF218F" w:rsidP="00AF218F">
      <w:pPr>
        <w:widowControl w:val="0"/>
        <w:suppressLineNumbers/>
        <w:tabs>
          <w:tab w:val="right" w:leader="dot" w:pos="9972"/>
        </w:tabs>
        <w:suppressAutoHyphens/>
        <w:spacing w:after="0" w:line="360" w:lineRule="auto"/>
        <w:ind w:left="57"/>
        <w:jc w:val="both"/>
        <w:rPr>
          <w:rFonts w:ascii="Arial" w:hAnsi="Arial" w:cs="Arial"/>
          <w:b/>
          <w:bCs/>
          <w:sz w:val="24"/>
          <w:szCs w:val="24"/>
        </w:rPr>
      </w:pPr>
      <w:r>
        <w:rPr>
          <w:rFonts w:ascii="Arial" w:eastAsiaTheme="minorEastAsia" w:hAnsi="Arial" w:cs="Arial"/>
          <w:noProof/>
          <w:kern w:val="24"/>
          <w:sz w:val="24"/>
          <w:szCs w:val="24"/>
          <w:lang w:eastAsia="es-CR"/>
        </w:rPr>
        <w:t xml:space="preserve">El programa es financiado con fondos AyA y con el préstamo BCIE 1725, por un monto </w:t>
      </w:r>
      <w:r w:rsidRPr="002C59DE">
        <w:rPr>
          <w:rFonts w:ascii="Arial" w:eastAsiaTheme="minorEastAsia" w:hAnsi="Arial" w:cs="Arial"/>
          <w:noProof/>
          <w:kern w:val="24"/>
          <w:sz w:val="24"/>
          <w:szCs w:val="24"/>
          <w:lang w:eastAsia="es-CR"/>
        </w:rPr>
        <w:t>de ¢2.019.525.00 miles y por ¢5.997.700.00 miles.</w:t>
      </w:r>
      <w:r>
        <w:rPr>
          <w:rFonts w:ascii="Arial" w:eastAsiaTheme="minorEastAsia" w:hAnsi="Arial" w:cs="Arial"/>
          <w:noProof/>
          <w:kern w:val="24"/>
          <w:sz w:val="24"/>
          <w:szCs w:val="24"/>
          <w:lang w:eastAsia="es-CR"/>
        </w:rPr>
        <w:t xml:space="preserve"> </w:t>
      </w:r>
      <w:r w:rsidRPr="00384B5A">
        <w:rPr>
          <w:rFonts w:ascii="Arial" w:eastAsiaTheme="minorEastAsia" w:hAnsi="Arial" w:cs="Arial"/>
          <w:b/>
          <w:bCs/>
          <w:noProof/>
          <w:kern w:val="24"/>
          <w:sz w:val="24"/>
          <w:szCs w:val="24"/>
          <w:lang w:eastAsia="es-CR"/>
        </w:rPr>
        <w:t xml:space="preserve"> </w:t>
      </w:r>
    </w:p>
    <w:bookmarkEnd w:id="109"/>
    <w:p w14:paraId="1D5DF89D"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39175AC1" w14:textId="77777777" w:rsidR="00AF218F" w:rsidRPr="0029463E" w:rsidRDefault="00AF218F" w:rsidP="00AF218F">
      <w:pPr>
        <w:spacing w:after="0" w:line="360" w:lineRule="auto"/>
        <w:ind w:left="57"/>
        <w:jc w:val="both"/>
        <w:rPr>
          <w:rFonts w:ascii="Arial" w:hAnsi="Arial" w:cs="Arial"/>
          <w:b/>
          <w:bCs/>
          <w:noProof/>
          <w:sz w:val="24"/>
          <w:szCs w:val="24"/>
          <w:lang w:eastAsia="es-CR"/>
        </w:rPr>
      </w:pPr>
      <w:r w:rsidRPr="0029463E">
        <w:rPr>
          <w:rFonts w:ascii="Arial" w:hAnsi="Arial" w:cs="Arial"/>
          <w:b/>
          <w:bCs/>
          <w:noProof/>
          <w:sz w:val="24"/>
          <w:szCs w:val="24"/>
          <w:lang w:eastAsia="es-CR"/>
        </w:rPr>
        <w:t xml:space="preserve">Remuneraciones  </w:t>
      </w:r>
      <w:r>
        <w:rPr>
          <w:rFonts w:ascii="Arial" w:hAnsi="Arial" w:cs="Arial"/>
          <w:b/>
          <w:bCs/>
          <w:noProof/>
          <w:sz w:val="24"/>
          <w:szCs w:val="24"/>
          <w:lang w:eastAsia="es-CR"/>
        </w:rPr>
        <w:tab/>
      </w:r>
      <w:r>
        <w:rPr>
          <w:rFonts w:ascii="Arial" w:hAnsi="Arial" w:cs="Arial"/>
          <w:b/>
          <w:bCs/>
          <w:noProof/>
          <w:sz w:val="24"/>
          <w:szCs w:val="24"/>
          <w:lang w:eastAsia="es-CR"/>
        </w:rPr>
        <w:tab/>
      </w:r>
      <w:r>
        <w:rPr>
          <w:rFonts w:ascii="Arial" w:hAnsi="Arial" w:cs="Arial"/>
          <w:b/>
          <w:bCs/>
          <w:noProof/>
          <w:sz w:val="24"/>
          <w:szCs w:val="24"/>
          <w:lang w:eastAsia="es-CR"/>
        </w:rPr>
        <w:tab/>
      </w:r>
      <w:r>
        <w:rPr>
          <w:rFonts w:ascii="Arial" w:hAnsi="Arial" w:cs="Arial"/>
          <w:b/>
          <w:bCs/>
          <w:noProof/>
          <w:sz w:val="24"/>
          <w:szCs w:val="24"/>
          <w:lang w:eastAsia="es-CR"/>
        </w:rPr>
        <w:tab/>
      </w:r>
      <w:r>
        <w:rPr>
          <w:rFonts w:ascii="Arial" w:hAnsi="Arial" w:cs="Arial"/>
          <w:b/>
          <w:bCs/>
          <w:noProof/>
          <w:sz w:val="24"/>
          <w:szCs w:val="24"/>
          <w:lang w:eastAsia="es-CR"/>
        </w:rPr>
        <w:tab/>
      </w:r>
      <w:r>
        <w:rPr>
          <w:rFonts w:ascii="Arial" w:hAnsi="Arial" w:cs="Arial"/>
          <w:b/>
          <w:bCs/>
          <w:noProof/>
          <w:sz w:val="24"/>
          <w:szCs w:val="24"/>
          <w:lang w:eastAsia="es-CR"/>
        </w:rPr>
        <w:tab/>
      </w:r>
      <w:r>
        <w:rPr>
          <w:rFonts w:ascii="Arial" w:hAnsi="Arial" w:cs="Arial"/>
          <w:b/>
          <w:bCs/>
          <w:noProof/>
          <w:sz w:val="24"/>
          <w:szCs w:val="24"/>
          <w:lang w:eastAsia="es-CR"/>
        </w:rPr>
        <w:tab/>
        <w:t xml:space="preserve">       </w:t>
      </w:r>
      <w:r>
        <w:rPr>
          <w:rFonts w:ascii="Arial" w:hAnsi="Arial" w:cs="Arial"/>
          <w:b/>
          <w:bCs/>
          <w:noProof/>
          <w:sz w:val="24"/>
          <w:szCs w:val="24"/>
          <w:lang w:eastAsia="es-CR"/>
        </w:rPr>
        <w:tab/>
      </w:r>
      <w:r>
        <w:rPr>
          <w:rFonts w:ascii="Arial" w:hAnsi="Arial" w:cs="Arial"/>
          <w:b/>
          <w:bCs/>
          <w:noProof/>
          <w:sz w:val="24"/>
          <w:szCs w:val="24"/>
          <w:lang w:eastAsia="es-CR"/>
        </w:rPr>
        <w:tab/>
      </w:r>
      <w:r>
        <w:rPr>
          <w:rFonts w:ascii="Arial" w:hAnsi="Arial" w:cs="Arial"/>
          <w:b/>
          <w:bCs/>
          <w:noProof/>
          <w:sz w:val="24"/>
          <w:szCs w:val="24"/>
          <w:lang w:eastAsia="es-CR"/>
        </w:rPr>
        <w:tab/>
        <w:t xml:space="preserve"> </w:t>
      </w:r>
      <w:r w:rsidRPr="0029463E">
        <w:rPr>
          <w:rFonts w:ascii="Arial" w:hAnsi="Arial" w:cs="Arial"/>
          <w:b/>
          <w:bCs/>
          <w:noProof/>
          <w:sz w:val="24"/>
          <w:szCs w:val="24"/>
          <w:lang w:eastAsia="es-CR"/>
        </w:rPr>
        <w:t>195.00</w:t>
      </w:r>
    </w:p>
    <w:p w14:paraId="620D8CB3" w14:textId="04181714" w:rsidR="00AF218F" w:rsidRPr="00611901" w:rsidRDefault="00AF218F" w:rsidP="00611901">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823DD4">
        <w:rPr>
          <w:rFonts w:ascii="Arial" w:eastAsiaTheme="minorEastAsia" w:hAnsi="Arial" w:cs="Arial"/>
          <w:noProof/>
          <w:kern w:val="24"/>
          <w:sz w:val="24"/>
          <w:szCs w:val="24"/>
          <w:lang w:eastAsia="es-CR"/>
        </w:rPr>
        <w:t>Los recursos se presupuestan para el pago del salario escolar.</w:t>
      </w:r>
    </w:p>
    <w:p w14:paraId="3CDBA677"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Servicios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1</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416</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500.00</w:t>
      </w:r>
    </w:p>
    <w:p w14:paraId="518DEB3C"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571E1807" w14:textId="56213B89" w:rsidR="00AF218F" w:rsidRPr="00781741" w:rsidRDefault="00AF218F" w:rsidP="0011785D">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1.03.01        Información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100.00</w:t>
      </w:r>
    </w:p>
    <w:p w14:paraId="388CACB2"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781741">
        <w:rPr>
          <w:rFonts w:ascii="Arial" w:eastAsiaTheme="minorEastAsia" w:hAnsi="Arial" w:cs="Arial"/>
          <w:noProof/>
          <w:kern w:val="24"/>
          <w:sz w:val="24"/>
          <w:szCs w:val="24"/>
          <w:lang w:eastAsia="es-CR"/>
        </w:rPr>
        <w:t>Para   el  pago  de publicaciones de edictos y avisos en peri</w:t>
      </w:r>
      <w:r>
        <w:rPr>
          <w:rFonts w:ascii="Arial" w:eastAsiaTheme="minorEastAsia" w:hAnsi="Arial" w:cs="Arial"/>
          <w:noProof/>
          <w:kern w:val="24"/>
          <w:sz w:val="24"/>
          <w:szCs w:val="24"/>
          <w:lang w:eastAsia="es-CR"/>
        </w:rPr>
        <w:t>ó</w:t>
      </w:r>
      <w:r w:rsidRPr="00781741">
        <w:rPr>
          <w:rFonts w:ascii="Arial" w:eastAsiaTheme="minorEastAsia" w:hAnsi="Arial" w:cs="Arial"/>
          <w:noProof/>
          <w:kern w:val="24"/>
          <w:sz w:val="24"/>
          <w:szCs w:val="24"/>
          <w:lang w:eastAsia="es-CR"/>
        </w:rPr>
        <w:t>dicos</w:t>
      </w:r>
      <w:r>
        <w:rPr>
          <w:rFonts w:ascii="Arial" w:eastAsiaTheme="minorEastAsia" w:hAnsi="Arial" w:cs="Arial"/>
          <w:noProof/>
          <w:kern w:val="24"/>
          <w:sz w:val="24"/>
          <w:szCs w:val="24"/>
          <w:lang w:eastAsia="es-CR"/>
        </w:rPr>
        <w:t xml:space="preserve"> respecto a los proyectos que conforman el programa de inversión.</w:t>
      </w:r>
    </w:p>
    <w:p w14:paraId="68D242EF" w14:textId="77777777" w:rsidR="00AF218F" w:rsidRDefault="00AF218F" w:rsidP="00611901">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p>
    <w:p w14:paraId="655EBA3E"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eastAsiaTheme="minorEastAsia" w:hAnsi="Arial" w:cs="Arial"/>
          <w:b/>
          <w:bCs/>
          <w:noProof/>
          <w:kern w:val="24"/>
          <w:sz w:val="24"/>
          <w:szCs w:val="24"/>
          <w:lang w:eastAsia="es-CR"/>
        </w:rPr>
        <w:t>1</w:t>
      </w:r>
      <w:r w:rsidRPr="00781741">
        <w:rPr>
          <w:rFonts w:ascii="Arial" w:eastAsiaTheme="minorEastAsia" w:hAnsi="Arial" w:cs="Arial"/>
          <w:b/>
          <w:bCs/>
          <w:noProof/>
          <w:kern w:val="24"/>
          <w:sz w:val="24"/>
          <w:szCs w:val="24"/>
          <w:lang w:eastAsia="es-CR"/>
        </w:rPr>
        <w:t xml:space="preserve">.03.02        Publicidad y Propaganda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3</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500.00</w:t>
      </w:r>
    </w:p>
    <w:p w14:paraId="7E1BBA2E"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08C278DD"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la contratación de publicidad y propaganda institucional que suministre </w:t>
      </w:r>
      <w:r w:rsidRPr="00781741">
        <w:rPr>
          <w:rFonts w:ascii="Arial" w:eastAsiaTheme="minorEastAsia" w:hAnsi="Arial" w:cs="Arial"/>
          <w:noProof/>
          <w:kern w:val="24"/>
          <w:sz w:val="24"/>
          <w:szCs w:val="24"/>
          <w:lang w:eastAsia="es-CR"/>
        </w:rPr>
        <w:t>artículos  promocionales y otros</w:t>
      </w:r>
      <w:r>
        <w:rPr>
          <w:rFonts w:ascii="Arial" w:eastAsiaTheme="minorEastAsia" w:hAnsi="Arial" w:cs="Arial"/>
          <w:noProof/>
          <w:kern w:val="24"/>
          <w:sz w:val="24"/>
          <w:szCs w:val="24"/>
          <w:lang w:eastAsia="es-CR"/>
        </w:rPr>
        <w:t xml:space="preserve"> </w:t>
      </w:r>
      <w:r w:rsidRPr="00781741">
        <w:rPr>
          <w:rFonts w:ascii="Arial" w:eastAsiaTheme="minorEastAsia" w:hAnsi="Arial" w:cs="Arial"/>
          <w:noProof/>
          <w:kern w:val="24"/>
          <w:sz w:val="24"/>
          <w:szCs w:val="24"/>
          <w:lang w:eastAsia="es-CR"/>
        </w:rPr>
        <w:t>relacionados con el pro</w:t>
      </w:r>
      <w:r>
        <w:rPr>
          <w:rFonts w:ascii="Arial" w:eastAsiaTheme="minorEastAsia" w:hAnsi="Arial" w:cs="Arial"/>
          <w:noProof/>
          <w:kern w:val="24"/>
          <w:sz w:val="24"/>
          <w:szCs w:val="24"/>
          <w:lang w:eastAsia="es-CR"/>
        </w:rPr>
        <w:t>grama,</w:t>
      </w:r>
      <w:r w:rsidRPr="00781741">
        <w:rPr>
          <w:rFonts w:ascii="Arial" w:eastAsiaTheme="minorEastAsia" w:hAnsi="Arial" w:cs="Arial"/>
          <w:noProof/>
          <w:kern w:val="24"/>
          <w:sz w:val="24"/>
          <w:szCs w:val="24"/>
          <w:lang w:eastAsia="es-CR"/>
        </w:rPr>
        <w:t xml:space="preserve"> de acuerdo al resultado de la campaña de comunicación y divulgación.</w:t>
      </w:r>
    </w:p>
    <w:p w14:paraId="460E4DA1" w14:textId="77777777" w:rsidR="00AF218F" w:rsidRDefault="00AF218F" w:rsidP="002F61B0">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lastRenderedPageBreak/>
        <w:t xml:space="preserve">1.04.03       Servicios Ingeniería y Arquitectura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1</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350</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76D1B988" w14:textId="77777777" w:rsidR="00AF218F" w:rsidRDefault="00AF218F" w:rsidP="009D4062">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E</w:t>
      </w:r>
      <w:r w:rsidRPr="00781741">
        <w:rPr>
          <w:rFonts w:ascii="Arial" w:eastAsiaTheme="minorEastAsia" w:hAnsi="Arial" w:cs="Arial"/>
          <w:noProof/>
          <w:kern w:val="24"/>
          <w:sz w:val="24"/>
          <w:szCs w:val="24"/>
          <w:lang w:eastAsia="es-CR"/>
        </w:rPr>
        <w:t xml:space="preserve">l programa  requiere  recursos  para   los  estudios  de  factibilidad y  </w:t>
      </w:r>
      <w:r>
        <w:rPr>
          <w:rFonts w:ascii="Arial" w:eastAsiaTheme="minorEastAsia" w:hAnsi="Arial" w:cs="Arial"/>
          <w:noProof/>
          <w:kern w:val="24"/>
          <w:sz w:val="24"/>
          <w:szCs w:val="24"/>
          <w:lang w:eastAsia="es-CR"/>
        </w:rPr>
        <w:t>p</w:t>
      </w:r>
      <w:r w:rsidRPr="00781741">
        <w:rPr>
          <w:rFonts w:ascii="Arial" w:eastAsiaTheme="minorEastAsia" w:hAnsi="Arial" w:cs="Arial"/>
          <w:noProof/>
          <w:kern w:val="24"/>
          <w:sz w:val="24"/>
          <w:szCs w:val="24"/>
          <w:lang w:eastAsia="es-CR"/>
        </w:rPr>
        <w:t>re-</w:t>
      </w:r>
      <w:r>
        <w:rPr>
          <w:rFonts w:ascii="Arial" w:eastAsiaTheme="minorEastAsia" w:hAnsi="Arial" w:cs="Arial"/>
          <w:noProof/>
          <w:kern w:val="24"/>
          <w:sz w:val="24"/>
          <w:szCs w:val="24"/>
          <w:lang w:eastAsia="es-CR"/>
        </w:rPr>
        <w:t>f</w:t>
      </w:r>
      <w:r w:rsidRPr="00781741">
        <w:rPr>
          <w:rFonts w:ascii="Arial" w:eastAsiaTheme="minorEastAsia" w:hAnsi="Arial" w:cs="Arial"/>
          <w:noProof/>
          <w:kern w:val="24"/>
          <w:sz w:val="24"/>
          <w:szCs w:val="24"/>
          <w:lang w:eastAsia="es-CR"/>
        </w:rPr>
        <w:t>actibilidad  de los  siguientes  proyectos :</w:t>
      </w:r>
    </w:p>
    <w:p w14:paraId="66C78692"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0F828C19" w14:textId="77777777" w:rsidR="00AF218F" w:rsidRPr="00270614" w:rsidRDefault="00AF218F" w:rsidP="00AF218F">
      <w:pPr>
        <w:widowControl w:val="0"/>
        <w:suppressLineNumbers/>
        <w:tabs>
          <w:tab w:val="right" w:leader="dot" w:pos="9689"/>
        </w:tabs>
        <w:suppressAutoHyphens/>
        <w:spacing w:after="0" w:line="360" w:lineRule="auto"/>
        <w:ind w:left="360"/>
        <w:jc w:val="both"/>
        <w:rPr>
          <w:rFonts w:ascii="Arial" w:eastAsiaTheme="minorEastAsia" w:hAnsi="Arial" w:cs="Arial"/>
          <w:noProof/>
          <w:kern w:val="24"/>
          <w:sz w:val="24"/>
          <w:szCs w:val="24"/>
          <w:lang w:eastAsia="es-CR"/>
        </w:rPr>
      </w:pPr>
      <w:r w:rsidRPr="00270614">
        <w:rPr>
          <w:rFonts w:ascii="Arial" w:eastAsiaTheme="minorEastAsia" w:hAnsi="Arial" w:cs="Arial"/>
          <w:noProof/>
          <w:kern w:val="24"/>
          <w:sz w:val="24"/>
          <w:szCs w:val="24"/>
          <w:lang w:eastAsia="es-CR"/>
        </w:rPr>
        <w:t>Puente para paso elevado en río Agua Caliente - Acueducto Orosi ¢2.000.00 miles.</w:t>
      </w:r>
    </w:p>
    <w:p w14:paraId="1E4554A1" w14:textId="77777777" w:rsidR="00AF218F" w:rsidRPr="00270614" w:rsidRDefault="00AF218F" w:rsidP="00AF218F">
      <w:pPr>
        <w:widowControl w:val="0"/>
        <w:suppressLineNumbers/>
        <w:tabs>
          <w:tab w:val="right" w:leader="dot" w:pos="9689"/>
        </w:tabs>
        <w:suppressAutoHyphens/>
        <w:spacing w:after="0" w:line="360" w:lineRule="auto"/>
        <w:ind w:left="360"/>
        <w:jc w:val="both"/>
        <w:rPr>
          <w:rFonts w:ascii="Arial" w:eastAsiaTheme="minorEastAsia" w:hAnsi="Arial" w:cs="Arial"/>
          <w:noProof/>
          <w:kern w:val="24"/>
          <w:sz w:val="24"/>
          <w:szCs w:val="24"/>
          <w:lang w:eastAsia="es-CR"/>
        </w:rPr>
      </w:pPr>
      <w:r w:rsidRPr="00270614">
        <w:rPr>
          <w:rFonts w:ascii="Arial" w:eastAsiaTheme="minorEastAsia" w:hAnsi="Arial" w:cs="Arial"/>
          <w:noProof/>
          <w:kern w:val="24"/>
          <w:sz w:val="24"/>
          <w:szCs w:val="24"/>
          <w:lang w:eastAsia="es-CR"/>
        </w:rPr>
        <w:t>Mejoras al Acueducto de Coto Brus ¢177.000.00 miles.</w:t>
      </w:r>
    </w:p>
    <w:p w14:paraId="64CC6B25" w14:textId="77777777" w:rsidR="00AF218F" w:rsidRPr="00270614" w:rsidRDefault="00AF218F" w:rsidP="00AF218F">
      <w:pPr>
        <w:widowControl w:val="0"/>
        <w:suppressLineNumbers/>
        <w:tabs>
          <w:tab w:val="right" w:leader="dot" w:pos="9689"/>
        </w:tabs>
        <w:suppressAutoHyphens/>
        <w:spacing w:after="0" w:line="360" w:lineRule="auto"/>
        <w:ind w:left="360"/>
        <w:jc w:val="both"/>
        <w:rPr>
          <w:rFonts w:ascii="Arial" w:eastAsiaTheme="minorEastAsia" w:hAnsi="Arial" w:cs="Arial"/>
          <w:noProof/>
          <w:kern w:val="24"/>
          <w:sz w:val="24"/>
          <w:szCs w:val="24"/>
          <w:lang w:eastAsia="es-CR"/>
        </w:rPr>
      </w:pPr>
      <w:r w:rsidRPr="00270614">
        <w:rPr>
          <w:rFonts w:ascii="Arial" w:eastAsiaTheme="minorEastAsia" w:hAnsi="Arial" w:cs="Arial"/>
          <w:noProof/>
          <w:kern w:val="24"/>
          <w:sz w:val="24"/>
          <w:szCs w:val="24"/>
          <w:lang w:eastAsia="es-CR"/>
        </w:rPr>
        <w:t>Construcción Acueducto Integrado Dominical, Dominicalito, Hatillo y Barú ¢136.000.00 miles.</w:t>
      </w:r>
    </w:p>
    <w:p w14:paraId="11374F4C" w14:textId="77777777" w:rsidR="00AF218F" w:rsidRPr="00270614" w:rsidRDefault="00AF218F" w:rsidP="00AF218F">
      <w:pPr>
        <w:widowControl w:val="0"/>
        <w:suppressLineNumbers/>
        <w:tabs>
          <w:tab w:val="right" w:leader="dot" w:pos="9689"/>
        </w:tabs>
        <w:suppressAutoHyphens/>
        <w:spacing w:after="0" w:line="360" w:lineRule="auto"/>
        <w:ind w:left="360"/>
        <w:jc w:val="both"/>
        <w:rPr>
          <w:rFonts w:ascii="Arial" w:eastAsiaTheme="minorEastAsia" w:hAnsi="Arial" w:cs="Arial"/>
          <w:noProof/>
          <w:kern w:val="24"/>
          <w:sz w:val="24"/>
          <w:szCs w:val="24"/>
          <w:lang w:eastAsia="es-CR"/>
        </w:rPr>
      </w:pPr>
      <w:r w:rsidRPr="00270614">
        <w:rPr>
          <w:rFonts w:ascii="Arial" w:eastAsiaTheme="minorEastAsia" w:hAnsi="Arial" w:cs="Arial"/>
          <w:noProof/>
          <w:kern w:val="24"/>
          <w:sz w:val="24"/>
          <w:szCs w:val="24"/>
          <w:lang w:eastAsia="es-CR"/>
        </w:rPr>
        <w:t>Mejoras al Sistema de Acueducto Guápiles - Pococí ¢247.000.00 miles.</w:t>
      </w:r>
    </w:p>
    <w:p w14:paraId="11E9DCD2" w14:textId="77777777" w:rsidR="00AF218F" w:rsidRPr="00270614" w:rsidRDefault="00AF218F" w:rsidP="00AF218F">
      <w:pPr>
        <w:widowControl w:val="0"/>
        <w:suppressLineNumbers/>
        <w:tabs>
          <w:tab w:val="right" w:leader="dot" w:pos="9689"/>
        </w:tabs>
        <w:suppressAutoHyphens/>
        <w:spacing w:after="0" w:line="360" w:lineRule="auto"/>
        <w:ind w:left="360"/>
        <w:jc w:val="both"/>
        <w:rPr>
          <w:rFonts w:ascii="Arial" w:eastAsiaTheme="minorEastAsia" w:hAnsi="Arial" w:cs="Arial"/>
          <w:noProof/>
          <w:kern w:val="24"/>
          <w:sz w:val="24"/>
          <w:szCs w:val="24"/>
          <w:lang w:eastAsia="es-CR"/>
        </w:rPr>
      </w:pPr>
      <w:r w:rsidRPr="00270614">
        <w:rPr>
          <w:rFonts w:ascii="Arial" w:eastAsiaTheme="minorEastAsia" w:hAnsi="Arial" w:cs="Arial"/>
          <w:noProof/>
          <w:kern w:val="24"/>
          <w:sz w:val="24"/>
          <w:szCs w:val="24"/>
          <w:lang w:eastAsia="es-CR"/>
        </w:rPr>
        <w:t>Mejora Abastecimiento Acueducto San Pedro de Puriscal  ¢ 133.000.0miles.</w:t>
      </w:r>
    </w:p>
    <w:p w14:paraId="53C91F55" w14:textId="77777777" w:rsidR="00AF218F" w:rsidRPr="00270614" w:rsidRDefault="00AF218F" w:rsidP="00AF218F">
      <w:pPr>
        <w:widowControl w:val="0"/>
        <w:suppressLineNumbers/>
        <w:tabs>
          <w:tab w:val="right" w:leader="dot" w:pos="9689"/>
        </w:tabs>
        <w:suppressAutoHyphens/>
        <w:spacing w:after="0" w:line="360" w:lineRule="auto"/>
        <w:ind w:left="360"/>
        <w:jc w:val="both"/>
        <w:rPr>
          <w:rFonts w:ascii="Arial" w:eastAsiaTheme="minorEastAsia" w:hAnsi="Arial" w:cs="Arial"/>
          <w:noProof/>
          <w:kern w:val="24"/>
          <w:sz w:val="24"/>
          <w:szCs w:val="24"/>
          <w:lang w:eastAsia="es-CR"/>
        </w:rPr>
      </w:pPr>
      <w:r w:rsidRPr="00270614">
        <w:rPr>
          <w:rFonts w:ascii="Arial" w:eastAsiaTheme="minorEastAsia" w:hAnsi="Arial" w:cs="Arial"/>
          <w:noProof/>
          <w:kern w:val="24"/>
          <w:sz w:val="24"/>
          <w:szCs w:val="24"/>
          <w:lang w:eastAsia="es-CR"/>
        </w:rPr>
        <w:t>Ampliación y Mejoras Acueducto Jicaral de Puntarenas ¢137.000.00 miles.</w:t>
      </w:r>
    </w:p>
    <w:p w14:paraId="65C3DED0" w14:textId="77777777" w:rsidR="00AF218F" w:rsidRPr="00270614" w:rsidRDefault="00AF218F" w:rsidP="00AF218F">
      <w:pPr>
        <w:widowControl w:val="0"/>
        <w:suppressLineNumbers/>
        <w:tabs>
          <w:tab w:val="right" w:leader="dot" w:pos="9689"/>
        </w:tabs>
        <w:suppressAutoHyphens/>
        <w:spacing w:after="0" w:line="360" w:lineRule="auto"/>
        <w:ind w:left="360"/>
        <w:jc w:val="both"/>
        <w:rPr>
          <w:rFonts w:ascii="Arial" w:eastAsiaTheme="minorEastAsia" w:hAnsi="Arial" w:cs="Arial"/>
          <w:noProof/>
          <w:kern w:val="24"/>
          <w:sz w:val="24"/>
          <w:szCs w:val="24"/>
          <w:lang w:eastAsia="es-CR"/>
        </w:rPr>
      </w:pPr>
      <w:r w:rsidRPr="00270614">
        <w:rPr>
          <w:rFonts w:ascii="Arial" w:eastAsiaTheme="minorEastAsia" w:hAnsi="Arial" w:cs="Arial"/>
          <w:noProof/>
          <w:kern w:val="24"/>
          <w:sz w:val="24"/>
          <w:szCs w:val="24"/>
          <w:lang w:eastAsia="es-CR"/>
        </w:rPr>
        <w:t>Mejoras al Acueducto de San Ignacio de Acosta ¢118.000.00 miles.</w:t>
      </w:r>
    </w:p>
    <w:p w14:paraId="2647B0B9" w14:textId="77777777" w:rsidR="00AF218F" w:rsidRPr="00270614" w:rsidRDefault="00AF218F" w:rsidP="00AF218F">
      <w:pPr>
        <w:widowControl w:val="0"/>
        <w:suppressLineNumbers/>
        <w:tabs>
          <w:tab w:val="right" w:leader="dot" w:pos="9689"/>
        </w:tabs>
        <w:suppressAutoHyphens/>
        <w:spacing w:after="0" w:line="360" w:lineRule="auto"/>
        <w:ind w:left="360"/>
        <w:jc w:val="both"/>
        <w:rPr>
          <w:rFonts w:ascii="Arial" w:eastAsiaTheme="minorEastAsia" w:hAnsi="Arial" w:cs="Arial"/>
          <w:noProof/>
          <w:kern w:val="24"/>
          <w:sz w:val="24"/>
          <w:szCs w:val="24"/>
          <w:lang w:eastAsia="es-CR"/>
        </w:rPr>
      </w:pPr>
      <w:r w:rsidRPr="00270614">
        <w:rPr>
          <w:rFonts w:ascii="Arial" w:eastAsiaTheme="minorEastAsia" w:hAnsi="Arial" w:cs="Arial"/>
          <w:noProof/>
          <w:kern w:val="24"/>
          <w:sz w:val="24"/>
          <w:szCs w:val="24"/>
          <w:lang w:eastAsia="es-CR"/>
        </w:rPr>
        <w:t>Mejoras al Acueducto de Tilarán ¢165.000.00 miles.</w:t>
      </w:r>
    </w:p>
    <w:p w14:paraId="275376E9" w14:textId="77777777" w:rsidR="00AF218F" w:rsidRPr="00270614" w:rsidRDefault="00AF218F" w:rsidP="00AF218F">
      <w:pPr>
        <w:widowControl w:val="0"/>
        <w:suppressLineNumbers/>
        <w:tabs>
          <w:tab w:val="right" w:leader="dot" w:pos="9689"/>
        </w:tabs>
        <w:suppressAutoHyphens/>
        <w:spacing w:after="0" w:line="360" w:lineRule="auto"/>
        <w:ind w:left="360"/>
        <w:jc w:val="both"/>
        <w:rPr>
          <w:rFonts w:ascii="Arial" w:eastAsiaTheme="minorEastAsia" w:hAnsi="Arial" w:cs="Arial"/>
          <w:noProof/>
          <w:kern w:val="24"/>
          <w:sz w:val="24"/>
          <w:szCs w:val="24"/>
          <w:lang w:eastAsia="es-CR"/>
        </w:rPr>
      </w:pPr>
      <w:r w:rsidRPr="00270614">
        <w:rPr>
          <w:rFonts w:ascii="Arial" w:eastAsiaTheme="minorEastAsia" w:hAnsi="Arial" w:cs="Arial"/>
          <w:noProof/>
          <w:kern w:val="24"/>
          <w:sz w:val="24"/>
          <w:szCs w:val="24"/>
          <w:lang w:eastAsia="es-CR"/>
        </w:rPr>
        <w:t>Mejoras al Acueducto de Siquirres ¢185.000.00 miles</w:t>
      </w:r>
    </w:p>
    <w:p w14:paraId="480589FB"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178B4B03" w14:textId="77777777" w:rsidR="00AF218F"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270614">
        <w:rPr>
          <w:rFonts w:ascii="Arial" w:eastAsiaTheme="minorEastAsia" w:hAnsi="Arial" w:cs="Arial"/>
          <w:noProof/>
          <w:kern w:val="24"/>
          <w:sz w:val="24"/>
          <w:szCs w:val="24"/>
          <w:lang w:eastAsia="es-CR"/>
        </w:rPr>
        <w:t>Además, se requieren recursos para:</w:t>
      </w:r>
    </w:p>
    <w:p w14:paraId="55C969FC" w14:textId="77777777" w:rsidR="00AF218F" w:rsidRPr="00270614"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270614">
        <w:rPr>
          <w:rFonts w:ascii="Arial" w:eastAsiaTheme="minorEastAsia" w:hAnsi="Arial" w:cs="Arial"/>
          <w:noProof/>
          <w:kern w:val="24"/>
          <w:sz w:val="24"/>
          <w:szCs w:val="24"/>
          <w:lang w:eastAsia="es-CR"/>
        </w:rPr>
        <w:t xml:space="preserve">¢30.000.00  miles  para  la  contratación de las regencias ambientales para el Programa BCIE 1725.  </w:t>
      </w:r>
    </w:p>
    <w:p w14:paraId="2AF3D5B8" w14:textId="77777777" w:rsidR="00AF218F" w:rsidRPr="00270614"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270614">
        <w:rPr>
          <w:rFonts w:ascii="Arial" w:eastAsiaTheme="minorEastAsia" w:hAnsi="Arial" w:cs="Arial"/>
          <w:noProof/>
          <w:kern w:val="24"/>
          <w:sz w:val="24"/>
          <w:szCs w:val="24"/>
          <w:lang w:eastAsia="es-CR"/>
        </w:rPr>
        <w:t xml:space="preserve">¢20.000.000 para la contratación de consultoría externa para el Programa BCIE 1725. </w:t>
      </w:r>
    </w:p>
    <w:p w14:paraId="675AC045" w14:textId="77777777" w:rsidR="00AF218F" w:rsidRPr="00781741" w:rsidRDefault="00AF218F" w:rsidP="00AF218F">
      <w:pPr>
        <w:pStyle w:val="Prrafodelista"/>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4B4F33D9" w14:textId="1F053E31" w:rsidR="00AF218F" w:rsidRPr="00781741" w:rsidRDefault="00AF218F" w:rsidP="009D4062">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1.04.04  </w:t>
      </w:r>
      <w:r>
        <w:rPr>
          <w:rFonts w:ascii="Arial" w:eastAsiaTheme="minorEastAsia" w:hAnsi="Arial" w:cs="Arial"/>
          <w:b/>
          <w:bCs/>
          <w:noProof/>
          <w:kern w:val="24"/>
          <w:sz w:val="24"/>
          <w:szCs w:val="24"/>
          <w:lang w:eastAsia="es-CR"/>
        </w:rPr>
        <w:t>S</w:t>
      </w:r>
      <w:r w:rsidRPr="00781741">
        <w:rPr>
          <w:rFonts w:ascii="Arial" w:eastAsiaTheme="minorEastAsia" w:hAnsi="Arial" w:cs="Arial"/>
          <w:b/>
          <w:bCs/>
          <w:noProof/>
          <w:kern w:val="24"/>
          <w:sz w:val="24"/>
          <w:szCs w:val="24"/>
          <w:lang w:eastAsia="es-CR"/>
        </w:rPr>
        <w:t>erv</w:t>
      </w:r>
      <w:r>
        <w:rPr>
          <w:rFonts w:ascii="Arial" w:eastAsiaTheme="minorEastAsia" w:hAnsi="Arial" w:cs="Arial"/>
          <w:b/>
          <w:bCs/>
          <w:noProof/>
          <w:kern w:val="24"/>
          <w:sz w:val="24"/>
          <w:szCs w:val="24"/>
          <w:lang w:eastAsia="es-CR"/>
        </w:rPr>
        <w:t xml:space="preserve">icios de </w:t>
      </w:r>
      <w:r w:rsidRPr="00781741">
        <w:rPr>
          <w:rFonts w:ascii="Arial" w:eastAsiaTheme="minorEastAsia" w:hAnsi="Arial" w:cs="Arial"/>
          <w:b/>
          <w:bCs/>
          <w:noProof/>
          <w:kern w:val="24"/>
          <w:sz w:val="24"/>
          <w:szCs w:val="24"/>
          <w:lang w:eastAsia="es-CR"/>
        </w:rPr>
        <w:t xml:space="preserve"> Cien</w:t>
      </w:r>
      <w:r>
        <w:rPr>
          <w:rFonts w:ascii="Arial" w:eastAsiaTheme="minorEastAsia" w:hAnsi="Arial" w:cs="Arial"/>
          <w:b/>
          <w:bCs/>
          <w:noProof/>
          <w:kern w:val="24"/>
          <w:sz w:val="24"/>
          <w:szCs w:val="24"/>
          <w:lang w:eastAsia="es-CR"/>
        </w:rPr>
        <w:t xml:space="preserve">cias </w:t>
      </w:r>
      <w:r w:rsidRPr="00781741">
        <w:rPr>
          <w:rFonts w:ascii="Arial" w:eastAsiaTheme="minorEastAsia" w:hAnsi="Arial" w:cs="Arial"/>
          <w:b/>
          <w:bCs/>
          <w:noProof/>
          <w:kern w:val="24"/>
          <w:sz w:val="24"/>
          <w:szCs w:val="24"/>
          <w:lang w:eastAsia="es-CR"/>
        </w:rPr>
        <w:t xml:space="preserve"> Económicas y Soc</w:t>
      </w:r>
      <w:r>
        <w:rPr>
          <w:rFonts w:ascii="Arial" w:eastAsiaTheme="minorEastAsia" w:hAnsi="Arial" w:cs="Arial"/>
          <w:b/>
          <w:bCs/>
          <w:noProof/>
          <w:kern w:val="24"/>
          <w:sz w:val="24"/>
          <w:szCs w:val="24"/>
          <w:lang w:eastAsia="es-CR"/>
        </w:rPr>
        <w:t>iales</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10</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3884E3B9"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781741">
        <w:rPr>
          <w:rFonts w:ascii="Arial" w:eastAsiaTheme="minorEastAsia" w:hAnsi="Arial" w:cs="Arial"/>
          <w:noProof/>
          <w:kern w:val="24"/>
          <w:sz w:val="24"/>
          <w:szCs w:val="24"/>
          <w:lang w:eastAsia="es-CR"/>
        </w:rPr>
        <w:t>Para la contratación de estudios costos- beneficio requeridos para la elaboración de Decretos de Conveniencia Nacional</w:t>
      </w:r>
      <w:r>
        <w:rPr>
          <w:rFonts w:ascii="Arial" w:eastAsiaTheme="minorEastAsia" w:hAnsi="Arial" w:cs="Arial"/>
          <w:noProof/>
          <w:kern w:val="24"/>
          <w:sz w:val="24"/>
          <w:szCs w:val="24"/>
          <w:lang w:eastAsia="es-CR"/>
        </w:rPr>
        <w:t xml:space="preserve">. </w:t>
      </w:r>
    </w:p>
    <w:p w14:paraId="5D210C84"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7D4C8405" w14:textId="3E75AFBC" w:rsidR="002D4773" w:rsidRPr="00781741" w:rsidRDefault="00AF218F" w:rsidP="00870A78">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1.04.99 Otros Serv</w:t>
      </w:r>
      <w:r>
        <w:rPr>
          <w:rFonts w:ascii="Arial" w:eastAsiaTheme="minorEastAsia" w:hAnsi="Arial" w:cs="Arial"/>
          <w:b/>
          <w:bCs/>
          <w:noProof/>
          <w:kern w:val="24"/>
          <w:sz w:val="24"/>
          <w:szCs w:val="24"/>
          <w:lang w:eastAsia="es-CR"/>
        </w:rPr>
        <w:t xml:space="preserve">icios de </w:t>
      </w:r>
      <w:r w:rsidRPr="00781741">
        <w:rPr>
          <w:rFonts w:ascii="Arial" w:eastAsiaTheme="minorEastAsia" w:hAnsi="Arial" w:cs="Arial"/>
          <w:b/>
          <w:bCs/>
          <w:noProof/>
          <w:kern w:val="24"/>
          <w:sz w:val="24"/>
          <w:szCs w:val="24"/>
          <w:lang w:eastAsia="es-CR"/>
        </w:rPr>
        <w:t xml:space="preserve">Gestión </w:t>
      </w:r>
      <w:r>
        <w:rPr>
          <w:rFonts w:ascii="Arial" w:eastAsiaTheme="minorEastAsia" w:hAnsi="Arial" w:cs="Arial"/>
          <w:b/>
          <w:bCs/>
          <w:noProof/>
          <w:kern w:val="24"/>
          <w:sz w:val="24"/>
          <w:szCs w:val="24"/>
          <w:lang w:eastAsia="es-CR"/>
        </w:rPr>
        <w:t>y</w:t>
      </w:r>
      <w:r w:rsidRPr="00781741">
        <w:rPr>
          <w:rFonts w:ascii="Arial" w:eastAsiaTheme="minorEastAsia" w:hAnsi="Arial" w:cs="Arial"/>
          <w:b/>
          <w:bCs/>
          <w:noProof/>
          <w:kern w:val="24"/>
          <w:sz w:val="24"/>
          <w:szCs w:val="24"/>
          <w:lang w:eastAsia="es-CR"/>
        </w:rPr>
        <w:t xml:space="preserve"> Apoyo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7</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500.00</w:t>
      </w:r>
    </w:p>
    <w:p w14:paraId="3C662487" w14:textId="77777777" w:rsidR="00AF218F" w:rsidRPr="002C33E7"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2C33E7">
        <w:rPr>
          <w:rFonts w:ascii="Arial" w:eastAsiaTheme="minorEastAsia" w:hAnsi="Arial" w:cs="Arial"/>
          <w:noProof/>
          <w:kern w:val="24"/>
          <w:sz w:val="24"/>
          <w:szCs w:val="24"/>
          <w:lang w:eastAsia="es-CR"/>
        </w:rPr>
        <w:t>¢1.500.00 miles</w:t>
      </w:r>
      <w:r w:rsidRPr="002C33E7">
        <w:rPr>
          <w:rFonts w:ascii="Arial" w:eastAsiaTheme="minorEastAsia" w:hAnsi="Arial" w:cs="Arial"/>
          <w:i/>
          <w:iCs/>
          <w:noProof/>
          <w:kern w:val="24"/>
          <w:sz w:val="24"/>
          <w:szCs w:val="24"/>
          <w:lang w:eastAsia="es-CR"/>
        </w:rPr>
        <w:t xml:space="preserve"> </w:t>
      </w:r>
      <w:r w:rsidRPr="002C33E7">
        <w:rPr>
          <w:rFonts w:ascii="Arial" w:eastAsiaTheme="minorEastAsia" w:hAnsi="Arial" w:cs="Arial"/>
          <w:noProof/>
          <w:kern w:val="24"/>
          <w:sz w:val="24"/>
          <w:szCs w:val="24"/>
          <w:lang w:eastAsia="es-CR"/>
        </w:rPr>
        <w:t xml:space="preserve">para la contratación de servicios para actos de divulgación de los proyectos: inicios de obras, inaguraciones de proyectos.                                 </w:t>
      </w:r>
    </w:p>
    <w:p w14:paraId="73551A9A" w14:textId="272FB29F" w:rsidR="008A3EEC" w:rsidRDefault="00AF218F" w:rsidP="008A3EEC">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2C33E7">
        <w:rPr>
          <w:rFonts w:ascii="Arial" w:eastAsiaTheme="minorEastAsia" w:hAnsi="Arial" w:cs="Arial"/>
          <w:noProof/>
          <w:kern w:val="24"/>
          <w:sz w:val="24"/>
          <w:szCs w:val="24"/>
          <w:lang w:eastAsia="es-CR"/>
        </w:rPr>
        <w:t>¢6.000.00 miles  pago de revisión técnica de la flotilla vehicular de la Unidad Ejecutora AyA/BCIE.</w:t>
      </w:r>
    </w:p>
    <w:p w14:paraId="6BE448EA" w14:textId="2FCE19F7" w:rsidR="009D4062" w:rsidRDefault="009D4062" w:rsidP="008A3EEC">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p>
    <w:p w14:paraId="10C6F45F" w14:textId="77777777" w:rsidR="009D4062" w:rsidRDefault="009D4062" w:rsidP="008A3EEC">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p>
    <w:p w14:paraId="4EC4FEDA" w14:textId="3B99999C" w:rsidR="00AF218F" w:rsidRPr="008C3983" w:rsidRDefault="00AF218F" w:rsidP="009D4062">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781741">
        <w:rPr>
          <w:rFonts w:ascii="Arial" w:eastAsiaTheme="minorEastAsia" w:hAnsi="Arial" w:cs="Arial"/>
          <w:b/>
          <w:bCs/>
          <w:noProof/>
          <w:kern w:val="24"/>
          <w:sz w:val="24"/>
          <w:szCs w:val="24"/>
          <w:lang w:eastAsia="es-CR"/>
        </w:rPr>
        <w:lastRenderedPageBreak/>
        <w:t>1.05.0</w:t>
      </w:r>
      <w:r>
        <w:rPr>
          <w:rFonts w:ascii="Arial" w:eastAsiaTheme="minorEastAsia" w:hAnsi="Arial" w:cs="Arial"/>
          <w:b/>
          <w:bCs/>
          <w:noProof/>
          <w:kern w:val="24"/>
          <w:sz w:val="24"/>
          <w:szCs w:val="24"/>
          <w:lang w:eastAsia="es-CR"/>
        </w:rPr>
        <w:t>1</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Transporte</w:t>
      </w:r>
      <w:r w:rsidRPr="00781741">
        <w:rPr>
          <w:rFonts w:ascii="Arial" w:eastAsiaTheme="minorEastAsia" w:hAnsi="Arial" w:cs="Arial"/>
          <w:b/>
          <w:bCs/>
          <w:noProof/>
          <w:kern w:val="24"/>
          <w:sz w:val="24"/>
          <w:szCs w:val="24"/>
          <w:lang w:eastAsia="es-CR"/>
        </w:rPr>
        <w:t xml:space="preserve"> dentro País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300.00</w:t>
      </w:r>
    </w:p>
    <w:p w14:paraId="7671D54C"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A63573">
        <w:rPr>
          <w:rFonts w:ascii="Arial" w:eastAsiaTheme="minorEastAsia" w:hAnsi="Arial" w:cs="Arial"/>
          <w:noProof/>
          <w:kern w:val="24"/>
          <w:sz w:val="24"/>
          <w:szCs w:val="24"/>
          <w:lang w:eastAsia="es-CR"/>
        </w:rPr>
        <w:t>ara el pago peajes</w:t>
      </w:r>
      <w:r>
        <w:rPr>
          <w:rFonts w:ascii="Arial" w:eastAsiaTheme="minorEastAsia" w:hAnsi="Arial" w:cs="Arial"/>
          <w:noProof/>
          <w:kern w:val="24"/>
          <w:sz w:val="24"/>
          <w:szCs w:val="24"/>
          <w:lang w:eastAsia="es-CR"/>
        </w:rPr>
        <w:t xml:space="preserve"> y</w:t>
      </w:r>
      <w:r w:rsidRPr="00A63573">
        <w:rPr>
          <w:rFonts w:ascii="Arial" w:eastAsiaTheme="minorEastAsia" w:hAnsi="Arial" w:cs="Arial"/>
          <w:noProof/>
          <w:kern w:val="24"/>
          <w:sz w:val="24"/>
          <w:szCs w:val="24"/>
          <w:lang w:eastAsia="es-CR"/>
        </w:rPr>
        <w:t xml:space="preserve"> pasajes de autobús</w:t>
      </w:r>
      <w:r>
        <w:rPr>
          <w:rFonts w:ascii="Arial" w:eastAsiaTheme="minorEastAsia" w:hAnsi="Arial" w:cs="Arial"/>
          <w:noProof/>
          <w:kern w:val="24"/>
          <w:sz w:val="24"/>
          <w:szCs w:val="24"/>
          <w:lang w:eastAsia="es-CR"/>
        </w:rPr>
        <w:t xml:space="preserve"> para los funcionarios que se </w:t>
      </w:r>
      <w:r w:rsidRPr="00A63573">
        <w:rPr>
          <w:rFonts w:ascii="Arial" w:eastAsiaTheme="minorEastAsia" w:hAnsi="Arial" w:cs="Arial"/>
          <w:noProof/>
          <w:kern w:val="24"/>
          <w:sz w:val="24"/>
          <w:szCs w:val="24"/>
          <w:lang w:eastAsia="es-CR"/>
        </w:rPr>
        <w:t>desplazan dentro del país  para realizar sus labores asignadas, de las diferentes áreas de</w:t>
      </w:r>
      <w:r>
        <w:rPr>
          <w:rFonts w:ascii="Arial" w:eastAsiaTheme="minorEastAsia" w:hAnsi="Arial" w:cs="Arial"/>
          <w:noProof/>
          <w:kern w:val="24"/>
          <w:sz w:val="24"/>
          <w:szCs w:val="24"/>
          <w:lang w:eastAsia="es-CR"/>
        </w:rPr>
        <w:t>l</w:t>
      </w:r>
      <w:r w:rsidRPr="00A63573">
        <w:rPr>
          <w:rFonts w:ascii="Arial" w:eastAsiaTheme="minorEastAsia" w:hAnsi="Arial" w:cs="Arial"/>
          <w:noProof/>
          <w:kern w:val="24"/>
          <w:sz w:val="24"/>
          <w:szCs w:val="24"/>
          <w:lang w:eastAsia="es-CR"/>
        </w:rPr>
        <w:t xml:space="preserve"> programa y proyectos.</w:t>
      </w:r>
    </w:p>
    <w:p w14:paraId="0810B83A"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154A066E" w14:textId="0EA6B8E3" w:rsidR="00AF218F" w:rsidRPr="00781741" w:rsidRDefault="00AF218F" w:rsidP="009D4062">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eastAsiaTheme="minorEastAsia" w:hAnsi="Arial" w:cs="Arial"/>
          <w:b/>
          <w:bCs/>
          <w:noProof/>
          <w:kern w:val="24"/>
          <w:sz w:val="24"/>
          <w:szCs w:val="24"/>
          <w:lang w:eastAsia="es-CR"/>
        </w:rPr>
        <w:t>1.05.02       Viáticos dentro del país                                                                     39.600.00</w:t>
      </w:r>
    </w:p>
    <w:p w14:paraId="53955789" w14:textId="5984DDA6" w:rsidR="009D4062" w:rsidRDefault="00AF218F" w:rsidP="00CC335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Se presupuestan </w:t>
      </w:r>
      <w:r w:rsidRPr="00781741">
        <w:rPr>
          <w:rFonts w:ascii="Arial" w:eastAsiaTheme="minorEastAsia" w:hAnsi="Arial" w:cs="Arial"/>
          <w:noProof/>
          <w:kern w:val="24"/>
          <w:sz w:val="24"/>
          <w:szCs w:val="24"/>
          <w:lang w:eastAsia="es-CR"/>
        </w:rPr>
        <w:t>¢</w:t>
      </w:r>
      <w:r>
        <w:rPr>
          <w:rFonts w:ascii="Arial" w:eastAsiaTheme="minorEastAsia" w:hAnsi="Arial" w:cs="Arial"/>
          <w:noProof/>
          <w:kern w:val="24"/>
          <w:sz w:val="24"/>
          <w:szCs w:val="24"/>
          <w:lang w:eastAsia="es-CR"/>
        </w:rPr>
        <w:t xml:space="preserve">1.500.00 miles en la gestión del programa y </w:t>
      </w:r>
      <w:r w:rsidRPr="00781741">
        <w:rPr>
          <w:rFonts w:ascii="Arial" w:eastAsiaTheme="minorEastAsia" w:hAnsi="Arial" w:cs="Arial"/>
          <w:noProof/>
          <w:kern w:val="24"/>
          <w:sz w:val="24"/>
          <w:szCs w:val="24"/>
          <w:lang w:eastAsia="es-CR"/>
        </w:rPr>
        <w:t>¢</w:t>
      </w:r>
      <w:r>
        <w:rPr>
          <w:rFonts w:ascii="Arial" w:eastAsiaTheme="minorEastAsia" w:hAnsi="Arial" w:cs="Arial"/>
          <w:noProof/>
          <w:kern w:val="24"/>
          <w:sz w:val="24"/>
          <w:szCs w:val="24"/>
          <w:lang w:eastAsia="es-CR"/>
        </w:rPr>
        <w:t>38.100.00 miles distribuidos por proyecto, según el siguiente detalle:</w:t>
      </w:r>
    </w:p>
    <w:p w14:paraId="20F3A6B9" w14:textId="48AD46C0" w:rsidR="00AF218F" w:rsidRPr="00F719BF" w:rsidRDefault="00AF218F" w:rsidP="008A3EEC">
      <w:pPr>
        <w:widowControl w:val="0"/>
        <w:suppressLineNumbers/>
        <w:tabs>
          <w:tab w:val="right" w:leader="dot" w:pos="9689"/>
        </w:tabs>
        <w:suppressAutoHyphens/>
        <w:spacing w:after="0" w:line="360" w:lineRule="auto"/>
        <w:ind w:left="57"/>
        <w:jc w:val="center"/>
        <w:rPr>
          <w:rFonts w:ascii="Arial" w:eastAsiaTheme="minorEastAsia" w:hAnsi="Arial" w:cs="Arial"/>
          <w:b/>
          <w:bCs/>
          <w:noProof/>
          <w:kern w:val="24"/>
          <w:sz w:val="24"/>
          <w:szCs w:val="24"/>
          <w:lang w:eastAsia="es-CR"/>
        </w:rPr>
      </w:pPr>
      <w:r w:rsidRPr="00F719BF">
        <w:rPr>
          <w:rFonts w:ascii="Arial" w:eastAsiaTheme="minorEastAsia" w:hAnsi="Arial" w:cs="Arial"/>
          <w:b/>
          <w:bCs/>
          <w:noProof/>
          <w:kern w:val="24"/>
          <w:sz w:val="24"/>
          <w:szCs w:val="24"/>
          <w:lang w:eastAsia="es-CR"/>
        </w:rPr>
        <w:t>Cuadro</w:t>
      </w:r>
      <w:r w:rsidR="008A3EEC">
        <w:rPr>
          <w:rFonts w:ascii="Arial" w:eastAsiaTheme="minorEastAsia" w:hAnsi="Arial" w:cs="Arial"/>
          <w:b/>
          <w:bCs/>
          <w:noProof/>
          <w:kern w:val="24"/>
          <w:sz w:val="24"/>
          <w:szCs w:val="24"/>
          <w:lang w:eastAsia="es-CR"/>
        </w:rPr>
        <w:t xml:space="preserve"> No. 5</w:t>
      </w:r>
      <w:r w:rsidR="009D4062">
        <w:rPr>
          <w:rFonts w:ascii="Arial" w:eastAsiaTheme="minorEastAsia" w:hAnsi="Arial" w:cs="Arial"/>
          <w:b/>
          <w:bCs/>
          <w:noProof/>
          <w:kern w:val="24"/>
          <w:sz w:val="24"/>
          <w:szCs w:val="24"/>
          <w:lang w:eastAsia="es-CR"/>
        </w:rPr>
        <w:t>8</w:t>
      </w:r>
    </w:p>
    <w:p w14:paraId="2B3A68F8" w14:textId="0E953BFE" w:rsidR="00870A78" w:rsidRPr="00A63573" w:rsidRDefault="00CC335F" w:rsidP="00B0210B">
      <w:pPr>
        <w:widowControl w:val="0"/>
        <w:suppressLineNumbers/>
        <w:tabs>
          <w:tab w:val="right" w:leader="dot" w:pos="9689"/>
        </w:tabs>
        <w:suppressAutoHyphens/>
        <w:spacing w:after="0" w:line="360" w:lineRule="auto"/>
        <w:ind w:left="57"/>
        <w:jc w:val="center"/>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object w:dxaOrig="7418" w:dyaOrig="10491" w14:anchorId="1AC0B47C">
          <v:shape id="_x0000_i1138" type="#_x0000_t75" style="width:415pt;height:436pt" o:ole="">
            <v:imagedata r:id="rId300" o:title=""/>
          </v:shape>
          <o:OLEObject Type="Embed" ProgID="Excel.Sheet.12" ShapeID="_x0000_i1138" DrawAspect="Content" ObjectID="_1695109607" r:id="rId301"/>
        </w:object>
      </w:r>
    </w:p>
    <w:p w14:paraId="20D7C78B" w14:textId="77777777" w:rsidR="00AF218F" w:rsidRPr="00F35A37" w:rsidRDefault="00AF218F" w:rsidP="008C7832">
      <w:pPr>
        <w:pStyle w:val="Prrafodelista"/>
        <w:widowControl w:val="0"/>
        <w:numPr>
          <w:ilvl w:val="2"/>
          <w:numId w:val="174"/>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F35A37">
        <w:rPr>
          <w:rFonts w:ascii="Arial" w:eastAsiaTheme="minorEastAsia" w:hAnsi="Arial" w:cs="Arial"/>
          <w:b/>
          <w:bCs/>
          <w:noProof/>
          <w:kern w:val="24"/>
          <w:sz w:val="24"/>
          <w:szCs w:val="24"/>
          <w:lang w:eastAsia="es-CR"/>
        </w:rPr>
        <w:t xml:space="preserve">      Actividades Protocolarias  Sociales                                                    5.000.00</w:t>
      </w:r>
    </w:p>
    <w:p w14:paraId="110EEA21" w14:textId="77777777" w:rsidR="00AF218F" w:rsidRPr="00F35A37" w:rsidRDefault="00AF218F" w:rsidP="00AF218F">
      <w:pPr>
        <w:widowControl w:val="0"/>
        <w:suppressLineNumbers/>
        <w:tabs>
          <w:tab w:val="right" w:leader="dot" w:pos="9689"/>
        </w:tabs>
        <w:suppressAutoHyphens/>
        <w:spacing w:after="0" w:line="360" w:lineRule="auto"/>
        <w:ind w:left="56"/>
        <w:jc w:val="both"/>
        <w:rPr>
          <w:rFonts w:ascii="Arial" w:eastAsiaTheme="minorEastAsia" w:hAnsi="Arial" w:cs="Arial"/>
          <w:noProof/>
          <w:kern w:val="24"/>
          <w:sz w:val="24"/>
          <w:szCs w:val="24"/>
          <w:lang w:eastAsia="es-CR"/>
        </w:rPr>
      </w:pPr>
    </w:p>
    <w:p w14:paraId="0438A42C" w14:textId="77777777" w:rsidR="00AF218F" w:rsidRPr="00F35A37"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F35A37">
        <w:rPr>
          <w:rFonts w:ascii="Arial" w:eastAsiaTheme="minorEastAsia" w:hAnsi="Arial" w:cs="Arial"/>
          <w:noProof/>
          <w:kern w:val="24"/>
          <w:sz w:val="24"/>
          <w:szCs w:val="24"/>
          <w:lang w:eastAsia="es-CR"/>
        </w:rPr>
        <w:t xml:space="preserve">Para los talleres  del Proyecto Agua para mi Comunidad que forma parte de componente ambiental y charlas ambientales en las comunidades donde se desarrollan los proyectos, así como de los actos de inauguración de los proyectos construidos del Programa BCIE 1725, se presupuestan ¢2.000.00 miles. </w:t>
      </w:r>
    </w:p>
    <w:p w14:paraId="0BFED799" w14:textId="77777777" w:rsidR="00AF218F" w:rsidRPr="00F35A37"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F35A37">
        <w:rPr>
          <w:rFonts w:ascii="Arial" w:eastAsiaTheme="minorEastAsia" w:hAnsi="Arial" w:cs="Arial"/>
          <w:noProof/>
          <w:kern w:val="24"/>
          <w:sz w:val="24"/>
          <w:szCs w:val="24"/>
          <w:lang w:eastAsia="es-CR"/>
        </w:rPr>
        <w:t>¢3.000.00 miles para la programación de las inauguraciones (inicio y finalización)   de los proyectos incluidos en el del Plan Global de Inversiones del Progama BCIE 1725.</w:t>
      </w:r>
    </w:p>
    <w:p w14:paraId="4AA1B11E" w14:textId="77777777" w:rsidR="00AF218F" w:rsidRPr="00C7297D" w:rsidRDefault="00AF218F" w:rsidP="00AF218F">
      <w:pPr>
        <w:pStyle w:val="Prrafodelista"/>
        <w:spacing w:after="0" w:line="360" w:lineRule="auto"/>
        <w:ind w:left="57"/>
        <w:jc w:val="both"/>
        <w:rPr>
          <w:rFonts w:ascii="Arial" w:eastAsiaTheme="minorEastAsia" w:hAnsi="Arial" w:cs="Arial"/>
          <w:noProof/>
          <w:kern w:val="24"/>
          <w:sz w:val="24"/>
          <w:szCs w:val="24"/>
          <w:lang w:eastAsia="es-CR"/>
        </w:rPr>
      </w:pPr>
    </w:p>
    <w:p w14:paraId="3814B001"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Materiales y Sumini</w:t>
      </w:r>
      <w:r>
        <w:rPr>
          <w:rFonts w:ascii="Arial" w:eastAsiaTheme="minorEastAsia" w:hAnsi="Arial" w:cs="Arial"/>
          <w:b/>
          <w:bCs/>
          <w:noProof/>
          <w:kern w:val="24"/>
          <w:sz w:val="24"/>
          <w:szCs w:val="24"/>
          <w:lang w:eastAsia="es-CR"/>
        </w:rPr>
        <w:t>stros</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1</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0CB0E39E"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7918E249" w14:textId="77777777" w:rsidR="00AF218F" w:rsidRPr="00106D10"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2.04.02        Repuestos y Accesor</w:t>
      </w:r>
      <w:r>
        <w:rPr>
          <w:rFonts w:ascii="Arial" w:eastAsiaTheme="minorEastAsia" w:hAnsi="Arial" w:cs="Arial"/>
          <w:b/>
          <w:bCs/>
          <w:noProof/>
          <w:kern w:val="24"/>
          <w:sz w:val="24"/>
          <w:szCs w:val="24"/>
          <w:lang w:eastAsia="es-CR"/>
        </w:rPr>
        <w:t xml:space="preserve">ios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sidRPr="00106D10">
        <w:rPr>
          <w:rFonts w:ascii="Arial" w:eastAsiaTheme="minorEastAsia" w:hAnsi="Arial" w:cs="Arial"/>
          <w:b/>
          <w:bCs/>
          <w:noProof/>
          <w:kern w:val="24"/>
          <w:sz w:val="24"/>
          <w:szCs w:val="24"/>
          <w:lang w:eastAsia="es-CR"/>
        </w:rPr>
        <w:t>1.000.00</w:t>
      </w:r>
    </w:p>
    <w:p w14:paraId="4AAE0C12" w14:textId="77777777" w:rsidR="00AF218F" w:rsidRPr="00EC7928"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EC7928">
        <w:rPr>
          <w:rFonts w:ascii="Arial" w:eastAsiaTheme="minorEastAsia" w:hAnsi="Arial" w:cs="Arial"/>
          <w:noProof/>
          <w:kern w:val="24"/>
          <w:sz w:val="24"/>
          <w:szCs w:val="24"/>
          <w:lang w:eastAsia="es-CR"/>
        </w:rPr>
        <w:t>Para  adqui</w:t>
      </w:r>
      <w:r>
        <w:rPr>
          <w:rFonts w:ascii="Arial" w:eastAsiaTheme="minorEastAsia" w:hAnsi="Arial" w:cs="Arial"/>
          <w:noProof/>
          <w:kern w:val="24"/>
          <w:sz w:val="24"/>
          <w:szCs w:val="24"/>
          <w:lang w:eastAsia="es-CR"/>
        </w:rPr>
        <w:t>rir</w:t>
      </w:r>
      <w:r w:rsidRPr="00EC7928">
        <w:rPr>
          <w:rFonts w:ascii="Arial" w:eastAsiaTheme="minorEastAsia" w:hAnsi="Arial" w:cs="Arial"/>
          <w:noProof/>
          <w:kern w:val="24"/>
          <w:sz w:val="24"/>
          <w:szCs w:val="24"/>
          <w:lang w:eastAsia="es-CR"/>
        </w:rPr>
        <w:t xml:space="preserve"> herramienta</w:t>
      </w:r>
      <w:r>
        <w:rPr>
          <w:rFonts w:ascii="Arial" w:eastAsiaTheme="minorEastAsia" w:hAnsi="Arial" w:cs="Arial"/>
          <w:noProof/>
          <w:kern w:val="24"/>
          <w:sz w:val="24"/>
          <w:szCs w:val="24"/>
          <w:lang w:eastAsia="es-CR"/>
        </w:rPr>
        <w:t xml:space="preserve">s </w:t>
      </w:r>
      <w:r w:rsidRPr="00EC7928">
        <w:rPr>
          <w:rFonts w:ascii="Arial" w:eastAsiaTheme="minorEastAsia" w:hAnsi="Arial" w:cs="Arial"/>
          <w:noProof/>
          <w:kern w:val="24"/>
          <w:sz w:val="24"/>
          <w:szCs w:val="24"/>
          <w:lang w:eastAsia="es-CR"/>
        </w:rPr>
        <w:t>que utiliza</w:t>
      </w:r>
      <w:r>
        <w:rPr>
          <w:rFonts w:ascii="Arial" w:eastAsiaTheme="minorEastAsia" w:hAnsi="Arial" w:cs="Arial"/>
          <w:noProof/>
          <w:kern w:val="24"/>
          <w:sz w:val="24"/>
          <w:szCs w:val="24"/>
          <w:lang w:eastAsia="es-CR"/>
        </w:rPr>
        <w:t xml:space="preserve">rá </w:t>
      </w:r>
      <w:r w:rsidRPr="00EC7928">
        <w:rPr>
          <w:rFonts w:ascii="Arial" w:eastAsiaTheme="minorEastAsia" w:hAnsi="Arial" w:cs="Arial"/>
          <w:noProof/>
          <w:kern w:val="24"/>
          <w:sz w:val="24"/>
          <w:szCs w:val="24"/>
          <w:lang w:eastAsia="es-CR"/>
        </w:rPr>
        <w:t xml:space="preserve"> el personal </w:t>
      </w:r>
      <w:r>
        <w:rPr>
          <w:rFonts w:ascii="Arial" w:eastAsiaTheme="minorEastAsia" w:hAnsi="Arial" w:cs="Arial"/>
          <w:noProof/>
          <w:kern w:val="24"/>
          <w:sz w:val="24"/>
          <w:szCs w:val="24"/>
          <w:lang w:eastAsia="es-CR"/>
        </w:rPr>
        <w:t xml:space="preserve"> del  programa. </w:t>
      </w:r>
    </w:p>
    <w:p w14:paraId="1211EAA1"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5462DF08"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Bienes duraderos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6</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227</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600.00</w:t>
      </w:r>
    </w:p>
    <w:p w14:paraId="701306C0"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4F6F394"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5.02.07        Instalaciones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6</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200</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30EB4A1C"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4D86E9BD"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EC7928">
        <w:rPr>
          <w:rFonts w:ascii="Arial" w:eastAsiaTheme="minorEastAsia" w:hAnsi="Arial" w:cs="Arial"/>
          <w:noProof/>
          <w:kern w:val="24"/>
          <w:sz w:val="24"/>
          <w:szCs w:val="24"/>
          <w:lang w:eastAsia="es-CR"/>
        </w:rPr>
        <w:t xml:space="preserve">¢4.600.000.00 miles se presupuesta en </w:t>
      </w:r>
      <w:r w:rsidRPr="00664762">
        <w:rPr>
          <w:rFonts w:ascii="Arial" w:eastAsiaTheme="minorEastAsia" w:hAnsi="Arial" w:cs="Arial"/>
          <w:noProof/>
          <w:kern w:val="24"/>
          <w:sz w:val="24"/>
          <w:szCs w:val="24"/>
          <w:lang w:eastAsia="es-CR"/>
        </w:rPr>
        <w:t>Obras para Acueducto</w:t>
      </w:r>
      <w:r w:rsidRPr="00EC7928">
        <w:rPr>
          <w:rFonts w:ascii="Arial" w:eastAsiaTheme="minorEastAsia" w:hAnsi="Arial" w:cs="Arial"/>
          <w:noProof/>
          <w:kern w:val="24"/>
          <w:sz w:val="24"/>
          <w:szCs w:val="24"/>
          <w:lang w:eastAsia="es-CR"/>
        </w:rPr>
        <w:t xml:space="preserve">  para   los siguientes proyectos:  </w:t>
      </w:r>
    </w:p>
    <w:p w14:paraId="4BC1E222" w14:textId="77777777" w:rsidR="00AF218F" w:rsidRPr="008C3983" w:rsidRDefault="00AF218F" w:rsidP="008C7832">
      <w:pPr>
        <w:pStyle w:val="Prrafodelista"/>
        <w:widowControl w:val="0"/>
        <w:numPr>
          <w:ilvl w:val="0"/>
          <w:numId w:val="10"/>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8C3983">
        <w:rPr>
          <w:rFonts w:ascii="Arial" w:eastAsiaTheme="minorEastAsia" w:hAnsi="Arial" w:cs="Arial"/>
          <w:noProof/>
          <w:kern w:val="24"/>
          <w:sz w:val="24"/>
          <w:szCs w:val="24"/>
          <w:lang w:eastAsia="es-CR"/>
        </w:rPr>
        <w:t>¢4.400.000.00 miles Proyecto  Construcción de un sistema integrado del acueducto para Ciudad Neilly, Canoas, Laurel y Vereh.</w:t>
      </w:r>
    </w:p>
    <w:p w14:paraId="680D1076" w14:textId="77777777" w:rsidR="00AF218F" w:rsidRPr="008C3983" w:rsidRDefault="00AF218F" w:rsidP="008C7832">
      <w:pPr>
        <w:pStyle w:val="Prrafodelista"/>
        <w:widowControl w:val="0"/>
        <w:numPr>
          <w:ilvl w:val="0"/>
          <w:numId w:val="10"/>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8C3983">
        <w:rPr>
          <w:rFonts w:ascii="Arial" w:eastAsiaTheme="minorEastAsia" w:hAnsi="Arial" w:cs="Arial"/>
          <w:noProof/>
          <w:kern w:val="24"/>
          <w:sz w:val="24"/>
          <w:szCs w:val="24"/>
          <w:lang w:eastAsia="es-CR"/>
        </w:rPr>
        <w:t xml:space="preserve">¢100.000.00 miles Proyecto </w:t>
      </w:r>
      <w:r w:rsidRPr="008C3983">
        <w:rPr>
          <w:rFonts w:ascii="Arial" w:eastAsiaTheme="minorEastAsia" w:hAnsi="Arial" w:cs="Arial"/>
          <w:noProof/>
          <w:kern w:val="24"/>
          <w:sz w:val="24"/>
          <w:szCs w:val="24"/>
          <w:lang w:eastAsia="es-CR"/>
        </w:rPr>
        <w:tab/>
        <w:t>Ampliación y Mejoras del Acueducto para Ciudad Cortés.</w:t>
      </w:r>
    </w:p>
    <w:p w14:paraId="583D5E1A" w14:textId="77777777" w:rsidR="00AF218F" w:rsidRPr="008C3983" w:rsidRDefault="00AF218F" w:rsidP="008C7832">
      <w:pPr>
        <w:pStyle w:val="Prrafodelista"/>
        <w:widowControl w:val="0"/>
        <w:numPr>
          <w:ilvl w:val="0"/>
          <w:numId w:val="10"/>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8C3983">
        <w:rPr>
          <w:rFonts w:ascii="Arial" w:eastAsiaTheme="minorEastAsia" w:hAnsi="Arial" w:cs="Arial"/>
          <w:noProof/>
          <w:kern w:val="24"/>
          <w:sz w:val="24"/>
          <w:szCs w:val="24"/>
          <w:lang w:eastAsia="es-CR"/>
        </w:rPr>
        <w:t>¢100.000.00 miles para  el Proyecto  de Puente para paso elevado en río Agua Caliente - Acueducto Orosi.</w:t>
      </w:r>
    </w:p>
    <w:p w14:paraId="454FE01D" w14:textId="77777777" w:rsidR="00AF218F" w:rsidRPr="003D56FB" w:rsidRDefault="00AF218F" w:rsidP="00AF218F">
      <w:pPr>
        <w:pStyle w:val="Prrafodelista"/>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3D56FB">
        <w:rPr>
          <w:rFonts w:ascii="Arial" w:eastAsiaTheme="minorEastAsia" w:hAnsi="Arial" w:cs="Arial"/>
          <w:noProof/>
          <w:kern w:val="24"/>
          <w:sz w:val="24"/>
          <w:szCs w:val="24"/>
          <w:lang w:eastAsia="es-CR"/>
        </w:rPr>
        <w:t xml:space="preserve">                           </w:t>
      </w:r>
    </w:p>
    <w:p w14:paraId="24559C1E"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3D56FB">
        <w:rPr>
          <w:rFonts w:ascii="Arial" w:eastAsiaTheme="minorEastAsia" w:hAnsi="Arial" w:cs="Arial"/>
          <w:noProof/>
          <w:kern w:val="24"/>
          <w:sz w:val="24"/>
          <w:szCs w:val="24"/>
          <w:lang w:eastAsia="es-CR"/>
        </w:rPr>
        <w:t xml:space="preserve">¢1.600.000.00 miles  en   </w:t>
      </w:r>
      <w:r w:rsidRPr="00664762">
        <w:rPr>
          <w:rFonts w:ascii="Arial" w:eastAsiaTheme="minorEastAsia" w:hAnsi="Arial" w:cs="Arial"/>
          <w:noProof/>
          <w:kern w:val="24"/>
          <w:sz w:val="24"/>
          <w:szCs w:val="24"/>
          <w:lang w:eastAsia="es-CR"/>
        </w:rPr>
        <w:t>Obras para Alcantarillados</w:t>
      </w:r>
      <w:r w:rsidRPr="003D56FB">
        <w:rPr>
          <w:rFonts w:ascii="Arial" w:eastAsiaTheme="minorEastAsia" w:hAnsi="Arial" w:cs="Arial"/>
          <w:noProof/>
          <w:kern w:val="24"/>
          <w:sz w:val="24"/>
          <w:szCs w:val="24"/>
          <w:lang w:eastAsia="es-CR"/>
        </w:rPr>
        <w:t xml:space="preserve"> para el </w:t>
      </w:r>
      <w:r>
        <w:rPr>
          <w:rFonts w:ascii="Arial" w:eastAsiaTheme="minorEastAsia" w:hAnsi="Arial" w:cs="Arial"/>
          <w:noProof/>
          <w:kern w:val="24"/>
          <w:sz w:val="24"/>
          <w:szCs w:val="24"/>
          <w:lang w:eastAsia="es-CR"/>
        </w:rPr>
        <w:t xml:space="preserve">Proyecto </w:t>
      </w:r>
      <w:r w:rsidRPr="003D56FB">
        <w:rPr>
          <w:rFonts w:ascii="Arial" w:eastAsiaTheme="minorEastAsia" w:hAnsi="Arial" w:cs="Arial"/>
          <w:noProof/>
          <w:kern w:val="24"/>
          <w:sz w:val="24"/>
          <w:szCs w:val="24"/>
          <w:lang w:eastAsia="es-CR"/>
        </w:rPr>
        <w:t xml:space="preserve"> Construcción del Alcantarillado Sanitario de Puerto Viejo</w:t>
      </w:r>
      <w:r>
        <w:rPr>
          <w:rFonts w:ascii="Arial" w:eastAsiaTheme="minorEastAsia" w:hAnsi="Arial" w:cs="Arial"/>
          <w:noProof/>
          <w:kern w:val="24"/>
          <w:sz w:val="24"/>
          <w:szCs w:val="24"/>
          <w:lang w:eastAsia="es-CR"/>
        </w:rPr>
        <w:t>.</w:t>
      </w:r>
    </w:p>
    <w:p w14:paraId="0352EDBD" w14:textId="77777777" w:rsidR="00AF218F" w:rsidRPr="003D56FB"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444ACE0A" w14:textId="77777777" w:rsidR="00621265" w:rsidRDefault="00621265"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1F77200A" w14:textId="5A387E1C" w:rsidR="00AF218F" w:rsidRPr="00F35A37"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F35A37">
        <w:rPr>
          <w:rFonts w:ascii="Arial" w:eastAsiaTheme="minorEastAsia" w:hAnsi="Arial" w:cs="Arial"/>
          <w:b/>
          <w:bCs/>
          <w:noProof/>
          <w:kern w:val="24"/>
          <w:sz w:val="24"/>
          <w:szCs w:val="24"/>
          <w:lang w:eastAsia="es-CR"/>
        </w:rPr>
        <w:t>5.99.03        Bienes Intangible                                                                            27.600.00</w:t>
      </w:r>
    </w:p>
    <w:p w14:paraId="3814D1D7"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F35A37">
        <w:rPr>
          <w:rFonts w:ascii="Arial" w:eastAsiaTheme="minorEastAsia" w:hAnsi="Arial" w:cs="Arial"/>
          <w:noProof/>
          <w:kern w:val="24"/>
          <w:sz w:val="24"/>
          <w:szCs w:val="24"/>
          <w:lang w:eastAsia="es-CR"/>
        </w:rPr>
        <w:lastRenderedPageBreak/>
        <w:t>Estos  recursos  son para el Proyecto del  Sistema de información Geográfica de Saneamiento (SIGS).</w:t>
      </w:r>
    </w:p>
    <w:p w14:paraId="7CB36A03" w14:textId="77777777" w:rsidR="00AF218F" w:rsidRDefault="00AF218F" w:rsidP="00621265">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p>
    <w:p w14:paraId="5F9ACDAF" w14:textId="3A385318" w:rsidR="00AF218F" w:rsidRPr="00621265" w:rsidRDefault="00AF218F" w:rsidP="00AF218F">
      <w:pPr>
        <w:pStyle w:val="Prrafodelista"/>
        <w:widowControl w:val="0"/>
        <w:numPr>
          <w:ilvl w:val="0"/>
          <w:numId w:val="175"/>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5C677B">
        <w:rPr>
          <w:rFonts w:ascii="Arial" w:eastAsiaTheme="minorEastAsia" w:hAnsi="Arial" w:cs="Arial"/>
          <w:b/>
          <w:bCs/>
          <w:noProof/>
          <w:kern w:val="24"/>
          <w:sz w:val="24"/>
          <w:szCs w:val="24"/>
          <w:lang w:eastAsia="es-CR"/>
        </w:rPr>
        <w:t xml:space="preserve">Proyecto  de Reducción de Agua No Contabilizada (RANC)         </w:t>
      </w:r>
      <w:r>
        <w:rPr>
          <w:rFonts w:ascii="Arial" w:eastAsiaTheme="minorEastAsia" w:hAnsi="Arial" w:cs="Arial"/>
          <w:b/>
          <w:bCs/>
          <w:noProof/>
          <w:kern w:val="24"/>
          <w:sz w:val="24"/>
          <w:szCs w:val="24"/>
          <w:lang w:eastAsia="es-CR"/>
        </w:rPr>
        <w:t xml:space="preserve">    </w:t>
      </w:r>
      <w:r w:rsidRPr="005C677B">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3.206.707.30</w:t>
      </w:r>
      <w:r w:rsidRPr="005C677B">
        <w:rPr>
          <w:rFonts w:ascii="Arial" w:eastAsiaTheme="minorEastAsia" w:hAnsi="Arial" w:cs="Arial"/>
          <w:b/>
          <w:bCs/>
          <w:noProof/>
          <w:kern w:val="24"/>
          <w:sz w:val="24"/>
          <w:szCs w:val="24"/>
          <w:lang w:eastAsia="es-CR"/>
        </w:rPr>
        <w:t xml:space="preserve">                        </w:t>
      </w:r>
    </w:p>
    <w:p w14:paraId="11BCB36A" w14:textId="1C48BC07" w:rsidR="00AF218F"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El proyecto es financiado con fondos AyA, donación del Banco Alemán KFW y BCIE 2129.</w:t>
      </w:r>
    </w:p>
    <w:p w14:paraId="2D6212EA" w14:textId="77777777" w:rsidR="00621265" w:rsidRPr="00621265" w:rsidRDefault="00621265" w:rsidP="00AF218F">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p>
    <w:p w14:paraId="0F3BB6D6"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Servicios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2.260.661.30</w:t>
      </w:r>
    </w:p>
    <w:p w14:paraId="00E1F49B" w14:textId="77777777" w:rsidR="00AF218F" w:rsidRPr="009669D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bookmarkStart w:id="111" w:name="_Hlk80794719"/>
    </w:p>
    <w:p w14:paraId="77718F02"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1.01.03        Alquiler Equipo Cómputo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48</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5A88427A"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14481D">
        <w:rPr>
          <w:rFonts w:ascii="Arial" w:eastAsia="Times New Roman" w:hAnsi="Arial" w:cs="Arial"/>
          <w:sz w:val="24"/>
          <w:szCs w:val="24"/>
          <w:lang w:eastAsia="es-CR"/>
        </w:rPr>
        <w:t xml:space="preserve">Corresponde al arrendamiento del equipo de cómputo </w:t>
      </w:r>
      <w:r>
        <w:rPr>
          <w:rFonts w:ascii="Arial" w:eastAsia="Times New Roman" w:hAnsi="Arial" w:cs="Arial"/>
          <w:sz w:val="24"/>
          <w:szCs w:val="24"/>
          <w:lang w:eastAsia="es-CR"/>
        </w:rPr>
        <w:t>de los funcionarios del proyecto,</w:t>
      </w:r>
      <w:r w:rsidRPr="0014481D">
        <w:rPr>
          <w:rFonts w:ascii="Arial" w:eastAsia="Times New Roman" w:hAnsi="Arial" w:cs="Arial"/>
          <w:sz w:val="24"/>
          <w:szCs w:val="24"/>
          <w:lang w:eastAsia="es-CR"/>
        </w:rPr>
        <w:t xml:space="preserve"> con diferentes modelos según las funciones del usuario</w:t>
      </w:r>
      <w:r>
        <w:rPr>
          <w:rFonts w:ascii="Arial" w:eastAsia="Times New Roman" w:hAnsi="Arial" w:cs="Arial"/>
          <w:sz w:val="24"/>
          <w:szCs w:val="24"/>
          <w:lang w:eastAsia="es-CR"/>
        </w:rPr>
        <w:t>.</w:t>
      </w:r>
    </w:p>
    <w:p w14:paraId="386B265A"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01AB10FB"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1.02.04        Servicio  Telecomunicaciones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1</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339.30</w:t>
      </w:r>
    </w:p>
    <w:p w14:paraId="1AB72F33" w14:textId="77777777" w:rsidR="00AF218F" w:rsidRPr="00DD7CFC"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DD7CFC">
        <w:rPr>
          <w:rFonts w:ascii="Arial" w:eastAsiaTheme="minorEastAsia" w:hAnsi="Arial" w:cs="Arial"/>
          <w:noProof/>
          <w:kern w:val="24"/>
          <w:sz w:val="24"/>
          <w:szCs w:val="24"/>
          <w:lang w:eastAsia="es-CR"/>
        </w:rPr>
        <w:t>Para  los  servicios  del  pago  de  tel</w:t>
      </w:r>
      <w:r>
        <w:rPr>
          <w:rFonts w:ascii="Arial" w:eastAsiaTheme="minorEastAsia" w:hAnsi="Arial" w:cs="Arial"/>
          <w:noProof/>
          <w:kern w:val="24"/>
          <w:sz w:val="24"/>
          <w:szCs w:val="24"/>
          <w:lang w:eastAsia="es-CR"/>
        </w:rPr>
        <w:t>é</w:t>
      </w:r>
      <w:r w:rsidRPr="00DD7CFC">
        <w:rPr>
          <w:rFonts w:ascii="Arial" w:eastAsiaTheme="minorEastAsia" w:hAnsi="Arial" w:cs="Arial"/>
          <w:noProof/>
          <w:kern w:val="24"/>
          <w:sz w:val="24"/>
          <w:szCs w:val="24"/>
          <w:lang w:eastAsia="es-CR"/>
        </w:rPr>
        <w:t xml:space="preserve">fonos  del  </w:t>
      </w:r>
      <w:r>
        <w:rPr>
          <w:rFonts w:ascii="Arial" w:eastAsiaTheme="minorEastAsia" w:hAnsi="Arial" w:cs="Arial"/>
          <w:noProof/>
          <w:kern w:val="24"/>
          <w:sz w:val="24"/>
          <w:szCs w:val="24"/>
          <w:lang w:eastAsia="es-CR"/>
        </w:rPr>
        <w:t>p</w:t>
      </w:r>
      <w:r w:rsidRPr="00DD7CFC">
        <w:rPr>
          <w:rFonts w:ascii="Arial" w:eastAsiaTheme="minorEastAsia" w:hAnsi="Arial" w:cs="Arial"/>
          <w:noProof/>
          <w:kern w:val="24"/>
          <w:sz w:val="24"/>
          <w:szCs w:val="24"/>
          <w:lang w:eastAsia="es-CR"/>
        </w:rPr>
        <w:t>rograma.</w:t>
      </w:r>
    </w:p>
    <w:bookmarkEnd w:id="111"/>
    <w:p w14:paraId="009A6BFC"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3F2D4C5B"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1.03.01</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Información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5</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47D72689"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9669DF">
        <w:rPr>
          <w:rFonts w:ascii="Arial" w:eastAsiaTheme="minorEastAsia" w:hAnsi="Arial" w:cs="Arial"/>
          <w:noProof/>
          <w:kern w:val="24"/>
          <w:sz w:val="24"/>
          <w:szCs w:val="24"/>
          <w:lang w:eastAsia="es-CR"/>
        </w:rPr>
        <w:t>Se estima el gasto para contrataci</w:t>
      </w:r>
      <w:r>
        <w:rPr>
          <w:rFonts w:ascii="Arial" w:eastAsiaTheme="minorEastAsia" w:hAnsi="Arial" w:cs="Arial"/>
          <w:noProof/>
          <w:kern w:val="24"/>
          <w:sz w:val="24"/>
          <w:szCs w:val="24"/>
          <w:lang w:eastAsia="es-CR"/>
        </w:rPr>
        <w:t>ó</w:t>
      </w:r>
      <w:r w:rsidRPr="009669DF">
        <w:rPr>
          <w:rFonts w:ascii="Arial" w:eastAsiaTheme="minorEastAsia" w:hAnsi="Arial" w:cs="Arial"/>
          <w:noProof/>
          <w:kern w:val="24"/>
          <w:sz w:val="24"/>
          <w:szCs w:val="24"/>
          <w:lang w:eastAsia="es-CR"/>
        </w:rPr>
        <w:t>n de servicio de comunicación institucional, orientada al cambio gen</w:t>
      </w:r>
      <w:r>
        <w:rPr>
          <w:rFonts w:ascii="Arial" w:eastAsiaTheme="minorEastAsia" w:hAnsi="Arial" w:cs="Arial"/>
          <w:noProof/>
          <w:kern w:val="24"/>
          <w:sz w:val="24"/>
          <w:szCs w:val="24"/>
          <w:lang w:eastAsia="es-CR"/>
        </w:rPr>
        <w:t>e</w:t>
      </w:r>
      <w:r w:rsidRPr="009669DF">
        <w:rPr>
          <w:rFonts w:ascii="Arial" w:eastAsiaTheme="minorEastAsia" w:hAnsi="Arial" w:cs="Arial"/>
          <w:noProof/>
          <w:kern w:val="24"/>
          <w:sz w:val="24"/>
          <w:szCs w:val="24"/>
          <w:lang w:eastAsia="es-CR"/>
        </w:rPr>
        <w:t>rado por la implementación del proyecto</w:t>
      </w:r>
      <w:r>
        <w:rPr>
          <w:rFonts w:ascii="Arial" w:eastAsiaTheme="minorEastAsia" w:hAnsi="Arial" w:cs="Arial"/>
          <w:noProof/>
          <w:kern w:val="24"/>
          <w:sz w:val="24"/>
          <w:szCs w:val="24"/>
          <w:lang w:eastAsia="es-CR"/>
        </w:rPr>
        <w:t xml:space="preserve">. </w:t>
      </w:r>
    </w:p>
    <w:p w14:paraId="23EE3528" w14:textId="77777777" w:rsidR="00AF218F" w:rsidRPr="009669D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0479FBC7"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1.03.02        Publicidad y Propag</w:t>
      </w:r>
      <w:r>
        <w:rPr>
          <w:rFonts w:ascii="Arial" w:eastAsiaTheme="minorEastAsia" w:hAnsi="Arial" w:cs="Arial"/>
          <w:b/>
          <w:bCs/>
          <w:noProof/>
          <w:kern w:val="24"/>
          <w:sz w:val="24"/>
          <w:szCs w:val="24"/>
          <w:lang w:eastAsia="es-CR"/>
        </w:rPr>
        <w:t>anda</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8</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650.00</w:t>
      </w:r>
    </w:p>
    <w:p w14:paraId="56BCB644"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bookmarkStart w:id="112" w:name="_Hlk80794734"/>
      <w:r>
        <w:rPr>
          <w:rFonts w:ascii="Arial" w:eastAsiaTheme="minorEastAsia" w:hAnsi="Arial" w:cs="Arial"/>
          <w:noProof/>
          <w:kern w:val="24"/>
          <w:sz w:val="24"/>
          <w:szCs w:val="24"/>
          <w:lang w:eastAsia="es-CR"/>
        </w:rPr>
        <w:t xml:space="preserve">Para la contratación de publicidad y propaganda institucional que suministre </w:t>
      </w:r>
      <w:r w:rsidRPr="00781741">
        <w:rPr>
          <w:rFonts w:ascii="Arial" w:eastAsiaTheme="minorEastAsia" w:hAnsi="Arial" w:cs="Arial"/>
          <w:noProof/>
          <w:kern w:val="24"/>
          <w:sz w:val="24"/>
          <w:szCs w:val="24"/>
          <w:lang w:eastAsia="es-CR"/>
        </w:rPr>
        <w:t>artículos  promocionales y otros</w:t>
      </w:r>
      <w:r>
        <w:rPr>
          <w:rFonts w:ascii="Arial" w:eastAsiaTheme="minorEastAsia" w:hAnsi="Arial" w:cs="Arial"/>
          <w:noProof/>
          <w:kern w:val="24"/>
          <w:sz w:val="24"/>
          <w:szCs w:val="24"/>
          <w:lang w:eastAsia="es-CR"/>
        </w:rPr>
        <w:t xml:space="preserve"> </w:t>
      </w:r>
      <w:r w:rsidRPr="00781741">
        <w:rPr>
          <w:rFonts w:ascii="Arial" w:eastAsiaTheme="minorEastAsia" w:hAnsi="Arial" w:cs="Arial"/>
          <w:noProof/>
          <w:kern w:val="24"/>
          <w:sz w:val="24"/>
          <w:szCs w:val="24"/>
          <w:lang w:eastAsia="es-CR"/>
        </w:rPr>
        <w:t>relacionados con el pro</w:t>
      </w:r>
      <w:r>
        <w:rPr>
          <w:rFonts w:ascii="Arial" w:eastAsiaTheme="minorEastAsia" w:hAnsi="Arial" w:cs="Arial"/>
          <w:noProof/>
          <w:kern w:val="24"/>
          <w:sz w:val="24"/>
          <w:szCs w:val="24"/>
          <w:lang w:eastAsia="es-CR"/>
        </w:rPr>
        <w:t>grama,</w:t>
      </w:r>
      <w:r w:rsidRPr="00781741">
        <w:rPr>
          <w:rFonts w:ascii="Arial" w:eastAsiaTheme="minorEastAsia" w:hAnsi="Arial" w:cs="Arial"/>
          <w:noProof/>
          <w:kern w:val="24"/>
          <w:sz w:val="24"/>
          <w:szCs w:val="24"/>
          <w:lang w:eastAsia="es-CR"/>
        </w:rPr>
        <w:t xml:space="preserve"> de acuerdo al resultado de la campaña de comunicación y divulgación.</w:t>
      </w:r>
    </w:p>
    <w:p w14:paraId="20A938A7"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16EF325E"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1.04.03        Servicios Ingeniería y Arquitectura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2.0</w:t>
      </w:r>
      <w:r w:rsidRPr="00781741">
        <w:rPr>
          <w:rFonts w:ascii="Arial" w:eastAsiaTheme="minorEastAsia" w:hAnsi="Arial" w:cs="Arial"/>
          <w:b/>
          <w:bCs/>
          <w:noProof/>
          <w:kern w:val="24"/>
          <w:sz w:val="24"/>
          <w:szCs w:val="24"/>
          <w:lang w:eastAsia="es-CR"/>
        </w:rPr>
        <w:t>78</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716BEF80"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49B33596" w14:textId="1DD8997C" w:rsidR="00AF218F" w:rsidRDefault="00AF218F" w:rsidP="00621265">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Estos  recursos  se presupuestan  para la </w:t>
      </w:r>
      <w:r w:rsidRPr="00C47B3B">
        <w:rPr>
          <w:rFonts w:ascii="Arial" w:eastAsiaTheme="minorEastAsia" w:hAnsi="Arial" w:cs="Arial"/>
          <w:noProof/>
          <w:kern w:val="24"/>
          <w:sz w:val="24"/>
          <w:szCs w:val="24"/>
          <w:lang w:eastAsia="es-CR"/>
        </w:rPr>
        <w:t>Contratación del Servicio de Consultoria de Implementación y Seguimiento del Programa, correspondiente a IVA, Diagnóstico, Implementación y Seguimiento de las Actividades del Programa</w:t>
      </w:r>
      <w:r>
        <w:rPr>
          <w:rFonts w:ascii="Arial" w:eastAsiaTheme="minorEastAsia" w:hAnsi="Arial" w:cs="Arial"/>
          <w:noProof/>
          <w:kern w:val="24"/>
          <w:sz w:val="24"/>
          <w:szCs w:val="24"/>
          <w:lang w:eastAsia="es-CR"/>
        </w:rPr>
        <w:t xml:space="preserve">, </w:t>
      </w:r>
      <w:r w:rsidRPr="00315260">
        <w:rPr>
          <w:rFonts w:ascii="Arial" w:eastAsiaTheme="minorEastAsia" w:hAnsi="Arial" w:cs="Arial"/>
          <w:noProof/>
          <w:kern w:val="24"/>
          <w:sz w:val="24"/>
          <w:szCs w:val="24"/>
          <w:lang w:eastAsia="es-CR"/>
        </w:rPr>
        <w:t>Contratación 2016LI-000003-PRI</w:t>
      </w:r>
      <w:r>
        <w:rPr>
          <w:rFonts w:ascii="Arial" w:eastAsiaTheme="minorEastAsia" w:hAnsi="Arial" w:cs="Arial"/>
          <w:noProof/>
          <w:kern w:val="24"/>
          <w:sz w:val="24"/>
          <w:szCs w:val="24"/>
          <w:lang w:eastAsia="es-CR"/>
        </w:rPr>
        <w:t>.</w:t>
      </w:r>
    </w:p>
    <w:bookmarkEnd w:id="112"/>
    <w:p w14:paraId="7B1BA271"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1.04.04 Serv</w:t>
      </w:r>
      <w:r>
        <w:rPr>
          <w:rFonts w:ascii="Arial" w:eastAsiaTheme="minorEastAsia" w:hAnsi="Arial" w:cs="Arial"/>
          <w:b/>
          <w:bCs/>
          <w:noProof/>
          <w:kern w:val="24"/>
          <w:sz w:val="24"/>
          <w:szCs w:val="24"/>
          <w:lang w:eastAsia="es-CR"/>
        </w:rPr>
        <w:t xml:space="preserve">icios </w:t>
      </w:r>
      <w:r w:rsidRPr="00781741">
        <w:rPr>
          <w:rFonts w:ascii="Arial" w:eastAsiaTheme="minorEastAsia" w:hAnsi="Arial" w:cs="Arial"/>
          <w:b/>
          <w:bCs/>
          <w:noProof/>
          <w:kern w:val="24"/>
          <w:sz w:val="24"/>
          <w:szCs w:val="24"/>
          <w:lang w:eastAsia="es-CR"/>
        </w:rPr>
        <w:t>Cien</w:t>
      </w:r>
      <w:r>
        <w:rPr>
          <w:rFonts w:ascii="Arial" w:eastAsiaTheme="minorEastAsia" w:hAnsi="Arial" w:cs="Arial"/>
          <w:b/>
          <w:bCs/>
          <w:noProof/>
          <w:kern w:val="24"/>
          <w:sz w:val="24"/>
          <w:szCs w:val="24"/>
          <w:lang w:eastAsia="es-CR"/>
        </w:rPr>
        <w:t>cias</w:t>
      </w:r>
      <w:r w:rsidRPr="00781741">
        <w:rPr>
          <w:rFonts w:ascii="Arial" w:eastAsiaTheme="minorEastAsia" w:hAnsi="Arial" w:cs="Arial"/>
          <w:b/>
          <w:bCs/>
          <w:noProof/>
          <w:kern w:val="24"/>
          <w:sz w:val="24"/>
          <w:szCs w:val="24"/>
          <w:lang w:eastAsia="es-CR"/>
        </w:rPr>
        <w:t xml:space="preserve"> Económicas y Soc</w:t>
      </w:r>
      <w:r>
        <w:rPr>
          <w:rFonts w:ascii="Arial" w:eastAsiaTheme="minorEastAsia" w:hAnsi="Arial" w:cs="Arial"/>
          <w:b/>
          <w:bCs/>
          <w:noProof/>
          <w:kern w:val="24"/>
          <w:sz w:val="24"/>
          <w:szCs w:val="24"/>
          <w:lang w:eastAsia="es-CR"/>
        </w:rPr>
        <w:t>iales</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9</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360.00</w:t>
      </w:r>
    </w:p>
    <w:p w14:paraId="6E33B8EB"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5149F08D" w14:textId="77777777" w:rsidR="00AF218F" w:rsidRPr="00655D8A"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Para  el  d</w:t>
      </w:r>
      <w:r w:rsidRPr="00655D8A">
        <w:rPr>
          <w:rFonts w:ascii="Arial" w:eastAsiaTheme="minorEastAsia" w:hAnsi="Arial" w:cs="Arial"/>
          <w:noProof/>
          <w:kern w:val="24"/>
          <w:sz w:val="24"/>
          <w:szCs w:val="24"/>
          <w:lang w:eastAsia="es-CR"/>
        </w:rPr>
        <w:t>iseño, planificación y acompañamiento en la ejecución de las actividades de comunicación y visibilidad del programa RANC-EE</w:t>
      </w:r>
      <w:r>
        <w:rPr>
          <w:rFonts w:ascii="Arial" w:eastAsiaTheme="minorEastAsia" w:hAnsi="Arial" w:cs="Arial"/>
          <w:noProof/>
          <w:kern w:val="24"/>
          <w:sz w:val="24"/>
          <w:szCs w:val="24"/>
          <w:lang w:eastAsia="es-CR"/>
        </w:rPr>
        <w:t>.</w:t>
      </w:r>
    </w:p>
    <w:p w14:paraId="1C9E41B1"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7E4AEF6D" w14:textId="77777777" w:rsidR="00AF218F" w:rsidRPr="00D57EDD"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eastAsiaTheme="minorEastAsia" w:hAnsi="Arial" w:cs="Arial"/>
          <w:b/>
          <w:bCs/>
          <w:noProof/>
          <w:kern w:val="24"/>
          <w:sz w:val="24"/>
          <w:szCs w:val="24"/>
          <w:lang w:eastAsia="es-CR"/>
        </w:rPr>
        <w:t>1.</w:t>
      </w:r>
      <w:r w:rsidRPr="00D57EDD">
        <w:rPr>
          <w:rFonts w:ascii="Arial" w:eastAsiaTheme="minorEastAsia" w:hAnsi="Arial" w:cs="Arial"/>
          <w:b/>
          <w:bCs/>
          <w:noProof/>
          <w:kern w:val="24"/>
          <w:sz w:val="24"/>
          <w:szCs w:val="24"/>
          <w:lang w:eastAsia="es-CR"/>
        </w:rPr>
        <w:t>04.06        Servicios Generales                                                                          29.832.00</w:t>
      </w:r>
    </w:p>
    <w:p w14:paraId="1BD0176B"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D57EDD">
        <w:rPr>
          <w:rFonts w:ascii="Arial" w:eastAsiaTheme="minorEastAsia" w:hAnsi="Arial" w:cs="Arial"/>
          <w:noProof/>
          <w:kern w:val="24"/>
          <w:sz w:val="24"/>
          <w:szCs w:val="24"/>
          <w:lang w:eastAsia="es-CR"/>
        </w:rPr>
        <w:t xml:space="preserve">Contratación de servicio de limpieza de las oficinas </w:t>
      </w:r>
      <w:r>
        <w:rPr>
          <w:rFonts w:ascii="Arial" w:eastAsiaTheme="minorEastAsia" w:hAnsi="Arial" w:cs="Arial"/>
          <w:noProof/>
          <w:kern w:val="24"/>
          <w:sz w:val="24"/>
          <w:szCs w:val="24"/>
          <w:lang w:eastAsia="es-CR"/>
        </w:rPr>
        <w:t>en donde laboran los funcionarios del proyecto.</w:t>
      </w:r>
    </w:p>
    <w:p w14:paraId="191F303A"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5C89D811"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1.05.01        Transporte dentro Pa</w:t>
      </w:r>
      <w:r>
        <w:rPr>
          <w:rFonts w:ascii="Arial" w:eastAsiaTheme="minorEastAsia" w:hAnsi="Arial" w:cs="Arial"/>
          <w:b/>
          <w:bCs/>
          <w:noProof/>
          <w:kern w:val="24"/>
          <w:sz w:val="24"/>
          <w:szCs w:val="24"/>
          <w:lang w:eastAsia="es-CR"/>
        </w:rPr>
        <w:t>ís</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2</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2F32EA74"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Se  presupuesta estos  recursos para el </w:t>
      </w:r>
      <w:r w:rsidRPr="00986351">
        <w:rPr>
          <w:rFonts w:ascii="Arial" w:eastAsiaTheme="minorEastAsia" w:hAnsi="Arial" w:cs="Arial"/>
          <w:noProof/>
          <w:kern w:val="24"/>
          <w:sz w:val="24"/>
          <w:szCs w:val="24"/>
          <w:lang w:eastAsia="es-CR"/>
        </w:rPr>
        <w:t xml:space="preserve"> gasto que se genere cuando el personal de la Unidad Ejecutora requiera trasladarse a otras instituciones relacionadas directamente con la ejecución del pro</w:t>
      </w:r>
      <w:r>
        <w:rPr>
          <w:rFonts w:ascii="Arial" w:eastAsiaTheme="minorEastAsia" w:hAnsi="Arial" w:cs="Arial"/>
          <w:noProof/>
          <w:kern w:val="24"/>
          <w:sz w:val="24"/>
          <w:szCs w:val="24"/>
          <w:lang w:eastAsia="es-CR"/>
        </w:rPr>
        <w:t>yecto</w:t>
      </w:r>
      <w:r w:rsidRPr="00986351">
        <w:rPr>
          <w:rFonts w:ascii="Arial" w:eastAsiaTheme="minorEastAsia" w:hAnsi="Arial" w:cs="Arial"/>
          <w:noProof/>
          <w:kern w:val="24"/>
          <w:sz w:val="24"/>
          <w:szCs w:val="24"/>
          <w:lang w:eastAsia="es-CR"/>
        </w:rPr>
        <w:t xml:space="preserve"> según indiquen los convenios del </w:t>
      </w:r>
      <w:r>
        <w:rPr>
          <w:rFonts w:ascii="Arial" w:eastAsiaTheme="minorEastAsia" w:hAnsi="Arial" w:cs="Arial"/>
          <w:noProof/>
          <w:kern w:val="24"/>
          <w:sz w:val="24"/>
          <w:szCs w:val="24"/>
          <w:lang w:eastAsia="es-CR"/>
        </w:rPr>
        <w:t>p</w:t>
      </w:r>
      <w:r w:rsidRPr="00986351">
        <w:rPr>
          <w:rFonts w:ascii="Arial" w:eastAsiaTheme="minorEastAsia" w:hAnsi="Arial" w:cs="Arial"/>
          <w:noProof/>
          <w:kern w:val="24"/>
          <w:sz w:val="24"/>
          <w:szCs w:val="24"/>
          <w:lang w:eastAsia="es-CR"/>
        </w:rPr>
        <w:t>rograma</w:t>
      </w:r>
      <w:r>
        <w:rPr>
          <w:rFonts w:ascii="Arial" w:eastAsiaTheme="minorEastAsia" w:hAnsi="Arial" w:cs="Arial"/>
          <w:noProof/>
          <w:kern w:val="24"/>
          <w:sz w:val="24"/>
          <w:szCs w:val="24"/>
          <w:lang w:eastAsia="es-CR"/>
        </w:rPr>
        <w:t>.</w:t>
      </w:r>
      <w:r w:rsidRPr="00986351">
        <w:rPr>
          <w:rFonts w:ascii="Arial" w:eastAsiaTheme="minorEastAsia" w:hAnsi="Arial" w:cs="Arial"/>
          <w:noProof/>
          <w:kern w:val="24"/>
          <w:sz w:val="24"/>
          <w:szCs w:val="24"/>
          <w:lang w:eastAsia="es-CR"/>
        </w:rPr>
        <w:t xml:space="preserve"> </w:t>
      </w:r>
    </w:p>
    <w:p w14:paraId="4F593BA8"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2D527BDE"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1.05.02        Viáticos dentro País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34</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5066B356"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bookmarkStart w:id="113" w:name="_Hlk82614024"/>
      <w:r>
        <w:rPr>
          <w:rFonts w:ascii="Arial" w:eastAsiaTheme="minorEastAsia" w:hAnsi="Arial" w:cs="Arial"/>
          <w:noProof/>
          <w:kern w:val="24"/>
          <w:sz w:val="24"/>
          <w:szCs w:val="24"/>
          <w:lang w:eastAsia="es-CR"/>
        </w:rPr>
        <w:t xml:space="preserve">Para  los </w:t>
      </w:r>
      <w:r w:rsidRPr="00986351">
        <w:rPr>
          <w:rFonts w:ascii="Arial" w:eastAsiaTheme="minorEastAsia" w:hAnsi="Arial" w:cs="Arial"/>
          <w:noProof/>
          <w:kern w:val="24"/>
          <w:sz w:val="24"/>
          <w:szCs w:val="24"/>
          <w:lang w:eastAsia="es-CR"/>
        </w:rPr>
        <w:t xml:space="preserve"> gastos </w:t>
      </w:r>
      <w:r>
        <w:rPr>
          <w:rFonts w:ascii="Arial" w:eastAsiaTheme="minorEastAsia" w:hAnsi="Arial" w:cs="Arial"/>
          <w:noProof/>
          <w:kern w:val="24"/>
          <w:sz w:val="24"/>
          <w:szCs w:val="24"/>
          <w:lang w:eastAsia="es-CR"/>
        </w:rPr>
        <w:t>de</w:t>
      </w:r>
      <w:r w:rsidRPr="00986351">
        <w:rPr>
          <w:rFonts w:ascii="Arial" w:eastAsiaTheme="minorEastAsia" w:hAnsi="Arial" w:cs="Arial"/>
          <w:noProof/>
          <w:kern w:val="24"/>
          <w:sz w:val="24"/>
          <w:szCs w:val="24"/>
          <w:lang w:eastAsia="es-CR"/>
        </w:rPr>
        <w:t xml:space="preserve"> hospedaje, alimentación, gastos menores que se deben de reconocer a los funcionarios de la Unidad Ejecutora, a partir del momento en que estos se trasladen fuera la Institución rumbo a visitar el </w:t>
      </w:r>
      <w:r>
        <w:rPr>
          <w:rFonts w:ascii="Arial" w:eastAsiaTheme="minorEastAsia" w:hAnsi="Arial" w:cs="Arial"/>
          <w:noProof/>
          <w:kern w:val="24"/>
          <w:sz w:val="24"/>
          <w:szCs w:val="24"/>
          <w:lang w:eastAsia="es-CR"/>
        </w:rPr>
        <w:t>proyecto.</w:t>
      </w:r>
    </w:p>
    <w:bookmarkEnd w:id="113"/>
    <w:p w14:paraId="0EFAD338"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4785D12D"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1.07.02        Actividades Protocol</w:t>
      </w:r>
      <w:r>
        <w:rPr>
          <w:rFonts w:ascii="Arial" w:eastAsiaTheme="minorEastAsia" w:hAnsi="Arial" w:cs="Arial"/>
          <w:b/>
          <w:bCs/>
          <w:noProof/>
          <w:kern w:val="24"/>
          <w:sz w:val="24"/>
          <w:szCs w:val="24"/>
          <w:lang w:eastAsia="es-CR"/>
        </w:rPr>
        <w:t xml:space="preserve">arias y </w:t>
      </w:r>
      <w:r w:rsidRPr="00781741">
        <w:rPr>
          <w:rFonts w:ascii="Arial" w:eastAsiaTheme="minorEastAsia" w:hAnsi="Arial" w:cs="Arial"/>
          <w:b/>
          <w:bCs/>
          <w:noProof/>
          <w:kern w:val="24"/>
          <w:sz w:val="24"/>
          <w:szCs w:val="24"/>
          <w:lang w:eastAsia="es-CR"/>
        </w:rPr>
        <w:t xml:space="preserve"> Soc</w:t>
      </w:r>
      <w:r>
        <w:rPr>
          <w:rFonts w:ascii="Arial" w:eastAsiaTheme="minorEastAsia" w:hAnsi="Arial" w:cs="Arial"/>
          <w:b/>
          <w:bCs/>
          <w:noProof/>
          <w:kern w:val="24"/>
          <w:sz w:val="24"/>
          <w:szCs w:val="24"/>
          <w:lang w:eastAsia="es-CR"/>
        </w:rPr>
        <w:t>iales</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500.00</w:t>
      </w:r>
    </w:p>
    <w:p w14:paraId="73B69046" w14:textId="77777777" w:rsidR="00AF218F" w:rsidRPr="0044720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44720F">
        <w:rPr>
          <w:rFonts w:ascii="Arial" w:eastAsiaTheme="minorEastAsia" w:hAnsi="Arial" w:cs="Arial"/>
          <w:noProof/>
          <w:kern w:val="24"/>
          <w:sz w:val="24"/>
          <w:szCs w:val="24"/>
          <w:lang w:eastAsia="es-CR"/>
        </w:rPr>
        <w:t xml:space="preserve">Para </w:t>
      </w:r>
      <w:r>
        <w:rPr>
          <w:rFonts w:ascii="Arial" w:eastAsiaTheme="minorEastAsia" w:hAnsi="Arial" w:cs="Arial"/>
          <w:noProof/>
          <w:kern w:val="24"/>
          <w:sz w:val="24"/>
          <w:szCs w:val="24"/>
          <w:lang w:eastAsia="es-CR"/>
        </w:rPr>
        <w:t>atender a los funcionarios de la “</w:t>
      </w:r>
      <w:r w:rsidRPr="0044720F">
        <w:rPr>
          <w:rFonts w:ascii="Arial" w:eastAsiaTheme="minorEastAsia" w:hAnsi="Arial" w:cs="Arial"/>
          <w:noProof/>
          <w:kern w:val="24"/>
          <w:sz w:val="24"/>
          <w:szCs w:val="24"/>
          <w:lang w:eastAsia="es-CR"/>
        </w:rPr>
        <w:t xml:space="preserve"> Mision del BCIE, KfW </w:t>
      </w:r>
      <w:r>
        <w:rPr>
          <w:rFonts w:ascii="Arial" w:eastAsiaTheme="minorEastAsia" w:hAnsi="Arial" w:cs="Arial"/>
          <w:noProof/>
          <w:kern w:val="24"/>
          <w:sz w:val="24"/>
          <w:szCs w:val="24"/>
          <w:lang w:eastAsia="es-CR"/>
        </w:rPr>
        <w:t xml:space="preserve">“, cuando se celebre la reunión. </w:t>
      </w:r>
    </w:p>
    <w:p w14:paraId="3DC9C0F8"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eastAsiaTheme="minorEastAsia" w:hAnsi="Arial" w:cs="Arial"/>
          <w:b/>
          <w:bCs/>
          <w:noProof/>
          <w:kern w:val="24"/>
          <w:sz w:val="24"/>
          <w:szCs w:val="24"/>
          <w:lang w:eastAsia="es-CR"/>
        </w:rPr>
        <w:t xml:space="preserve">          </w:t>
      </w:r>
    </w:p>
    <w:p w14:paraId="7FFCC787" w14:textId="77777777" w:rsidR="00AF218F" w:rsidRDefault="00AF218F" w:rsidP="00AF218F">
      <w:pPr>
        <w:spacing w:after="0" w:line="360" w:lineRule="auto"/>
        <w:ind w:left="57"/>
        <w:jc w:val="both"/>
        <w:rPr>
          <w:rFonts w:ascii="Arial" w:hAnsi="Arial" w:cs="Arial"/>
          <w:b/>
          <w:bCs/>
          <w:noProof/>
          <w:sz w:val="24"/>
          <w:szCs w:val="24"/>
          <w:lang w:eastAsia="es-CR"/>
        </w:rPr>
      </w:pPr>
      <w:r w:rsidRPr="00EA2371">
        <w:rPr>
          <w:rFonts w:ascii="Arial" w:hAnsi="Arial" w:cs="Arial"/>
          <w:b/>
          <w:bCs/>
          <w:noProof/>
          <w:sz w:val="24"/>
          <w:szCs w:val="24"/>
          <w:lang w:eastAsia="es-CR"/>
        </w:rPr>
        <w:t xml:space="preserve">1.08.04         Mantimiento y Reparación de Maquinaria de Equipo de Producción     </w:t>
      </w:r>
    </w:p>
    <w:p w14:paraId="1F7F734A" w14:textId="77777777" w:rsidR="00AF218F" w:rsidRPr="00EA2371" w:rsidRDefault="00AF218F" w:rsidP="00AF218F">
      <w:pPr>
        <w:spacing w:after="0" w:line="360" w:lineRule="auto"/>
        <w:ind w:left="57"/>
        <w:jc w:val="both"/>
        <w:rPr>
          <w:rFonts w:ascii="Arial" w:hAnsi="Arial" w:cs="Arial"/>
          <w:b/>
          <w:bCs/>
          <w:noProof/>
          <w:sz w:val="24"/>
          <w:szCs w:val="24"/>
          <w:lang w:eastAsia="es-CR"/>
        </w:rPr>
      </w:pPr>
      <w:r>
        <w:rPr>
          <w:rFonts w:ascii="Arial" w:hAnsi="Arial" w:cs="Arial"/>
          <w:b/>
          <w:bCs/>
          <w:noProof/>
          <w:sz w:val="24"/>
          <w:szCs w:val="24"/>
          <w:lang w:eastAsia="es-CR"/>
        </w:rPr>
        <w:t xml:space="preserve">                      </w:t>
      </w:r>
      <w:r w:rsidRPr="00EA2371">
        <w:rPr>
          <w:rFonts w:ascii="Arial" w:hAnsi="Arial" w:cs="Arial"/>
          <w:b/>
          <w:bCs/>
          <w:noProof/>
          <w:sz w:val="24"/>
          <w:szCs w:val="24"/>
          <w:lang w:eastAsia="es-CR"/>
        </w:rPr>
        <w:t xml:space="preserve">                                                                                                 </w:t>
      </w:r>
      <w:r>
        <w:rPr>
          <w:rFonts w:ascii="Arial" w:hAnsi="Arial" w:cs="Arial"/>
          <w:b/>
          <w:bCs/>
          <w:noProof/>
          <w:sz w:val="24"/>
          <w:szCs w:val="24"/>
          <w:lang w:eastAsia="es-CR"/>
        </w:rPr>
        <w:t xml:space="preserve">       </w:t>
      </w:r>
      <w:r w:rsidRPr="00EA2371">
        <w:rPr>
          <w:rFonts w:ascii="Arial" w:hAnsi="Arial" w:cs="Arial"/>
          <w:b/>
          <w:bCs/>
          <w:noProof/>
          <w:sz w:val="24"/>
          <w:szCs w:val="24"/>
          <w:lang w:eastAsia="es-CR"/>
        </w:rPr>
        <w:t xml:space="preserve"> 8.000.00</w:t>
      </w:r>
    </w:p>
    <w:p w14:paraId="7776B16D"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el </w:t>
      </w:r>
      <w:r w:rsidRPr="007F66BC">
        <w:rPr>
          <w:rFonts w:ascii="Arial" w:eastAsiaTheme="minorEastAsia" w:hAnsi="Arial" w:cs="Arial"/>
          <w:noProof/>
          <w:kern w:val="24"/>
          <w:sz w:val="24"/>
          <w:szCs w:val="24"/>
          <w:lang w:eastAsia="es-CR"/>
        </w:rPr>
        <w:t xml:space="preserve"> mantenimiento y reparación que ameriten la</w:t>
      </w:r>
      <w:r>
        <w:rPr>
          <w:rFonts w:ascii="Arial" w:eastAsiaTheme="minorEastAsia" w:hAnsi="Arial" w:cs="Arial"/>
          <w:noProof/>
          <w:kern w:val="24"/>
          <w:sz w:val="24"/>
          <w:szCs w:val="24"/>
          <w:lang w:eastAsia="es-CR"/>
        </w:rPr>
        <w:t xml:space="preserve"> </w:t>
      </w:r>
      <w:r w:rsidRPr="007F66BC">
        <w:rPr>
          <w:rFonts w:ascii="Arial" w:eastAsiaTheme="minorEastAsia" w:hAnsi="Arial" w:cs="Arial"/>
          <w:noProof/>
          <w:kern w:val="24"/>
          <w:sz w:val="24"/>
          <w:szCs w:val="24"/>
          <w:lang w:eastAsia="es-CR"/>
        </w:rPr>
        <w:t>maquinaria y el equipo con que cuenta la Unidad Ejecutora</w:t>
      </w:r>
      <w:r>
        <w:rPr>
          <w:rFonts w:ascii="Arial" w:eastAsiaTheme="minorEastAsia" w:hAnsi="Arial" w:cs="Arial"/>
          <w:noProof/>
          <w:kern w:val="24"/>
          <w:sz w:val="24"/>
          <w:szCs w:val="24"/>
          <w:lang w:eastAsia="es-CR"/>
        </w:rPr>
        <w:t xml:space="preserve">. </w:t>
      </w:r>
    </w:p>
    <w:p w14:paraId="1F8190BF" w14:textId="77777777" w:rsidR="00AF218F" w:rsidRPr="007F66BC"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489AA376"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1.08.05    Mant</w:t>
      </w:r>
      <w:r>
        <w:rPr>
          <w:rFonts w:ascii="Arial" w:eastAsiaTheme="minorEastAsia" w:hAnsi="Arial" w:cs="Arial"/>
          <w:b/>
          <w:bCs/>
          <w:noProof/>
          <w:kern w:val="24"/>
          <w:sz w:val="24"/>
          <w:szCs w:val="24"/>
          <w:lang w:eastAsia="es-CR"/>
        </w:rPr>
        <w:t xml:space="preserve">enimiento y  Reparación  de </w:t>
      </w:r>
      <w:r w:rsidRPr="00781741">
        <w:rPr>
          <w:rFonts w:ascii="Arial" w:eastAsiaTheme="minorEastAsia" w:hAnsi="Arial" w:cs="Arial"/>
          <w:b/>
          <w:bCs/>
          <w:noProof/>
          <w:kern w:val="24"/>
          <w:sz w:val="24"/>
          <w:szCs w:val="24"/>
          <w:lang w:eastAsia="es-CR"/>
        </w:rPr>
        <w:t xml:space="preserve">Equipo Transporte       </w:t>
      </w:r>
      <w:r>
        <w:rPr>
          <w:rFonts w:ascii="Arial" w:eastAsiaTheme="minorEastAsia" w:hAnsi="Arial" w:cs="Arial"/>
          <w:b/>
          <w:bCs/>
          <w:noProof/>
          <w:kern w:val="24"/>
          <w:sz w:val="24"/>
          <w:szCs w:val="24"/>
          <w:lang w:eastAsia="es-CR"/>
        </w:rPr>
        <w:t xml:space="preserve">                3.000.0</w:t>
      </w:r>
      <w:r w:rsidRPr="00781741">
        <w:rPr>
          <w:rFonts w:ascii="Arial" w:eastAsiaTheme="minorEastAsia" w:hAnsi="Arial" w:cs="Arial"/>
          <w:b/>
          <w:bCs/>
          <w:noProof/>
          <w:kern w:val="24"/>
          <w:sz w:val="24"/>
          <w:szCs w:val="24"/>
          <w:lang w:eastAsia="es-CR"/>
        </w:rPr>
        <w:t>0</w:t>
      </w:r>
    </w:p>
    <w:p w14:paraId="4791E485" w14:textId="628F6AE7" w:rsidR="00AF218F" w:rsidRPr="007F66BC" w:rsidRDefault="00AF218F" w:rsidP="0051466C">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el  </w:t>
      </w:r>
      <w:r w:rsidRPr="007F66BC">
        <w:rPr>
          <w:rFonts w:ascii="Arial" w:eastAsiaTheme="minorEastAsia" w:hAnsi="Arial" w:cs="Arial"/>
          <w:noProof/>
          <w:kern w:val="24"/>
          <w:sz w:val="24"/>
          <w:szCs w:val="24"/>
          <w:lang w:eastAsia="es-CR"/>
        </w:rPr>
        <w:t xml:space="preserve"> gasto por mantenimiento y reparación de los vehículos que utilice el personal de la Unidad Ejecutora para visitar </w:t>
      </w:r>
      <w:r>
        <w:rPr>
          <w:rFonts w:ascii="Arial" w:eastAsiaTheme="minorEastAsia" w:hAnsi="Arial" w:cs="Arial"/>
          <w:noProof/>
          <w:kern w:val="24"/>
          <w:sz w:val="24"/>
          <w:szCs w:val="24"/>
          <w:lang w:eastAsia="es-CR"/>
        </w:rPr>
        <w:t>el</w:t>
      </w:r>
      <w:r w:rsidRPr="007F66BC">
        <w:rPr>
          <w:rFonts w:ascii="Arial" w:eastAsiaTheme="minorEastAsia" w:hAnsi="Arial" w:cs="Arial"/>
          <w:noProof/>
          <w:kern w:val="24"/>
          <w:sz w:val="24"/>
          <w:szCs w:val="24"/>
          <w:lang w:eastAsia="es-CR"/>
        </w:rPr>
        <w:t xml:space="preserve"> proyecto en ejecución</w:t>
      </w:r>
      <w:r>
        <w:rPr>
          <w:rFonts w:ascii="Arial" w:eastAsiaTheme="minorEastAsia" w:hAnsi="Arial" w:cs="Arial"/>
          <w:noProof/>
          <w:kern w:val="24"/>
          <w:sz w:val="24"/>
          <w:szCs w:val="24"/>
          <w:lang w:eastAsia="es-CR"/>
        </w:rPr>
        <w:t>.</w:t>
      </w:r>
    </w:p>
    <w:p w14:paraId="42F8939D"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bookmarkStart w:id="114" w:name="_Hlk80794809"/>
      <w:r w:rsidRPr="00781741">
        <w:rPr>
          <w:rFonts w:ascii="Arial" w:eastAsiaTheme="minorEastAsia" w:hAnsi="Arial" w:cs="Arial"/>
          <w:b/>
          <w:bCs/>
          <w:noProof/>
          <w:kern w:val="24"/>
          <w:sz w:val="24"/>
          <w:szCs w:val="24"/>
          <w:lang w:eastAsia="es-CR"/>
        </w:rPr>
        <w:t xml:space="preserve">1.09.99        Otros Impuestos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25</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5543CAF2"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58309C">
        <w:rPr>
          <w:rFonts w:ascii="Arial" w:eastAsiaTheme="minorEastAsia" w:hAnsi="Arial" w:cs="Arial"/>
          <w:noProof/>
          <w:kern w:val="24"/>
          <w:sz w:val="24"/>
          <w:szCs w:val="24"/>
          <w:lang w:eastAsia="es-CR"/>
        </w:rPr>
        <w:lastRenderedPageBreak/>
        <w:t>Corresponde al pago de los marchamos de los  vehículos de la Unidad Ejecutora RANC</w:t>
      </w:r>
      <w:r>
        <w:rPr>
          <w:rFonts w:ascii="Arial" w:eastAsiaTheme="minorEastAsia" w:hAnsi="Arial" w:cs="Arial"/>
          <w:noProof/>
          <w:kern w:val="24"/>
          <w:sz w:val="24"/>
          <w:szCs w:val="24"/>
          <w:lang w:eastAsia="es-CR"/>
        </w:rPr>
        <w:t>.</w:t>
      </w:r>
    </w:p>
    <w:bookmarkEnd w:id="114"/>
    <w:p w14:paraId="24CD88BF"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7C03D143"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Materiales y Suministros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146.350.00</w:t>
      </w:r>
    </w:p>
    <w:p w14:paraId="397FFB4A"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7DD81AC6" w14:textId="77777777" w:rsidR="00AF218F" w:rsidRPr="00FD61B4" w:rsidRDefault="00AF218F" w:rsidP="008C7832">
      <w:pPr>
        <w:pStyle w:val="Prrafodelista"/>
        <w:widowControl w:val="0"/>
        <w:numPr>
          <w:ilvl w:val="2"/>
          <w:numId w:val="179"/>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FD61B4">
        <w:rPr>
          <w:rFonts w:ascii="Arial" w:eastAsiaTheme="minorEastAsia" w:hAnsi="Arial" w:cs="Arial"/>
          <w:b/>
          <w:bCs/>
          <w:noProof/>
          <w:kern w:val="24"/>
          <w:sz w:val="24"/>
          <w:szCs w:val="24"/>
          <w:lang w:eastAsia="es-CR"/>
        </w:rPr>
        <w:t xml:space="preserve">      Combustibles y Lubricantes                                                          15.000.00</w:t>
      </w:r>
    </w:p>
    <w:p w14:paraId="6688166A" w14:textId="77777777" w:rsidR="00AF218F" w:rsidRDefault="00AF218F" w:rsidP="00AF218F">
      <w:pPr>
        <w:spacing w:after="0" w:line="360" w:lineRule="auto"/>
        <w:ind w:left="57"/>
        <w:jc w:val="both"/>
        <w:rPr>
          <w:rFonts w:ascii="Arial" w:eastAsiaTheme="minorEastAsia" w:hAnsi="Arial" w:cs="Arial"/>
          <w:noProof/>
          <w:kern w:val="24"/>
          <w:sz w:val="24"/>
          <w:szCs w:val="24"/>
          <w:lang w:eastAsia="es-CR"/>
        </w:rPr>
      </w:pPr>
      <w:r w:rsidRPr="00AC05D5">
        <w:rPr>
          <w:rFonts w:ascii="Arial" w:eastAsiaTheme="minorEastAsia" w:hAnsi="Arial" w:cs="Arial"/>
          <w:noProof/>
          <w:kern w:val="24"/>
          <w:sz w:val="24"/>
          <w:szCs w:val="24"/>
          <w:lang w:eastAsia="es-CR"/>
        </w:rPr>
        <w:t>Para el pago de combustible para atender las necesidades de</w:t>
      </w:r>
      <w:r>
        <w:rPr>
          <w:rFonts w:ascii="Arial" w:eastAsiaTheme="minorEastAsia" w:hAnsi="Arial" w:cs="Arial"/>
          <w:noProof/>
          <w:kern w:val="24"/>
          <w:sz w:val="24"/>
          <w:szCs w:val="24"/>
          <w:lang w:eastAsia="es-CR"/>
        </w:rPr>
        <w:t>l</w:t>
      </w:r>
      <w:r w:rsidRPr="00AC05D5">
        <w:rPr>
          <w:rFonts w:ascii="Arial" w:eastAsiaTheme="minorEastAsia" w:hAnsi="Arial" w:cs="Arial"/>
          <w:noProof/>
          <w:kern w:val="24"/>
          <w:sz w:val="24"/>
          <w:szCs w:val="24"/>
          <w:lang w:eastAsia="es-CR"/>
        </w:rPr>
        <w:t xml:space="preserve"> programa</w:t>
      </w:r>
      <w:r>
        <w:rPr>
          <w:rFonts w:ascii="Arial" w:eastAsiaTheme="minorEastAsia" w:hAnsi="Arial" w:cs="Arial"/>
          <w:noProof/>
          <w:kern w:val="24"/>
          <w:sz w:val="24"/>
          <w:szCs w:val="24"/>
          <w:lang w:eastAsia="es-CR"/>
        </w:rPr>
        <w:t xml:space="preserve"> de los siguientes vehículos:</w:t>
      </w:r>
    </w:p>
    <w:p w14:paraId="0DD0BD59" w14:textId="77777777" w:rsidR="00AF218F" w:rsidRPr="008E6649" w:rsidRDefault="00AF218F" w:rsidP="008C7832">
      <w:pPr>
        <w:pStyle w:val="Prrafodelista"/>
        <w:numPr>
          <w:ilvl w:val="0"/>
          <w:numId w:val="175"/>
        </w:numPr>
        <w:spacing w:after="0" w:line="360" w:lineRule="auto"/>
        <w:jc w:val="both"/>
        <w:rPr>
          <w:rFonts w:ascii="Arial" w:eastAsiaTheme="minorEastAsia" w:hAnsi="Arial" w:cs="Arial"/>
          <w:noProof/>
          <w:kern w:val="24"/>
          <w:sz w:val="24"/>
          <w:szCs w:val="24"/>
          <w:lang w:eastAsia="es-CR"/>
        </w:rPr>
      </w:pPr>
      <w:r w:rsidRPr="008E6649">
        <w:rPr>
          <w:rFonts w:ascii="Arial" w:eastAsiaTheme="minorEastAsia" w:hAnsi="Arial" w:cs="Arial"/>
          <w:noProof/>
          <w:kern w:val="24"/>
          <w:sz w:val="24"/>
          <w:szCs w:val="24"/>
          <w:lang w:eastAsia="es-CR"/>
        </w:rPr>
        <w:t xml:space="preserve">6 vehiculos para labores de la Unidad Ejecutora RANC-EE. </w:t>
      </w:r>
    </w:p>
    <w:p w14:paraId="1BFCB4D5" w14:textId="77777777" w:rsidR="00AF218F" w:rsidRDefault="00AF218F" w:rsidP="008C7832">
      <w:pPr>
        <w:pStyle w:val="Prrafodelista"/>
        <w:numPr>
          <w:ilvl w:val="0"/>
          <w:numId w:val="175"/>
        </w:numPr>
        <w:spacing w:after="0" w:line="360" w:lineRule="auto"/>
        <w:jc w:val="both"/>
        <w:rPr>
          <w:rFonts w:ascii="Arial" w:eastAsiaTheme="minorEastAsia" w:hAnsi="Arial" w:cs="Arial"/>
          <w:noProof/>
          <w:kern w:val="24"/>
          <w:sz w:val="24"/>
          <w:szCs w:val="24"/>
          <w:lang w:eastAsia="es-CR"/>
        </w:rPr>
      </w:pPr>
      <w:r w:rsidRPr="003864C1">
        <w:rPr>
          <w:rFonts w:ascii="Arial" w:eastAsiaTheme="minorEastAsia" w:hAnsi="Arial" w:cs="Arial"/>
          <w:noProof/>
          <w:kern w:val="24"/>
          <w:sz w:val="24"/>
          <w:szCs w:val="24"/>
          <w:lang w:eastAsia="es-CR"/>
        </w:rPr>
        <w:t>8 vehiculos Tipo Pick Up</w:t>
      </w:r>
      <w:r>
        <w:rPr>
          <w:rFonts w:ascii="Arial" w:eastAsiaTheme="minorEastAsia" w:hAnsi="Arial" w:cs="Arial"/>
          <w:noProof/>
          <w:kern w:val="24"/>
          <w:sz w:val="24"/>
          <w:szCs w:val="24"/>
          <w:lang w:eastAsia="es-CR"/>
        </w:rPr>
        <w:t>.</w:t>
      </w:r>
      <w:r w:rsidRPr="003864C1">
        <w:rPr>
          <w:rFonts w:ascii="Arial" w:eastAsiaTheme="minorEastAsia" w:hAnsi="Arial" w:cs="Arial"/>
          <w:noProof/>
          <w:kern w:val="24"/>
          <w:sz w:val="24"/>
          <w:szCs w:val="24"/>
          <w:lang w:eastAsia="es-CR"/>
        </w:rPr>
        <w:t xml:space="preserve"> </w:t>
      </w:r>
    </w:p>
    <w:p w14:paraId="48B21D61" w14:textId="77777777" w:rsidR="00AF218F" w:rsidRDefault="00AF218F" w:rsidP="008C7832">
      <w:pPr>
        <w:pStyle w:val="Prrafodelista"/>
        <w:numPr>
          <w:ilvl w:val="0"/>
          <w:numId w:val="175"/>
        </w:numPr>
        <w:spacing w:after="0" w:line="360" w:lineRule="auto"/>
        <w:jc w:val="both"/>
        <w:rPr>
          <w:rFonts w:ascii="Arial" w:eastAsiaTheme="minorEastAsia" w:hAnsi="Arial" w:cs="Arial"/>
          <w:noProof/>
          <w:kern w:val="24"/>
          <w:sz w:val="24"/>
          <w:szCs w:val="24"/>
          <w:lang w:eastAsia="es-CR"/>
        </w:rPr>
      </w:pPr>
      <w:r w:rsidRPr="003864C1">
        <w:rPr>
          <w:rFonts w:ascii="Arial" w:eastAsiaTheme="minorEastAsia" w:hAnsi="Arial" w:cs="Arial"/>
          <w:noProof/>
          <w:kern w:val="24"/>
          <w:sz w:val="24"/>
          <w:szCs w:val="24"/>
          <w:lang w:eastAsia="es-CR"/>
        </w:rPr>
        <w:t>8 Vehículos tipo Furgoneta</w:t>
      </w:r>
      <w:r>
        <w:rPr>
          <w:rFonts w:ascii="Arial" w:eastAsiaTheme="minorEastAsia" w:hAnsi="Arial" w:cs="Arial"/>
          <w:noProof/>
          <w:kern w:val="24"/>
          <w:sz w:val="24"/>
          <w:szCs w:val="24"/>
          <w:lang w:eastAsia="es-CR"/>
        </w:rPr>
        <w:t>.</w:t>
      </w:r>
    </w:p>
    <w:p w14:paraId="741DEF72" w14:textId="77777777" w:rsidR="00AF218F" w:rsidRPr="003864C1" w:rsidRDefault="00AF218F" w:rsidP="008C7832">
      <w:pPr>
        <w:pStyle w:val="Prrafodelista"/>
        <w:numPr>
          <w:ilvl w:val="0"/>
          <w:numId w:val="175"/>
        </w:numPr>
        <w:spacing w:after="0" w:line="360" w:lineRule="auto"/>
        <w:jc w:val="both"/>
        <w:rPr>
          <w:rFonts w:ascii="Arial" w:eastAsiaTheme="minorEastAsia" w:hAnsi="Arial" w:cs="Arial"/>
          <w:noProof/>
          <w:kern w:val="24"/>
          <w:sz w:val="24"/>
          <w:szCs w:val="24"/>
          <w:lang w:eastAsia="es-CR"/>
        </w:rPr>
      </w:pPr>
      <w:r w:rsidRPr="003864C1">
        <w:rPr>
          <w:rFonts w:ascii="Arial" w:eastAsiaTheme="minorEastAsia" w:hAnsi="Arial" w:cs="Arial"/>
          <w:noProof/>
          <w:kern w:val="24"/>
          <w:sz w:val="24"/>
          <w:szCs w:val="24"/>
          <w:lang w:eastAsia="es-CR"/>
        </w:rPr>
        <w:t xml:space="preserve">8 Camiones para las cuadrillas de los Equipos </w:t>
      </w:r>
      <w:r>
        <w:rPr>
          <w:rFonts w:ascii="Arial" w:eastAsiaTheme="minorEastAsia" w:hAnsi="Arial" w:cs="Arial"/>
          <w:noProof/>
          <w:kern w:val="24"/>
          <w:sz w:val="24"/>
          <w:szCs w:val="24"/>
          <w:lang w:eastAsia="es-CR"/>
        </w:rPr>
        <w:t>de la GAM y de Periféricos.</w:t>
      </w:r>
    </w:p>
    <w:p w14:paraId="3B77E71E"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01EA49BC"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2.01.02        Productos </w:t>
      </w:r>
      <w:r>
        <w:rPr>
          <w:rFonts w:ascii="Arial" w:eastAsiaTheme="minorEastAsia" w:hAnsi="Arial" w:cs="Arial"/>
          <w:b/>
          <w:bCs/>
          <w:noProof/>
          <w:kern w:val="24"/>
          <w:sz w:val="24"/>
          <w:szCs w:val="24"/>
          <w:lang w:eastAsia="es-CR"/>
        </w:rPr>
        <w:t>f</w:t>
      </w:r>
      <w:r w:rsidRPr="00781741">
        <w:rPr>
          <w:rFonts w:ascii="Arial" w:eastAsiaTheme="minorEastAsia" w:hAnsi="Arial" w:cs="Arial"/>
          <w:b/>
          <w:bCs/>
          <w:noProof/>
          <w:kern w:val="24"/>
          <w:sz w:val="24"/>
          <w:szCs w:val="24"/>
          <w:lang w:eastAsia="es-CR"/>
        </w:rPr>
        <w:t xml:space="preserve">armacéuticos </w:t>
      </w:r>
      <w:r>
        <w:rPr>
          <w:rFonts w:ascii="Arial" w:eastAsiaTheme="minorEastAsia" w:hAnsi="Arial" w:cs="Arial"/>
          <w:b/>
          <w:bCs/>
          <w:noProof/>
          <w:kern w:val="24"/>
          <w:sz w:val="24"/>
          <w:szCs w:val="24"/>
          <w:lang w:eastAsia="es-CR"/>
        </w:rPr>
        <w:t>y medicinales</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1</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141B70FD"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Para l</w:t>
      </w:r>
      <w:r w:rsidRPr="00AC05D5">
        <w:rPr>
          <w:rFonts w:ascii="Arial" w:eastAsiaTheme="minorEastAsia" w:hAnsi="Arial" w:cs="Arial"/>
          <w:noProof/>
          <w:kern w:val="24"/>
          <w:sz w:val="24"/>
          <w:szCs w:val="24"/>
          <w:lang w:eastAsia="es-CR"/>
        </w:rPr>
        <w:t xml:space="preserve">a compra de medicamentos o sustancias que se deban de adquirir para la buena salud y prevención de cualquier enfermedad que pueda afectar a los colaboradores del </w:t>
      </w:r>
      <w:r>
        <w:rPr>
          <w:rFonts w:ascii="Arial" w:eastAsiaTheme="minorEastAsia" w:hAnsi="Arial" w:cs="Arial"/>
          <w:noProof/>
          <w:kern w:val="24"/>
          <w:sz w:val="24"/>
          <w:szCs w:val="24"/>
          <w:lang w:eastAsia="es-CR"/>
        </w:rPr>
        <w:t>proyecto</w:t>
      </w:r>
      <w:r w:rsidRPr="00AC05D5">
        <w:rPr>
          <w:rFonts w:ascii="Arial" w:eastAsiaTheme="minorEastAsia" w:hAnsi="Arial" w:cs="Arial"/>
          <w:noProof/>
          <w:kern w:val="24"/>
          <w:sz w:val="24"/>
          <w:szCs w:val="24"/>
          <w:lang w:eastAsia="es-CR"/>
        </w:rPr>
        <w:t xml:space="preserve"> en cumplimiento de sus funciones.</w:t>
      </w:r>
    </w:p>
    <w:p w14:paraId="7BCA5C85" w14:textId="77777777" w:rsidR="00AF218F" w:rsidRPr="00AC05D5"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1D4C5D85"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2.01.04       Tinta, Pinturas y Dil</w:t>
      </w:r>
      <w:r>
        <w:rPr>
          <w:rFonts w:ascii="Arial" w:eastAsiaTheme="minorEastAsia" w:hAnsi="Arial" w:cs="Arial"/>
          <w:b/>
          <w:bCs/>
          <w:noProof/>
          <w:kern w:val="24"/>
          <w:sz w:val="24"/>
          <w:szCs w:val="24"/>
          <w:lang w:eastAsia="es-CR"/>
        </w:rPr>
        <w:t>uyentes</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1</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15AC6CE5"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Se requiere para la compra  de p</w:t>
      </w:r>
      <w:r w:rsidRPr="00AC05D5">
        <w:rPr>
          <w:rFonts w:ascii="Arial" w:eastAsiaTheme="minorEastAsia" w:hAnsi="Arial" w:cs="Arial"/>
          <w:noProof/>
          <w:kern w:val="24"/>
          <w:sz w:val="24"/>
          <w:szCs w:val="24"/>
          <w:lang w:eastAsia="es-CR"/>
        </w:rPr>
        <w:t>intura en spray para marcar sitios</w:t>
      </w:r>
      <w:r>
        <w:rPr>
          <w:rFonts w:ascii="Arial" w:eastAsiaTheme="minorEastAsia" w:hAnsi="Arial" w:cs="Arial"/>
          <w:noProof/>
          <w:kern w:val="24"/>
          <w:sz w:val="24"/>
          <w:szCs w:val="24"/>
          <w:lang w:eastAsia="es-CR"/>
        </w:rPr>
        <w:t>, t</w:t>
      </w:r>
      <w:r w:rsidRPr="00AC05D5">
        <w:rPr>
          <w:rFonts w:ascii="Arial" w:eastAsiaTheme="minorEastAsia" w:hAnsi="Arial" w:cs="Arial"/>
          <w:noProof/>
          <w:kern w:val="24"/>
          <w:sz w:val="24"/>
          <w:szCs w:val="24"/>
          <w:lang w:eastAsia="es-CR"/>
        </w:rPr>
        <w:t>onners y tintas para plotter</w:t>
      </w:r>
      <w:r>
        <w:rPr>
          <w:rFonts w:ascii="Arial" w:eastAsiaTheme="minorEastAsia" w:hAnsi="Arial" w:cs="Arial"/>
          <w:noProof/>
          <w:kern w:val="24"/>
          <w:sz w:val="24"/>
          <w:szCs w:val="24"/>
          <w:lang w:eastAsia="es-CR"/>
        </w:rPr>
        <w:t>.</w:t>
      </w:r>
    </w:p>
    <w:p w14:paraId="12DA3BCD"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5934DA33"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2.03.01        Mat</w:t>
      </w:r>
      <w:r>
        <w:rPr>
          <w:rFonts w:ascii="Arial" w:eastAsiaTheme="minorEastAsia" w:hAnsi="Arial" w:cs="Arial"/>
          <w:b/>
          <w:bCs/>
          <w:noProof/>
          <w:kern w:val="24"/>
          <w:sz w:val="24"/>
          <w:szCs w:val="24"/>
          <w:lang w:eastAsia="es-CR"/>
        </w:rPr>
        <w:t xml:space="preserve">eriales y </w:t>
      </w:r>
      <w:r w:rsidRPr="00781741">
        <w:rPr>
          <w:rFonts w:ascii="Arial" w:eastAsiaTheme="minorEastAsia" w:hAnsi="Arial" w:cs="Arial"/>
          <w:b/>
          <w:bCs/>
          <w:noProof/>
          <w:kern w:val="24"/>
          <w:sz w:val="24"/>
          <w:szCs w:val="24"/>
          <w:lang w:eastAsia="es-CR"/>
        </w:rPr>
        <w:t>Prod</w:t>
      </w:r>
      <w:r>
        <w:rPr>
          <w:rFonts w:ascii="Arial" w:eastAsiaTheme="minorEastAsia" w:hAnsi="Arial" w:cs="Arial"/>
          <w:b/>
          <w:bCs/>
          <w:noProof/>
          <w:kern w:val="24"/>
          <w:sz w:val="24"/>
          <w:szCs w:val="24"/>
          <w:lang w:eastAsia="es-CR"/>
        </w:rPr>
        <w:t>uctos de</w:t>
      </w:r>
      <w:r w:rsidRPr="00781741">
        <w:rPr>
          <w:rFonts w:ascii="Arial" w:eastAsiaTheme="minorEastAsia" w:hAnsi="Arial" w:cs="Arial"/>
          <w:b/>
          <w:bCs/>
          <w:noProof/>
          <w:kern w:val="24"/>
          <w:sz w:val="24"/>
          <w:szCs w:val="24"/>
          <w:lang w:eastAsia="es-CR"/>
        </w:rPr>
        <w:t xml:space="preserve"> Metal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5</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650.00</w:t>
      </w:r>
    </w:p>
    <w:p w14:paraId="5BA3AF3E" w14:textId="77777777" w:rsidR="00AF218F" w:rsidRPr="000857A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0857A1">
        <w:rPr>
          <w:rFonts w:ascii="Arial" w:eastAsiaTheme="minorEastAsia" w:hAnsi="Arial" w:cs="Arial"/>
          <w:noProof/>
          <w:kern w:val="24"/>
          <w:sz w:val="24"/>
          <w:szCs w:val="24"/>
          <w:lang w:eastAsia="es-CR"/>
        </w:rPr>
        <w:t xml:space="preserve">Para la  compra  de </w:t>
      </w:r>
      <w:r>
        <w:rPr>
          <w:rFonts w:ascii="Arial" w:eastAsiaTheme="minorEastAsia" w:hAnsi="Arial" w:cs="Arial"/>
          <w:noProof/>
          <w:kern w:val="24"/>
          <w:sz w:val="24"/>
          <w:szCs w:val="24"/>
          <w:lang w:eastAsia="es-CR"/>
        </w:rPr>
        <w:t xml:space="preserve">una </w:t>
      </w:r>
      <w:r w:rsidRPr="000857A1">
        <w:rPr>
          <w:rFonts w:ascii="Arial" w:eastAsiaTheme="minorEastAsia" w:hAnsi="Arial" w:cs="Arial"/>
          <w:noProof/>
          <w:kern w:val="24"/>
          <w:sz w:val="24"/>
          <w:szCs w:val="24"/>
          <w:lang w:eastAsia="es-CR"/>
        </w:rPr>
        <w:t>caja de clavo</w:t>
      </w:r>
      <w:r>
        <w:rPr>
          <w:rFonts w:ascii="Arial" w:eastAsiaTheme="minorEastAsia" w:hAnsi="Arial" w:cs="Arial"/>
          <w:noProof/>
          <w:kern w:val="24"/>
          <w:sz w:val="24"/>
          <w:szCs w:val="24"/>
          <w:lang w:eastAsia="es-CR"/>
        </w:rPr>
        <w:t>s</w:t>
      </w:r>
      <w:r w:rsidRPr="000857A1">
        <w:rPr>
          <w:rFonts w:ascii="Arial" w:eastAsiaTheme="minorEastAsia" w:hAnsi="Arial" w:cs="Arial"/>
          <w:noProof/>
          <w:kern w:val="24"/>
          <w:sz w:val="24"/>
          <w:szCs w:val="24"/>
          <w:lang w:eastAsia="es-CR"/>
        </w:rPr>
        <w:t xml:space="preserve"> para techo para  referencias, cajas de tachuelas de acero 19 mm para dejar marcas en aceras, cordones de caño, etc</w:t>
      </w:r>
      <w:r>
        <w:rPr>
          <w:rFonts w:ascii="Arial" w:eastAsiaTheme="minorEastAsia" w:hAnsi="Arial" w:cs="Arial"/>
          <w:noProof/>
          <w:kern w:val="24"/>
          <w:sz w:val="24"/>
          <w:szCs w:val="24"/>
          <w:lang w:eastAsia="es-CR"/>
        </w:rPr>
        <w:t>., y</w:t>
      </w:r>
      <w:r w:rsidRPr="000857A1">
        <w:rPr>
          <w:rFonts w:ascii="Arial" w:eastAsiaTheme="minorEastAsia" w:hAnsi="Arial" w:cs="Arial"/>
          <w:noProof/>
          <w:kern w:val="24"/>
          <w:sz w:val="24"/>
          <w:szCs w:val="24"/>
          <w:lang w:eastAsia="es-CR"/>
        </w:rPr>
        <w:t xml:space="preserve"> varilla de acero para  utilizar en mojones </w:t>
      </w:r>
      <w:r>
        <w:rPr>
          <w:rFonts w:ascii="Arial" w:eastAsiaTheme="minorEastAsia" w:hAnsi="Arial" w:cs="Arial"/>
          <w:noProof/>
          <w:kern w:val="24"/>
          <w:sz w:val="24"/>
          <w:szCs w:val="24"/>
          <w:lang w:eastAsia="es-CR"/>
        </w:rPr>
        <w:t xml:space="preserve">en </w:t>
      </w:r>
      <w:r w:rsidRPr="000857A1">
        <w:rPr>
          <w:rFonts w:ascii="Arial" w:eastAsiaTheme="minorEastAsia" w:hAnsi="Arial" w:cs="Arial"/>
          <w:noProof/>
          <w:kern w:val="24"/>
          <w:sz w:val="24"/>
          <w:szCs w:val="24"/>
          <w:lang w:eastAsia="es-CR"/>
        </w:rPr>
        <w:t>terreno natural</w:t>
      </w:r>
      <w:r>
        <w:rPr>
          <w:rFonts w:ascii="Arial" w:eastAsiaTheme="minorEastAsia" w:hAnsi="Arial" w:cs="Arial"/>
          <w:noProof/>
          <w:kern w:val="24"/>
          <w:sz w:val="24"/>
          <w:szCs w:val="24"/>
          <w:lang w:eastAsia="es-CR"/>
        </w:rPr>
        <w:t>.</w:t>
      </w:r>
    </w:p>
    <w:p w14:paraId="3186B9C3"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18913852"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2.03.03        Madera y sus Deriv</w:t>
      </w:r>
      <w:r>
        <w:rPr>
          <w:rFonts w:ascii="Arial" w:eastAsiaTheme="minorEastAsia" w:hAnsi="Arial" w:cs="Arial"/>
          <w:b/>
          <w:bCs/>
          <w:noProof/>
          <w:kern w:val="24"/>
          <w:sz w:val="24"/>
          <w:szCs w:val="24"/>
          <w:lang w:eastAsia="es-CR"/>
        </w:rPr>
        <w:t>ados</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1</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162A6A66"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eastAsiaTheme="minorEastAsia" w:hAnsi="Arial" w:cs="Arial"/>
          <w:noProof/>
          <w:kern w:val="24"/>
          <w:sz w:val="24"/>
          <w:szCs w:val="24"/>
          <w:lang w:eastAsia="es-CR"/>
        </w:rPr>
        <w:t>Se requiere  la  compra  de e</w:t>
      </w:r>
      <w:r w:rsidRPr="008A49D0">
        <w:rPr>
          <w:rFonts w:ascii="Arial" w:eastAsiaTheme="minorEastAsia" w:hAnsi="Arial" w:cs="Arial"/>
          <w:noProof/>
          <w:kern w:val="24"/>
          <w:sz w:val="24"/>
          <w:szCs w:val="24"/>
          <w:lang w:eastAsia="es-CR"/>
        </w:rPr>
        <w:t xml:space="preserve">stacas de madera de 25.4 x 51 x 450 mm </w:t>
      </w:r>
      <w:r>
        <w:rPr>
          <w:rFonts w:ascii="Arial" w:eastAsiaTheme="minorEastAsia" w:hAnsi="Arial" w:cs="Arial"/>
          <w:noProof/>
          <w:kern w:val="24"/>
          <w:sz w:val="24"/>
          <w:szCs w:val="24"/>
          <w:lang w:eastAsia="es-CR"/>
        </w:rPr>
        <w:t>y t</w:t>
      </w:r>
      <w:r w:rsidRPr="008A49D0">
        <w:rPr>
          <w:rFonts w:ascii="Arial" w:eastAsiaTheme="minorEastAsia" w:hAnsi="Arial" w:cs="Arial"/>
          <w:noProof/>
          <w:kern w:val="24"/>
          <w:sz w:val="24"/>
          <w:szCs w:val="24"/>
          <w:lang w:eastAsia="es-CR"/>
        </w:rPr>
        <w:t xml:space="preserve">acos de madera de 51 x 51 mm </w:t>
      </w:r>
      <w:r>
        <w:rPr>
          <w:rFonts w:ascii="Arial" w:eastAsiaTheme="minorEastAsia" w:hAnsi="Arial" w:cs="Arial"/>
          <w:noProof/>
          <w:kern w:val="24"/>
          <w:sz w:val="24"/>
          <w:szCs w:val="24"/>
          <w:lang w:eastAsia="es-CR"/>
        </w:rPr>
        <w:t>p</w:t>
      </w:r>
      <w:r w:rsidRPr="008A49D0">
        <w:rPr>
          <w:rFonts w:ascii="Arial" w:eastAsiaTheme="minorEastAsia" w:hAnsi="Arial" w:cs="Arial"/>
          <w:noProof/>
          <w:kern w:val="24"/>
          <w:sz w:val="24"/>
          <w:szCs w:val="24"/>
          <w:lang w:eastAsia="es-CR"/>
        </w:rPr>
        <w:t>ara utilizar en mediciones sobre terreno natural</w:t>
      </w:r>
      <w:r>
        <w:rPr>
          <w:rFonts w:ascii="Arial" w:eastAsiaTheme="minorEastAsia" w:hAnsi="Arial" w:cs="Arial"/>
          <w:noProof/>
          <w:kern w:val="24"/>
          <w:sz w:val="24"/>
          <w:szCs w:val="24"/>
          <w:lang w:eastAsia="es-CR"/>
        </w:rPr>
        <w:t>.</w:t>
      </w:r>
    </w:p>
    <w:p w14:paraId="74407EE7"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6951586E"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2.03.04</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Mat</w:t>
      </w:r>
      <w:r>
        <w:rPr>
          <w:rFonts w:ascii="Arial" w:eastAsiaTheme="minorEastAsia" w:hAnsi="Arial" w:cs="Arial"/>
          <w:b/>
          <w:bCs/>
          <w:noProof/>
          <w:kern w:val="24"/>
          <w:sz w:val="24"/>
          <w:szCs w:val="24"/>
          <w:lang w:eastAsia="es-CR"/>
        </w:rPr>
        <w:t xml:space="preserve">eriales y </w:t>
      </w:r>
      <w:r w:rsidRPr="00781741">
        <w:rPr>
          <w:rFonts w:ascii="Arial" w:eastAsiaTheme="minorEastAsia" w:hAnsi="Arial" w:cs="Arial"/>
          <w:b/>
          <w:bCs/>
          <w:noProof/>
          <w:kern w:val="24"/>
          <w:sz w:val="24"/>
          <w:szCs w:val="24"/>
          <w:lang w:eastAsia="es-CR"/>
        </w:rPr>
        <w:t xml:space="preserve"> Prod</w:t>
      </w:r>
      <w:r>
        <w:rPr>
          <w:rFonts w:ascii="Arial" w:eastAsiaTheme="minorEastAsia" w:hAnsi="Arial" w:cs="Arial"/>
          <w:b/>
          <w:bCs/>
          <w:noProof/>
          <w:kern w:val="24"/>
          <w:sz w:val="24"/>
          <w:szCs w:val="24"/>
          <w:lang w:eastAsia="es-CR"/>
        </w:rPr>
        <w:t xml:space="preserve">uctos </w:t>
      </w:r>
      <w:r w:rsidRPr="00781741">
        <w:rPr>
          <w:rFonts w:ascii="Arial" w:eastAsiaTheme="minorEastAsia" w:hAnsi="Arial" w:cs="Arial"/>
          <w:b/>
          <w:bCs/>
          <w:noProof/>
          <w:kern w:val="24"/>
          <w:sz w:val="24"/>
          <w:szCs w:val="24"/>
          <w:lang w:eastAsia="es-CR"/>
        </w:rPr>
        <w:t>Elec</w:t>
      </w:r>
      <w:r>
        <w:rPr>
          <w:rFonts w:ascii="Arial" w:eastAsiaTheme="minorEastAsia" w:hAnsi="Arial" w:cs="Arial"/>
          <w:b/>
          <w:bCs/>
          <w:noProof/>
          <w:kern w:val="24"/>
          <w:sz w:val="24"/>
          <w:szCs w:val="24"/>
          <w:lang w:eastAsia="es-CR"/>
        </w:rPr>
        <w:t xml:space="preserve">tricos y </w:t>
      </w:r>
      <w:r w:rsidRPr="00781741">
        <w:rPr>
          <w:rFonts w:ascii="Arial" w:eastAsiaTheme="minorEastAsia" w:hAnsi="Arial" w:cs="Arial"/>
          <w:b/>
          <w:bCs/>
          <w:noProof/>
          <w:kern w:val="24"/>
          <w:sz w:val="24"/>
          <w:szCs w:val="24"/>
          <w:lang w:eastAsia="es-CR"/>
        </w:rPr>
        <w:t>Te</w:t>
      </w:r>
      <w:r>
        <w:rPr>
          <w:rFonts w:ascii="Arial" w:eastAsiaTheme="minorEastAsia" w:hAnsi="Arial" w:cs="Arial"/>
          <w:b/>
          <w:bCs/>
          <w:noProof/>
          <w:kern w:val="24"/>
          <w:sz w:val="24"/>
          <w:szCs w:val="24"/>
          <w:lang w:eastAsia="es-CR"/>
        </w:rPr>
        <w:t>lecomunicaciones             60.000.00</w:t>
      </w:r>
    </w:p>
    <w:p w14:paraId="70BA5F2E"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lastRenderedPageBreak/>
        <w:t>Para  la  compra  de  c</w:t>
      </w:r>
      <w:r w:rsidRPr="00754030">
        <w:rPr>
          <w:rFonts w:ascii="Arial" w:eastAsiaTheme="minorEastAsia" w:hAnsi="Arial" w:cs="Arial"/>
          <w:noProof/>
          <w:kern w:val="24"/>
          <w:sz w:val="24"/>
          <w:szCs w:val="24"/>
          <w:lang w:eastAsia="es-CR"/>
        </w:rPr>
        <w:t xml:space="preserve">ajas de red, conectores y uniones </w:t>
      </w:r>
      <w:r>
        <w:rPr>
          <w:rFonts w:ascii="Arial" w:eastAsiaTheme="minorEastAsia" w:hAnsi="Arial" w:cs="Arial"/>
          <w:noProof/>
          <w:kern w:val="24"/>
          <w:sz w:val="24"/>
          <w:szCs w:val="24"/>
          <w:lang w:eastAsia="es-CR"/>
        </w:rPr>
        <w:t xml:space="preserve">para  </w:t>
      </w:r>
      <w:r w:rsidRPr="00754030">
        <w:rPr>
          <w:rFonts w:ascii="Arial" w:eastAsiaTheme="minorEastAsia" w:hAnsi="Arial" w:cs="Arial"/>
          <w:noProof/>
          <w:kern w:val="24"/>
          <w:sz w:val="24"/>
          <w:szCs w:val="24"/>
          <w:lang w:eastAsia="es-CR"/>
        </w:rPr>
        <w:t xml:space="preserve">ser utilizada en las oficina </w:t>
      </w:r>
      <w:r>
        <w:rPr>
          <w:rFonts w:ascii="Arial" w:eastAsiaTheme="minorEastAsia" w:hAnsi="Arial" w:cs="Arial"/>
          <w:noProof/>
          <w:kern w:val="24"/>
          <w:sz w:val="24"/>
          <w:szCs w:val="24"/>
          <w:lang w:eastAsia="es-CR"/>
        </w:rPr>
        <w:t xml:space="preserve"> del  proyecto.  </w:t>
      </w:r>
    </w:p>
    <w:p w14:paraId="38E26524" w14:textId="77777777" w:rsidR="00AF218F" w:rsidRPr="0032085D"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604EF29D"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2.04.02        Repuestos y Accesor</w:t>
      </w:r>
      <w:r>
        <w:rPr>
          <w:rFonts w:ascii="Arial" w:eastAsiaTheme="minorEastAsia" w:hAnsi="Arial" w:cs="Arial"/>
          <w:b/>
          <w:bCs/>
          <w:noProof/>
          <w:kern w:val="24"/>
          <w:sz w:val="24"/>
          <w:szCs w:val="24"/>
          <w:lang w:eastAsia="es-CR"/>
        </w:rPr>
        <w:t>ios</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5</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4FBE5763"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Para</w:t>
      </w:r>
      <w:r w:rsidRPr="00B05B55">
        <w:rPr>
          <w:rFonts w:ascii="Arial" w:eastAsiaTheme="minorEastAsia" w:hAnsi="Arial" w:cs="Arial"/>
          <w:noProof/>
          <w:kern w:val="24"/>
          <w:sz w:val="24"/>
          <w:szCs w:val="24"/>
          <w:lang w:eastAsia="es-CR"/>
        </w:rPr>
        <w:t xml:space="preserve"> la compra de partes y accesorios que se utilizan para el mantenimiento y reparación de maquinaria y equipo que utilice el personal del Pr</w:t>
      </w:r>
      <w:r>
        <w:rPr>
          <w:rFonts w:ascii="Arial" w:eastAsiaTheme="minorEastAsia" w:hAnsi="Arial" w:cs="Arial"/>
          <w:noProof/>
          <w:kern w:val="24"/>
          <w:sz w:val="24"/>
          <w:szCs w:val="24"/>
          <w:lang w:eastAsia="es-CR"/>
        </w:rPr>
        <w:t>oyecto</w:t>
      </w:r>
      <w:r w:rsidRPr="00B05B55">
        <w:rPr>
          <w:rFonts w:ascii="Arial" w:eastAsiaTheme="minorEastAsia" w:hAnsi="Arial" w:cs="Arial"/>
          <w:noProof/>
          <w:kern w:val="24"/>
          <w:sz w:val="24"/>
          <w:szCs w:val="24"/>
          <w:lang w:eastAsia="es-CR"/>
        </w:rPr>
        <w:t xml:space="preserve"> RANC-EE; incluyendo las llantas de los vehículos</w:t>
      </w:r>
      <w:r>
        <w:rPr>
          <w:rFonts w:ascii="Arial" w:eastAsiaTheme="minorEastAsia" w:hAnsi="Arial" w:cs="Arial"/>
          <w:noProof/>
          <w:kern w:val="24"/>
          <w:sz w:val="24"/>
          <w:szCs w:val="24"/>
          <w:lang w:eastAsia="es-CR"/>
        </w:rPr>
        <w:t xml:space="preserve">.  </w:t>
      </w:r>
    </w:p>
    <w:p w14:paraId="542B4F73" w14:textId="77777777" w:rsidR="00AF218F" w:rsidRPr="00B05B55"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1C93CA7E"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2.99.01        Úti</w:t>
      </w:r>
      <w:r>
        <w:rPr>
          <w:rFonts w:ascii="Arial" w:eastAsiaTheme="minorEastAsia" w:hAnsi="Arial" w:cs="Arial"/>
          <w:b/>
          <w:bCs/>
          <w:noProof/>
          <w:kern w:val="24"/>
          <w:sz w:val="24"/>
          <w:szCs w:val="24"/>
          <w:lang w:eastAsia="es-CR"/>
        </w:rPr>
        <w:t>les y</w:t>
      </w:r>
      <w:r w:rsidRPr="00781741">
        <w:rPr>
          <w:rFonts w:ascii="Arial" w:eastAsiaTheme="minorEastAsia" w:hAnsi="Arial" w:cs="Arial"/>
          <w:b/>
          <w:bCs/>
          <w:noProof/>
          <w:kern w:val="24"/>
          <w:sz w:val="24"/>
          <w:szCs w:val="24"/>
          <w:lang w:eastAsia="es-CR"/>
        </w:rPr>
        <w:t xml:space="preserve"> Mat</w:t>
      </w:r>
      <w:r>
        <w:rPr>
          <w:rFonts w:ascii="Arial" w:eastAsiaTheme="minorEastAsia" w:hAnsi="Arial" w:cs="Arial"/>
          <w:b/>
          <w:bCs/>
          <w:noProof/>
          <w:kern w:val="24"/>
          <w:sz w:val="24"/>
          <w:szCs w:val="24"/>
          <w:lang w:eastAsia="es-CR"/>
        </w:rPr>
        <w:t xml:space="preserve">eriales de </w:t>
      </w:r>
      <w:r w:rsidRPr="00781741">
        <w:rPr>
          <w:rFonts w:ascii="Arial" w:eastAsiaTheme="minorEastAsia" w:hAnsi="Arial" w:cs="Arial"/>
          <w:b/>
          <w:bCs/>
          <w:noProof/>
          <w:kern w:val="24"/>
          <w:sz w:val="24"/>
          <w:szCs w:val="24"/>
          <w:lang w:eastAsia="es-CR"/>
        </w:rPr>
        <w:t>Ofic</w:t>
      </w:r>
      <w:r>
        <w:rPr>
          <w:rFonts w:ascii="Arial" w:eastAsiaTheme="minorEastAsia" w:hAnsi="Arial" w:cs="Arial"/>
          <w:b/>
          <w:bCs/>
          <w:noProof/>
          <w:kern w:val="24"/>
          <w:sz w:val="24"/>
          <w:szCs w:val="24"/>
          <w:lang w:eastAsia="es-CR"/>
        </w:rPr>
        <w:t xml:space="preserve">ina </w:t>
      </w:r>
      <w:r w:rsidRPr="00781741">
        <w:rPr>
          <w:rFonts w:ascii="Arial" w:eastAsiaTheme="minorEastAsia" w:hAnsi="Arial" w:cs="Arial"/>
          <w:b/>
          <w:bCs/>
          <w:noProof/>
          <w:kern w:val="24"/>
          <w:sz w:val="24"/>
          <w:szCs w:val="24"/>
          <w:lang w:eastAsia="es-CR"/>
        </w:rPr>
        <w:t>y Cóm</w:t>
      </w:r>
      <w:r>
        <w:rPr>
          <w:rFonts w:ascii="Arial" w:eastAsiaTheme="minorEastAsia" w:hAnsi="Arial" w:cs="Arial"/>
          <w:b/>
          <w:bCs/>
          <w:noProof/>
          <w:kern w:val="24"/>
          <w:sz w:val="24"/>
          <w:szCs w:val="24"/>
          <w:lang w:eastAsia="es-CR"/>
        </w:rPr>
        <w:t>puto</w:t>
      </w:r>
      <w:r w:rsidRPr="00781741">
        <w:rPr>
          <w:rFonts w:ascii="Arial" w:eastAsiaTheme="minorEastAsia" w:hAnsi="Arial" w:cs="Arial"/>
          <w:b/>
          <w:bCs/>
          <w:noProof/>
          <w:kern w:val="24"/>
          <w:sz w:val="24"/>
          <w:szCs w:val="24"/>
          <w:lang w:eastAsia="es-CR"/>
        </w:rPr>
        <w:t xml:space="preserve">                                         300.00</w:t>
      </w:r>
    </w:p>
    <w:p w14:paraId="6CCC03D6"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Se presupuesta para </w:t>
      </w:r>
      <w:r w:rsidRPr="00B05B55">
        <w:rPr>
          <w:rFonts w:ascii="Arial" w:eastAsiaTheme="minorEastAsia" w:hAnsi="Arial" w:cs="Arial"/>
          <w:noProof/>
          <w:kern w:val="24"/>
          <w:sz w:val="24"/>
          <w:szCs w:val="24"/>
          <w:lang w:eastAsia="es-CR"/>
        </w:rPr>
        <w:t>la adquisición de artículos que se requieren para realizar labores de oficina  y otros artículos necesarios para el buen desempeño del personal de la Unidad Ejecutora RANC-EE que trabaja en la oficina.</w:t>
      </w:r>
    </w:p>
    <w:p w14:paraId="69BC0E31" w14:textId="77777777" w:rsidR="00AF218F" w:rsidRPr="00B05B55"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6E796BE7"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2.99.03        Prod</w:t>
      </w:r>
      <w:r>
        <w:rPr>
          <w:rFonts w:ascii="Arial" w:eastAsiaTheme="minorEastAsia" w:hAnsi="Arial" w:cs="Arial"/>
          <w:b/>
          <w:bCs/>
          <w:noProof/>
          <w:kern w:val="24"/>
          <w:sz w:val="24"/>
          <w:szCs w:val="24"/>
          <w:lang w:eastAsia="es-CR"/>
        </w:rPr>
        <w:t xml:space="preserve">uctos de </w:t>
      </w:r>
      <w:r w:rsidRPr="00781741">
        <w:rPr>
          <w:rFonts w:ascii="Arial" w:eastAsiaTheme="minorEastAsia" w:hAnsi="Arial" w:cs="Arial"/>
          <w:b/>
          <w:bCs/>
          <w:noProof/>
          <w:kern w:val="24"/>
          <w:sz w:val="24"/>
          <w:szCs w:val="24"/>
          <w:lang w:eastAsia="es-CR"/>
        </w:rPr>
        <w:t>Papel Cart</w:t>
      </w:r>
      <w:r>
        <w:rPr>
          <w:rFonts w:ascii="Arial" w:eastAsiaTheme="minorEastAsia" w:hAnsi="Arial" w:cs="Arial"/>
          <w:b/>
          <w:bCs/>
          <w:noProof/>
          <w:kern w:val="24"/>
          <w:sz w:val="24"/>
          <w:szCs w:val="24"/>
          <w:lang w:eastAsia="es-CR"/>
        </w:rPr>
        <w:t xml:space="preserve">ón </w:t>
      </w:r>
      <w:r w:rsidRPr="00781741">
        <w:rPr>
          <w:rFonts w:ascii="Arial" w:eastAsiaTheme="minorEastAsia" w:hAnsi="Arial" w:cs="Arial"/>
          <w:b/>
          <w:bCs/>
          <w:noProof/>
          <w:kern w:val="24"/>
          <w:sz w:val="24"/>
          <w:szCs w:val="24"/>
          <w:lang w:eastAsia="es-CR"/>
        </w:rPr>
        <w:t>e Im</w:t>
      </w:r>
      <w:r>
        <w:rPr>
          <w:rFonts w:ascii="Arial" w:eastAsiaTheme="minorEastAsia" w:hAnsi="Arial" w:cs="Arial"/>
          <w:b/>
          <w:bCs/>
          <w:noProof/>
          <w:kern w:val="24"/>
          <w:sz w:val="24"/>
          <w:szCs w:val="24"/>
          <w:lang w:eastAsia="es-CR"/>
        </w:rPr>
        <w:t>pressón</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500.00</w:t>
      </w:r>
    </w:p>
    <w:p w14:paraId="432D71A8"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w:t>
      </w:r>
      <w:r w:rsidRPr="00B05B55">
        <w:rPr>
          <w:rFonts w:ascii="Arial" w:eastAsiaTheme="minorEastAsia" w:hAnsi="Arial" w:cs="Arial"/>
          <w:noProof/>
          <w:kern w:val="24"/>
          <w:sz w:val="24"/>
          <w:szCs w:val="24"/>
          <w:lang w:eastAsia="es-CR"/>
        </w:rPr>
        <w:t>la compra de productos de papel y cartón de toda clase, necesario para las labores que realice el personal de la Unidad Ejecutora RANC-EE, parte administrativa y técnica</w:t>
      </w:r>
      <w:r>
        <w:rPr>
          <w:rFonts w:ascii="Arial" w:eastAsiaTheme="minorEastAsia" w:hAnsi="Arial" w:cs="Arial"/>
          <w:noProof/>
          <w:kern w:val="24"/>
          <w:sz w:val="24"/>
          <w:szCs w:val="24"/>
          <w:lang w:eastAsia="es-CR"/>
        </w:rPr>
        <w:t>.</w:t>
      </w:r>
    </w:p>
    <w:p w14:paraId="416E13DF" w14:textId="77777777" w:rsidR="00AF218F" w:rsidRPr="00B05B55"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36FD23AF"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2.99.04        Textiles y Vestuario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300.00</w:t>
      </w:r>
    </w:p>
    <w:p w14:paraId="284EC9F7"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Se  requiere estos  recursos para l</w:t>
      </w:r>
      <w:r w:rsidRPr="00BF78B2">
        <w:rPr>
          <w:rFonts w:ascii="Arial" w:eastAsiaTheme="minorEastAsia" w:hAnsi="Arial" w:cs="Arial"/>
          <w:noProof/>
          <w:kern w:val="24"/>
          <w:sz w:val="24"/>
          <w:szCs w:val="24"/>
          <w:lang w:eastAsia="es-CR"/>
        </w:rPr>
        <w:t>a confección de camisas para los funcionarios de la Unidad Ejecutora</w:t>
      </w:r>
      <w:r>
        <w:rPr>
          <w:rFonts w:ascii="Arial" w:eastAsiaTheme="minorEastAsia" w:hAnsi="Arial" w:cs="Arial"/>
          <w:noProof/>
          <w:kern w:val="24"/>
          <w:sz w:val="24"/>
          <w:szCs w:val="24"/>
          <w:lang w:eastAsia="es-CR"/>
        </w:rPr>
        <w:t xml:space="preserve">.  </w:t>
      </w:r>
    </w:p>
    <w:p w14:paraId="71A6D6F4" w14:textId="77777777" w:rsidR="00AF218F" w:rsidRPr="00BF78B2"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289140C2"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2.99.05        Útil</w:t>
      </w:r>
      <w:r>
        <w:rPr>
          <w:rFonts w:ascii="Arial" w:eastAsiaTheme="minorEastAsia" w:hAnsi="Arial" w:cs="Arial"/>
          <w:b/>
          <w:bCs/>
          <w:noProof/>
          <w:kern w:val="24"/>
          <w:sz w:val="24"/>
          <w:szCs w:val="24"/>
          <w:lang w:eastAsia="es-CR"/>
        </w:rPr>
        <w:t xml:space="preserve">es y </w:t>
      </w:r>
      <w:r w:rsidRPr="00781741">
        <w:rPr>
          <w:rFonts w:ascii="Arial" w:eastAsiaTheme="minorEastAsia" w:hAnsi="Arial" w:cs="Arial"/>
          <w:b/>
          <w:bCs/>
          <w:noProof/>
          <w:kern w:val="24"/>
          <w:sz w:val="24"/>
          <w:szCs w:val="24"/>
          <w:lang w:eastAsia="es-CR"/>
        </w:rPr>
        <w:t>Mat</w:t>
      </w:r>
      <w:r>
        <w:rPr>
          <w:rFonts w:ascii="Arial" w:eastAsiaTheme="minorEastAsia" w:hAnsi="Arial" w:cs="Arial"/>
          <w:b/>
          <w:bCs/>
          <w:noProof/>
          <w:kern w:val="24"/>
          <w:sz w:val="24"/>
          <w:szCs w:val="24"/>
          <w:lang w:eastAsia="es-CR"/>
        </w:rPr>
        <w:t xml:space="preserve">eriales de </w:t>
      </w:r>
      <w:r w:rsidRPr="00781741">
        <w:rPr>
          <w:rFonts w:ascii="Arial" w:eastAsiaTheme="minorEastAsia" w:hAnsi="Arial" w:cs="Arial"/>
          <w:b/>
          <w:bCs/>
          <w:noProof/>
          <w:kern w:val="24"/>
          <w:sz w:val="24"/>
          <w:szCs w:val="24"/>
          <w:lang w:eastAsia="es-CR"/>
        </w:rPr>
        <w:t xml:space="preserve">Limpieza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500.00</w:t>
      </w:r>
    </w:p>
    <w:p w14:paraId="676E1E87"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Para</w:t>
      </w:r>
      <w:r w:rsidRPr="00BF78B2">
        <w:rPr>
          <w:rFonts w:ascii="Arial" w:eastAsiaTheme="minorEastAsia" w:hAnsi="Arial" w:cs="Arial"/>
          <w:noProof/>
          <w:kern w:val="24"/>
          <w:sz w:val="24"/>
          <w:szCs w:val="24"/>
          <w:lang w:eastAsia="es-CR"/>
        </w:rPr>
        <w:t xml:space="preserve"> la adquisición de artículos de aseo, jabones y desodorantes ambientales</w:t>
      </w:r>
      <w:r>
        <w:rPr>
          <w:rFonts w:ascii="Arial" w:eastAsiaTheme="minorEastAsia" w:hAnsi="Arial" w:cs="Arial"/>
          <w:noProof/>
          <w:kern w:val="24"/>
          <w:sz w:val="24"/>
          <w:szCs w:val="24"/>
          <w:lang w:eastAsia="es-CR"/>
        </w:rPr>
        <w:t>.</w:t>
      </w:r>
    </w:p>
    <w:p w14:paraId="069608E6"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44E00997"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2.99.06</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Útil</w:t>
      </w:r>
      <w:r>
        <w:rPr>
          <w:rFonts w:ascii="Arial" w:eastAsiaTheme="minorEastAsia" w:hAnsi="Arial" w:cs="Arial"/>
          <w:b/>
          <w:bCs/>
          <w:noProof/>
          <w:kern w:val="24"/>
          <w:sz w:val="24"/>
          <w:szCs w:val="24"/>
          <w:lang w:eastAsia="es-CR"/>
        </w:rPr>
        <w:t xml:space="preserve">es y </w:t>
      </w:r>
      <w:r w:rsidRPr="00781741">
        <w:rPr>
          <w:rFonts w:ascii="Arial" w:eastAsiaTheme="minorEastAsia" w:hAnsi="Arial" w:cs="Arial"/>
          <w:b/>
          <w:bCs/>
          <w:noProof/>
          <w:kern w:val="24"/>
          <w:sz w:val="24"/>
          <w:szCs w:val="24"/>
          <w:lang w:eastAsia="es-CR"/>
        </w:rPr>
        <w:t>Mat</w:t>
      </w:r>
      <w:r>
        <w:rPr>
          <w:rFonts w:ascii="Arial" w:eastAsiaTheme="minorEastAsia" w:hAnsi="Arial" w:cs="Arial"/>
          <w:b/>
          <w:bCs/>
          <w:noProof/>
          <w:kern w:val="24"/>
          <w:sz w:val="24"/>
          <w:szCs w:val="24"/>
          <w:lang w:eastAsia="es-CR"/>
        </w:rPr>
        <w:t xml:space="preserve">eriales de </w:t>
      </w:r>
      <w:r w:rsidRPr="00781741">
        <w:rPr>
          <w:rFonts w:ascii="Arial" w:eastAsiaTheme="minorEastAsia" w:hAnsi="Arial" w:cs="Arial"/>
          <w:b/>
          <w:bCs/>
          <w:noProof/>
          <w:kern w:val="24"/>
          <w:sz w:val="24"/>
          <w:szCs w:val="24"/>
          <w:lang w:eastAsia="es-CR"/>
        </w:rPr>
        <w:t>Resg</w:t>
      </w:r>
      <w:r>
        <w:rPr>
          <w:rFonts w:ascii="Arial" w:eastAsiaTheme="minorEastAsia" w:hAnsi="Arial" w:cs="Arial"/>
          <w:b/>
          <w:bCs/>
          <w:noProof/>
          <w:kern w:val="24"/>
          <w:sz w:val="24"/>
          <w:szCs w:val="24"/>
          <w:lang w:eastAsia="es-CR"/>
        </w:rPr>
        <w:t>uardo</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11</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300.00</w:t>
      </w:r>
    </w:p>
    <w:p w14:paraId="61DCBBDF" w14:textId="77777777" w:rsidR="00AF218F" w:rsidRPr="00FA7A94"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Se presuestan  estos  recursos para  </w:t>
      </w:r>
      <w:r w:rsidRPr="00FA7A94">
        <w:rPr>
          <w:rFonts w:ascii="Arial" w:eastAsiaTheme="minorEastAsia" w:hAnsi="Arial" w:cs="Arial"/>
          <w:noProof/>
          <w:kern w:val="24"/>
          <w:sz w:val="24"/>
          <w:szCs w:val="24"/>
          <w:lang w:eastAsia="es-CR"/>
        </w:rPr>
        <w:t xml:space="preserve">la adquisición de artículos de seguridad ocupacional, como cascos, bloqueadores solares, chalecos reflectivos, anteojos de seguridad y otros necesarios para las labores </w:t>
      </w:r>
      <w:r>
        <w:rPr>
          <w:rFonts w:ascii="Arial" w:eastAsiaTheme="minorEastAsia" w:hAnsi="Arial" w:cs="Arial"/>
          <w:noProof/>
          <w:kern w:val="24"/>
          <w:sz w:val="24"/>
          <w:szCs w:val="24"/>
          <w:lang w:eastAsia="es-CR"/>
        </w:rPr>
        <w:t>de ejecución del proyecto.</w:t>
      </w:r>
    </w:p>
    <w:p w14:paraId="6C2047EE"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B7493D8" w14:textId="77777777" w:rsidR="00B0210B" w:rsidRDefault="00B0210B"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D746136" w14:textId="0E2B3A9F"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2.99.99        Otros Útiles,Materiales Y Suministros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1</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64C20FE2"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FA7A94">
        <w:rPr>
          <w:rFonts w:ascii="Arial" w:eastAsiaTheme="minorEastAsia" w:hAnsi="Arial" w:cs="Arial"/>
          <w:noProof/>
          <w:kern w:val="24"/>
          <w:sz w:val="24"/>
          <w:szCs w:val="24"/>
          <w:lang w:eastAsia="es-CR"/>
        </w:rPr>
        <w:lastRenderedPageBreak/>
        <w:t xml:space="preserve">Se requiere estos  recursos para la  compra  de  </w:t>
      </w:r>
      <w:r w:rsidRPr="00AB26B0">
        <w:rPr>
          <w:rFonts w:ascii="Arial" w:eastAsiaTheme="minorEastAsia" w:hAnsi="Arial" w:cs="Arial"/>
          <w:noProof/>
          <w:kern w:val="24"/>
          <w:sz w:val="24"/>
          <w:szCs w:val="24"/>
          <w:lang w:eastAsia="es-CR"/>
        </w:rPr>
        <w:t>cascos d</w:t>
      </w:r>
      <w:r w:rsidRPr="00FA7A94">
        <w:rPr>
          <w:rFonts w:ascii="Arial" w:eastAsiaTheme="minorEastAsia" w:hAnsi="Arial" w:cs="Arial"/>
          <w:noProof/>
          <w:kern w:val="24"/>
          <w:sz w:val="24"/>
          <w:szCs w:val="24"/>
          <w:lang w:eastAsia="es-CR"/>
        </w:rPr>
        <w:t>e discos para cortar y esmerilar, chispas, tizas industriales, seguetas, crayolas.</w:t>
      </w:r>
    </w:p>
    <w:p w14:paraId="03E844F2" w14:textId="77777777" w:rsidR="00AF218F" w:rsidRPr="00FA7A94"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00A9A45A"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bookmarkStart w:id="115" w:name="_Hlk80794870"/>
      <w:r w:rsidRPr="00781741">
        <w:rPr>
          <w:rFonts w:ascii="Arial" w:eastAsiaTheme="minorEastAsia" w:hAnsi="Arial" w:cs="Arial"/>
          <w:b/>
          <w:bCs/>
          <w:noProof/>
          <w:kern w:val="24"/>
          <w:sz w:val="24"/>
          <w:szCs w:val="24"/>
          <w:lang w:eastAsia="es-CR"/>
        </w:rPr>
        <w:t xml:space="preserve">Bienes duraderos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281</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100.00</w:t>
      </w:r>
    </w:p>
    <w:p w14:paraId="0712B929"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745610AA"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5.01.03        Equ</w:t>
      </w:r>
      <w:r>
        <w:rPr>
          <w:rFonts w:ascii="Arial" w:eastAsiaTheme="minorEastAsia" w:hAnsi="Arial" w:cs="Arial"/>
          <w:b/>
          <w:bCs/>
          <w:noProof/>
          <w:kern w:val="24"/>
          <w:sz w:val="24"/>
          <w:szCs w:val="24"/>
          <w:lang w:eastAsia="es-CR"/>
        </w:rPr>
        <w:t>ipo de</w:t>
      </w:r>
      <w:r w:rsidRPr="00781741">
        <w:rPr>
          <w:rFonts w:ascii="Arial" w:eastAsiaTheme="minorEastAsia" w:hAnsi="Arial" w:cs="Arial"/>
          <w:b/>
          <w:bCs/>
          <w:noProof/>
          <w:kern w:val="24"/>
          <w:sz w:val="24"/>
          <w:szCs w:val="24"/>
          <w:lang w:eastAsia="es-CR"/>
        </w:rPr>
        <w:t xml:space="preserve"> Comunicación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6</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24CA4CFF"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eastAsiaTheme="minorEastAsia" w:hAnsi="Arial" w:cs="Arial"/>
          <w:noProof/>
          <w:kern w:val="24"/>
          <w:sz w:val="24"/>
          <w:szCs w:val="24"/>
          <w:lang w:eastAsia="es-CR"/>
        </w:rPr>
        <w:t>Para la  compra de  equipo  de comunicación  y así m</w:t>
      </w:r>
      <w:r w:rsidRPr="00232276">
        <w:rPr>
          <w:rFonts w:ascii="Arial" w:eastAsiaTheme="minorEastAsia" w:hAnsi="Arial" w:cs="Arial"/>
          <w:noProof/>
          <w:kern w:val="24"/>
          <w:sz w:val="24"/>
          <w:szCs w:val="24"/>
          <w:lang w:eastAsia="es-CR"/>
        </w:rPr>
        <w:t>ejora</w:t>
      </w:r>
      <w:r>
        <w:rPr>
          <w:rFonts w:ascii="Arial" w:eastAsiaTheme="minorEastAsia" w:hAnsi="Arial" w:cs="Arial"/>
          <w:noProof/>
          <w:kern w:val="24"/>
          <w:sz w:val="24"/>
          <w:szCs w:val="24"/>
          <w:lang w:eastAsia="es-CR"/>
        </w:rPr>
        <w:t>r</w:t>
      </w:r>
      <w:r w:rsidRPr="00232276">
        <w:rPr>
          <w:rFonts w:ascii="Arial" w:eastAsiaTheme="minorEastAsia" w:hAnsi="Arial" w:cs="Arial"/>
          <w:noProof/>
          <w:kern w:val="24"/>
          <w:sz w:val="24"/>
          <w:szCs w:val="24"/>
          <w:lang w:eastAsia="es-CR"/>
        </w:rPr>
        <w:t xml:space="preserve"> de la fiabilidad y puesta a punto de los macromedidores en servicio. Catastro de macromedidores</w:t>
      </w:r>
      <w:r w:rsidRPr="00232276">
        <w:rPr>
          <w:rFonts w:ascii="Arial" w:eastAsiaTheme="minorEastAsia" w:hAnsi="Arial" w:cs="Arial"/>
          <w:b/>
          <w:bCs/>
          <w:noProof/>
          <w:kern w:val="24"/>
          <w:sz w:val="24"/>
          <w:szCs w:val="24"/>
          <w:lang w:eastAsia="es-CR"/>
        </w:rPr>
        <w:t>.</w:t>
      </w:r>
      <w:r>
        <w:rPr>
          <w:rFonts w:ascii="Arial" w:eastAsiaTheme="minorEastAsia" w:hAnsi="Arial" w:cs="Arial"/>
          <w:b/>
          <w:bCs/>
          <w:noProof/>
          <w:kern w:val="24"/>
          <w:sz w:val="24"/>
          <w:szCs w:val="24"/>
          <w:lang w:eastAsia="es-CR"/>
        </w:rPr>
        <w:t xml:space="preserve"> </w:t>
      </w:r>
    </w:p>
    <w:p w14:paraId="7FF89ED6"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7FF26D87"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5.01.06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Equ</w:t>
      </w:r>
      <w:r>
        <w:rPr>
          <w:rFonts w:ascii="Arial" w:eastAsiaTheme="minorEastAsia" w:hAnsi="Arial" w:cs="Arial"/>
          <w:b/>
          <w:bCs/>
          <w:noProof/>
          <w:kern w:val="24"/>
          <w:sz w:val="24"/>
          <w:szCs w:val="24"/>
          <w:lang w:eastAsia="es-CR"/>
        </w:rPr>
        <w:t xml:space="preserve">ipo </w:t>
      </w:r>
      <w:r w:rsidRPr="00781741">
        <w:rPr>
          <w:rFonts w:ascii="Arial" w:eastAsiaTheme="minorEastAsia" w:hAnsi="Arial" w:cs="Arial"/>
          <w:b/>
          <w:bCs/>
          <w:noProof/>
          <w:kern w:val="24"/>
          <w:sz w:val="24"/>
          <w:szCs w:val="24"/>
          <w:lang w:eastAsia="es-CR"/>
        </w:rPr>
        <w:t>Sanit</w:t>
      </w:r>
      <w:r>
        <w:rPr>
          <w:rFonts w:ascii="Arial" w:eastAsiaTheme="minorEastAsia" w:hAnsi="Arial" w:cs="Arial"/>
          <w:b/>
          <w:bCs/>
          <w:noProof/>
          <w:kern w:val="24"/>
          <w:sz w:val="24"/>
          <w:szCs w:val="24"/>
          <w:lang w:eastAsia="es-CR"/>
        </w:rPr>
        <w:t xml:space="preserve">ario, </w:t>
      </w:r>
      <w:r w:rsidRPr="00781741">
        <w:rPr>
          <w:rFonts w:ascii="Arial" w:eastAsiaTheme="minorEastAsia" w:hAnsi="Arial" w:cs="Arial"/>
          <w:b/>
          <w:bCs/>
          <w:noProof/>
          <w:kern w:val="24"/>
          <w:sz w:val="24"/>
          <w:szCs w:val="24"/>
          <w:lang w:eastAsia="es-CR"/>
        </w:rPr>
        <w:t>Lab</w:t>
      </w:r>
      <w:r>
        <w:rPr>
          <w:rFonts w:ascii="Arial" w:eastAsiaTheme="minorEastAsia" w:hAnsi="Arial" w:cs="Arial"/>
          <w:b/>
          <w:bCs/>
          <w:noProof/>
          <w:kern w:val="24"/>
          <w:sz w:val="24"/>
          <w:szCs w:val="24"/>
          <w:lang w:eastAsia="es-CR"/>
        </w:rPr>
        <w:t xml:space="preserve">oratorio e </w:t>
      </w:r>
      <w:r w:rsidRPr="00781741">
        <w:rPr>
          <w:rFonts w:ascii="Arial" w:eastAsiaTheme="minorEastAsia" w:hAnsi="Arial" w:cs="Arial"/>
          <w:b/>
          <w:bCs/>
          <w:noProof/>
          <w:kern w:val="24"/>
          <w:sz w:val="24"/>
          <w:szCs w:val="24"/>
          <w:lang w:eastAsia="es-CR"/>
        </w:rPr>
        <w:t>Invest</w:t>
      </w:r>
      <w:r>
        <w:rPr>
          <w:rFonts w:ascii="Arial" w:eastAsiaTheme="minorEastAsia" w:hAnsi="Arial" w:cs="Arial"/>
          <w:b/>
          <w:bCs/>
          <w:noProof/>
          <w:kern w:val="24"/>
          <w:sz w:val="24"/>
          <w:szCs w:val="24"/>
          <w:lang w:eastAsia="es-CR"/>
        </w:rPr>
        <w:t>igación</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600.00</w:t>
      </w:r>
    </w:p>
    <w:p w14:paraId="1260C291" w14:textId="33050BBE"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la compra de equipo para el proyecto de  </w:t>
      </w:r>
      <w:r w:rsidRPr="00232276">
        <w:rPr>
          <w:rFonts w:ascii="Arial" w:eastAsiaTheme="minorEastAsia" w:hAnsi="Arial" w:cs="Arial"/>
          <w:noProof/>
          <w:kern w:val="24"/>
          <w:sz w:val="24"/>
          <w:szCs w:val="24"/>
          <w:lang w:eastAsia="es-CR"/>
        </w:rPr>
        <w:t>Modernización del Laboratorio de Flujo de Agua</w:t>
      </w:r>
      <w:r>
        <w:rPr>
          <w:rFonts w:ascii="Arial" w:eastAsiaTheme="minorEastAsia" w:hAnsi="Arial" w:cs="Arial"/>
          <w:noProof/>
          <w:kern w:val="24"/>
          <w:sz w:val="24"/>
          <w:szCs w:val="24"/>
          <w:lang w:eastAsia="es-CR"/>
        </w:rPr>
        <w:t xml:space="preserve">.  </w:t>
      </w:r>
    </w:p>
    <w:p w14:paraId="2514E528" w14:textId="77777777" w:rsidR="00AF218F" w:rsidRPr="00232276"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2DA7F704"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5.01.99        Maquinaria </w:t>
      </w:r>
      <w:r>
        <w:rPr>
          <w:rFonts w:ascii="Arial" w:eastAsiaTheme="minorEastAsia" w:hAnsi="Arial" w:cs="Arial"/>
          <w:b/>
          <w:bCs/>
          <w:noProof/>
          <w:kern w:val="24"/>
          <w:sz w:val="24"/>
          <w:szCs w:val="24"/>
          <w:lang w:eastAsia="es-CR"/>
        </w:rPr>
        <w:t>y</w:t>
      </w:r>
      <w:r w:rsidRPr="00781741">
        <w:rPr>
          <w:rFonts w:ascii="Arial" w:eastAsiaTheme="minorEastAsia" w:hAnsi="Arial" w:cs="Arial"/>
          <w:b/>
          <w:bCs/>
          <w:noProof/>
          <w:kern w:val="24"/>
          <w:sz w:val="24"/>
          <w:szCs w:val="24"/>
          <w:lang w:eastAsia="es-CR"/>
        </w:rPr>
        <w:t xml:space="preserve"> Equipo Diverso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34</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w:t>
      </w:r>
    </w:p>
    <w:p w14:paraId="1FBC12DF"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FA7A94">
        <w:rPr>
          <w:rFonts w:ascii="Arial" w:eastAsiaTheme="minorEastAsia" w:hAnsi="Arial" w:cs="Arial"/>
          <w:noProof/>
          <w:kern w:val="24"/>
          <w:sz w:val="24"/>
          <w:szCs w:val="24"/>
          <w:lang w:eastAsia="es-CR"/>
        </w:rPr>
        <w:t xml:space="preserve">Equipo de  Resguardo y Seguridad para los funcionarios de los </w:t>
      </w:r>
      <w:r>
        <w:rPr>
          <w:rFonts w:ascii="Arial" w:eastAsiaTheme="minorEastAsia" w:hAnsi="Arial" w:cs="Arial"/>
          <w:noProof/>
          <w:kern w:val="24"/>
          <w:sz w:val="24"/>
          <w:szCs w:val="24"/>
          <w:lang w:eastAsia="es-CR"/>
        </w:rPr>
        <w:t>e</w:t>
      </w:r>
      <w:r w:rsidRPr="00FA7A94">
        <w:rPr>
          <w:rFonts w:ascii="Arial" w:eastAsiaTheme="minorEastAsia" w:hAnsi="Arial" w:cs="Arial"/>
          <w:noProof/>
          <w:kern w:val="24"/>
          <w:sz w:val="24"/>
          <w:szCs w:val="24"/>
          <w:lang w:eastAsia="es-CR"/>
        </w:rPr>
        <w:t>quipos RANC en Sistemas Perifericos y GAM</w:t>
      </w:r>
      <w:r>
        <w:rPr>
          <w:rFonts w:ascii="Arial" w:eastAsiaTheme="minorEastAsia" w:hAnsi="Arial" w:cs="Arial"/>
          <w:noProof/>
          <w:kern w:val="24"/>
          <w:sz w:val="24"/>
          <w:szCs w:val="24"/>
          <w:lang w:eastAsia="es-CR"/>
        </w:rPr>
        <w:t>.</w:t>
      </w:r>
      <w:r>
        <w:rPr>
          <w:rFonts w:ascii="Arial" w:eastAsiaTheme="minorEastAsia" w:hAnsi="Arial" w:cs="Arial"/>
          <w:b/>
          <w:bCs/>
          <w:noProof/>
          <w:kern w:val="24"/>
          <w:sz w:val="24"/>
          <w:szCs w:val="24"/>
          <w:lang w:eastAsia="es-CR"/>
        </w:rPr>
        <w:t xml:space="preserve"> </w:t>
      </w:r>
    </w:p>
    <w:bookmarkEnd w:id="115"/>
    <w:p w14:paraId="0D2CB441"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                                                        </w:t>
      </w:r>
    </w:p>
    <w:p w14:paraId="070BE0C8" w14:textId="77777777" w:rsidR="00AF218F" w:rsidRPr="0051466C"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51466C">
        <w:rPr>
          <w:rFonts w:ascii="Arial" w:eastAsiaTheme="minorEastAsia" w:hAnsi="Arial" w:cs="Arial"/>
          <w:b/>
          <w:bCs/>
          <w:noProof/>
          <w:kern w:val="24"/>
          <w:sz w:val="24"/>
          <w:szCs w:val="24"/>
          <w:lang w:eastAsia="es-CR"/>
        </w:rPr>
        <w:t>5.99.03        Bienes Intangibles                                                                            238,000.00</w:t>
      </w:r>
    </w:p>
    <w:p w14:paraId="6DBB10DA" w14:textId="63A03A1C"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51466C">
        <w:rPr>
          <w:rFonts w:ascii="Arial" w:eastAsiaTheme="minorEastAsia" w:hAnsi="Arial" w:cs="Arial"/>
          <w:noProof/>
          <w:kern w:val="24"/>
          <w:sz w:val="24"/>
          <w:szCs w:val="24"/>
          <w:lang w:eastAsia="es-CR"/>
        </w:rPr>
        <w:t xml:space="preserve">Para  la  contratación LIC-017: Subsistema Parque de Medidores, la cual se tiene programada iniciar en el mes de mayo-2022. </w:t>
      </w:r>
    </w:p>
    <w:p w14:paraId="3C825DE0" w14:textId="77777777" w:rsidR="00AF218F"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bookmarkStart w:id="116" w:name="_Hlk80794889"/>
    </w:p>
    <w:p w14:paraId="70583CC1" w14:textId="77777777" w:rsidR="00AF218F" w:rsidRDefault="00AF218F" w:rsidP="008C7832">
      <w:pPr>
        <w:pStyle w:val="Prrafodelista"/>
        <w:widowControl w:val="0"/>
        <w:numPr>
          <w:ilvl w:val="0"/>
          <w:numId w:val="88"/>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203334">
        <w:rPr>
          <w:rFonts w:ascii="Arial" w:eastAsiaTheme="minorEastAsia" w:hAnsi="Arial" w:cs="Arial"/>
          <w:b/>
          <w:bCs/>
          <w:noProof/>
          <w:kern w:val="24"/>
          <w:sz w:val="24"/>
          <w:szCs w:val="24"/>
          <w:lang w:eastAsia="es-CR"/>
        </w:rPr>
        <w:t>Programa de Agua Potable Área Metropolitana de  San José,  Acueductos Urbanos II y   Alcantarillados Sanitario  de  Juanito Mora, Puntarenas</w:t>
      </w:r>
    </w:p>
    <w:p w14:paraId="4D064E98" w14:textId="588A84FF" w:rsidR="00AF218F" w:rsidRDefault="00AF218F" w:rsidP="00F118A6">
      <w:pPr>
        <w:pStyle w:val="Prrafodelista"/>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Pr>
          <w:rFonts w:ascii="Arial" w:eastAsiaTheme="minorEastAsia" w:hAnsi="Arial" w:cs="Arial"/>
          <w:b/>
          <w:bCs/>
          <w:noProof/>
          <w:kern w:val="24"/>
          <w:sz w:val="24"/>
          <w:szCs w:val="24"/>
          <w:lang w:eastAsia="es-CR"/>
        </w:rPr>
        <w:t xml:space="preserve">                                                                                             </w:t>
      </w:r>
      <w:r w:rsidRPr="00203334">
        <w:rPr>
          <w:rFonts w:ascii="Arial" w:eastAsiaTheme="minorEastAsia" w:hAnsi="Arial" w:cs="Arial"/>
          <w:b/>
          <w:bCs/>
          <w:noProof/>
          <w:kern w:val="24"/>
          <w:sz w:val="24"/>
          <w:szCs w:val="24"/>
          <w:lang w:eastAsia="es-CR"/>
        </w:rPr>
        <w:t xml:space="preserve">                 7.689.817.60</w:t>
      </w:r>
    </w:p>
    <w:bookmarkEnd w:id="116"/>
    <w:p w14:paraId="0601EFCB"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Servicios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2.284.089.60</w:t>
      </w:r>
    </w:p>
    <w:p w14:paraId="1358F8AB"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57487B41" w14:textId="77777777" w:rsidR="00AF218F" w:rsidRPr="008E6649"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bookmarkStart w:id="117" w:name="_Hlk80794903"/>
      <w:r w:rsidRPr="008E6649">
        <w:rPr>
          <w:rFonts w:ascii="Arial" w:eastAsiaTheme="minorEastAsia" w:hAnsi="Arial" w:cs="Arial"/>
          <w:b/>
          <w:bCs/>
          <w:noProof/>
          <w:kern w:val="24"/>
          <w:sz w:val="24"/>
          <w:szCs w:val="24"/>
          <w:lang w:eastAsia="es-CR"/>
        </w:rPr>
        <w:t>1.01.03        Alquiler Equipo Cómputo                                                              108.800.00</w:t>
      </w:r>
    </w:p>
    <w:bookmarkEnd w:id="117"/>
    <w:p w14:paraId="12AD633A"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8E6649">
        <w:rPr>
          <w:rFonts w:ascii="Arial" w:eastAsiaTheme="minorEastAsia" w:hAnsi="Arial" w:cs="Arial"/>
          <w:noProof/>
          <w:kern w:val="24"/>
          <w:sz w:val="24"/>
          <w:szCs w:val="24"/>
          <w:lang w:eastAsia="es-CR"/>
        </w:rPr>
        <w:t>Para  el  alquiler  de las  oficinas correspondientes al programa.</w:t>
      </w:r>
    </w:p>
    <w:p w14:paraId="20C47027" w14:textId="32589425"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0B381EA5" w14:textId="77777777" w:rsidR="00B0210B" w:rsidRPr="00CE63EC" w:rsidRDefault="00B0210B"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2B0F57F8"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1.02.02        Servicios Energía Eléctrica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8</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805.00</w:t>
      </w:r>
    </w:p>
    <w:p w14:paraId="70E68D18" w14:textId="5677A8FD" w:rsidR="00AF218F" w:rsidRPr="00052DE9" w:rsidRDefault="00AF218F" w:rsidP="00C80924">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lastRenderedPageBreak/>
        <w:t>Para  el pago   de servicios  de  energia eléctrica de las  oficinas  de la Unidad  Ejecutora.</w:t>
      </w:r>
    </w:p>
    <w:p w14:paraId="251061EF" w14:textId="77777777" w:rsidR="00B0210B" w:rsidRDefault="00B0210B"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57BFBA78" w14:textId="02FC5332"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1.02.04        Servicio  Telecomunicaciones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16</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71616508"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052DE9">
        <w:rPr>
          <w:rFonts w:ascii="Arial" w:eastAsiaTheme="minorEastAsia" w:hAnsi="Arial" w:cs="Arial"/>
          <w:noProof/>
          <w:kern w:val="24"/>
          <w:sz w:val="24"/>
          <w:szCs w:val="24"/>
          <w:lang w:eastAsia="es-CR"/>
        </w:rPr>
        <w:t xml:space="preserve">Para  el pago   de servicios  de  </w:t>
      </w:r>
      <w:r>
        <w:rPr>
          <w:rFonts w:ascii="Arial" w:eastAsiaTheme="minorEastAsia" w:hAnsi="Arial" w:cs="Arial"/>
          <w:noProof/>
          <w:kern w:val="24"/>
          <w:sz w:val="24"/>
          <w:szCs w:val="24"/>
          <w:lang w:eastAsia="es-CR"/>
        </w:rPr>
        <w:t>telecomumicaciones</w:t>
      </w:r>
      <w:r w:rsidRPr="00052DE9">
        <w:rPr>
          <w:rFonts w:ascii="Arial" w:eastAsiaTheme="minorEastAsia" w:hAnsi="Arial" w:cs="Arial"/>
          <w:noProof/>
          <w:kern w:val="24"/>
          <w:sz w:val="24"/>
          <w:szCs w:val="24"/>
          <w:lang w:eastAsia="es-CR"/>
        </w:rPr>
        <w:t xml:space="preserve"> de las  oficinas  de la Unidad  Ejecutora.</w:t>
      </w:r>
    </w:p>
    <w:p w14:paraId="406DE323" w14:textId="77777777" w:rsidR="00AF218F" w:rsidRPr="00052DE9"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52AF79AD"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1.03.01        Información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6</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200.00</w:t>
      </w:r>
    </w:p>
    <w:p w14:paraId="30DBB206"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3316CE">
        <w:rPr>
          <w:rFonts w:ascii="Arial" w:eastAsiaTheme="minorEastAsia" w:hAnsi="Arial" w:cs="Arial"/>
          <w:noProof/>
          <w:kern w:val="24"/>
          <w:sz w:val="24"/>
          <w:szCs w:val="24"/>
          <w:lang w:eastAsia="es-CR"/>
        </w:rPr>
        <w:t>Se estima</w:t>
      </w:r>
      <w:r>
        <w:rPr>
          <w:rFonts w:ascii="Arial" w:eastAsiaTheme="minorEastAsia" w:hAnsi="Arial" w:cs="Arial"/>
          <w:noProof/>
          <w:kern w:val="24"/>
          <w:sz w:val="24"/>
          <w:szCs w:val="24"/>
          <w:lang w:eastAsia="es-CR"/>
        </w:rPr>
        <w:t xml:space="preserve"> p</w:t>
      </w:r>
      <w:r w:rsidRPr="003316CE">
        <w:rPr>
          <w:rFonts w:ascii="Arial" w:eastAsiaTheme="minorEastAsia" w:hAnsi="Arial" w:cs="Arial"/>
          <w:noProof/>
          <w:kern w:val="24"/>
          <w:sz w:val="24"/>
          <w:szCs w:val="24"/>
          <w:lang w:eastAsia="es-CR"/>
        </w:rPr>
        <w:t>ara contrataci</w:t>
      </w:r>
      <w:r>
        <w:rPr>
          <w:rFonts w:ascii="Arial" w:eastAsiaTheme="minorEastAsia" w:hAnsi="Arial" w:cs="Arial"/>
          <w:noProof/>
          <w:kern w:val="24"/>
          <w:sz w:val="24"/>
          <w:szCs w:val="24"/>
          <w:lang w:eastAsia="es-CR"/>
        </w:rPr>
        <w:t>ón</w:t>
      </w:r>
      <w:r w:rsidRPr="003316CE">
        <w:rPr>
          <w:rFonts w:ascii="Arial" w:eastAsiaTheme="minorEastAsia" w:hAnsi="Arial" w:cs="Arial"/>
          <w:noProof/>
          <w:kern w:val="24"/>
          <w:sz w:val="24"/>
          <w:szCs w:val="24"/>
          <w:lang w:eastAsia="es-CR"/>
        </w:rPr>
        <w:t xml:space="preserve"> de</w:t>
      </w:r>
      <w:r>
        <w:rPr>
          <w:rFonts w:ascii="Arial" w:eastAsiaTheme="minorEastAsia" w:hAnsi="Arial" w:cs="Arial"/>
          <w:noProof/>
          <w:kern w:val="24"/>
          <w:sz w:val="24"/>
          <w:szCs w:val="24"/>
          <w:lang w:eastAsia="es-CR"/>
        </w:rPr>
        <w:t>l</w:t>
      </w:r>
      <w:r w:rsidRPr="003316CE">
        <w:rPr>
          <w:rFonts w:ascii="Arial" w:eastAsiaTheme="minorEastAsia" w:hAnsi="Arial" w:cs="Arial"/>
          <w:noProof/>
          <w:kern w:val="24"/>
          <w:sz w:val="24"/>
          <w:szCs w:val="24"/>
          <w:lang w:eastAsia="es-CR"/>
        </w:rPr>
        <w:t xml:space="preserve"> servicio de comunicación institucional</w:t>
      </w:r>
      <w:r>
        <w:rPr>
          <w:rFonts w:ascii="Arial" w:eastAsiaTheme="minorEastAsia" w:hAnsi="Arial" w:cs="Arial"/>
          <w:noProof/>
          <w:kern w:val="24"/>
          <w:sz w:val="24"/>
          <w:szCs w:val="24"/>
          <w:lang w:eastAsia="es-CR"/>
        </w:rPr>
        <w:t xml:space="preserve"> orientada </w:t>
      </w:r>
      <w:r w:rsidRPr="003316CE">
        <w:rPr>
          <w:rFonts w:ascii="Arial" w:eastAsiaTheme="minorEastAsia" w:hAnsi="Arial" w:cs="Arial"/>
          <w:noProof/>
          <w:kern w:val="24"/>
          <w:sz w:val="24"/>
          <w:szCs w:val="24"/>
          <w:lang w:eastAsia="es-CR"/>
        </w:rPr>
        <w:t>al cambio gen</w:t>
      </w:r>
      <w:r>
        <w:rPr>
          <w:rFonts w:ascii="Arial" w:eastAsiaTheme="minorEastAsia" w:hAnsi="Arial" w:cs="Arial"/>
          <w:noProof/>
          <w:kern w:val="24"/>
          <w:sz w:val="24"/>
          <w:szCs w:val="24"/>
          <w:lang w:eastAsia="es-CR"/>
        </w:rPr>
        <w:t>e</w:t>
      </w:r>
      <w:r w:rsidRPr="003316CE">
        <w:rPr>
          <w:rFonts w:ascii="Arial" w:eastAsiaTheme="minorEastAsia" w:hAnsi="Arial" w:cs="Arial"/>
          <w:noProof/>
          <w:kern w:val="24"/>
          <w:sz w:val="24"/>
          <w:szCs w:val="24"/>
          <w:lang w:eastAsia="es-CR"/>
        </w:rPr>
        <w:t xml:space="preserve">rado por la implementación del </w:t>
      </w:r>
      <w:r>
        <w:rPr>
          <w:rFonts w:ascii="Arial" w:eastAsiaTheme="minorEastAsia" w:hAnsi="Arial" w:cs="Arial"/>
          <w:noProof/>
          <w:kern w:val="24"/>
          <w:sz w:val="24"/>
          <w:szCs w:val="24"/>
          <w:lang w:eastAsia="es-CR"/>
        </w:rPr>
        <w:t>programa.</w:t>
      </w:r>
    </w:p>
    <w:p w14:paraId="7749514A" w14:textId="77777777" w:rsidR="00AF218F" w:rsidRPr="003316C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52C07E2A"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1.03.02        Publicidad y Propag</w:t>
      </w:r>
      <w:r>
        <w:rPr>
          <w:rFonts w:ascii="Arial" w:eastAsiaTheme="minorEastAsia" w:hAnsi="Arial" w:cs="Arial"/>
          <w:b/>
          <w:bCs/>
          <w:noProof/>
          <w:kern w:val="24"/>
          <w:sz w:val="24"/>
          <w:szCs w:val="24"/>
          <w:lang w:eastAsia="es-CR"/>
        </w:rPr>
        <w:t>anda</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6</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850.00</w:t>
      </w:r>
    </w:p>
    <w:p w14:paraId="3DB4FBE2"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Para el s</w:t>
      </w:r>
      <w:r w:rsidRPr="003316CE">
        <w:rPr>
          <w:rFonts w:ascii="Arial" w:eastAsiaTheme="minorEastAsia" w:hAnsi="Arial" w:cs="Arial"/>
          <w:noProof/>
          <w:kern w:val="24"/>
          <w:sz w:val="24"/>
          <w:szCs w:val="24"/>
          <w:lang w:eastAsia="es-CR"/>
        </w:rPr>
        <w:t>ervicio de</w:t>
      </w:r>
      <w:r>
        <w:rPr>
          <w:rFonts w:ascii="Arial" w:eastAsiaTheme="minorEastAsia" w:hAnsi="Arial" w:cs="Arial"/>
          <w:noProof/>
          <w:kern w:val="24"/>
          <w:sz w:val="24"/>
          <w:szCs w:val="24"/>
          <w:lang w:eastAsia="es-CR"/>
        </w:rPr>
        <w:t xml:space="preserve"> i</w:t>
      </w:r>
      <w:r w:rsidRPr="003316CE">
        <w:rPr>
          <w:rFonts w:ascii="Arial" w:eastAsiaTheme="minorEastAsia" w:hAnsi="Arial" w:cs="Arial"/>
          <w:noProof/>
          <w:kern w:val="24"/>
          <w:sz w:val="24"/>
          <w:szCs w:val="24"/>
          <w:lang w:eastAsia="es-CR"/>
        </w:rPr>
        <w:t xml:space="preserve">mpresión de </w:t>
      </w:r>
      <w:r>
        <w:rPr>
          <w:rFonts w:ascii="Arial" w:eastAsiaTheme="minorEastAsia" w:hAnsi="Arial" w:cs="Arial"/>
          <w:noProof/>
          <w:kern w:val="24"/>
          <w:sz w:val="24"/>
          <w:szCs w:val="24"/>
          <w:lang w:eastAsia="es-CR"/>
        </w:rPr>
        <w:t xml:space="preserve">artículos </w:t>
      </w:r>
      <w:r w:rsidRPr="003316CE">
        <w:rPr>
          <w:rFonts w:ascii="Arial" w:eastAsiaTheme="minorEastAsia" w:hAnsi="Arial" w:cs="Arial"/>
          <w:noProof/>
          <w:kern w:val="24"/>
          <w:sz w:val="24"/>
          <w:szCs w:val="24"/>
          <w:lang w:eastAsia="es-CR"/>
        </w:rPr>
        <w:t xml:space="preserve">promocionales y otros relacionados con el </w:t>
      </w:r>
      <w:r>
        <w:rPr>
          <w:rFonts w:ascii="Arial" w:eastAsiaTheme="minorEastAsia" w:hAnsi="Arial" w:cs="Arial"/>
          <w:noProof/>
          <w:kern w:val="24"/>
          <w:sz w:val="24"/>
          <w:szCs w:val="24"/>
          <w:lang w:eastAsia="es-CR"/>
        </w:rPr>
        <w:t xml:space="preserve">programa de </w:t>
      </w:r>
      <w:r w:rsidRPr="003316CE">
        <w:rPr>
          <w:rFonts w:ascii="Arial" w:eastAsiaTheme="minorEastAsia" w:hAnsi="Arial" w:cs="Arial"/>
          <w:noProof/>
          <w:kern w:val="24"/>
          <w:sz w:val="24"/>
          <w:szCs w:val="24"/>
          <w:lang w:eastAsia="es-CR"/>
        </w:rPr>
        <w:t>acuerdo al resultado de la Campaña de Comunicación y Divulgación</w:t>
      </w:r>
      <w:r>
        <w:rPr>
          <w:rFonts w:ascii="Arial" w:eastAsiaTheme="minorEastAsia" w:hAnsi="Arial" w:cs="Arial"/>
          <w:noProof/>
          <w:kern w:val="24"/>
          <w:sz w:val="24"/>
          <w:szCs w:val="24"/>
          <w:lang w:eastAsia="es-CR"/>
        </w:rPr>
        <w:t>.</w:t>
      </w:r>
    </w:p>
    <w:p w14:paraId="632FD2C8" w14:textId="77777777" w:rsidR="00AF218F"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bookmarkStart w:id="118" w:name="_Hlk80794940"/>
    </w:p>
    <w:p w14:paraId="3CB64003"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1.04.03        Servicios Ingeniería y Arquitectura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1</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975</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36C28882" w14:textId="77777777" w:rsidR="00AF218F" w:rsidRPr="00A74F87" w:rsidRDefault="00AF218F" w:rsidP="008C7832">
      <w:pPr>
        <w:pStyle w:val="Prrafodelista"/>
        <w:widowControl w:val="0"/>
        <w:numPr>
          <w:ilvl w:val="0"/>
          <w:numId w:val="131"/>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A74F87">
        <w:rPr>
          <w:rFonts w:ascii="Arial" w:eastAsiaTheme="minorEastAsia" w:hAnsi="Arial" w:cs="Arial"/>
          <w:noProof/>
          <w:kern w:val="24"/>
          <w:sz w:val="24"/>
          <w:szCs w:val="24"/>
          <w:lang w:eastAsia="es-CR"/>
        </w:rPr>
        <w:t>¢48.000.00 miles  para la contratación de regencias ambientales para el Programa BCIE 1725 y diagnósticos ambientales.</w:t>
      </w:r>
    </w:p>
    <w:p w14:paraId="5FFBBFC3" w14:textId="77777777" w:rsidR="00AF218F" w:rsidRDefault="00AF218F" w:rsidP="008C7832">
      <w:pPr>
        <w:pStyle w:val="Prrafodelista"/>
        <w:widowControl w:val="0"/>
        <w:numPr>
          <w:ilvl w:val="0"/>
          <w:numId w:val="131"/>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A74F87">
        <w:rPr>
          <w:rFonts w:ascii="Arial" w:eastAsiaTheme="minorEastAsia" w:hAnsi="Arial" w:cs="Arial"/>
          <w:noProof/>
          <w:kern w:val="24"/>
          <w:sz w:val="24"/>
          <w:szCs w:val="24"/>
          <w:lang w:eastAsia="es-CR"/>
        </w:rPr>
        <w:t>¢15.000.00 miles para  la contratación por servicios profesionales del  consultoría externa para el programa.</w:t>
      </w:r>
    </w:p>
    <w:p w14:paraId="57F88231" w14:textId="77777777" w:rsidR="00AF218F" w:rsidRDefault="00AF218F" w:rsidP="008C7832">
      <w:pPr>
        <w:pStyle w:val="Prrafodelista"/>
        <w:widowControl w:val="0"/>
        <w:numPr>
          <w:ilvl w:val="0"/>
          <w:numId w:val="131"/>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¢20.000.00 miles  para  c</w:t>
      </w:r>
      <w:r w:rsidRPr="00A74F87">
        <w:rPr>
          <w:rFonts w:ascii="Arial" w:eastAsiaTheme="minorEastAsia" w:hAnsi="Arial" w:cs="Arial"/>
          <w:noProof/>
          <w:kern w:val="24"/>
          <w:sz w:val="24"/>
          <w:szCs w:val="24"/>
          <w:lang w:eastAsia="es-CR"/>
        </w:rPr>
        <w:t>ontratación de estudios costos- beneficio requeridos para la elaboración de Decretos de Conveniencia Nacional</w:t>
      </w:r>
      <w:r>
        <w:rPr>
          <w:rFonts w:ascii="Arial" w:eastAsiaTheme="minorEastAsia" w:hAnsi="Arial" w:cs="Arial"/>
          <w:noProof/>
          <w:kern w:val="24"/>
          <w:sz w:val="24"/>
          <w:szCs w:val="24"/>
          <w:lang w:eastAsia="es-CR"/>
        </w:rPr>
        <w:t>.</w:t>
      </w:r>
    </w:p>
    <w:p w14:paraId="73A77048" w14:textId="77777777" w:rsidR="00AF218F" w:rsidRDefault="00AF218F" w:rsidP="00AF218F">
      <w:pPr>
        <w:pStyle w:val="Prrafodelista"/>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p>
    <w:bookmarkEnd w:id="118"/>
    <w:p w14:paraId="798B7C3B"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1.04.04</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Serv</w:t>
      </w:r>
      <w:r>
        <w:rPr>
          <w:rFonts w:ascii="Arial" w:eastAsiaTheme="minorEastAsia" w:hAnsi="Arial" w:cs="Arial"/>
          <w:b/>
          <w:bCs/>
          <w:noProof/>
          <w:kern w:val="24"/>
          <w:sz w:val="24"/>
          <w:szCs w:val="24"/>
          <w:lang w:eastAsia="es-CR"/>
        </w:rPr>
        <w:t>icio de</w:t>
      </w:r>
      <w:r w:rsidRPr="00781741">
        <w:rPr>
          <w:rFonts w:ascii="Arial" w:eastAsiaTheme="minorEastAsia" w:hAnsi="Arial" w:cs="Arial"/>
          <w:b/>
          <w:bCs/>
          <w:noProof/>
          <w:kern w:val="24"/>
          <w:sz w:val="24"/>
          <w:szCs w:val="24"/>
          <w:lang w:eastAsia="es-CR"/>
        </w:rPr>
        <w:t xml:space="preserve"> Cien</w:t>
      </w:r>
      <w:r>
        <w:rPr>
          <w:rFonts w:ascii="Arial" w:eastAsiaTheme="minorEastAsia" w:hAnsi="Arial" w:cs="Arial"/>
          <w:b/>
          <w:bCs/>
          <w:noProof/>
          <w:kern w:val="24"/>
          <w:sz w:val="24"/>
          <w:szCs w:val="24"/>
          <w:lang w:eastAsia="es-CR"/>
        </w:rPr>
        <w:t>cias</w:t>
      </w:r>
      <w:r w:rsidRPr="00781741">
        <w:rPr>
          <w:rFonts w:ascii="Arial" w:eastAsiaTheme="minorEastAsia" w:hAnsi="Arial" w:cs="Arial"/>
          <w:b/>
          <w:bCs/>
          <w:noProof/>
          <w:kern w:val="24"/>
          <w:sz w:val="24"/>
          <w:szCs w:val="24"/>
          <w:lang w:eastAsia="es-CR"/>
        </w:rPr>
        <w:t xml:space="preserve"> Económicas y Soc</w:t>
      </w:r>
      <w:r>
        <w:rPr>
          <w:rFonts w:ascii="Arial" w:eastAsiaTheme="minorEastAsia" w:hAnsi="Arial" w:cs="Arial"/>
          <w:b/>
          <w:bCs/>
          <w:noProof/>
          <w:kern w:val="24"/>
          <w:sz w:val="24"/>
          <w:szCs w:val="24"/>
          <w:lang w:eastAsia="es-CR"/>
        </w:rPr>
        <w:t>iales                                    30.000.00</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p>
    <w:p w14:paraId="7729C9DC"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Para  los  servicios  en la c</w:t>
      </w:r>
      <w:r w:rsidRPr="00B45D4F">
        <w:rPr>
          <w:rFonts w:ascii="Arial" w:eastAsiaTheme="minorEastAsia" w:hAnsi="Arial" w:cs="Arial"/>
          <w:noProof/>
          <w:kern w:val="24"/>
          <w:sz w:val="24"/>
          <w:szCs w:val="24"/>
          <w:lang w:eastAsia="es-CR"/>
        </w:rPr>
        <w:t>ontratación de estudios costos- beneficio requeridos para la elaboración de Decretos de Conveniencia Nacional</w:t>
      </w:r>
      <w:r>
        <w:rPr>
          <w:rFonts w:ascii="Arial" w:eastAsiaTheme="minorEastAsia" w:hAnsi="Arial" w:cs="Arial"/>
          <w:noProof/>
          <w:kern w:val="24"/>
          <w:sz w:val="24"/>
          <w:szCs w:val="24"/>
          <w:lang w:eastAsia="es-CR"/>
        </w:rPr>
        <w:t>.</w:t>
      </w:r>
    </w:p>
    <w:p w14:paraId="1931E274" w14:textId="77777777" w:rsidR="00AF218F" w:rsidRPr="00B45D4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29C9346A"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1.04.06        Servicios Generales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22</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916.00</w:t>
      </w:r>
    </w:p>
    <w:p w14:paraId="26EC89CC"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Se presupuesta  para los  s</w:t>
      </w:r>
      <w:r w:rsidRPr="00052DE9">
        <w:rPr>
          <w:rFonts w:ascii="Arial" w:eastAsiaTheme="minorEastAsia" w:hAnsi="Arial" w:cs="Arial"/>
          <w:noProof/>
          <w:kern w:val="24"/>
          <w:sz w:val="24"/>
          <w:szCs w:val="24"/>
          <w:lang w:eastAsia="es-CR"/>
        </w:rPr>
        <w:t>ervicio</w:t>
      </w:r>
      <w:r>
        <w:rPr>
          <w:rFonts w:ascii="Arial" w:eastAsiaTheme="minorEastAsia" w:hAnsi="Arial" w:cs="Arial"/>
          <w:noProof/>
          <w:kern w:val="24"/>
          <w:sz w:val="24"/>
          <w:szCs w:val="24"/>
          <w:lang w:eastAsia="es-CR"/>
        </w:rPr>
        <w:t>s</w:t>
      </w:r>
      <w:r w:rsidRPr="00052DE9">
        <w:rPr>
          <w:rFonts w:ascii="Arial" w:eastAsiaTheme="minorEastAsia" w:hAnsi="Arial" w:cs="Arial"/>
          <w:noProof/>
          <w:kern w:val="24"/>
          <w:sz w:val="24"/>
          <w:szCs w:val="24"/>
          <w:lang w:eastAsia="es-CR"/>
        </w:rPr>
        <w:t xml:space="preserve"> de </w:t>
      </w:r>
      <w:r>
        <w:rPr>
          <w:rFonts w:ascii="Arial" w:eastAsiaTheme="minorEastAsia" w:hAnsi="Arial" w:cs="Arial"/>
          <w:noProof/>
          <w:kern w:val="24"/>
          <w:sz w:val="24"/>
          <w:szCs w:val="24"/>
          <w:lang w:eastAsia="es-CR"/>
        </w:rPr>
        <w:t>l</w:t>
      </w:r>
      <w:r w:rsidRPr="00052DE9">
        <w:rPr>
          <w:rFonts w:ascii="Arial" w:eastAsiaTheme="minorEastAsia" w:hAnsi="Arial" w:cs="Arial"/>
          <w:noProof/>
          <w:kern w:val="24"/>
          <w:sz w:val="24"/>
          <w:szCs w:val="24"/>
          <w:lang w:eastAsia="es-CR"/>
        </w:rPr>
        <w:t>impieza de las oficinas de la Unidad Ejecutora</w:t>
      </w:r>
      <w:r>
        <w:rPr>
          <w:rFonts w:ascii="Arial" w:eastAsiaTheme="minorEastAsia" w:hAnsi="Arial" w:cs="Arial"/>
          <w:noProof/>
          <w:kern w:val="24"/>
          <w:sz w:val="24"/>
          <w:szCs w:val="24"/>
          <w:lang w:eastAsia="es-CR"/>
        </w:rPr>
        <w:t>.</w:t>
      </w:r>
    </w:p>
    <w:p w14:paraId="5B6F0EEE" w14:textId="77777777" w:rsidR="00AF218F" w:rsidRPr="00052DE9"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41929B16" w14:textId="77777777" w:rsidR="00B0210B" w:rsidRDefault="00B0210B" w:rsidP="00C80924">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6AB2984E" w14:textId="0089CD38" w:rsidR="00AF218F" w:rsidRDefault="00AF218F" w:rsidP="00C80924">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1.04.99        Otros Serv</w:t>
      </w:r>
      <w:r>
        <w:rPr>
          <w:rFonts w:ascii="Arial" w:eastAsiaTheme="minorEastAsia" w:hAnsi="Arial" w:cs="Arial"/>
          <w:b/>
          <w:bCs/>
          <w:noProof/>
          <w:kern w:val="24"/>
          <w:sz w:val="24"/>
          <w:szCs w:val="24"/>
          <w:lang w:eastAsia="es-CR"/>
        </w:rPr>
        <w:t xml:space="preserve">icios </w:t>
      </w:r>
      <w:r w:rsidRPr="00781741">
        <w:rPr>
          <w:rFonts w:ascii="Arial" w:eastAsiaTheme="minorEastAsia" w:hAnsi="Arial" w:cs="Arial"/>
          <w:b/>
          <w:bCs/>
          <w:noProof/>
          <w:kern w:val="24"/>
          <w:sz w:val="24"/>
          <w:szCs w:val="24"/>
          <w:lang w:eastAsia="es-CR"/>
        </w:rPr>
        <w:t xml:space="preserve">Gestión </w:t>
      </w:r>
      <w:r>
        <w:rPr>
          <w:rFonts w:ascii="Arial" w:eastAsiaTheme="minorEastAsia" w:hAnsi="Arial" w:cs="Arial"/>
          <w:b/>
          <w:bCs/>
          <w:noProof/>
          <w:kern w:val="24"/>
          <w:sz w:val="24"/>
          <w:szCs w:val="24"/>
          <w:lang w:eastAsia="es-CR"/>
        </w:rPr>
        <w:t>y</w:t>
      </w:r>
      <w:r w:rsidRPr="00781741">
        <w:rPr>
          <w:rFonts w:ascii="Arial" w:eastAsiaTheme="minorEastAsia" w:hAnsi="Arial" w:cs="Arial"/>
          <w:b/>
          <w:bCs/>
          <w:noProof/>
          <w:kern w:val="24"/>
          <w:sz w:val="24"/>
          <w:szCs w:val="24"/>
          <w:lang w:eastAsia="es-CR"/>
        </w:rPr>
        <w:t xml:space="preserve"> Apoyo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7</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500.00</w:t>
      </w:r>
    </w:p>
    <w:p w14:paraId="6089CC4A" w14:textId="77777777" w:rsidR="00AF218F" w:rsidRPr="009F3603" w:rsidRDefault="00AF218F" w:rsidP="008C7832">
      <w:pPr>
        <w:pStyle w:val="Prrafodelista"/>
        <w:widowControl w:val="0"/>
        <w:numPr>
          <w:ilvl w:val="0"/>
          <w:numId w:val="130"/>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A74F87">
        <w:rPr>
          <w:rFonts w:ascii="Arial" w:eastAsiaTheme="minorEastAsia" w:hAnsi="Arial" w:cs="Arial"/>
          <w:noProof/>
          <w:kern w:val="24"/>
          <w:sz w:val="24"/>
          <w:szCs w:val="24"/>
          <w:lang w:eastAsia="es-CR"/>
        </w:rPr>
        <w:lastRenderedPageBreak/>
        <w:t>¢</w:t>
      </w:r>
      <w:r w:rsidRPr="009F3603">
        <w:rPr>
          <w:rFonts w:ascii="Arial" w:eastAsiaTheme="minorEastAsia" w:hAnsi="Arial" w:cs="Arial"/>
          <w:noProof/>
          <w:kern w:val="24"/>
          <w:sz w:val="24"/>
          <w:szCs w:val="24"/>
          <w:lang w:eastAsia="es-CR"/>
        </w:rPr>
        <w:t>4.500.00 miles para la contratación de servicios de alquiler de equipos para actos de divulgación de los proyectos</w:t>
      </w:r>
      <w:r>
        <w:rPr>
          <w:rFonts w:ascii="Arial" w:eastAsiaTheme="minorEastAsia" w:hAnsi="Arial" w:cs="Arial"/>
          <w:noProof/>
          <w:kern w:val="24"/>
          <w:sz w:val="24"/>
          <w:szCs w:val="24"/>
          <w:lang w:eastAsia="es-CR"/>
        </w:rPr>
        <w:t xml:space="preserve"> del programa</w:t>
      </w:r>
      <w:r w:rsidRPr="009F3603">
        <w:rPr>
          <w:rFonts w:ascii="Arial" w:eastAsiaTheme="minorEastAsia" w:hAnsi="Arial" w:cs="Arial"/>
          <w:noProof/>
          <w:kern w:val="24"/>
          <w:sz w:val="24"/>
          <w:szCs w:val="24"/>
          <w:lang w:eastAsia="es-CR"/>
        </w:rPr>
        <w:t>: inicios de obras, inaguraciones de proyectos.</w:t>
      </w:r>
    </w:p>
    <w:p w14:paraId="216F1890" w14:textId="77777777" w:rsidR="00AF218F" w:rsidRPr="009F3603" w:rsidRDefault="00AF218F" w:rsidP="008C7832">
      <w:pPr>
        <w:pStyle w:val="Prrafodelista"/>
        <w:widowControl w:val="0"/>
        <w:numPr>
          <w:ilvl w:val="0"/>
          <w:numId w:val="130"/>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F3603">
        <w:rPr>
          <w:rFonts w:ascii="Arial" w:eastAsiaTheme="minorEastAsia" w:hAnsi="Arial" w:cs="Arial"/>
          <w:noProof/>
          <w:kern w:val="24"/>
          <w:sz w:val="24"/>
          <w:szCs w:val="24"/>
          <w:lang w:eastAsia="es-CR"/>
        </w:rPr>
        <w:t>¢3.000.00 miles para el pago de la  revisión técnica de la flotilla vehicular de la Unidad Ejecutora AyA/BCIE</w:t>
      </w:r>
      <w:r>
        <w:rPr>
          <w:rFonts w:ascii="Arial" w:eastAsiaTheme="minorEastAsia" w:hAnsi="Arial" w:cs="Arial"/>
          <w:noProof/>
          <w:kern w:val="24"/>
          <w:sz w:val="24"/>
          <w:szCs w:val="24"/>
          <w:lang w:eastAsia="es-CR"/>
        </w:rPr>
        <w:t>.</w:t>
      </w:r>
    </w:p>
    <w:p w14:paraId="3E0E1272"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3CE679DA"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1</w:t>
      </w:r>
      <w:bookmarkStart w:id="119" w:name="_Hlk80795038"/>
      <w:r w:rsidRPr="00781741">
        <w:rPr>
          <w:rFonts w:ascii="Arial" w:eastAsiaTheme="minorEastAsia" w:hAnsi="Arial" w:cs="Arial"/>
          <w:b/>
          <w:bCs/>
          <w:noProof/>
          <w:kern w:val="24"/>
          <w:sz w:val="24"/>
          <w:szCs w:val="24"/>
          <w:lang w:eastAsia="es-CR"/>
        </w:rPr>
        <w:t xml:space="preserve">.05.01        Transporte dentro </w:t>
      </w:r>
      <w:r>
        <w:rPr>
          <w:rFonts w:ascii="Arial" w:eastAsiaTheme="minorEastAsia" w:hAnsi="Arial" w:cs="Arial"/>
          <w:b/>
          <w:bCs/>
          <w:noProof/>
          <w:kern w:val="24"/>
          <w:sz w:val="24"/>
          <w:szCs w:val="24"/>
          <w:lang w:eastAsia="es-CR"/>
        </w:rPr>
        <w:t>del pa</w:t>
      </w:r>
      <w:r w:rsidRPr="00781741">
        <w:rPr>
          <w:rFonts w:ascii="Arial" w:eastAsiaTheme="minorEastAsia" w:hAnsi="Arial" w:cs="Arial"/>
          <w:b/>
          <w:bCs/>
          <w:noProof/>
          <w:kern w:val="24"/>
          <w:sz w:val="24"/>
          <w:szCs w:val="24"/>
          <w:lang w:eastAsia="es-CR"/>
        </w:rPr>
        <w:t xml:space="preserve">ís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3</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800.00</w:t>
      </w:r>
    </w:p>
    <w:p w14:paraId="70DD833F"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781741">
        <w:rPr>
          <w:rFonts w:ascii="Arial" w:eastAsiaTheme="minorEastAsia" w:hAnsi="Arial" w:cs="Arial"/>
          <w:b/>
          <w:bCs/>
          <w:noProof/>
          <w:kern w:val="24"/>
          <w:sz w:val="24"/>
          <w:szCs w:val="24"/>
          <w:lang w:eastAsia="es-CR"/>
        </w:rPr>
        <w:t xml:space="preserve">1.05.02        Viáticos dentro </w:t>
      </w:r>
      <w:r>
        <w:rPr>
          <w:rFonts w:ascii="Arial" w:eastAsiaTheme="minorEastAsia" w:hAnsi="Arial" w:cs="Arial"/>
          <w:b/>
          <w:bCs/>
          <w:noProof/>
          <w:kern w:val="24"/>
          <w:sz w:val="24"/>
          <w:szCs w:val="24"/>
          <w:lang w:eastAsia="es-CR"/>
        </w:rPr>
        <w:t>del p</w:t>
      </w:r>
      <w:r w:rsidRPr="00781741">
        <w:rPr>
          <w:rFonts w:ascii="Arial" w:eastAsiaTheme="minorEastAsia" w:hAnsi="Arial" w:cs="Arial"/>
          <w:b/>
          <w:bCs/>
          <w:noProof/>
          <w:kern w:val="24"/>
          <w:sz w:val="24"/>
          <w:szCs w:val="24"/>
          <w:lang w:eastAsia="es-CR"/>
        </w:rPr>
        <w:t xml:space="preserve">aís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38</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400.00</w:t>
      </w:r>
    </w:p>
    <w:p w14:paraId="18FC6A8C" w14:textId="4C17D915" w:rsidR="00AF218F" w:rsidRDefault="00AF218F" w:rsidP="00353BC6">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eastAsiaTheme="minorEastAsia" w:hAnsi="Arial" w:cs="Arial"/>
          <w:noProof/>
          <w:kern w:val="24"/>
          <w:sz w:val="24"/>
          <w:szCs w:val="24"/>
          <w:lang w:eastAsia="es-CR"/>
        </w:rPr>
        <w:t xml:space="preserve">Para  los </w:t>
      </w:r>
      <w:r w:rsidRPr="00986351">
        <w:rPr>
          <w:rFonts w:ascii="Arial" w:eastAsiaTheme="minorEastAsia" w:hAnsi="Arial" w:cs="Arial"/>
          <w:noProof/>
          <w:kern w:val="24"/>
          <w:sz w:val="24"/>
          <w:szCs w:val="24"/>
          <w:lang w:eastAsia="es-CR"/>
        </w:rPr>
        <w:t xml:space="preserve"> gastos </w:t>
      </w:r>
      <w:r>
        <w:rPr>
          <w:rFonts w:ascii="Arial" w:eastAsiaTheme="minorEastAsia" w:hAnsi="Arial" w:cs="Arial"/>
          <w:noProof/>
          <w:kern w:val="24"/>
          <w:sz w:val="24"/>
          <w:szCs w:val="24"/>
          <w:lang w:eastAsia="es-CR"/>
        </w:rPr>
        <w:t>de</w:t>
      </w:r>
      <w:r w:rsidRPr="00986351">
        <w:rPr>
          <w:rFonts w:ascii="Arial" w:eastAsiaTheme="minorEastAsia" w:hAnsi="Arial" w:cs="Arial"/>
          <w:noProof/>
          <w:kern w:val="24"/>
          <w:sz w:val="24"/>
          <w:szCs w:val="24"/>
          <w:lang w:eastAsia="es-CR"/>
        </w:rPr>
        <w:t xml:space="preserve"> hospedaje, alimentación, gastos menores que se deben de reconocer a los funcionarios de la Unidad Ejecutora, a partir del momento en que estos se trasladen fuera la Institución rumbo a visitar </w:t>
      </w:r>
      <w:r>
        <w:rPr>
          <w:rFonts w:ascii="Arial" w:eastAsiaTheme="minorEastAsia" w:hAnsi="Arial" w:cs="Arial"/>
          <w:noProof/>
          <w:kern w:val="24"/>
          <w:sz w:val="24"/>
          <w:szCs w:val="24"/>
          <w:lang w:eastAsia="es-CR"/>
        </w:rPr>
        <w:t xml:space="preserve"> los siguientes  </w:t>
      </w:r>
      <w:r w:rsidRPr="00986351">
        <w:rPr>
          <w:rFonts w:ascii="Arial" w:eastAsiaTheme="minorEastAsia" w:hAnsi="Arial" w:cs="Arial"/>
          <w:noProof/>
          <w:kern w:val="24"/>
          <w:sz w:val="24"/>
          <w:szCs w:val="24"/>
          <w:lang w:eastAsia="es-CR"/>
        </w:rPr>
        <w:t xml:space="preserve"> </w:t>
      </w:r>
      <w:r>
        <w:rPr>
          <w:rFonts w:ascii="Arial" w:eastAsiaTheme="minorEastAsia" w:hAnsi="Arial" w:cs="Arial"/>
          <w:noProof/>
          <w:kern w:val="24"/>
          <w:sz w:val="24"/>
          <w:szCs w:val="24"/>
          <w:lang w:eastAsia="es-CR"/>
        </w:rPr>
        <w:t>proyectos.</w:t>
      </w:r>
    </w:p>
    <w:p w14:paraId="26903A9A" w14:textId="3130023E" w:rsidR="00AF218F" w:rsidRDefault="00AF218F" w:rsidP="00AF218F">
      <w:pPr>
        <w:widowControl w:val="0"/>
        <w:suppressLineNumbers/>
        <w:tabs>
          <w:tab w:val="right" w:leader="dot" w:pos="9689"/>
        </w:tabs>
        <w:suppressAutoHyphens/>
        <w:spacing w:after="0" w:line="360" w:lineRule="auto"/>
        <w:ind w:left="57"/>
        <w:jc w:val="center"/>
        <w:rPr>
          <w:rFonts w:ascii="Arial" w:eastAsiaTheme="minorEastAsia" w:hAnsi="Arial" w:cs="Arial"/>
          <w:b/>
          <w:bCs/>
          <w:noProof/>
          <w:kern w:val="24"/>
          <w:sz w:val="24"/>
          <w:szCs w:val="24"/>
          <w:lang w:eastAsia="es-CR"/>
        </w:rPr>
      </w:pPr>
      <w:r w:rsidRPr="00B914FC">
        <w:rPr>
          <w:rFonts w:ascii="Arial" w:eastAsiaTheme="minorEastAsia" w:hAnsi="Arial" w:cs="Arial"/>
          <w:b/>
          <w:bCs/>
          <w:noProof/>
          <w:kern w:val="24"/>
          <w:sz w:val="24"/>
          <w:szCs w:val="24"/>
          <w:lang w:eastAsia="es-CR"/>
        </w:rPr>
        <w:t>Cuadro</w:t>
      </w:r>
      <w:r>
        <w:rPr>
          <w:rFonts w:ascii="Arial" w:eastAsiaTheme="minorEastAsia" w:hAnsi="Arial" w:cs="Arial"/>
          <w:b/>
          <w:bCs/>
          <w:noProof/>
          <w:kern w:val="24"/>
          <w:sz w:val="24"/>
          <w:szCs w:val="24"/>
          <w:lang w:eastAsia="es-CR"/>
        </w:rPr>
        <w:t xml:space="preserve"> No.</w:t>
      </w:r>
      <w:r w:rsidR="00C80924">
        <w:rPr>
          <w:rFonts w:ascii="Arial" w:eastAsiaTheme="minorEastAsia" w:hAnsi="Arial" w:cs="Arial"/>
          <w:b/>
          <w:bCs/>
          <w:noProof/>
          <w:kern w:val="24"/>
          <w:sz w:val="24"/>
          <w:szCs w:val="24"/>
          <w:lang w:eastAsia="es-CR"/>
        </w:rPr>
        <w:t xml:space="preserve"> 5</w:t>
      </w:r>
      <w:r w:rsidR="00B0210B">
        <w:rPr>
          <w:rFonts w:ascii="Arial" w:eastAsiaTheme="minorEastAsia" w:hAnsi="Arial" w:cs="Arial"/>
          <w:b/>
          <w:bCs/>
          <w:noProof/>
          <w:kern w:val="24"/>
          <w:sz w:val="24"/>
          <w:szCs w:val="24"/>
          <w:lang w:eastAsia="es-CR"/>
        </w:rPr>
        <w:t>9</w:t>
      </w:r>
    </w:p>
    <w:p w14:paraId="0624F333" w14:textId="77777777" w:rsidR="00AF218F" w:rsidRPr="00781741" w:rsidRDefault="00AF218F" w:rsidP="00AF218F">
      <w:pPr>
        <w:widowControl w:val="0"/>
        <w:suppressLineNumbers/>
        <w:tabs>
          <w:tab w:val="right" w:leader="dot" w:pos="9689"/>
        </w:tabs>
        <w:suppressAutoHyphens/>
        <w:spacing w:after="0" w:line="360" w:lineRule="auto"/>
        <w:ind w:left="57"/>
        <w:jc w:val="center"/>
        <w:rPr>
          <w:rFonts w:ascii="Arial" w:eastAsiaTheme="minorEastAsia" w:hAnsi="Arial" w:cs="Arial"/>
          <w:b/>
          <w:bCs/>
          <w:noProof/>
          <w:kern w:val="24"/>
          <w:sz w:val="24"/>
          <w:szCs w:val="24"/>
          <w:lang w:eastAsia="es-CR"/>
        </w:rPr>
      </w:pPr>
      <w:r>
        <w:rPr>
          <w:rFonts w:ascii="Arial" w:eastAsiaTheme="minorEastAsia" w:hAnsi="Arial" w:cs="Arial"/>
          <w:b/>
          <w:bCs/>
          <w:noProof/>
          <w:kern w:val="24"/>
          <w:sz w:val="24"/>
          <w:szCs w:val="24"/>
          <w:lang w:eastAsia="es-CR"/>
        </w:rPr>
        <w:object w:dxaOrig="7418" w:dyaOrig="7644" w14:anchorId="6DD8BEA7">
          <v:shape id="_x0000_i1139" type="#_x0000_t75" style="width:362.25pt;height:332.5pt" o:ole="">
            <v:imagedata r:id="rId302" o:title=""/>
          </v:shape>
          <o:OLEObject Type="Embed" ProgID="Excel.Sheet.12" ShapeID="_x0000_i1139" DrawAspect="Content" ObjectID="_1695109608" r:id="rId303"/>
        </w:object>
      </w:r>
    </w:p>
    <w:p w14:paraId="5292A96B"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bookmarkEnd w:id="119"/>
    <w:p w14:paraId="5F7A490F"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1.07.01</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Actividades Capacitación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14</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286.60</w:t>
      </w:r>
    </w:p>
    <w:p w14:paraId="7151A075" w14:textId="77777777" w:rsidR="00AF218F" w:rsidRPr="00270619"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270619">
        <w:rPr>
          <w:rFonts w:ascii="Arial" w:eastAsiaTheme="minorEastAsia" w:hAnsi="Arial" w:cs="Arial"/>
          <w:noProof/>
          <w:kern w:val="24"/>
          <w:sz w:val="24"/>
          <w:szCs w:val="24"/>
          <w:lang w:eastAsia="es-CR"/>
        </w:rPr>
        <w:lastRenderedPageBreak/>
        <w:t>Se presupuestan</w:t>
      </w:r>
      <w:r>
        <w:rPr>
          <w:rFonts w:ascii="Arial" w:eastAsiaTheme="minorEastAsia" w:hAnsi="Arial" w:cs="Arial"/>
          <w:noProof/>
          <w:kern w:val="24"/>
          <w:sz w:val="24"/>
          <w:szCs w:val="24"/>
          <w:lang w:eastAsia="es-CR"/>
        </w:rPr>
        <w:t xml:space="preserve"> los recursos para los siguientes cursos:</w:t>
      </w:r>
    </w:p>
    <w:p w14:paraId="6385AACD"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Reajuste de precios en contrat</w:t>
      </w:r>
      <w:r>
        <w:rPr>
          <w:rFonts w:ascii="Arial" w:eastAsiaTheme="minorEastAsia" w:hAnsi="Arial" w:cs="Arial"/>
          <w:noProof/>
          <w:kern w:val="24"/>
          <w:sz w:val="24"/>
          <w:szCs w:val="24"/>
          <w:lang w:eastAsia="es-CR"/>
        </w:rPr>
        <w:t>os</w:t>
      </w:r>
      <w:r w:rsidRPr="00CE63EC">
        <w:rPr>
          <w:rFonts w:ascii="Arial" w:eastAsiaTheme="minorEastAsia" w:hAnsi="Arial" w:cs="Arial"/>
          <w:noProof/>
          <w:kern w:val="24"/>
          <w:sz w:val="24"/>
          <w:szCs w:val="24"/>
          <w:lang w:eastAsia="es-CR"/>
        </w:rPr>
        <w:t xml:space="preserve"> de </w:t>
      </w:r>
      <w:r>
        <w:rPr>
          <w:rFonts w:ascii="Arial" w:eastAsiaTheme="minorEastAsia" w:hAnsi="Arial" w:cs="Arial"/>
          <w:noProof/>
          <w:kern w:val="24"/>
          <w:sz w:val="24"/>
          <w:szCs w:val="24"/>
          <w:lang w:eastAsia="es-CR"/>
        </w:rPr>
        <w:t>b</w:t>
      </w:r>
      <w:r w:rsidRPr="00CE63EC">
        <w:rPr>
          <w:rFonts w:ascii="Arial" w:eastAsiaTheme="minorEastAsia" w:hAnsi="Arial" w:cs="Arial"/>
          <w:noProof/>
          <w:kern w:val="24"/>
          <w:sz w:val="24"/>
          <w:szCs w:val="24"/>
          <w:lang w:eastAsia="es-CR"/>
        </w:rPr>
        <w:t>ienes y servicios</w:t>
      </w:r>
      <w:r>
        <w:rPr>
          <w:rFonts w:ascii="Arial" w:eastAsiaTheme="minorEastAsia" w:hAnsi="Arial" w:cs="Arial"/>
          <w:noProof/>
          <w:kern w:val="24"/>
          <w:sz w:val="24"/>
          <w:szCs w:val="24"/>
          <w:lang w:eastAsia="es-CR"/>
        </w:rPr>
        <w:t xml:space="preserve"> para la administración de contratos,</w:t>
      </w:r>
      <w:r w:rsidRPr="00CE63EC">
        <w:rPr>
          <w:rFonts w:ascii="Arial" w:eastAsiaTheme="minorEastAsia" w:hAnsi="Arial" w:cs="Arial"/>
          <w:noProof/>
          <w:kern w:val="24"/>
          <w:sz w:val="24"/>
          <w:szCs w:val="24"/>
          <w:lang w:eastAsia="es-CR"/>
        </w:rPr>
        <w:t xml:space="preserve"> ¢1.100.00 miles.</w:t>
      </w:r>
    </w:p>
    <w:p w14:paraId="19F675E2"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Conceptos b</w:t>
      </w:r>
      <w:r>
        <w:rPr>
          <w:rFonts w:ascii="Arial" w:eastAsiaTheme="minorEastAsia" w:hAnsi="Arial" w:cs="Arial"/>
          <w:noProof/>
          <w:kern w:val="24"/>
          <w:sz w:val="24"/>
          <w:szCs w:val="24"/>
          <w:lang w:eastAsia="es-CR"/>
        </w:rPr>
        <w:t>á</w:t>
      </w:r>
      <w:r w:rsidRPr="00CE63EC">
        <w:rPr>
          <w:rFonts w:ascii="Arial" w:eastAsiaTheme="minorEastAsia" w:hAnsi="Arial" w:cs="Arial"/>
          <w:noProof/>
          <w:kern w:val="24"/>
          <w:sz w:val="24"/>
          <w:szCs w:val="24"/>
          <w:lang w:eastAsia="es-CR"/>
        </w:rPr>
        <w:t>sicos de inspecci</w:t>
      </w:r>
      <w:r>
        <w:rPr>
          <w:rFonts w:ascii="Arial" w:eastAsiaTheme="minorEastAsia" w:hAnsi="Arial" w:cs="Arial"/>
          <w:noProof/>
          <w:kern w:val="24"/>
          <w:sz w:val="24"/>
          <w:szCs w:val="24"/>
          <w:lang w:eastAsia="es-CR"/>
        </w:rPr>
        <w:t>ó</w:t>
      </w:r>
      <w:r w:rsidRPr="00CE63EC">
        <w:rPr>
          <w:rFonts w:ascii="Arial" w:eastAsiaTheme="minorEastAsia" w:hAnsi="Arial" w:cs="Arial"/>
          <w:noProof/>
          <w:kern w:val="24"/>
          <w:sz w:val="24"/>
          <w:szCs w:val="24"/>
          <w:lang w:eastAsia="es-CR"/>
        </w:rPr>
        <w:t>n de soldaduras</w:t>
      </w:r>
      <w:r>
        <w:rPr>
          <w:rFonts w:ascii="Arial" w:eastAsiaTheme="minorEastAsia" w:hAnsi="Arial" w:cs="Arial"/>
          <w:noProof/>
          <w:kern w:val="24"/>
          <w:sz w:val="24"/>
          <w:szCs w:val="24"/>
          <w:lang w:eastAsia="es-CR"/>
        </w:rPr>
        <w:t xml:space="preserve"> para la a</w:t>
      </w:r>
      <w:r w:rsidRPr="00CE63EC">
        <w:rPr>
          <w:rFonts w:ascii="Arial" w:eastAsiaTheme="minorEastAsia" w:hAnsi="Arial" w:cs="Arial"/>
          <w:noProof/>
          <w:kern w:val="24"/>
          <w:sz w:val="24"/>
          <w:szCs w:val="24"/>
          <w:lang w:eastAsia="es-CR"/>
        </w:rPr>
        <w:t>decuada inspecci</w:t>
      </w:r>
      <w:r>
        <w:rPr>
          <w:rFonts w:ascii="Arial" w:eastAsiaTheme="minorEastAsia" w:hAnsi="Arial" w:cs="Arial"/>
          <w:noProof/>
          <w:kern w:val="24"/>
          <w:sz w:val="24"/>
          <w:szCs w:val="24"/>
          <w:lang w:eastAsia="es-CR"/>
        </w:rPr>
        <w:t>ó</w:t>
      </w:r>
      <w:r w:rsidRPr="00CE63EC">
        <w:rPr>
          <w:rFonts w:ascii="Arial" w:eastAsiaTheme="minorEastAsia" w:hAnsi="Arial" w:cs="Arial"/>
          <w:noProof/>
          <w:kern w:val="24"/>
          <w:sz w:val="24"/>
          <w:szCs w:val="24"/>
          <w:lang w:eastAsia="es-CR"/>
        </w:rPr>
        <w:t>n de las obras electromec</w:t>
      </w:r>
      <w:r>
        <w:rPr>
          <w:rFonts w:ascii="Arial" w:eastAsiaTheme="minorEastAsia" w:hAnsi="Arial" w:cs="Arial"/>
          <w:noProof/>
          <w:kern w:val="24"/>
          <w:sz w:val="24"/>
          <w:szCs w:val="24"/>
          <w:lang w:eastAsia="es-CR"/>
        </w:rPr>
        <w:t>á</w:t>
      </w:r>
      <w:r w:rsidRPr="00CE63EC">
        <w:rPr>
          <w:rFonts w:ascii="Arial" w:eastAsiaTheme="minorEastAsia" w:hAnsi="Arial" w:cs="Arial"/>
          <w:noProof/>
          <w:kern w:val="24"/>
          <w:sz w:val="24"/>
          <w:szCs w:val="24"/>
          <w:lang w:eastAsia="es-CR"/>
        </w:rPr>
        <w:t xml:space="preserve">nicas </w:t>
      </w:r>
      <w:r>
        <w:rPr>
          <w:rFonts w:ascii="Arial" w:eastAsiaTheme="minorEastAsia" w:hAnsi="Arial" w:cs="Arial"/>
          <w:noProof/>
          <w:kern w:val="24"/>
          <w:sz w:val="24"/>
          <w:szCs w:val="24"/>
          <w:lang w:eastAsia="es-CR"/>
        </w:rPr>
        <w:t xml:space="preserve">de los proyectos del programa, </w:t>
      </w:r>
      <w:r w:rsidRPr="00CE63EC">
        <w:rPr>
          <w:rFonts w:ascii="Arial" w:eastAsiaTheme="minorEastAsia" w:hAnsi="Arial" w:cs="Arial"/>
          <w:noProof/>
          <w:kern w:val="24"/>
          <w:sz w:val="24"/>
          <w:szCs w:val="24"/>
          <w:lang w:eastAsia="es-CR"/>
        </w:rPr>
        <w:t>¢1.100.00 miles</w:t>
      </w:r>
      <w:r>
        <w:rPr>
          <w:rFonts w:ascii="Arial" w:eastAsiaTheme="minorEastAsia" w:hAnsi="Arial" w:cs="Arial"/>
          <w:noProof/>
          <w:kern w:val="24"/>
          <w:sz w:val="24"/>
          <w:szCs w:val="24"/>
          <w:lang w:eastAsia="es-CR"/>
        </w:rPr>
        <w:t>.</w:t>
      </w:r>
    </w:p>
    <w:p w14:paraId="1F1518CC"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Conceptos b</w:t>
      </w:r>
      <w:r>
        <w:rPr>
          <w:rFonts w:ascii="Arial" w:eastAsiaTheme="minorEastAsia" w:hAnsi="Arial" w:cs="Arial"/>
          <w:noProof/>
          <w:kern w:val="24"/>
          <w:sz w:val="24"/>
          <w:szCs w:val="24"/>
          <w:lang w:eastAsia="es-CR"/>
        </w:rPr>
        <w:t>á</w:t>
      </w:r>
      <w:r w:rsidRPr="00CE63EC">
        <w:rPr>
          <w:rFonts w:ascii="Arial" w:eastAsiaTheme="minorEastAsia" w:hAnsi="Arial" w:cs="Arial"/>
          <w:noProof/>
          <w:kern w:val="24"/>
          <w:sz w:val="24"/>
          <w:szCs w:val="24"/>
          <w:lang w:eastAsia="es-CR"/>
        </w:rPr>
        <w:t>sicos de inspecci</w:t>
      </w:r>
      <w:r>
        <w:rPr>
          <w:rFonts w:ascii="Arial" w:eastAsiaTheme="minorEastAsia" w:hAnsi="Arial" w:cs="Arial"/>
          <w:noProof/>
          <w:kern w:val="24"/>
          <w:sz w:val="24"/>
          <w:szCs w:val="24"/>
          <w:lang w:eastAsia="es-CR"/>
        </w:rPr>
        <w:t>ó</w:t>
      </w:r>
      <w:r w:rsidRPr="00CE63EC">
        <w:rPr>
          <w:rFonts w:ascii="Arial" w:eastAsiaTheme="minorEastAsia" w:hAnsi="Arial" w:cs="Arial"/>
          <w:noProof/>
          <w:kern w:val="24"/>
          <w:sz w:val="24"/>
          <w:szCs w:val="24"/>
          <w:lang w:eastAsia="es-CR"/>
        </w:rPr>
        <w:t>n de obras de concreto</w:t>
      </w:r>
      <w:r>
        <w:rPr>
          <w:rFonts w:ascii="Arial" w:eastAsiaTheme="minorEastAsia" w:hAnsi="Arial" w:cs="Arial"/>
          <w:noProof/>
          <w:kern w:val="24"/>
          <w:sz w:val="24"/>
          <w:szCs w:val="24"/>
          <w:lang w:eastAsia="es-CR"/>
        </w:rPr>
        <w:t xml:space="preserve"> para la a</w:t>
      </w:r>
      <w:r w:rsidRPr="00CE63EC">
        <w:rPr>
          <w:rFonts w:ascii="Arial" w:eastAsiaTheme="minorEastAsia" w:hAnsi="Arial" w:cs="Arial"/>
          <w:noProof/>
          <w:kern w:val="24"/>
          <w:sz w:val="24"/>
          <w:szCs w:val="24"/>
          <w:lang w:eastAsia="es-CR"/>
        </w:rPr>
        <w:t>decuada inspecci</w:t>
      </w:r>
      <w:r>
        <w:rPr>
          <w:rFonts w:ascii="Arial" w:eastAsiaTheme="minorEastAsia" w:hAnsi="Arial" w:cs="Arial"/>
          <w:noProof/>
          <w:kern w:val="24"/>
          <w:sz w:val="24"/>
          <w:szCs w:val="24"/>
          <w:lang w:eastAsia="es-CR"/>
        </w:rPr>
        <w:t>ó</w:t>
      </w:r>
      <w:r w:rsidRPr="00CE63EC">
        <w:rPr>
          <w:rFonts w:ascii="Arial" w:eastAsiaTheme="minorEastAsia" w:hAnsi="Arial" w:cs="Arial"/>
          <w:noProof/>
          <w:kern w:val="24"/>
          <w:sz w:val="24"/>
          <w:szCs w:val="24"/>
          <w:lang w:eastAsia="es-CR"/>
        </w:rPr>
        <w:t>n de las obras civiles</w:t>
      </w:r>
      <w:r>
        <w:rPr>
          <w:rFonts w:ascii="Arial" w:eastAsiaTheme="minorEastAsia" w:hAnsi="Arial" w:cs="Arial"/>
          <w:noProof/>
          <w:kern w:val="24"/>
          <w:sz w:val="24"/>
          <w:szCs w:val="24"/>
          <w:lang w:eastAsia="es-CR"/>
        </w:rPr>
        <w:t>,</w:t>
      </w:r>
      <w:r w:rsidRPr="00CE63EC">
        <w:rPr>
          <w:rFonts w:ascii="Arial" w:eastAsiaTheme="minorEastAsia" w:hAnsi="Arial" w:cs="Arial"/>
          <w:noProof/>
          <w:kern w:val="24"/>
          <w:sz w:val="24"/>
          <w:szCs w:val="24"/>
          <w:lang w:eastAsia="es-CR"/>
        </w:rPr>
        <w:t xml:space="preserve"> ¢1.100.00 miles.</w:t>
      </w:r>
    </w:p>
    <w:p w14:paraId="07651EB5"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Curso de la razonabilidad del precio en contrataci</w:t>
      </w:r>
      <w:r>
        <w:rPr>
          <w:rFonts w:ascii="Arial" w:eastAsiaTheme="minorEastAsia" w:hAnsi="Arial" w:cs="Arial"/>
          <w:noProof/>
          <w:kern w:val="24"/>
          <w:sz w:val="24"/>
          <w:szCs w:val="24"/>
          <w:lang w:eastAsia="es-CR"/>
        </w:rPr>
        <w:t>ó</w:t>
      </w:r>
      <w:r w:rsidRPr="00CE63EC">
        <w:rPr>
          <w:rFonts w:ascii="Arial" w:eastAsiaTheme="minorEastAsia" w:hAnsi="Arial" w:cs="Arial"/>
          <w:noProof/>
          <w:kern w:val="24"/>
          <w:sz w:val="24"/>
          <w:szCs w:val="24"/>
          <w:lang w:eastAsia="es-CR"/>
        </w:rPr>
        <w:t xml:space="preserve">n </w:t>
      </w:r>
      <w:r>
        <w:rPr>
          <w:rFonts w:ascii="Arial" w:eastAsiaTheme="minorEastAsia" w:hAnsi="Arial" w:cs="Arial"/>
          <w:noProof/>
          <w:kern w:val="24"/>
          <w:sz w:val="24"/>
          <w:szCs w:val="24"/>
          <w:lang w:eastAsia="es-CR"/>
        </w:rPr>
        <w:t xml:space="preserve">para la </w:t>
      </w:r>
      <w:r w:rsidRPr="00CE63EC">
        <w:rPr>
          <w:rFonts w:ascii="Arial" w:eastAsiaTheme="minorEastAsia" w:hAnsi="Arial" w:cs="Arial"/>
          <w:noProof/>
          <w:kern w:val="24"/>
          <w:sz w:val="24"/>
          <w:szCs w:val="24"/>
          <w:lang w:eastAsia="es-CR"/>
        </w:rPr>
        <w:t>administraci</w:t>
      </w:r>
      <w:r>
        <w:rPr>
          <w:rFonts w:ascii="Arial" w:eastAsiaTheme="minorEastAsia" w:hAnsi="Arial" w:cs="Arial"/>
          <w:noProof/>
          <w:kern w:val="24"/>
          <w:sz w:val="24"/>
          <w:szCs w:val="24"/>
          <w:lang w:eastAsia="es-CR"/>
        </w:rPr>
        <w:t>ó</w:t>
      </w:r>
      <w:r w:rsidRPr="00CE63EC">
        <w:rPr>
          <w:rFonts w:ascii="Arial" w:eastAsiaTheme="minorEastAsia" w:hAnsi="Arial" w:cs="Arial"/>
          <w:noProof/>
          <w:kern w:val="24"/>
          <w:sz w:val="24"/>
          <w:szCs w:val="24"/>
          <w:lang w:eastAsia="es-CR"/>
        </w:rPr>
        <w:t>n</w:t>
      </w:r>
      <w:r>
        <w:rPr>
          <w:rFonts w:ascii="Arial" w:eastAsiaTheme="minorEastAsia" w:hAnsi="Arial" w:cs="Arial"/>
          <w:noProof/>
          <w:kern w:val="24"/>
          <w:sz w:val="24"/>
          <w:szCs w:val="24"/>
          <w:lang w:eastAsia="es-CR"/>
        </w:rPr>
        <w:t xml:space="preserve"> para mejorar </w:t>
      </w:r>
      <w:r w:rsidRPr="00CE63EC">
        <w:rPr>
          <w:rFonts w:ascii="Arial" w:eastAsiaTheme="minorEastAsia" w:hAnsi="Arial" w:cs="Arial"/>
          <w:noProof/>
          <w:kern w:val="24"/>
          <w:sz w:val="24"/>
          <w:szCs w:val="24"/>
          <w:lang w:eastAsia="es-CR"/>
        </w:rPr>
        <w:t xml:space="preserve"> la admi</w:t>
      </w:r>
      <w:r>
        <w:rPr>
          <w:rFonts w:ascii="Arial" w:eastAsiaTheme="minorEastAsia" w:hAnsi="Arial" w:cs="Arial"/>
          <w:noProof/>
          <w:kern w:val="24"/>
          <w:sz w:val="24"/>
          <w:szCs w:val="24"/>
          <w:lang w:eastAsia="es-CR"/>
        </w:rPr>
        <w:t>nistración</w:t>
      </w:r>
      <w:r w:rsidRPr="00CE63EC">
        <w:rPr>
          <w:rFonts w:ascii="Arial" w:eastAsiaTheme="minorEastAsia" w:hAnsi="Arial" w:cs="Arial"/>
          <w:noProof/>
          <w:kern w:val="24"/>
          <w:sz w:val="24"/>
          <w:szCs w:val="24"/>
          <w:lang w:eastAsia="es-CR"/>
        </w:rPr>
        <w:t xml:space="preserve"> de los contratos a la hora de realizar </w:t>
      </w:r>
      <w:r>
        <w:rPr>
          <w:rFonts w:ascii="Arial" w:eastAsiaTheme="minorEastAsia" w:hAnsi="Arial" w:cs="Arial"/>
          <w:noProof/>
          <w:kern w:val="24"/>
          <w:sz w:val="24"/>
          <w:szCs w:val="24"/>
          <w:lang w:eastAsia="es-CR"/>
        </w:rPr>
        <w:t>ó</w:t>
      </w:r>
      <w:r w:rsidRPr="00CE63EC">
        <w:rPr>
          <w:rFonts w:ascii="Arial" w:eastAsiaTheme="minorEastAsia" w:hAnsi="Arial" w:cs="Arial"/>
          <w:noProof/>
          <w:kern w:val="24"/>
          <w:sz w:val="24"/>
          <w:szCs w:val="24"/>
          <w:lang w:eastAsia="es-CR"/>
        </w:rPr>
        <w:t>rdenes de cambio y trabajos por administración</w:t>
      </w:r>
      <w:r>
        <w:rPr>
          <w:rFonts w:ascii="Arial" w:eastAsiaTheme="minorEastAsia" w:hAnsi="Arial" w:cs="Arial"/>
          <w:noProof/>
          <w:kern w:val="24"/>
          <w:sz w:val="24"/>
          <w:szCs w:val="24"/>
          <w:lang w:eastAsia="es-CR"/>
        </w:rPr>
        <w:t>,</w:t>
      </w:r>
      <w:r w:rsidRPr="00CE63EC">
        <w:rPr>
          <w:rFonts w:ascii="Arial" w:eastAsiaTheme="minorEastAsia" w:hAnsi="Arial" w:cs="Arial"/>
          <w:noProof/>
          <w:kern w:val="24"/>
          <w:sz w:val="24"/>
          <w:szCs w:val="24"/>
          <w:lang w:eastAsia="es-CR"/>
        </w:rPr>
        <w:t xml:space="preserve"> ¢1.100.00 miles.</w:t>
      </w:r>
    </w:p>
    <w:p w14:paraId="4D57BC00" w14:textId="77777777" w:rsidR="00AF218F"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Diseño de l</w:t>
      </w:r>
      <w:r>
        <w:rPr>
          <w:rFonts w:ascii="Arial" w:eastAsiaTheme="minorEastAsia" w:hAnsi="Arial" w:cs="Arial"/>
          <w:noProof/>
          <w:kern w:val="24"/>
          <w:sz w:val="24"/>
          <w:szCs w:val="24"/>
          <w:lang w:eastAsia="es-CR"/>
        </w:rPr>
        <w:t>í</w:t>
      </w:r>
      <w:r w:rsidRPr="00CE63EC">
        <w:rPr>
          <w:rFonts w:ascii="Arial" w:eastAsiaTheme="minorEastAsia" w:hAnsi="Arial" w:cs="Arial"/>
          <w:noProof/>
          <w:kern w:val="24"/>
          <w:sz w:val="24"/>
          <w:szCs w:val="24"/>
          <w:lang w:eastAsia="es-CR"/>
        </w:rPr>
        <w:t>neas de media tensi</w:t>
      </w:r>
      <w:r>
        <w:rPr>
          <w:rFonts w:ascii="Arial" w:eastAsiaTheme="minorEastAsia" w:hAnsi="Arial" w:cs="Arial"/>
          <w:noProof/>
          <w:kern w:val="24"/>
          <w:sz w:val="24"/>
          <w:szCs w:val="24"/>
          <w:lang w:eastAsia="es-CR"/>
        </w:rPr>
        <w:t>ó</w:t>
      </w:r>
      <w:r w:rsidRPr="00CE63EC">
        <w:rPr>
          <w:rFonts w:ascii="Arial" w:eastAsiaTheme="minorEastAsia" w:hAnsi="Arial" w:cs="Arial"/>
          <w:noProof/>
          <w:kern w:val="24"/>
          <w:sz w:val="24"/>
          <w:szCs w:val="24"/>
          <w:lang w:eastAsia="es-CR"/>
        </w:rPr>
        <w:t>n el</w:t>
      </w:r>
      <w:r>
        <w:rPr>
          <w:rFonts w:ascii="Arial" w:eastAsiaTheme="minorEastAsia" w:hAnsi="Arial" w:cs="Arial"/>
          <w:noProof/>
          <w:kern w:val="24"/>
          <w:sz w:val="24"/>
          <w:szCs w:val="24"/>
          <w:lang w:eastAsia="es-CR"/>
        </w:rPr>
        <w:t>é</w:t>
      </w:r>
      <w:r w:rsidRPr="00CE63EC">
        <w:rPr>
          <w:rFonts w:ascii="Arial" w:eastAsiaTheme="minorEastAsia" w:hAnsi="Arial" w:cs="Arial"/>
          <w:noProof/>
          <w:kern w:val="24"/>
          <w:sz w:val="24"/>
          <w:szCs w:val="24"/>
          <w:lang w:eastAsia="es-CR"/>
        </w:rPr>
        <w:t>ctrica y la normativa vigente</w:t>
      </w:r>
      <w:r>
        <w:rPr>
          <w:rFonts w:ascii="Arial" w:eastAsiaTheme="minorEastAsia" w:hAnsi="Arial" w:cs="Arial"/>
          <w:noProof/>
          <w:kern w:val="24"/>
          <w:sz w:val="24"/>
          <w:szCs w:val="24"/>
          <w:lang w:eastAsia="es-CR"/>
        </w:rPr>
        <w:t xml:space="preserve"> para mejorar el</w:t>
      </w:r>
      <w:r w:rsidRPr="00CE63EC">
        <w:rPr>
          <w:rFonts w:ascii="Arial" w:eastAsiaTheme="minorEastAsia" w:hAnsi="Arial" w:cs="Arial"/>
          <w:noProof/>
          <w:kern w:val="24"/>
          <w:sz w:val="24"/>
          <w:szCs w:val="24"/>
          <w:lang w:eastAsia="es-CR"/>
        </w:rPr>
        <w:t xml:space="preserve"> control de la alimentaci</w:t>
      </w:r>
      <w:r>
        <w:rPr>
          <w:rFonts w:ascii="Arial" w:eastAsiaTheme="minorEastAsia" w:hAnsi="Arial" w:cs="Arial"/>
          <w:noProof/>
          <w:kern w:val="24"/>
          <w:sz w:val="24"/>
          <w:szCs w:val="24"/>
          <w:lang w:eastAsia="es-CR"/>
        </w:rPr>
        <w:t>ó</w:t>
      </w:r>
      <w:r w:rsidRPr="00CE63EC">
        <w:rPr>
          <w:rFonts w:ascii="Arial" w:eastAsiaTheme="minorEastAsia" w:hAnsi="Arial" w:cs="Arial"/>
          <w:noProof/>
          <w:kern w:val="24"/>
          <w:sz w:val="24"/>
          <w:szCs w:val="24"/>
          <w:lang w:eastAsia="es-CR"/>
        </w:rPr>
        <w:t>n el</w:t>
      </w:r>
      <w:r>
        <w:rPr>
          <w:rFonts w:ascii="Arial" w:eastAsiaTheme="minorEastAsia" w:hAnsi="Arial" w:cs="Arial"/>
          <w:noProof/>
          <w:kern w:val="24"/>
          <w:sz w:val="24"/>
          <w:szCs w:val="24"/>
          <w:lang w:eastAsia="es-CR"/>
        </w:rPr>
        <w:t>é</w:t>
      </w:r>
      <w:r w:rsidRPr="00CE63EC">
        <w:rPr>
          <w:rFonts w:ascii="Arial" w:eastAsiaTheme="minorEastAsia" w:hAnsi="Arial" w:cs="Arial"/>
          <w:noProof/>
          <w:kern w:val="24"/>
          <w:sz w:val="24"/>
          <w:szCs w:val="24"/>
          <w:lang w:eastAsia="es-CR"/>
        </w:rPr>
        <w:t>ctrica de las obras y su inspecci</w:t>
      </w:r>
      <w:r>
        <w:rPr>
          <w:rFonts w:ascii="Arial" w:eastAsiaTheme="minorEastAsia" w:hAnsi="Arial" w:cs="Arial"/>
          <w:noProof/>
          <w:kern w:val="24"/>
          <w:sz w:val="24"/>
          <w:szCs w:val="24"/>
          <w:lang w:eastAsia="es-CR"/>
        </w:rPr>
        <w:t>ó</w:t>
      </w:r>
      <w:r w:rsidRPr="00CE63EC">
        <w:rPr>
          <w:rFonts w:ascii="Arial" w:eastAsiaTheme="minorEastAsia" w:hAnsi="Arial" w:cs="Arial"/>
          <w:noProof/>
          <w:kern w:val="24"/>
          <w:sz w:val="24"/>
          <w:szCs w:val="24"/>
          <w:lang w:eastAsia="es-CR"/>
        </w:rPr>
        <w:t>n</w:t>
      </w:r>
      <w:r>
        <w:rPr>
          <w:rFonts w:ascii="Arial" w:eastAsiaTheme="minorEastAsia" w:hAnsi="Arial" w:cs="Arial"/>
          <w:noProof/>
          <w:kern w:val="24"/>
          <w:sz w:val="24"/>
          <w:szCs w:val="24"/>
          <w:lang w:eastAsia="es-CR"/>
        </w:rPr>
        <w:t xml:space="preserve">, </w:t>
      </w:r>
      <w:r w:rsidRPr="00CE63EC">
        <w:rPr>
          <w:rFonts w:ascii="Arial" w:eastAsiaTheme="minorEastAsia" w:hAnsi="Arial" w:cs="Arial"/>
          <w:noProof/>
          <w:kern w:val="24"/>
          <w:sz w:val="24"/>
          <w:szCs w:val="24"/>
          <w:lang w:eastAsia="es-CR"/>
        </w:rPr>
        <w:t xml:space="preserve">¢400.00 miles. </w:t>
      </w:r>
    </w:p>
    <w:p w14:paraId="39D43952" w14:textId="77777777" w:rsidR="00AF218F" w:rsidRPr="00ED076A" w:rsidRDefault="00AF218F" w:rsidP="00AF218F">
      <w:pPr>
        <w:widowControl w:val="0"/>
        <w:suppressLineNumbers/>
        <w:tabs>
          <w:tab w:val="right" w:leader="dot" w:pos="9689"/>
        </w:tabs>
        <w:suppressAutoHyphens/>
        <w:spacing w:after="0" w:line="360" w:lineRule="auto"/>
        <w:ind w:left="360"/>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Para la mejor de la calidad de las obras y garantizar las especificaciones técnicas, se presupuestan los siguientes cursos:</w:t>
      </w:r>
    </w:p>
    <w:p w14:paraId="1DA7D928"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Normativa Vigente y Código Eléctrico (NEC)</w:t>
      </w:r>
      <w:r>
        <w:rPr>
          <w:rFonts w:ascii="Arial" w:eastAsiaTheme="minorEastAsia" w:hAnsi="Arial" w:cs="Arial"/>
          <w:noProof/>
          <w:kern w:val="24"/>
          <w:sz w:val="24"/>
          <w:szCs w:val="24"/>
          <w:lang w:eastAsia="es-CR"/>
        </w:rPr>
        <w:t>,</w:t>
      </w:r>
      <w:r w:rsidRPr="00CE63EC">
        <w:rPr>
          <w:rFonts w:ascii="Arial" w:eastAsiaTheme="minorEastAsia" w:hAnsi="Arial" w:cs="Arial"/>
          <w:noProof/>
          <w:kern w:val="24"/>
          <w:sz w:val="24"/>
          <w:szCs w:val="24"/>
          <w:lang w:eastAsia="es-CR"/>
        </w:rPr>
        <w:t xml:space="preserve"> ¢261.00 miles.</w:t>
      </w:r>
    </w:p>
    <w:p w14:paraId="4B428941"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Diseño eléctrico residencial, comercial e industrial</w:t>
      </w:r>
      <w:r>
        <w:rPr>
          <w:rFonts w:ascii="Arial" w:eastAsiaTheme="minorEastAsia" w:hAnsi="Arial" w:cs="Arial"/>
          <w:noProof/>
          <w:kern w:val="24"/>
          <w:sz w:val="24"/>
          <w:szCs w:val="24"/>
          <w:lang w:eastAsia="es-CR"/>
        </w:rPr>
        <w:t>,</w:t>
      </w:r>
      <w:r w:rsidRPr="00CE63EC">
        <w:rPr>
          <w:rFonts w:ascii="Arial" w:eastAsiaTheme="minorEastAsia" w:hAnsi="Arial" w:cs="Arial"/>
          <w:noProof/>
          <w:kern w:val="24"/>
          <w:sz w:val="24"/>
          <w:szCs w:val="24"/>
          <w:lang w:eastAsia="es-CR"/>
        </w:rPr>
        <w:t xml:space="preserve"> ¢392.00 miles</w:t>
      </w:r>
      <w:r>
        <w:rPr>
          <w:rFonts w:ascii="Arial" w:eastAsiaTheme="minorEastAsia" w:hAnsi="Arial" w:cs="Arial"/>
          <w:noProof/>
          <w:kern w:val="24"/>
          <w:sz w:val="24"/>
          <w:szCs w:val="24"/>
          <w:lang w:eastAsia="es-CR"/>
        </w:rPr>
        <w:t>.</w:t>
      </w:r>
    </w:p>
    <w:p w14:paraId="52986585"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Criterios de diseño desde el punto de vista de coordinación de protecciones</w:t>
      </w:r>
      <w:r>
        <w:rPr>
          <w:rFonts w:ascii="Arial" w:eastAsiaTheme="minorEastAsia" w:hAnsi="Arial" w:cs="Arial"/>
          <w:noProof/>
          <w:kern w:val="24"/>
          <w:sz w:val="24"/>
          <w:szCs w:val="24"/>
          <w:lang w:eastAsia="es-CR"/>
        </w:rPr>
        <w:t>,</w:t>
      </w:r>
      <w:r w:rsidRPr="00CE63EC">
        <w:rPr>
          <w:rFonts w:ascii="Arial" w:eastAsiaTheme="minorEastAsia" w:hAnsi="Arial" w:cs="Arial"/>
          <w:noProof/>
          <w:kern w:val="24"/>
          <w:sz w:val="24"/>
          <w:szCs w:val="24"/>
          <w:lang w:eastAsia="es-CR"/>
        </w:rPr>
        <w:t xml:space="preserve"> ¢522.00 miles.</w:t>
      </w:r>
    </w:p>
    <w:p w14:paraId="3B7B702A"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Criterios de diseño desde el punto de vista de corrientes de cortocircuito</w:t>
      </w:r>
      <w:r>
        <w:rPr>
          <w:rFonts w:ascii="Arial" w:eastAsiaTheme="minorEastAsia" w:hAnsi="Arial" w:cs="Arial"/>
          <w:noProof/>
          <w:kern w:val="24"/>
          <w:sz w:val="24"/>
          <w:szCs w:val="24"/>
          <w:lang w:eastAsia="es-CR"/>
        </w:rPr>
        <w:t>,</w:t>
      </w:r>
      <w:r w:rsidRPr="00CE63EC">
        <w:rPr>
          <w:rFonts w:ascii="Arial" w:eastAsiaTheme="minorEastAsia" w:hAnsi="Arial" w:cs="Arial"/>
          <w:noProof/>
          <w:kern w:val="24"/>
          <w:sz w:val="24"/>
          <w:szCs w:val="24"/>
          <w:lang w:eastAsia="es-CR"/>
        </w:rPr>
        <w:t xml:space="preserve"> ¢</w:t>
      </w:r>
      <w:r>
        <w:rPr>
          <w:rFonts w:ascii="Arial" w:eastAsiaTheme="minorEastAsia" w:hAnsi="Arial" w:cs="Arial"/>
          <w:noProof/>
          <w:kern w:val="24"/>
          <w:sz w:val="24"/>
          <w:szCs w:val="24"/>
          <w:lang w:eastAsia="es-CR"/>
        </w:rPr>
        <w:t>39</w:t>
      </w:r>
      <w:r w:rsidRPr="00CE63EC">
        <w:rPr>
          <w:rFonts w:ascii="Arial" w:eastAsiaTheme="minorEastAsia" w:hAnsi="Arial" w:cs="Arial"/>
          <w:noProof/>
          <w:kern w:val="24"/>
          <w:sz w:val="24"/>
          <w:szCs w:val="24"/>
          <w:lang w:eastAsia="es-CR"/>
        </w:rPr>
        <w:t>2.00 miles.</w:t>
      </w:r>
    </w:p>
    <w:p w14:paraId="098AD4BA"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Inspección del proceso constructivo de instalaciones eléctricas de baja tensión (hasta 600 V)</w:t>
      </w:r>
      <w:r>
        <w:rPr>
          <w:rFonts w:ascii="Arial" w:eastAsiaTheme="minorEastAsia" w:hAnsi="Arial" w:cs="Arial"/>
          <w:noProof/>
          <w:kern w:val="24"/>
          <w:sz w:val="24"/>
          <w:szCs w:val="24"/>
          <w:lang w:eastAsia="es-CR"/>
        </w:rPr>
        <w:t xml:space="preserve">, </w:t>
      </w:r>
      <w:r w:rsidRPr="00CE63EC">
        <w:rPr>
          <w:rFonts w:ascii="Arial" w:eastAsiaTheme="minorEastAsia" w:hAnsi="Arial" w:cs="Arial"/>
          <w:noProof/>
          <w:kern w:val="24"/>
          <w:sz w:val="24"/>
          <w:szCs w:val="24"/>
          <w:lang w:eastAsia="es-CR"/>
        </w:rPr>
        <w:t>¢416.00 miles.</w:t>
      </w:r>
    </w:p>
    <w:p w14:paraId="2E0F9267"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Diseño de sistemas de puesta a tierra en las instalaciones eléctricas</w:t>
      </w:r>
      <w:r>
        <w:rPr>
          <w:rFonts w:ascii="Arial" w:eastAsiaTheme="minorEastAsia" w:hAnsi="Arial" w:cs="Arial"/>
          <w:noProof/>
          <w:kern w:val="24"/>
          <w:sz w:val="24"/>
          <w:szCs w:val="24"/>
          <w:lang w:eastAsia="es-CR"/>
        </w:rPr>
        <w:t xml:space="preserve">, </w:t>
      </w:r>
      <w:r w:rsidRPr="00CE63EC">
        <w:rPr>
          <w:rFonts w:ascii="Arial" w:eastAsiaTheme="minorEastAsia" w:hAnsi="Arial" w:cs="Arial"/>
          <w:noProof/>
          <w:kern w:val="24"/>
          <w:sz w:val="24"/>
          <w:szCs w:val="24"/>
          <w:lang w:eastAsia="es-CR"/>
        </w:rPr>
        <w:t>¢392.00 miles.</w:t>
      </w:r>
    </w:p>
    <w:p w14:paraId="2670410D"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Requerimientos de instalaciones, canalizaciones, cables, equipos y accesorios en las instalaciones eléctricas</w:t>
      </w:r>
      <w:r>
        <w:rPr>
          <w:rFonts w:ascii="Arial" w:eastAsiaTheme="minorEastAsia" w:hAnsi="Arial" w:cs="Arial"/>
          <w:noProof/>
          <w:kern w:val="24"/>
          <w:sz w:val="24"/>
          <w:szCs w:val="24"/>
          <w:lang w:eastAsia="es-CR"/>
        </w:rPr>
        <w:t xml:space="preserve">, </w:t>
      </w:r>
      <w:r w:rsidRPr="00CE63EC">
        <w:rPr>
          <w:rFonts w:ascii="Arial" w:eastAsiaTheme="minorEastAsia" w:hAnsi="Arial" w:cs="Arial"/>
          <w:noProof/>
          <w:kern w:val="24"/>
          <w:sz w:val="24"/>
          <w:szCs w:val="24"/>
          <w:lang w:eastAsia="es-CR"/>
        </w:rPr>
        <w:t>¢392.00 miles.</w:t>
      </w:r>
    </w:p>
    <w:p w14:paraId="3B7C5C13"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Curso de Verificación de Instalaciones Eléctricas</w:t>
      </w:r>
      <w:r>
        <w:rPr>
          <w:rFonts w:ascii="Arial" w:eastAsiaTheme="minorEastAsia" w:hAnsi="Arial" w:cs="Arial"/>
          <w:noProof/>
          <w:kern w:val="24"/>
          <w:sz w:val="24"/>
          <w:szCs w:val="24"/>
          <w:lang w:eastAsia="es-CR"/>
        </w:rPr>
        <w:t>,</w:t>
      </w:r>
      <w:r w:rsidRPr="00CE63EC">
        <w:rPr>
          <w:rFonts w:ascii="Arial" w:eastAsiaTheme="minorEastAsia" w:hAnsi="Arial" w:cs="Arial"/>
          <w:noProof/>
          <w:kern w:val="24"/>
          <w:sz w:val="24"/>
          <w:szCs w:val="24"/>
          <w:lang w:eastAsia="es-CR"/>
        </w:rPr>
        <w:t xml:space="preserve"> ¢300.00 miles.</w:t>
      </w:r>
    </w:p>
    <w:p w14:paraId="2CE52244" w14:textId="77777777" w:rsidR="00AF218F"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Curso Mantenimiento de Instalaciones Eléctricas NFPA 70B</w:t>
      </w:r>
      <w:r>
        <w:rPr>
          <w:rFonts w:ascii="Arial" w:eastAsiaTheme="minorEastAsia" w:hAnsi="Arial" w:cs="Arial"/>
          <w:noProof/>
          <w:kern w:val="24"/>
          <w:sz w:val="24"/>
          <w:szCs w:val="24"/>
          <w:lang w:eastAsia="es-CR"/>
        </w:rPr>
        <w:t xml:space="preserve">, </w:t>
      </w:r>
      <w:r w:rsidRPr="00CE63EC">
        <w:rPr>
          <w:rFonts w:ascii="Arial" w:eastAsiaTheme="minorEastAsia" w:hAnsi="Arial" w:cs="Arial"/>
          <w:noProof/>
          <w:kern w:val="24"/>
          <w:sz w:val="24"/>
          <w:szCs w:val="24"/>
          <w:lang w:eastAsia="es-CR"/>
        </w:rPr>
        <w:t>¢392.00 miles.</w:t>
      </w:r>
    </w:p>
    <w:p w14:paraId="6D604A9D" w14:textId="77777777" w:rsidR="00AF218F" w:rsidRPr="00816C74" w:rsidRDefault="00AF218F" w:rsidP="00AF218F">
      <w:pPr>
        <w:widowControl w:val="0"/>
        <w:suppressLineNumbers/>
        <w:tabs>
          <w:tab w:val="right" w:leader="dot" w:pos="9689"/>
        </w:tabs>
        <w:suppressAutoHyphens/>
        <w:spacing w:after="0" w:line="360" w:lineRule="auto"/>
        <w:ind w:left="360"/>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Otras capacitaciones son:</w:t>
      </w:r>
    </w:p>
    <w:p w14:paraId="221B66EB"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Robot (Software de modelado estructural que usa el AyA</w:t>
      </w:r>
      <w:r>
        <w:rPr>
          <w:rFonts w:ascii="Arial" w:eastAsiaTheme="minorEastAsia" w:hAnsi="Arial" w:cs="Arial"/>
          <w:noProof/>
          <w:kern w:val="24"/>
          <w:sz w:val="24"/>
          <w:szCs w:val="24"/>
          <w:lang w:eastAsia="es-CR"/>
        </w:rPr>
        <w:t>), para los d</w:t>
      </w:r>
      <w:r w:rsidRPr="00CE63EC">
        <w:rPr>
          <w:rFonts w:ascii="Arial" w:eastAsiaTheme="minorEastAsia" w:hAnsi="Arial" w:cs="Arial"/>
          <w:noProof/>
          <w:kern w:val="24"/>
          <w:sz w:val="24"/>
          <w:szCs w:val="24"/>
          <w:lang w:eastAsia="es-CR"/>
        </w:rPr>
        <w:t>iseños de la</w:t>
      </w:r>
      <w:r>
        <w:rPr>
          <w:rFonts w:ascii="Arial" w:eastAsiaTheme="minorEastAsia" w:hAnsi="Arial" w:cs="Arial"/>
          <w:noProof/>
          <w:kern w:val="24"/>
          <w:sz w:val="24"/>
          <w:szCs w:val="24"/>
          <w:lang w:eastAsia="es-CR"/>
        </w:rPr>
        <w:t>s</w:t>
      </w:r>
      <w:r w:rsidRPr="00CE63EC">
        <w:rPr>
          <w:rFonts w:ascii="Arial" w:eastAsiaTheme="minorEastAsia" w:hAnsi="Arial" w:cs="Arial"/>
          <w:noProof/>
          <w:kern w:val="24"/>
          <w:sz w:val="24"/>
          <w:szCs w:val="24"/>
          <w:lang w:eastAsia="es-CR"/>
        </w:rPr>
        <w:t xml:space="preserve"> </w:t>
      </w:r>
      <w:r w:rsidRPr="00CE63EC">
        <w:rPr>
          <w:rFonts w:ascii="Arial" w:eastAsiaTheme="minorEastAsia" w:hAnsi="Arial" w:cs="Arial"/>
          <w:noProof/>
          <w:kern w:val="24"/>
          <w:sz w:val="24"/>
          <w:szCs w:val="24"/>
          <w:lang w:eastAsia="es-CR"/>
        </w:rPr>
        <w:lastRenderedPageBreak/>
        <w:t xml:space="preserve">obras en </w:t>
      </w:r>
      <w:r>
        <w:rPr>
          <w:rFonts w:ascii="Arial" w:eastAsiaTheme="minorEastAsia" w:hAnsi="Arial" w:cs="Arial"/>
          <w:noProof/>
          <w:kern w:val="24"/>
          <w:sz w:val="24"/>
          <w:szCs w:val="24"/>
          <w:lang w:eastAsia="es-CR"/>
        </w:rPr>
        <w:t>p</w:t>
      </w:r>
      <w:r w:rsidRPr="00CE63EC">
        <w:rPr>
          <w:rFonts w:ascii="Arial" w:eastAsiaTheme="minorEastAsia" w:hAnsi="Arial" w:cs="Arial"/>
          <w:noProof/>
          <w:kern w:val="24"/>
          <w:sz w:val="24"/>
          <w:szCs w:val="24"/>
          <w:lang w:eastAsia="es-CR"/>
        </w:rPr>
        <w:t>reinversi</w:t>
      </w:r>
      <w:r>
        <w:rPr>
          <w:rFonts w:ascii="Arial" w:eastAsiaTheme="minorEastAsia" w:hAnsi="Arial" w:cs="Arial"/>
          <w:noProof/>
          <w:kern w:val="24"/>
          <w:sz w:val="24"/>
          <w:szCs w:val="24"/>
          <w:lang w:eastAsia="es-CR"/>
        </w:rPr>
        <w:t>ó</w:t>
      </w:r>
      <w:r w:rsidRPr="00CE63EC">
        <w:rPr>
          <w:rFonts w:ascii="Arial" w:eastAsiaTheme="minorEastAsia" w:hAnsi="Arial" w:cs="Arial"/>
          <w:noProof/>
          <w:kern w:val="24"/>
          <w:sz w:val="24"/>
          <w:szCs w:val="24"/>
          <w:lang w:eastAsia="es-CR"/>
        </w:rPr>
        <w:t>n ¢300.00 miles.</w:t>
      </w:r>
    </w:p>
    <w:p w14:paraId="1047FED8"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Argis</w:t>
      </w:r>
      <w:r>
        <w:rPr>
          <w:rFonts w:ascii="Arial" w:eastAsiaTheme="minorEastAsia" w:hAnsi="Arial" w:cs="Arial"/>
          <w:noProof/>
          <w:kern w:val="24"/>
          <w:sz w:val="24"/>
          <w:szCs w:val="24"/>
          <w:lang w:eastAsia="es-CR"/>
        </w:rPr>
        <w:t xml:space="preserve"> para</w:t>
      </w:r>
      <w:r w:rsidRPr="00CE63EC">
        <w:rPr>
          <w:rFonts w:ascii="Arial" w:eastAsiaTheme="minorEastAsia" w:hAnsi="Arial" w:cs="Arial"/>
          <w:noProof/>
          <w:kern w:val="24"/>
          <w:sz w:val="24"/>
          <w:szCs w:val="24"/>
          <w:lang w:eastAsia="es-CR"/>
        </w:rPr>
        <w:t xml:space="preserve"> la revision de los productos de los cosultores ¢600.00 miles.</w:t>
      </w:r>
    </w:p>
    <w:p w14:paraId="35086429"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Ley de Contratación Administrativa</w:t>
      </w:r>
      <w:r>
        <w:rPr>
          <w:rFonts w:ascii="Arial" w:eastAsiaTheme="minorEastAsia" w:hAnsi="Arial" w:cs="Arial"/>
          <w:noProof/>
          <w:kern w:val="24"/>
          <w:sz w:val="24"/>
          <w:szCs w:val="24"/>
          <w:lang w:eastAsia="es-CR"/>
        </w:rPr>
        <w:t xml:space="preserve"> para la p</w:t>
      </w:r>
      <w:r w:rsidRPr="00CE63EC">
        <w:rPr>
          <w:rFonts w:ascii="Arial" w:eastAsiaTheme="minorEastAsia" w:hAnsi="Arial" w:cs="Arial"/>
          <w:noProof/>
          <w:kern w:val="24"/>
          <w:sz w:val="24"/>
          <w:szCs w:val="24"/>
          <w:lang w:eastAsia="es-CR"/>
        </w:rPr>
        <w:t>articipación activa en procesos de contratación en servicios socioambienatales ¢1.079.00 miles.</w:t>
      </w:r>
    </w:p>
    <w:p w14:paraId="1DF73B82"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Abordaje en territorios indígenas (legislación aplicable)</w:t>
      </w:r>
      <w:r>
        <w:rPr>
          <w:rFonts w:ascii="Arial" w:eastAsiaTheme="minorEastAsia" w:hAnsi="Arial" w:cs="Arial"/>
          <w:noProof/>
          <w:kern w:val="24"/>
          <w:sz w:val="24"/>
          <w:szCs w:val="24"/>
          <w:lang w:eastAsia="es-CR"/>
        </w:rPr>
        <w:t xml:space="preserve"> para el a</w:t>
      </w:r>
      <w:r w:rsidRPr="00CE63EC">
        <w:rPr>
          <w:rFonts w:ascii="Arial" w:eastAsiaTheme="minorEastAsia" w:hAnsi="Arial" w:cs="Arial"/>
          <w:noProof/>
          <w:kern w:val="24"/>
          <w:sz w:val="24"/>
          <w:szCs w:val="24"/>
          <w:lang w:eastAsia="es-CR"/>
        </w:rPr>
        <w:t>bordaje social en proyectos dentro territorios indígenas ¢600.00 miles.</w:t>
      </w:r>
    </w:p>
    <w:p w14:paraId="30B2B010"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Manejo y resolución de conflictos</w:t>
      </w:r>
      <w:r>
        <w:rPr>
          <w:rFonts w:ascii="Arial" w:eastAsiaTheme="minorEastAsia" w:hAnsi="Arial" w:cs="Arial"/>
          <w:noProof/>
          <w:kern w:val="24"/>
          <w:sz w:val="24"/>
          <w:szCs w:val="24"/>
          <w:lang w:eastAsia="es-CR"/>
        </w:rPr>
        <w:t xml:space="preserve"> para el a</w:t>
      </w:r>
      <w:r w:rsidRPr="00CE63EC">
        <w:rPr>
          <w:rFonts w:ascii="Arial" w:eastAsiaTheme="minorEastAsia" w:hAnsi="Arial" w:cs="Arial"/>
          <w:noProof/>
          <w:kern w:val="24"/>
          <w:sz w:val="24"/>
          <w:szCs w:val="24"/>
          <w:lang w:eastAsia="es-CR"/>
        </w:rPr>
        <w:t>bordaje social en comunidades que manifiestan oposición a los proyectos ¢816.00 miles.</w:t>
      </w:r>
    </w:p>
    <w:p w14:paraId="52191460"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Legislación Ambiental</w:t>
      </w:r>
      <w:r>
        <w:rPr>
          <w:rFonts w:ascii="Arial" w:eastAsiaTheme="minorEastAsia" w:hAnsi="Arial" w:cs="Arial"/>
          <w:noProof/>
          <w:kern w:val="24"/>
          <w:sz w:val="24"/>
          <w:szCs w:val="24"/>
          <w:lang w:eastAsia="es-CR"/>
        </w:rPr>
        <w:t xml:space="preserve"> para la a</w:t>
      </w:r>
      <w:r w:rsidRPr="00CE63EC">
        <w:rPr>
          <w:rFonts w:ascii="Arial" w:eastAsiaTheme="minorEastAsia" w:hAnsi="Arial" w:cs="Arial"/>
          <w:noProof/>
          <w:kern w:val="24"/>
          <w:sz w:val="24"/>
          <w:szCs w:val="24"/>
          <w:lang w:eastAsia="es-CR"/>
        </w:rPr>
        <w:t>ctualización de la legislación ambiental aplicable ¢744.00 miles.</w:t>
      </w:r>
    </w:p>
    <w:p w14:paraId="272F9A6B"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Sistemas de Información Geográfica</w:t>
      </w:r>
      <w:r>
        <w:rPr>
          <w:rFonts w:ascii="Arial" w:eastAsiaTheme="minorEastAsia" w:hAnsi="Arial" w:cs="Arial"/>
          <w:noProof/>
          <w:kern w:val="24"/>
          <w:sz w:val="24"/>
          <w:szCs w:val="24"/>
          <w:lang w:eastAsia="es-CR"/>
        </w:rPr>
        <w:t xml:space="preserve"> para la g</w:t>
      </w:r>
      <w:r w:rsidRPr="00CE63EC">
        <w:rPr>
          <w:rFonts w:ascii="Arial" w:eastAsiaTheme="minorEastAsia" w:hAnsi="Arial" w:cs="Arial"/>
          <w:noProof/>
          <w:kern w:val="24"/>
          <w:sz w:val="24"/>
          <w:szCs w:val="24"/>
          <w:lang w:eastAsia="es-CR"/>
        </w:rPr>
        <w:t>eneración de base de datos y mapas para atención de temas socioambientales ¢372.00 miles.</w:t>
      </w:r>
    </w:p>
    <w:p w14:paraId="6843B1CB"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 xml:space="preserve">Salud y Seguridad Ocupacional </w:t>
      </w:r>
      <w:r>
        <w:rPr>
          <w:rFonts w:ascii="Arial" w:eastAsiaTheme="minorEastAsia" w:hAnsi="Arial" w:cs="Arial"/>
          <w:noProof/>
          <w:kern w:val="24"/>
          <w:sz w:val="24"/>
          <w:szCs w:val="24"/>
          <w:lang w:eastAsia="es-CR"/>
        </w:rPr>
        <w:t>para v</w:t>
      </w:r>
      <w:r w:rsidRPr="00CE63EC">
        <w:rPr>
          <w:rFonts w:ascii="Arial" w:eastAsiaTheme="minorEastAsia" w:hAnsi="Arial" w:cs="Arial"/>
          <w:noProof/>
          <w:kern w:val="24"/>
          <w:sz w:val="24"/>
          <w:szCs w:val="24"/>
          <w:lang w:eastAsia="es-CR"/>
        </w:rPr>
        <w:t>isitas de v</w:t>
      </w:r>
      <w:r>
        <w:rPr>
          <w:rFonts w:ascii="Arial" w:eastAsiaTheme="minorEastAsia" w:hAnsi="Arial" w:cs="Arial"/>
          <w:noProof/>
          <w:kern w:val="24"/>
          <w:sz w:val="24"/>
          <w:szCs w:val="24"/>
          <w:lang w:eastAsia="es-CR"/>
        </w:rPr>
        <w:t>e</w:t>
      </w:r>
      <w:r w:rsidRPr="00CE63EC">
        <w:rPr>
          <w:rFonts w:ascii="Arial" w:eastAsiaTheme="minorEastAsia" w:hAnsi="Arial" w:cs="Arial"/>
          <w:noProof/>
          <w:kern w:val="24"/>
          <w:sz w:val="24"/>
          <w:szCs w:val="24"/>
          <w:lang w:eastAsia="es-CR"/>
        </w:rPr>
        <w:t>rificación y seguimiento en proyectos en construcción ¢372.00 miles.</w:t>
      </w:r>
    </w:p>
    <w:p w14:paraId="0808980F"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Comunicación</w:t>
      </w:r>
      <w:r>
        <w:rPr>
          <w:rFonts w:ascii="Arial" w:eastAsiaTheme="minorEastAsia" w:hAnsi="Arial" w:cs="Arial"/>
          <w:noProof/>
          <w:kern w:val="24"/>
          <w:sz w:val="24"/>
          <w:szCs w:val="24"/>
          <w:lang w:eastAsia="es-CR"/>
        </w:rPr>
        <w:t xml:space="preserve"> para la c</w:t>
      </w:r>
      <w:r w:rsidRPr="00CE63EC">
        <w:rPr>
          <w:rFonts w:ascii="Arial" w:eastAsiaTheme="minorEastAsia" w:hAnsi="Arial" w:cs="Arial"/>
          <w:noProof/>
          <w:kern w:val="24"/>
          <w:sz w:val="24"/>
          <w:szCs w:val="24"/>
          <w:lang w:eastAsia="es-CR"/>
        </w:rPr>
        <w:t>onstante actualización de información y comunicación a las comunidades y medios ¢155.00 miles.</w:t>
      </w:r>
    </w:p>
    <w:p w14:paraId="4CBE2CB9"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Equidad de Género</w:t>
      </w:r>
      <w:r>
        <w:rPr>
          <w:rFonts w:ascii="Arial" w:eastAsiaTheme="minorEastAsia" w:hAnsi="Arial" w:cs="Arial"/>
          <w:noProof/>
          <w:kern w:val="24"/>
          <w:sz w:val="24"/>
          <w:szCs w:val="24"/>
          <w:lang w:eastAsia="es-CR"/>
        </w:rPr>
        <w:t xml:space="preserve"> para la</w:t>
      </w:r>
      <w:r w:rsidRPr="00CE63EC">
        <w:rPr>
          <w:rFonts w:ascii="Arial" w:eastAsiaTheme="minorEastAsia" w:hAnsi="Arial" w:cs="Arial"/>
          <w:noProof/>
          <w:kern w:val="24"/>
          <w:sz w:val="24"/>
          <w:szCs w:val="24"/>
          <w:lang w:eastAsia="es-CR"/>
        </w:rPr>
        <w:t xml:space="preserve"> Verificación de participación equitativa de ambos géneros en proyectos constructivos ¢372.00 miles.</w:t>
      </w:r>
    </w:p>
    <w:p w14:paraId="36C694AB" w14:textId="77777777" w:rsidR="00AF218F" w:rsidRPr="00CE63EC" w:rsidRDefault="00AF218F" w:rsidP="008C7832">
      <w:pPr>
        <w:pStyle w:val="Prrafodelista"/>
        <w:widowControl w:val="0"/>
        <w:numPr>
          <w:ilvl w:val="0"/>
          <w:numId w:val="13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CE63EC">
        <w:rPr>
          <w:rFonts w:ascii="Arial" w:eastAsiaTheme="minorEastAsia" w:hAnsi="Arial" w:cs="Arial"/>
          <w:noProof/>
          <w:kern w:val="24"/>
          <w:sz w:val="24"/>
          <w:szCs w:val="24"/>
          <w:lang w:eastAsia="es-CR"/>
        </w:rPr>
        <w:t>Compras sustentables</w:t>
      </w:r>
      <w:r>
        <w:rPr>
          <w:rFonts w:ascii="Arial" w:eastAsiaTheme="minorEastAsia" w:hAnsi="Arial" w:cs="Arial"/>
          <w:noProof/>
          <w:kern w:val="24"/>
          <w:sz w:val="24"/>
          <w:szCs w:val="24"/>
          <w:lang w:eastAsia="es-CR"/>
        </w:rPr>
        <w:t xml:space="preserve"> para r</w:t>
      </w:r>
      <w:r w:rsidRPr="00CE63EC">
        <w:rPr>
          <w:rFonts w:ascii="Arial" w:eastAsiaTheme="minorEastAsia" w:hAnsi="Arial" w:cs="Arial"/>
          <w:noProof/>
          <w:kern w:val="24"/>
          <w:sz w:val="24"/>
          <w:szCs w:val="24"/>
          <w:lang w:eastAsia="es-CR"/>
        </w:rPr>
        <w:t>ealizar compras o contrataciones de bienes y servicios considerando no solo aspectos económicos o técnicos, sino también criterios ambientales y sociales ¢620.00 miles.</w:t>
      </w:r>
    </w:p>
    <w:p w14:paraId="7B422754" w14:textId="77777777" w:rsidR="00AF218F" w:rsidRPr="00374388"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33EBBF19"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1.07.02      Actividades Protocol</w:t>
      </w:r>
      <w:r>
        <w:rPr>
          <w:rFonts w:ascii="Arial" w:eastAsiaTheme="minorEastAsia" w:hAnsi="Arial" w:cs="Arial"/>
          <w:b/>
          <w:bCs/>
          <w:noProof/>
          <w:kern w:val="24"/>
          <w:sz w:val="24"/>
          <w:szCs w:val="24"/>
          <w:lang w:eastAsia="es-CR"/>
        </w:rPr>
        <w:t xml:space="preserve">arias y </w:t>
      </w:r>
      <w:r w:rsidRPr="00781741">
        <w:rPr>
          <w:rFonts w:ascii="Arial" w:eastAsiaTheme="minorEastAsia" w:hAnsi="Arial" w:cs="Arial"/>
          <w:b/>
          <w:bCs/>
          <w:noProof/>
          <w:kern w:val="24"/>
          <w:sz w:val="24"/>
          <w:szCs w:val="24"/>
          <w:lang w:eastAsia="es-CR"/>
        </w:rPr>
        <w:t>Soc</w:t>
      </w:r>
      <w:r>
        <w:rPr>
          <w:rFonts w:ascii="Arial" w:eastAsiaTheme="minorEastAsia" w:hAnsi="Arial" w:cs="Arial"/>
          <w:b/>
          <w:bCs/>
          <w:noProof/>
          <w:kern w:val="24"/>
          <w:sz w:val="24"/>
          <w:szCs w:val="24"/>
          <w:lang w:eastAsia="es-CR"/>
        </w:rPr>
        <w:t>iales</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7</w:t>
      </w:r>
      <w:r>
        <w:rPr>
          <w:rFonts w:ascii="Arial" w:eastAsiaTheme="minorEastAsia" w:hAnsi="Arial" w:cs="Arial"/>
          <w:b/>
          <w:bCs/>
          <w:noProof/>
          <w:kern w:val="24"/>
          <w:sz w:val="24"/>
          <w:szCs w:val="24"/>
          <w:lang w:eastAsia="es-CR"/>
        </w:rPr>
        <w:t>.</w:t>
      </w:r>
      <w:r w:rsidRPr="00781741">
        <w:rPr>
          <w:rFonts w:ascii="Arial" w:eastAsiaTheme="minorEastAsia" w:hAnsi="Arial" w:cs="Arial"/>
          <w:b/>
          <w:bCs/>
          <w:noProof/>
          <w:kern w:val="24"/>
          <w:sz w:val="24"/>
          <w:szCs w:val="24"/>
          <w:lang w:eastAsia="es-CR"/>
        </w:rPr>
        <w:t>000.00</w:t>
      </w:r>
    </w:p>
    <w:p w14:paraId="760EE60A" w14:textId="77777777" w:rsidR="00AF218F" w:rsidRDefault="00AF218F" w:rsidP="008C7832">
      <w:pPr>
        <w:pStyle w:val="Prrafodelista"/>
        <w:widowControl w:val="0"/>
        <w:numPr>
          <w:ilvl w:val="0"/>
          <w:numId w:val="138"/>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CE63EC">
        <w:rPr>
          <w:rFonts w:ascii="Arial" w:eastAsiaTheme="minorEastAsia" w:hAnsi="Arial" w:cs="Arial"/>
          <w:noProof/>
          <w:kern w:val="24"/>
          <w:sz w:val="24"/>
          <w:szCs w:val="24"/>
          <w:lang w:eastAsia="es-CR"/>
        </w:rPr>
        <w:t>ara contratar la alimentación as</w:t>
      </w:r>
      <w:r>
        <w:rPr>
          <w:rFonts w:ascii="Arial" w:eastAsiaTheme="minorEastAsia" w:hAnsi="Arial" w:cs="Arial"/>
          <w:noProof/>
          <w:kern w:val="24"/>
          <w:sz w:val="24"/>
          <w:szCs w:val="24"/>
          <w:lang w:eastAsia="es-CR"/>
        </w:rPr>
        <w:t>í</w:t>
      </w:r>
      <w:r w:rsidRPr="00CE63EC">
        <w:rPr>
          <w:rFonts w:ascii="Arial" w:eastAsiaTheme="minorEastAsia" w:hAnsi="Arial" w:cs="Arial"/>
          <w:noProof/>
          <w:kern w:val="24"/>
          <w:sz w:val="24"/>
          <w:szCs w:val="24"/>
          <w:lang w:eastAsia="es-CR"/>
        </w:rPr>
        <w:t xml:space="preserve"> como la contratación de servicios logísticos para los talleres  del Proyecto Agua para mi Comunidad que forma parte de componente ambiental y charlas ambientales en las comunidades donde se desarrollan los proyectos, así como de los actos de inauguración de los proyectos construidos del Programa.</w:t>
      </w:r>
    </w:p>
    <w:p w14:paraId="349C042C" w14:textId="77777777" w:rsidR="00AF218F" w:rsidRPr="00CE63EC" w:rsidRDefault="00AF218F" w:rsidP="008C7832">
      <w:pPr>
        <w:pStyle w:val="Prrafodelista"/>
        <w:widowControl w:val="0"/>
        <w:numPr>
          <w:ilvl w:val="0"/>
          <w:numId w:val="138"/>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Para</w:t>
      </w:r>
      <w:r w:rsidRPr="00CE63EC">
        <w:rPr>
          <w:rFonts w:ascii="Arial" w:eastAsiaTheme="minorEastAsia" w:hAnsi="Arial" w:cs="Arial"/>
          <w:noProof/>
          <w:kern w:val="24"/>
          <w:sz w:val="24"/>
          <w:szCs w:val="24"/>
          <w:lang w:eastAsia="es-CR"/>
        </w:rPr>
        <w:t xml:space="preserve"> la </w:t>
      </w:r>
      <w:r>
        <w:rPr>
          <w:rFonts w:ascii="Arial" w:eastAsiaTheme="minorEastAsia" w:hAnsi="Arial" w:cs="Arial"/>
          <w:noProof/>
          <w:kern w:val="24"/>
          <w:sz w:val="24"/>
          <w:szCs w:val="24"/>
          <w:lang w:eastAsia="es-CR"/>
        </w:rPr>
        <w:t>p</w:t>
      </w:r>
      <w:r w:rsidRPr="00CE63EC">
        <w:rPr>
          <w:rFonts w:ascii="Arial" w:eastAsiaTheme="minorEastAsia" w:hAnsi="Arial" w:cs="Arial"/>
          <w:noProof/>
          <w:kern w:val="24"/>
          <w:sz w:val="24"/>
          <w:szCs w:val="24"/>
          <w:lang w:eastAsia="es-CR"/>
        </w:rPr>
        <w:t xml:space="preserve">rogramación de las inauguraciones (inicio y finalización) de los  de los proyectos incluidos en el del Plan Global de Inversiones del Progama. </w:t>
      </w:r>
    </w:p>
    <w:p w14:paraId="69F3D517" w14:textId="77777777" w:rsidR="00353BC6" w:rsidRPr="00B0210B" w:rsidRDefault="00353BC6" w:rsidP="00B0210B">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p>
    <w:p w14:paraId="6A831A67" w14:textId="78D474FC" w:rsidR="00AF218F" w:rsidRDefault="00AF218F" w:rsidP="00353BC6">
      <w:pPr>
        <w:spacing w:after="0" w:line="360" w:lineRule="auto"/>
        <w:ind w:left="57"/>
        <w:jc w:val="both"/>
        <w:rPr>
          <w:rFonts w:ascii="Arial" w:hAnsi="Arial" w:cs="Arial"/>
          <w:b/>
          <w:bCs/>
          <w:noProof/>
          <w:sz w:val="24"/>
          <w:szCs w:val="24"/>
          <w:lang w:eastAsia="es-CR"/>
        </w:rPr>
      </w:pPr>
      <w:bookmarkStart w:id="120" w:name="_Hlk80795081"/>
      <w:r w:rsidRPr="00D55951">
        <w:rPr>
          <w:rFonts w:ascii="Arial" w:hAnsi="Arial" w:cs="Arial"/>
          <w:b/>
          <w:bCs/>
          <w:noProof/>
          <w:sz w:val="24"/>
          <w:szCs w:val="24"/>
          <w:lang w:eastAsia="es-CR"/>
        </w:rPr>
        <w:t>5      Bienes duraderos                                                                                4.826.721.00</w:t>
      </w:r>
    </w:p>
    <w:p w14:paraId="0998E7FA" w14:textId="77777777" w:rsidR="00353BC6" w:rsidRPr="00353BC6" w:rsidRDefault="00353BC6" w:rsidP="00353BC6">
      <w:pPr>
        <w:spacing w:after="0" w:line="360" w:lineRule="auto"/>
        <w:ind w:left="57"/>
        <w:jc w:val="both"/>
        <w:rPr>
          <w:rFonts w:ascii="Arial" w:hAnsi="Arial" w:cs="Arial"/>
          <w:b/>
          <w:bCs/>
          <w:noProof/>
          <w:sz w:val="24"/>
          <w:szCs w:val="24"/>
          <w:lang w:eastAsia="es-CR"/>
        </w:rPr>
      </w:pPr>
    </w:p>
    <w:p w14:paraId="4298CE37" w14:textId="77777777" w:rsidR="00AF218F" w:rsidRPr="00D55951" w:rsidRDefault="00AF218F" w:rsidP="00AF218F">
      <w:pPr>
        <w:spacing w:after="0" w:line="360" w:lineRule="auto"/>
        <w:ind w:left="57"/>
        <w:jc w:val="both"/>
        <w:rPr>
          <w:rFonts w:ascii="Arial" w:hAnsi="Arial" w:cs="Arial"/>
          <w:noProof/>
          <w:sz w:val="24"/>
          <w:szCs w:val="24"/>
          <w:lang w:eastAsia="es-CR"/>
        </w:rPr>
      </w:pPr>
      <w:r w:rsidRPr="00D55951">
        <w:rPr>
          <w:rFonts w:ascii="Arial" w:hAnsi="Arial" w:cs="Arial"/>
          <w:noProof/>
          <w:sz w:val="24"/>
          <w:szCs w:val="24"/>
          <w:lang w:eastAsia="es-CR"/>
        </w:rPr>
        <w:t xml:space="preserve">En equipamiento, se presupuesta para </w:t>
      </w:r>
      <w:r>
        <w:rPr>
          <w:rFonts w:ascii="Arial" w:hAnsi="Arial" w:cs="Arial"/>
          <w:noProof/>
          <w:sz w:val="24"/>
          <w:szCs w:val="24"/>
          <w:lang w:eastAsia="es-CR"/>
        </w:rPr>
        <w:t>este</w:t>
      </w:r>
      <w:r w:rsidRPr="00D55951">
        <w:rPr>
          <w:rFonts w:ascii="Arial" w:hAnsi="Arial" w:cs="Arial"/>
          <w:noProof/>
          <w:sz w:val="24"/>
          <w:szCs w:val="24"/>
          <w:lang w:eastAsia="es-CR"/>
        </w:rPr>
        <w:t xml:space="preserve"> programa, los siguientes rubros:</w:t>
      </w:r>
    </w:p>
    <w:p w14:paraId="7B2BE3ED" w14:textId="77777777" w:rsidR="00AF218F" w:rsidRPr="00D55951" w:rsidRDefault="00AF218F" w:rsidP="008C7832">
      <w:pPr>
        <w:pStyle w:val="Prrafodelista"/>
        <w:numPr>
          <w:ilvl w:val="0"/>
          <w:numId w:val="197"/>
        </w:numPr>
        <w:spacing w:after="0" w:line="360" w:lineRule="auto"/>
        <w:jc w:val="both"/>
        <w:rPr>
          <w:rFonts w:ascii="Arial" w:hAnsi="Arial" w:cs="Arial"/>
          <w:noProof/>
          <w:sz w:val="24"/>
          <w:szCs w:val="24"/>
          <w:lang w:eastAsia="es-CR"/>
        </w:rPr>
      </w:pPr>
      <w:r w:rsidRPr="00D55951">
        <w:rPr>
          <w:rFonts w:ascii="Arial" w:hAnsi="Arial" w:cs="Arial"/>
          <w:noProof/>
          <w:sz w:val="24"/>
          <w:szCs w:val="24"/>
          <w:lang w:eastAsia="es-CR"/>
        </w:rPr>
        <w:t>5.01.01        Maquinaria y Equipo Producción                                         205.670.00</w:t>
      </w:r>
    </w:p>
    <w:p w14:paraId="5DD3F408" w14:textId="77777777" w:rsidR="00AF218F" w:rsidRPr="00D55951" w:rsidRDefault="00AF218F" w:rsidP="008C7832">
      <w:pPr>
        <w:pStyle w:val="Prrafodelista"/>
        <w:numPr>
          <w:ilvl w:val="0"/>
          <w:numId w:val="197"/>
        </w:numPr>
        <w:spacing w:after="0" w:line="360" w:lineRule="auto"/>
        <w:jc w:val="both"/>
        <w:rPr>
          <w:rFonts w:ascii="Arial" w:hAnsi="Arial" w:cs="Arial"/>
          <w:noProof/>
          <w:sz w:val="24"/>
          <w:szCs w:val="24"/>
          <w:lang w:eastAsia="es-CR"/>
        </w:rPr>
      </w:pPr>
      <w:r w:rsidRPr="00D55951">
        <w:rPr>
          <w:rFonts w:ascii="Arial" w:hAnsi="Arial" w:cs="Arial"/>
          <w:noProof/>
          <w:sz w:val="24"/>
          <w:szCs w:val="24"/>
          <w:lang w:eastAsia="es-CR"/>
        </w:rPr>
        <w:t>5.01.02         Equipo Transporte                                                               240.000.00</w:t>
      </w:r>
    </w:p>
    <w:p w14:paraId="2745B757" w14:textId="77777777" w:rsidR="00AF218F" w:rsidRPr="00D55951" w:rsidRDefault="00AF218F" w:rsidP="008C7832">
      <w:pPr>
        <w:pStyle w:val="Prrafodelista"/>
        <w:numPr>
          <w:ilvl w:val="0"/>
          <w:numId w:val="197"/>
        </w:numPr>
        <w:spacing w:after="0" w:line="360" w:lineRule="auto"/>
        <w:jc w:val="both"/>
        <w:rPr>
          <w:rFonts w:ascii="Arial" w:hAnsi="Arial" w:cs="Arial"/>
          <w:noProof/>
          <w:sz w:val="24"/>
          <w:szCs w:val="24"/>
          <w:lang w:eastAsia="es-CR"/>
        </w:rPr>
      </w:pPr>
      <w:r w:rsidRPr="00D55951">
        <w:rPr>
          <w:rFonts w:ascii="Arial" w:hAnsi="Arial" w:cs="Arial"/>
          <w:noProof/>
          <w:sz w:val="24"/>
          <w:szCs w:val="24"/>
          <w:lang w:eastAsia="es-CR"/>
        </w:rPr>
        <w:t>5.01.03         Equipo de Comunicación                                                         1.881.00</w:t>
      </w:r>
    </w:p>
    <w:p w14:paraId="389755AE" w14:textId="77777777" w:rsidR="00AF218F" w:rsidRPr="00D55951" w:rsidRDefault="00AF218F" w:rsidP="008C7832">
      <w:pPr>
        <w:pStyle w:val="Prrafodelista"/>
        <w:numPr>
          <w:ilvl w:val="0"/>
          <w:numId w:val="197"/>
        </w:numPr>
        <w:spacing w:after="0" w:line="360" w:lineRule="auto"/>
        <w:jc w:val="both"/>
        <w:rPr>
          <w:rFonts w:ascii="Arial" w:hAnsi="Arial" w:cs="Arial"/>
          <w:noProof/>
          <w:sz w:val="24"/>
          <w:szCs w:val="24"/>
          <w:lang w:eastAsia="es-CR"/>
        </w:rPr>
      </w:pPr>
      <w:r w:rsidRPr="00D55951">
        <w:rPr>
          <w:rFonts w:ascii="Arial" w:hAnsi="Arial" w:cs="Arial"/>
          <w:noProof/>
          <w:sz w:val="24"/>
          <w:szCs w:val="24"/>
          <w:lang w:eastAsia="es-CR"/>
        </w:rPr>
        <w:t>5.01.04        Equipo y  Mobiliario de Oficina                                                  3.750.00</w:t>
      </w:r>
      <w:bookmarkEnd w:id="120"/>
    </w:p>
    <w:p w14:paraId="20BEBC38" w14:textId="77777777" w:rsidR="00AF218F"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p>
    <w:p w14:paraId="5047792C"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 xml:space="preserve">5.02.07        Instalaciones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3.872.000.00</w:t>
      </w:r>
    </w:p>
    <w:p w14:paraId="61007C1A"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6AA5D998"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F31CC9">
        <w:rPr>
          <w:rFonts w:ascii="Arial" w:eastAsiaTheme="minorEastAsia" w:hAnsi="Arial" w:cs="Arial"/>
          <w:noProof/>
          <w:kern w:val="24"/>
          <w:sz w:val="24"/>
          <w:szCs w:val="24"/>
          <w:lang w:eastAsia="es-CR"/>
        </w:rPr>
        <w:t xml:space="preserve">Se presupuesta  estos  recursos  en  </w:t>
      </w:r>
      <w:r w:rsidRPr="00D55951">
        <w:rPr>
          <w:rFonts w:ascii="Arial" w:eastAsiaTheme="minorEastAsia" w:hAnsi="Arial" w:cs="Arial"/>
          <w:noProof/>
          <w:kern w:val="24"/>
          <w:sz w:val="24"/>
          <w:szCs w:val="24"/>
          <w:lang w:eastAsia="es-CR"/>
        </w:rPr>
        <w:t>Obras para Acueducto</w:t>
      </w:r>
      <w:r w:rsidRPr="00F31CC9">
        <w:rPr>
          <w:rFonts w:ascii="Arial" w:eastAsiaTheme="minorEastAsia" w:hAnsi="Arial" w:cs="Arial"/>
          <w:noProof/>
          <w:kern w:val="24"/>
          <w:sz w:val="24"/>
          <w:szCs w:val="24"/>
          <w:lang w:eastAsia="es-CR"/>
        </w:rPr>
        <w:t xml:space="preserve">  para  los  siguientes   proyectos:</w:t>
      </w:r>
    </w:p>
    <w:p w14:paraId="7799887D" w14:textId="77777777" w:rsidR="00AF218F" w:rsidRPr="009F3603" w:rsidRDefault="00AF218F" w:rsidP="008C7832">
      <w:pPr>
        <w:pStyle w:val="Prrafodelista"/>
        <w:widowControl w:val="0"/>
        <w:numPr>
          <w:ilvl w:val="0"/>
          <w:numId w:val="129"/>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F3603">
        <w:rPr>
          <w:rFonts w:ascii="Arial" w:eastAsiaTheme="minorEastAsia" w:hAnsi="Arial" w:cs="Arial"/>
          <w:noProof/>
          <w:kern w:val="24"/>
          <w:sz w:val="24"/>
          <w:szCs w:val="24"/>
          <w:lang w:eastAsia="es-CR"/>
        </w:rPr>
        <w:t>Proyecto Mejoras al sistema de acueducto de Cóbano de Puntarenas ¢1.070.000.00 miles.</w:t>
      </w:r>
    </w:p>
    <w:p w14:paraId="58160F4E" w14:textId="77777777" w:rsidR="00AF218F" w:rsidRPr="009F3603" w:rsidRDefault="00AF218F" w:rsidP="008C7832">
      <w:pPr>
        <w:pStyle w:val="Prrafodelista"/>
        <w:widowControl w:val="0"/>
        <w:numPr>
          <w:ilvl w:val="0"/>
          <w:numId w:val="129"/>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F3603">
        <w:rPr>
          <w:rFonts w:ascii="Arial" w:eastAsiaTheme="minorEastAsia" w:hAnsi="Arial" w:cs="Arial"/>
          <w:noProof/>
          <w:kern w:val="24"/>
          <w:sz w:val="24"/>
          <w:szCs w:val="24"/>
          <w:lang w:eastAsia="es-CR"/>
        </w:rPr>
        <w:t>Proyecto Ampliación del acueducto de San Mateo y Jesús María de Alajuela ¢50.000.00 miles</w:t>
      </w:r>
    </w:p>
    <w:p w14:paraId="615612C1" w14:textId="77777777" w:rsidR="00AF218F" w:rsidRPr="009F3603" w:rsidRDefault="00AF218F" w:rsidP="008C7832">
      <w:pPr>
        <w:pStyle w:val="Prrafodelista"/>
        <w:widowControl w:val="0"/>
        <w:numPr>
          <w:ilvl w:val="0"/>
          <w:numId w:val="129"/>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F3603">
        <w:rPr>
          <w:rFonts w:ascii="Arial" w:eastAsiaTheme="minorEastAsia" w:hAnsi="Arial" w:cs="Arial"/>
          <w:noProof/>
          <w:kern w:val="24"/>
          <w:sz w:val="24"/>
          <w:szCs w:val="24"/>
          <w:lang w:eastAsia="es-CR"/>
        </w:rPr>
        <w:t>Proyecto Ampliación y mejoramiento del acueducto de Bagaces, Guanacaste ¢1.100.000.00 miles.</w:t>
      </w:r>
    </w:p>
    <w:p w14:paraId="3E1A53C6" w14:textId="77777777" w:rsidR="00AF218F" w:rsidRPr="009F3603" w:rsidRDefault="00AF218F" w:rsidP="008C7832">
      <w:pPr>
        <w:pStyle w:val="Prrafodelista"/>
        <w:widowControl w:val="0"/>
        <w:numPr>
          <w:ilvl w:val="0"/>
          <w:numId w:val="129"/>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F3603">
        <w:rPr>
          <w:rFonts w:ascii="Arial" w:eastAsiaTheme="minorEastAsia" w:hAnsi="Arial" w:cs="Arial"/>
          <w:noProof/>
          <w:kern w:val="24"/>
          <w:sz w:val="24"/>
          <w:szCs w:val="24"/>
          <w:lang w:eastAsia="es-CR"/>
        </w:rPr>
        <w:t>Proyecto Mejoras al sistema de Acueducto de Pasito de Alajuela ¢50.000.00 miles</w:t>
      </w:r>
    </w:p>
    <w:p w14:paraId="130CAEB8" w14:textId="77777777" w:rsidR="00AF218F" w:rsidRPr="009F3603" w:rsidRDefault="00AF218F" w:rsidP="008C7832">
      <w:pPr>
        <w:pStyle w:val="Prrafodelista"/>
        <w:widowControl w:val="0"/>
        <w:numPr>
          <w:ilvl w:val="0"/>
          <w:numId w:val="129"/>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F3603">
        <w:rPr>
          <w:rFonts w:ascii="Arial" w:eastAsiaTheme="minorEastAsia" w:hAnsi="Arial" w:cs="Arial"/>
          <w:noProof/>
          <w:kern w:val="24"/>
          <w:sz w:val="24"/>
          <w:szCs w:val="24"/>
          <w:lang w:eastAsia="es-CR"/>
        </w:rPr>
        <w:t>Proyecto  Ampliación del acueducto de San Pablo de Turrubares ¢1.000.00 miles</w:t>
      </w:r>
    </w:p>
    <w:p w14:paraId="68978FE0" w14:textId="77777777" w:rsidR="00AF218F" w:rsidRPr="009F3603" w:rsidRDefault="00AF218F" w:rsidP="008C7832">
      <w:pPr>
        <w:pStyle w:val="Prrafodelista"/>
        <w:widowControl w:val="0"/>
        <w:numPr>
          <w:ilvl w:val="0"/>
          <w:numId w:val="129"/>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F3603">
        <w:rPr>
          <w:rFonts w:ascii="Arial" w:eastAsiaTheme="minorEastAsia" w:hAnsi="Arial" w:cs="Arial"/>
          <w:noProof/>
          <w:kern w:val="24"/>
          <w:sz w:val="24"/>
          <w:szCs w:val="24"/>
          <w:lang w:eastAsia="es-CR"/>
        </w:rPr>
        <w:t>Proyecto de Mejoras al sistema de abastecimiento de agua potable para la zona oeste de San José ¢1.600.000.00 miles.</w:t>
      </w:r>
    </w:p>
    <w:p w14:paraId="197765B6" w14:textId="77777777" w:rsidR="00AF218F" w:rsidRPr="00F31CC9"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1485A8B9" w14:textId="77777777" w:rsidR="00AF218F" w:rsidRPr="0078174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81741">
        <w:rPr>
          <w:rFonts w:ascii="Arial" w:eastAsiaTheme="minorEastAsia" w:hAnsi="Arial" w:cs="Arial"/>
          <w:b/>
          <w:bCs/>
          <w:noProof/>
          <w:kern w:val="24"/>
          <w:sz w:val="24"/>
          <w:szCs w:val="24"/>
          <w:lang w:eastAsia="es-CR"/>
        </w:rPr>
        <w:t>5.03.01</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Terrenos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8174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503.420.00</w:t>
      </w:r>
    </w:p>
    <w:p w14:paraId="66A67E1F"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Estos  recursos   se  presupuestan  para la compra de  terrenos  para  siguientes  proyectos:</w:t>
      </w:r>
    </w:p>
    <w:p w14:paraId="1C415EF4" w14:textId="77777777" w:rsidR="00AF218F" w:rsidRPr="00203334" w:rsidRDefault="00AF218F" w:rsidP="008C7832">
      <w:pPr>
        <w:pStyle w:val="Prrafodelista"/>
        <w:widowControl w:val="0"/>
        <w:numPr>
          <w:ilvl w:val="0"/>
          <w:numId w:val="132"/>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F3603">
        <w:rPr>
          <w:rFonts w:ascii="Arial" w:eastAsiaTheme="minorEastAsia" w:hAnsi="Arial" w:cs="Arial"/>
          <w:noProof/>
          <w:kern w:val="24"/>
          <w:sz w:val="24"/>
          <w:szCs w:val="24"/>
          <w:lang w:eastAsia="es-CR"/>
        </w:rPr>
        <w:t>Proyecto  Mejoras al sistema de acueducto de San Ramón-Palmares de</w:t>
      </w:r>
      <w:r>
        <w:rPr>
          <w:rFonts w:ascii="Arial" w:eastAsiaTheme="minorEastAsia" w:hAnsi="Arial" w:cs="Arial"/>
          <w:noProof/>
          <w:kern w:val="24"/>
          <w:sz w:val="24"/>
          <w:szCs w:val="24"/>
          <w:lang w:eastAsia="es-CR"/>
        </w:rPr>
        <w:t xml:space="preserve"> </w:t>
      </w:r>
      <w:r w:rsidRPr="00203334">
        <w:rPr>
          <w:rFonts w:ascii="Arial" w:eastAsiaTheme="minorEastAsia" w:hAnsi="Arial" w:cs="Arial"/>
          <w:noProof/>
          <w:kern w:val="24"/>
          <w:sz w:val="24"/>
          <w:szCs w:val="24"/>
          <w:lang w:eastAsia="es-CR"/>
        </w:rPr>
        <w:t>Alajuela, etapa II. ¢16.810.</w:t>
      </w:r>
      <w:r>
        <w:rPr>
          <w:rFonts w:ascii="Arial" w:eastAsiaTheme="minorEastAsia" w:hAnsi="Arial" w:cs="Arial"/>
          <w:noProof/>
          <w:kern w:val="24"/>
          <w:sz w:val="24"/>
          <w:szCs w:val="24"/>
          <w:lang w:eastAsia="es-CR"/>
        </w:rPr>
        <w:t>0</w:t>
      </w:r>
      <w:r w:rsidRPr="00203334">
        <w:rPr>
          <w:rFonts w:ascii="Arial" w:eastAsiaTheme="minorEastAsia" w:hAnsi="Arial" w:cs="Arial"/>
          <w:noProof/>
          <w:kern w:val="24"/>
          <w:sz w:val="24"/>
          <w:szCs w:val="24"/>
          <w:lang w:eastAsia="es-CR"/>
        </w:rPr>
        <w:t>0 miles.</w:t>
      </w:r>
    </w:p>
    <w:p w14:paraId="12E47B81" w14:textId="77777777" w:rsidR="00AF218F" w:rsidRPr="009F3603" w:rsidRDefault="00AF218F" w:rsidP="008C7832">
      <w:pPr>
        <w:pStyle w:val="Prrafodelista"/>
        <w:widowControl w:val="0"/>
        <w:numPr>
          <w:ilvl w:val="0"/>
          <w:numId w:val="132"/>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F3603">
        <w:rPr>
          <w:rFonts w:ascii="Arial" w:eastAsiaTheme="minorEastAsia" w:hAnsi="Arial" w:cs="Arial"/>
          <w:noProof/>
          <w:kern w:val="24"/>
          <w:sz w:val="24"/>
          <w:szCs w:val="24"/>
          <w:lang w:eastAsia="es-CR"/>
        </w:rPr>
        <w:t xml:space="preserve">Proyecto de Ampliación y mejoramiento del acueducto de Bagaces, Guanacaste </w:t>
      </w:r>
      <w:r w:rsidRPr="009F3603">
        <w:rPr>
          <w:rFonts w:ascii="Arial" w:eastAsiaTheme="minorEastAsia" w:hAnsi="Arial" w:cs="Arial"/>
          <w:noProof/>
          <w:kern w:val="24"/>
          <w:sz w:val="24"/>
          <w:szCs w:val="24"/>
          <w:lang w:eastAsia="es-CR"/>
        </w:rPr>
        <w:lastRenderedPageBreak/>
        <w:t>¢31.500.00 miles.</w:t>
      </w:r>
    </w:p>
    <w:p w14:paraId="6262B491" w14:textId="77777777" w:rsidR="00AF218F" w:rsidRPr="005817AF" w:rsidRDefault="00AF218F" w:rsidP="008C7832">
      <w:pPr>
        <w:pStyle w:val="Prrafodelista"/>
        <w:widowControl w:val="0"/>
        <w:numPr>
          <w:ilvl w:val="0"/>
          <w:numId w:val="132"/>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5817AF">
        <w:rPr>
          <w:rFonts w:ascii="Arial" w:eastAsiaTheme="minorEastAsia" w:hAnsi="Arial" w:cs="Arial"/>
          <w:noProof/>
          <w:kern w:val="24"/>
          <w:sz w:val="24"/>
          <w:szCs w:val="24"/>
          <w:lang w:eastAsia="es-CR"/>
        </w:rPr>
        <w:t>Proyecto de Mejoras Sistema Acueducto Pasito Etapa II ¢160.000.00 miles.</w:t>
      </w:r>
    </w:p>
    <w:p w14:paraId="7FB5FB0F" w14:textId="77777777" w:rsidR="00AF218F" w:rsidRPr="009F3603" w:rsidRDefault="00AF218F" w:rsidP="008C7832">
      <w:pPr>
        <w:pStyle w:val="Prrafodelista"/>
        <w:widowControl w:val="0"/>
        <w:numPr>
          <w:ilvl w:val="0"/>
          <w:numId w:val="132"/>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F3603">
        <w:rPr>
          <w:rFonts w:ascii="Arial" w:eastAsiaTheme="minorEastAsia" w:hAnsi="Arial" w:cs="Arial"/>
          <w:noProof/>
          <w:kern w:val="24"/>
          <w:sz w:val="24"/>
          <w:szCs w:val="24"/>
          <w:lang w:eastAsia="es-CR"/>
        </w:rPr>
        <w:t>Proyecto Ampliación del acueducto de Los Chiles, Alajuela ¢20.000.00 miles.</w:t>
      </w:r>
    </w:p>
    <w:p w14:paraId="036D6D3B" w14:textId="77777777" w:rsidR="00AF218F" w:rsidRPr="009F3603" w:rsidRDefault="00AF218F" w:rsidP="008C7832">
      <w:pPr>
        <w:pStyle w:val="Prrafodelista"/>
        <w:widowControl w:val="0"/>
        <w:numPr>
          <w:ilvl w:val="0"/>
          <w:numId w:val="132"/>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F3603">
        <w:rPr>
          <w:rFonts w:ascii="Arial" w:eastAsiaTheme="minorEastAsia" w:hAnsi="Arial" w:cs="Arial"/>
          <w:noProof/>
          <w:kern w:val="24"/>
          <w:sz w:val="24"/>
          <w:szCs w:val="24"/>
          <w:lang w:eastAsia="es-CR"/>
        </w:rPr>
        <w:t>Proyecto Mejoras al sistema de acueducto integrado de Buenos Aires, Puntarenas ¢175.110.00 miles.</w:t>
      </w:r>
    </w:p>
    <w:p w14:paraId="180430CD" w14:textId="77777777" w:rsidR="00AF218F" w:rsidRPr="005817AF" w:rsidRDefault="00AF218F" w:rsidP="008C7832">
      <w:pPr>
        <w:pStyle w:val="Prrafodelista"/>
        <w:widowControl w:val="0"/>
        <w:numPr>
          <w:ilvl w:val="0"/>
          <w:numId w:val="132"/>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5817AF">
        <w:rPr>
          <w:rFonts w:ascii="Arial" w:eastAsiaTheme="minorEastAsia" w:hAnsi="Arial" w:cs="Arial"/>
          <w:noProof/>
          <w:kern w:val="24"/>
          <w:sz w:val="24"/>
          <w:szCs w:val="24"/>
          <w:lang w:eastAsia="es-CR"/>
        </w:rPr>
        <w:t>Proyecto de Construcción del colector Juanito Mora y mejoras a la planta de tratamiento de aguas residuales en Puntarenas ¢100.000.00 miles.</w:t>
      </w:r>
    </w:p>
    <w:p w14:paraId="73D0DD12" w14:textId="77777777" w:rsidR="00AF218F" w:rsidRDefault="00AF218F" w:rsidP="00AF218F">
      <w:pPr>
        <w:pStyle w:val="Prrafodelista"/>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2EBDE903" w14:textId="77777777" w:rsidR="00AF218F" w:rsidRDefault="00AF218F" w:rsidP="008C7832">
      <w:pPr>
        <w:pStyle w:val="Prrafodelista"/>
        <w:widowControl w:val="0"/>
        <w:numPr>
          <w:ilvl w:val="0"/>
          <w:numId w:val="132"/>
        </w:numPr>
        <w:suppressLineNumbers/>
        <w:tabs>
          <w:tab w:val="right" w:leader="dot" w:pos="9689"/>
        </w:tabs>
        <w:suppressAutoHyphens/>
        <w:spacing w:after="0" w:line="360" w:lineRule="auto"/>
        <w:jc w:val="both"/>
        <w:rPr>
          <w:rFonts w:ascii="Arial" w:eastAsia="Times New Roman" w:hAnsi="Arial" w:cs="Arial"/>
          <w:b/>
          <w:bCs/>
          <w:noProof/>
          <w:kern w:val="24"/>
          <w:sz w:val="24"/>
          <w:szCs w:val="24"/>
          <w:lang w:eastAsia="es-CR"/>
        </w:rPr>
      </w:pPr>
      <w:r w:rsidRPr="00203334">
        <w:rPr>
          <w:rFonts w:ascii="Arial" w:eastAsia="Times New Roman" w:hAnsi="Arial" w:cs="Arial"/>
          <w:b/>
          <w:bCs/>
          <w:noProof/>
          <w:kern w:val="24"/>
          <w:sz w:val="24"/>
          <w:szCs w:val="24"/>
          <w:lang w:eastAsia="es-CR"/>
        </w:rPr>
        <w:t xml:space="preserve">Proyecto  Abastecimiento  para  el Acueducto Metropolitano, Quinta Etapa </w:t>
      </w:r>
      <w:r>
        <w:rPr>
          <w:rFonts w:ascii="Arial" w:eastAsia="Times New Roman" w:hAnsi="Arial" w:cs="Arial"/>
          <w:b/>
          <w:bCs/>
          <w:noProof/>
          <w:kern w:val="24"/>
          <w:sz w:val="24"/>
          <w:szCs w:val="24"/>
          <w:lang w:eastAsia="es-CR"/>
        </w:rPr>
        <w:t xml:space="preserve"> </w:t>
      </w:r>
    </w:p>
    <w:p w14:paraId="23DBF243" w14:textId="2C2EC683" w:rsidR="00AF218F" w:rsidRPr="000010E4" w:rsidRDefault="00AF218F" w:rsidP="000010E4">
      <w:pPr>
        <w:widowControl w:val="0"/>
        <w:suppressLineNumbers/>
        <w:tabs>
          <w:tab w:val="right" w:leader="dot" w:pos="9689"/>
        </w:tabs>
        <w:suppressAutoHyphens/>
        <w:spacing w:after="0" w:line="360" w:lineRule="auto"/>
        <w:jc w:val="both"/>
        <w:rPr>
          <w:rFonts w:ascii="Arial" w:eastAsia="Times New Roman" w:hAnsi="Arial" w:cs="Arial"/>
          <w:b/>
          <w:bCs/>
          <w:noProof/>
          <w:kern w:val="24"/>
          <w:sz w:val="24"/>
          <w:szCs w:val="24"/>
          <w:lang w:eastAsia="es-CR"/>
        </w:rPr>
      </w:pPr>
      <w:r>
        <w:rPr>
          <w:rFonts w:ascii="Arial" w:eastAsia="Times New Roman" w:hAnsi="Arial" w:cs="Arial"/>
          <w:b/>
          <w:bCs/>
          <w:noProof/>
          <w:kern w:val="24"/>
          <w:sz w:val="24"/>
          <w:szCs w:val="24"/>
          <w:lang w:eastAsia="es-CR"/>
        </w:rPr>
        <w:t xml:space="preserve">                                                                                                                         </w:t>
      </w:r>
      <w:r w:rsidRPr="004E076C">
        <w:rPr>
          <w:rFonts w:ascii="Arial" w:eastAsia="Times New Roman" w:hAnsi="Arial" w:cs="Arial"/>
          <w:b/>
          <w:bCs/>
          <w:noProof/>
          <w:kern w:val="24"/>
          <w:sz w:val="24"/>
          <w:szCs w:val="24"/>
          <w:lang w:eastAsia="es-CR"/>
        </w:rPr>
        <w:t>1.938.</w:t>
      </w:r>
      <w:r>
        <w:rPr>
          <w:rFonts w:ascii="Arial" w:eastAsia="Times New Roman" w:hAnsi="Arial" w:cs="Arial"/>
          <w:b/>
          <w:bCs/>
          <w:noProof/>
          <w:kern w:val="24"/>
          <w:sz w:val="24"/>
          <w:szCs w:val="24"/>
          <w:lang w:eastAsia="es-CR"/>
        </w:rPr>
        <w:t>02</w:t>
      </w:r>
      <w:r w:rsidRPr="004E076C">
        <w:rPr>
          <w:rFonts w:ascii="Arial" w:eastAsia="Times New Roman" w:hAnsi="Arial" w:cs="Arial"/>
          <w:b/>
          <w:bCs/>
          <w:noProof/>
          <w:kern w:val="24"/>
          <w:sz w:val="24"/>
          <w:szCs w:val="24"/>
          <w:lang w:eastAsia="es-CR"/>
        </w:rPr>
        <w:t>1.35</w:t>
      </w:r>
    </w:p>
    <w:p w14:paraId="47E9AD83"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r w:rsidRPr="00DD1398">
        <w:rPr>
          <w:rFonts w:ascii="Arial" w:eastAsia="Times New Roman" w:hAnsi="Arial" w:cs="Arial"/>
          <w:b/>
          <w:bCs/>
          <w:noProof/>
          <w:kern w:val="24"/>
          <w:sz w:val="24"/>
          <w:szCs w:val="24"/>
          <w:lang w:eastAsia="es-CR"/>
        </w:rPr>
        <w:t xml:space="preserve">Servicios                                                                                                  </w:t>
      </w:r>
      <w:r>
        <w:rPr>
          <w:rFonts w:ascii="Arial" w:eastAsia="Times New Roman" w:hAnsi="Arial" w:cs="Arial"/>
          <w:b/>
          <w:bCs/>
          <w:noProof/>
          <w:kern w:val="24"/>
          <w:sz w:val="24"/>
          <w:szCs w:val="24"/>
          <w:lang w:eastAsia="es-CR"/>
        </w:rPr>
        <w:t xml:space="preserve">         </w:t>
      </w:r>
      <w:r w:rsidRPr="00DD1398">
        <w:rPr>
          <w:rFonts w:ascii="Arial" w:eastAsia="Times New Roman" w:hAnsi="Arial" w:cs="Arial"/>
          <w:b/>
          <w:bCs/>
          <w:noProof/>
          <w:kern w:val="24"/>
          <w:sz w:val="24"/>
          <w:szCs w:val="24"/>
          <w:lang w:eastAsia="es-CR"/>
        </w:rPr>
        <w:t xml:space="preserve"> 821.953.35</w:t>
      </w:r>
    </w:p>
    <w:p w14:paraId="6AB244C4" w14:textId="77777777" w:rsidR="00AF218F" w:rsidRPr="00DD1398"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r w:rsidRPr="00DD1398">
        <w:rPr>
          <w:rFonts w:ascii="Arial" w:eastAsia="Times New Roman" w:hAnsi="Arial" w:cs="Arial"/>
          <w:b/>
          <w:bCs/>
          <w:noProof/>
          <w:kern w:val="24"/>
          <w:sz w:val="24"/>
          <w:szCs w:val="24"/>
          <w:lang w:eastAsia="es-CR"/>
        </w:rPr>
        <w:t xml:space="preserve">1.01.03       Alquiler Equipo Cómputo                                                          </w:t>
      </w:r>
      <w:r>
        <w:rPr>
          <w:rFonts w:ascii="Arial" w:eastAsia="Times New Roman" w:hAnsi="Arial" w:cs="Arial"/>
          <w:b/>
          <w:bCs/>
          <w:noProof/>
          <w:kern w:val="24"/>
          <w:sz w:val="24"/>
          <w:szCs w:val="24"/>
          <w:lang w:eastAsia="es-CR"/>
        </w:rPr>
        <w:t xml:space="preserve">     </w:t>
      </w:r>
      <w:r w:rsidRPr="00DD1398">
        <w:rPr>
          <w:rFonts w:ascii="Arial" w:eastAsia="Times New Roman" w:hAnsi="Arial" w:cs="Arial"/>
          <w:b/>
          <w:bCs/>
          <w:noProof/>
          <w:kern w:val="24"/>
          <w:sz w:val="24"/>
          <w:szCs w:val="24"/>
          <w:lang w:eastAsia="es-CR"/>
        </w:rPr>
        <w:t>17.000.00</w:t>
      </w:r>
    </w:p>
    <w:p w14:paraId="54050CA9" w14:textId="77777777" w:rsidR="00AF218F" w:rsidRPr="004E076C"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noProof/>
          <w:kern w:val="24"/>
          <w:sz w:val="24"/>
          <w:szCs w:val="24"/>
          <w:lang w:eastAsia="es-CR"/>
        </w:rPr>
      </w:pPr>
      <w:r w:rsidRPr="004E076C">
        <w:rPr>
          <w:rFonts w:ascii="Arial" w:eastAsia="Times New Roman" w:hAnsi="Arial" w:cs="Arial"/>
          <w:noProof/>
          <w:kern w:val="24"/>
          <w:sz w:val="24"/>
          <w:szCs w:val="24"/>
          <w:lang w:eastAsia="es-CR"/>
        </w:rPr>
        <w:t>Alquiler de equipo de cómputo para los funcionarios del programa</w:t>
      </w:r>
    </w:p>
    <w:p w14:paraId="60C39A17"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p>
    <w:p w14:paraId="4AFB575F" w14:textId="77777777" w:rsidR="00AF218F" w:rsidRPr="00DD1398"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r w:rsidRPr="00DD1398">
        <w:rPr>
          <w:rFonts w:ascii="Arial" w:eastAsia="Times New Roman" w:hAnsi="Arial" w:cs="Arial"/>
          <w:b/>
          <w:bCs/>
          <w:noProof/>
          <w:kern w:val="24"/>
          <w:sz w:val="24"/>
          <w:szCs w:val="24"/>
          <w:lang w:eastAsia="es-CR"/>
        </w:rPr>
        <w:t xml:space="preserve">1.03.01        Información                                                                                   </w:t>
      </w:r>
      <w:r>
        <w:rPr>
          <w:rFonts w:ascii="Arial" w:eastAsia="Times New Roman" w:hAnsi="Arial" w:cs="Arial"/>
          <w:b/>
          <w:bCs/>
          <w:noProof/>
          <w:kern w:val="24"/>
          <w:sz w:val="24"/>
          <w:szCs w:val="24"/>
          <w:lang w:eastAsia="es-CR"/>
        </w:rPr>
        <w:t xml:space="preserve">     </w:t>
      </w:r>
      <w:r w:rsidRPr="00DD1398">
        <w:rPr>
          <w:rFonts w:ascii="Arial" w:eastAsia="Times New Roman" w:hAnsi="Arial" w:cs="Arial"/>
          <w:b/>
          <w:bCs/>
          <w:noProof/>
          <w:kern w:val="24"/>
          <w:sz w:val="24"/>
          <w:szCs w:val="24"/>
          <w:lang w:eastAsia="es-CR"/>
        </w:rPr>
        <w:t>100.00</w:t>
      </w:r>
    </w:p>
    <w:p w14:paraId="2753AA62" w14:textId="77777777" w:rsidR="00AF218F" w:rsidRPr="00DD1398"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noProof/>
          <w:kern w:val="24"/>
          <w:sz w:val="24"/>
          <w:szCs w:val="24"/>
          <w:lang w:eastAsia="es-CR"/>
        </w:rPr>
      </w:pPr>
      <w:r w:rsidRPr="00DD1398">
        <w:rPr>
          <w:rFonts w:ascii="Arial" w:eastAsia="Times New Roman" w:hAnsi="Arial" w:cs="Arial"/>
          <w:noProof/>
          <w:kern w:val="24"/>
          <w:sz w:val="24"/>
          <w:szCs w:val="24"/>
          <w:lang w:eastAsia="es-CR"/>
        </w:rPr>
        <w:t>Para  el  servicio  de publicaciones de edictos y avisos en periodicos.</w:t>
      </w:r>
    </w:p>
    <w:p w14:paraId="4FBC4765"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p>
    <w:p w14:paraId="050BC6B6" w14:textId="77777777" w:rsidR="00AF218F" w:rsidRPr="00DD1398"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r w:rsidRPr="00DD1398">
        <w:rPr>
          <w:rFonts w:ascii="Arial" w:eastAsia="Times New Roman" w:hAnsi="Arial" w:cs="Arial"/>
          <w:b/>
          <w:bCs/>
          <w:noProof/>
          <w:kern w:val="24"/>
          <w:sz w:val="24"/>
          <w:szCs w:val="24"/>
          <w:lang w:eastAsia="es-CR"/>
        </w:rPr>
        <w:t xml:space="preserve">1.03.02       Publicidad y Propaganda                                                              </w:t>
      </w:r>
      <w:r>
        <w:rPr>
          <w:rFonts w:ascii="Arial" w:eastAsia="Times New Roman" w:hAnsi="Arial" w:cs="Arial"/>
          <w:b/>
          <w:bCs/>
          <w:noProof/>
          <w:kern w:val="24"/>
          <w:sz w:val="24"/>
          <w:szCs w:val="24"/>
          <w:lang w:eastAsia="es-CR"/>
        </w:rPr>
        <w:t xml:space="preserve">   </w:t>
      </w:r>
      <w:r w:rsidRPr="00DD1398">
        <w:rPr>
          <w:rFonts w:ascii="Arial" w:eastAsia="Times New Roman" w:hAnsi="Arial" w:cs="Arial"/>
          <w:b/>
          <w:bCs/>
          <w:noProof/>
          <w:kern w:val="24"/>
          <w:sz w:val="24"/>
          <w:szCs w:val="24"/>
          <w:lang w:eastAsia="es-CR"/>
        </w:rPr>
        <w:t>3.500.00</w:t>
      </w:r>
    </w:p>
    <w:p w14:paraId="2FD2DF81" w14:textId="77777777" w:rsidR="00AF218F" w:rsidRPr="00DD1398"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noProof/>
          <w:kern w:val="24"/>
          <w:sz w:val="24"/>
          <w:szCs w:val="24"/>
          <w:lang w:eastAsia="es-CR"/>
        </w:rPr>
      </w:pPr>
      <w:r w:rsidRPr="00DD1398">
        <w:rPr>
          <w:rFonts w:ascii="Arial" w:eastAsia="Times New Roman" w:hAnsi="Arial" w:cs="Arial"/>
          <w:noProof/>
          <w:kern w:val="24"/>
          <w:sz w:val="24"/>
          <w:szCs w:val="24"/>
          <w:lang w:eastAsia="es-CR"/>
        </w:rPr>
        <w:t xml:space="preserve">Servicio de impresión de artículos promocionales y otros, relacionados con el </w:t>
      </w:r>
      <w:r>
        <w:rPr>
          <w:rFonts w:ascii="Arial" w:eastAsia="Times New Roman" w:hAnsi="Arial" w:cs="Arial"/>
          <w:noProof/>
          <w:kern w:val="24"/>
          <w:sz w:val="24"/>
          <w:szCs w:val="24"/>
          <w:lang w:eastAsia="es-CR"/>
        </w:rPr>
        <w:t>programa</w:t>
      </w:r>
      <w:r w:rsidRPr="00DD1398">
        <w:rPr>
          <w:rFonts w:ascii="Arial" w:eastAsia="Times New Roman" w:hAnsi="Arial" w:cs="Arial"/>
          <w:noProof/>
          <w:kern w:val="24"/>
          <w:sz w:val="24"/>
          <w:szCs w:val="24"/>
          <w:lang w:eastAsia="es-CR"/>
        </w:rPr>
        <w:t xml:space="preserve"> de acuerdo al resultado de la Campaña de Comunicación y Divulgación</w:t>
      </w:r>
      <w:r>
        <w:rPr>
          <w:rFonts w:ascii="Arial" w:eastAsia="Times New Roman" w:hAnsi="Arial" w:cs="Arial"/>
          <w:noProof/>
          <w:kern w:val="24"/>
          <w:sz w:val="24"/>
          <w:szCs w:val="24"/>
          <w:lang w:eastAsia="es-CR"/>
        </w:rPr>
        <w:t>.</w:t>
      </w:r>
    </w:p>
    <w:p w14:paraId="47D511DC"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p>
    <w:p w14:paraId="541AEF06" w14:textId="1B1E1E70" w:rsidR="00AF218F"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r w:rsidRPr="00F57EE5">
        <w:rPr>
          <w:rFonts w:ascii="Arial" w:eastAsia="Times New Roman" w:hAnsi="Arial" w:cs="Arial"/>
          <w:b/>
          <w:bCs/>
          <w:noProof/>
          <w:kern w:val="24"/>
          <w:sz w:val="24"/>
          <w:szCs w:val="24"/>
          <w:lang w:eastAsia="es-CR"/>
        </w:rPr>
        <w:t>1.04.03        Servicios Ingeniería y Arquitectura                                           782.182.15</w:t>
      </w:r>
    </w:p>
    <w:p w14:paraId="6D826E00" w14:textId="2B82E470" w:rsidR="00323713" w:rsidRPr="00323713" w:rsidRDefault="00323713" w:rsidP="00AF218F">
      <w:pPr>
        <w:widowControl w:val="0"/>
        <w:suppressLineNumbers/>
        <w:tabs>
          <w:tab w:val="right" w:leader="dot" w:pos="9689"/>
        </w:tabs>
        <w:suppressAutoHyphens/>
        <w:spacing w:after="0" w:line="360" w:lineRule="auto"/>
        <w:ind w:left="57"/>
        <w:jc w:val="both"/>
        <w:rPr>
          <w:rFonts w:ascii="Arial" w:eastAsia="Times New Roman" w:hAnsi="Arial" w:cs="Arial"/>
          <w:noProof/>
          <w:kern w:val="24"/>
          <w:sz w:val="24"/>
          <w:szCs w:val="24"/>
          <w:lang w:eastAsia="es-CR"/>
        </w:rPr>
      </w:pPr>
      <w:r>
        <w:rPr>
          <w:rFonts w:ascii="Arial" w:eastAsia="Times New Roman" w:hAnsi="Arial" w:cs="Arial"/>
          <w:noProof/>
          <w:kern w:val="24"/>
          <w:sz w:val="24"/>
          <w:szCs w:val="24"/>
          <w:lang w:eastAsia="es-CR"/>
        </w:rPr>
        <w:t>Contratación de consultoría en ingeniería para el diseño final y construcción del proyecto de Quinta Etapa.</w:t>
      </w:r>
    </w:p>
    <w:p w14:paraId="2850ABAC" w14:textId="77777777" w:rsidR="00AF218F" w:rsidRPr="00DD1398" w:rsidRDefault="00AF218F" w:rsidP="00AF218F">
      <w:pPr>
        <w:widowControl w:val="0"/>
        <w:suppressLineNumbers/>
        <w:tabs>
          <w:tab w:val="right" w:leader="dot" w:pos="9689"/>
        </w:tabs>
        <w:suppressAutoHyphens/>
        <w:spacing w:after="0" w:line="360" w:lineRule="auto"/>
        <w:jc w:val="both"/>
        <w:rPr>
          <w:rFonts w:ascii="Arial" w:eastAsia="Times New Roman" w:hAnsi="Arial" w:cs="Arial"/>
          <w:b/>
          <w:bCs/>
          <w:noProof/>
          <w:kern w:val="24"/>
          <w:sz w:val="24"/>
          <w:szCs w:val="24"/>
          <w:lang w:eastAsia="es-CR"/>
        </w:rPr>
      </w:pPr>
    </w:p>
    <w:p w14:paraId="39D6ADF1" w14:textId="77777777" w:rsidR="00AF218F" w:rsidRPr="00DD1398"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r w:rsidRPr="00DD1398">
        <w:rPr>
          <w:rFonts w:ascii="Arial" w:eastAsia="Times New Roman" w:hAnsi="Arial" w:cs="Arial"/>
          <w:b/>
          <w:bCs/>
          <w:noProof/>
          <w:kern w:val="24"/>
          <w:sz w:val="24"/>
          <w:szCs w:val="24"/>
          <w:lang w:eastAsia="es-CR"/>
        </w:rPr>
        <w:t xml:space="preserve">1.07.01        Actividades Capacitación                                                       </w:t>
      </w:r>
      <w:r>
        <w:rPr>
          <w:rFonts w:ascii="Arial" w:eastAsia="Times New Roman" w:hAnsi="Arial" w:cs="Arial"/>
          <w:b/>
          <w:bCs/>
          <w:noProof/>
          <w:kern w:val="24"/>
          <w:sz w:val="24"/>
          <w:szCs w:val="24"/>
          <w:lang w:eastAsia="es-CR"/>
        </w:rPr>
        <w:t xml:space="preserve">       </w:t>
      </w:r>
      <w:r w:rsidRPr="00DD1398">
        <w:rPr>
          <w:rFonts w:ascii="Arial" w:eastAsia="Times New Roman" w:hAnsi="Arial" w:cs="Arial"/>
          <w:b/>
          <w:bCs/>
          <w:noProof/>
          <w:kern w:val="24"/>
          <w:sz w:val="24"/>
          <w:szCs w:val="24"/>
          <w:lang w:eastAsia="es-CR"/>
        </w:rPr>
        <w:t>2.071.20</w:t>
      </w:r>
    </w:p>
    <w:p w14:paraId="7BDBC2D3" w14:textId="77777777" w:rsidR="00AF218F" w:rsidRPr="00DD1398"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noProof/>
          <w:kern w:val="24"/>
          <w:sz w:val="24"/>
          <w:szCs w:val="24"/>
          <w:lang w:eastAsia="es-CR"/>
        </w:rPr>
      </w:pPr>
      <w:r w:rsidRPr="00DD1398">
        <w:rPr>
          <w:rFonts w:ascii="Arial" w:eastAsia="Times New Roman" w:hAnsi="Arial" w:cs="Arial"/>
          <w:noProof/>
          <w:kern w:val="24"/>
          <w:sz w:val="24"/>
          <w:szCs w:val="24"/>
          <w:lang w:eastAsia="es-CR"/>
        </w:rPr>
        <w:t>Para las  siguientes  capitaciones:</w:t>
      </w:r>
    </w:p>
    <w:p w14:paraId="38CE1569" w14:textId="77777777" w:rsidR="00AF218F" w:rsidRPr="009F3603" w:rsidRDefault="00AF218F" w:rsidP="008C7832">
      <w:pPr>
        <w:pStyle w:val="Prrafodelista"/>
        <w:widowControl w:val="0"/>
        <w:numPr>
          <w:ilvl w:val="0"/>
          <w:numId w:val="133"/>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9F3603">
        <w:rPr>
          <w:rFonts w:ascii="Arial" w:eastAsia="Times New Roman" w:hAnsi="Arial" w:cs="Arial"/>
          <w:noProof/>
          <w:kern w:val="24"/>
          <w:sz w:val="24"/>
          <w:szCs w:val="24"/>
          <w:lang w:eastAsia="es-CR"/>
        </w:rPr>
        <w:t>Obras Subterránea: introducción  al diseño y construcción de túneles ¢120.00 miles</w:t>
      </w:r>
      <w:r>
        <w:rPr>
          <w:rFonts w:ascii="Arial" w:eastAsia="Times New Roman" w:hAnsi="Arial" w:cs="Arial"/>
          <w:noProof/>
          <w:kern w:val="24"/>
          <w:sz w:val="24"/>
          <w:szCs w:val="24"/>
          <w:lang w:eastAsia="es-CR"/>
        </w:rPr>
        <w:t>.</w:t>
      </w:r>
      <w:r w:rsidRPr="009F3603">
        <w:rPr>
          <w:rFonts w:ascii="Arial" w:eastAsia="Times New Roman" w:hAnsi="Arial" w:cs="Arial"/>
          <w:noProof/>
          <w:kern w:val="24"/>
          <w:sz w:val="24"/>
          <w:szCs w:val="24"/>
          <w:lang w:eastAsia="es-CR"/>
        </w:rPr>
        <w:t xml:space="preserve"> </w:t>
      </w:r>
    </w:p>
    <w:p w14:paraId="55182141" w14:textId="77777777" w:rsidR="00AF218F" w:rsidRPr="009F3603" w:rsidRDefault="00AF218F" w:rsidP="008C7832">
      <w:pPr>
        <w:pStyle w:val="Prrafodelista"/>
        <w:widowControl w:val="0"/>
        <w:numPr>
          <w:ilvl w:val="0"/>
          <w:numId w:val="133"/>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9F3603">
        <w:rPr>
          <w:rFonts w:ascii="Arial" w:eastAsia="Times New Roman" w:hAnsi="Arial" w:cs="Arial"/>
          <w:noProof/>
          <w:kern w:val="24"/>
          <w:sz w:val="24"/>
          <w:szCs w:val="24"/>
          <w:lang w:eastAsia="es-CR"/>
        </w:rPr>
        <w:t>Inspección de obras civiles y edificaciones (Cámara Costarricense de la Construcción) 600.00 miles</w:t>
      </w:r>
      <w:r>
        <w:rPr>
          <w:rFonts w:ascii="Arial" w:eastAsia="Times New Roman" w:hAnsi="Arial" w:cs="Arial"/>
          <w:noProof/>
          <w:kern w:val="24"/>
          <w:sz w:val="24"/>
          <w:szCs w:val="24"/>
          <w:lang w:eastAsia="es-CR"/>
        </w:rPr>
        <w:t>.</w:t>
      </w:r>
    </w:p>
    <w:p w14:paraId="19C098BA" w14:textId="77777777" w:rsidR="00AF218F" w:rsidRPr="009F3603" w:rsidRDefault="00AF218F" w:rsidP="008C7832">
      <w:pPr>
        <w:pStyle w:val="Prrafodelista"/>
        <w:widowControl w:val="0"/>
        <w:numPr>
          <w:ilvl w:val="0"/>
          <w:numId w:val="133"/>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9F3603">
        <w:rPr>
          <w:rFonts w:ascii="Arial" w:eastAsia="Times New Roman" w:hAnsi="Arial" w:cs="Arial"/>
          <w:noProof/>
          <w:kern w:val="24"/>
          <w:sz w:val="24"/>
          <w:szCs w:val="24"/>
          <w:lang w:eastAsia="es-CR"/>
        </w:rPr>
        <w:lastRenderedPageBreak/>
        <w:t>Incorporación de la Gestión del Riesgo y Preparativos de Emergencia para Proyectos (Colegio de Ingenieros Civiles) ¢420.00 miles</w:t>
      </w:r>
      <w:r>
        <w:rPr>
          <w:rFonts w:ascii="Arial" w:eastAsia="Times New Roman" w:hAnsi="Arial" w:cs="Arial"/>
          <w:noProof/>
          <w:kern w:val="24"/>
          <w:sz w:val="24"/>
          <w:szCs w:val="24"/>
          <w:lang w:eastAsia="es-CR"/>
        </w:rPr>
        <w:t>.</w:t>
      </w:r>
    </w:p>
    <w:p w14:paraId="0CAFD072" w14:textId="77777777" w:rsidR="00AF218F" w:rsidRPr="009F3603" w:rsidRDefault="00AF218F" w:rsidP="008C7832">
      <w:pPr>
        <w:pStyle w:val="Prrafodelista"/>
        <w:widowControl w:val="0"/>
        <w:numPr>
          <w:ilvl w:val="0"/>
          <w:numId w:val="133"/>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9F3603">
        <w:rPr>
          <w:rFonts w:ascii="Arial" w:eastAsia="Times New Roman" w:hAnsi="Arial" w:cs="Arial"/>
          <w:noProof/>
          <w:kern w:val="24"/>
          <w:sz w:val="24"/>
          <w:szCs w:val="24"/>
          <w:lang w:eastAsia="es-CR"/>
        </w:rPr>
        <w:t>Formulación y Evaluación de Proyectos de Construcción (Colegio de Ingenieros Civiles) ¢360.00 miles.</w:t>
      </w:r>
    </w:p>
    <w:p w14:paraId="4FDC53B8" w14:textId="77777777" w:rsidR="00AF218F" w:rsidRPr="009F3603" w:rsidRDefault="00AF218F" w:rsidP="008C7832">
      <w:pPr>
        <w:pStyle w:val="Prrafodelista"/>
        <w:widowControl w:val="0"/>
        <w:numPr>
          <w:ilvl w:val="0"/>
          <w:numId w:val="133"/>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9F3603">
        <w:rPr>
          <w:rFonts w:ascii="Arial" w:eastAsia="Times New Roman" w:hAnsi="Arial" w:cs="Arial"/>
          <w:noProof/>
          <w:kern w:val="24"/>
          <w:sz w:val="24"/>
          <w:szCs w:val="24"/>
          <w:lang w:eastAsia="es-CR"/>
        </w:rPr>
        <w:t>"CAPDEE-M1: Normativa Vigente y Código Eléctrico (NEC)"</w:t>
      </w:r>
      <w:r w:rsidRPr="009F3603">
        <w:rPr>
          <w:rFonts w:ascii="Calibri" w:eastAsia="Calibri" w:hAnsi="Calibri" w:cs="Times New Roman"/>
          <w:lang w:val="es-ES"/>
        </w:rPr>
        <w:t xml:space="preserve"> </w:t>
      </w:r>
      <w:r w:rsidRPr="009F3603">
        <w:rPr>
          <w:rFonts w:ascii="Arial" w:eastAsia="Times New Roman" w:hAnsi="Arial" w:cs="Arial"/>
          <w:noProof/>
          <w:kern w:val="24"/>
          <w:sz w:val="24"/>
          <w:szCs w:val="24"/>
          <w:lang w:eastAsia="es-CR"/>
        </w:rPr>
        <w:t>¢142.80 miles</w:t>
      </w:r>
      <w:r>
        <w:rPr>
          <w:rFonts w:ascii="Arial" w:eastAsia="Times New Roman" w:hAnsi="Arial" w:cs="Arial"/>
          <w:noProof/>
          <w:kern w:val="24"/>
          <w:sz w:val="24"/>
          <w:szCs w:val="24"/>
          <w:lang w:eastAsia="es-CR"/>
        </w:rPr>
        <w:t>.</w:t>
      </w:r>
    </w:p>
    <w:p w14:paraId="52849D6C" w14:textId="77777777" w:rsidR="00AF218F" w:rsidRPr="009F3603" w:rsidRDefault="00AF218F" w:rsidP="008C7832">
      <w:pPr>
        <w:pStyle w:val="Prrafodelista"/>
        <w:widowControl w:val="0"/>
        <w:numPr>
          <w:ilvl w:val="0"/>
          <w:numId w:val="133"/>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9F3603">
        <w:rPr>
          <w:rFonts w:ascii="Arial" w:eastAsia="Times New Roman" w:hAnsi="Arial" w:cs="Arial"/>
          <w:noProof/>
          <w:kern w:val="24"/>
          <w:sz w:val="24"/>
          <w:szCs w:val="24"/>
          <w:lang w:eastAsia="es-CR"/>
        </w:rPr>
        <w:t>CAPDEE-M7: Requerimiento de instalaciones, canalizaciones, cables, equipos y accesorios en instalaciones eléctricas ¢142.80 miles.</w:t>
      </w:r>
    </w:p>
    <w:p w14:paraId="4498216F" w14:textId="77777777" w:rsidR="00AF218F" w:rsidRPr="009F3603" w:rsidRDefault="00AF218F" w:rsidP="008C7832">
      <w:pPr>
        <w:pStyle w:val="Prrafodelista"/>
        <w:widowControl w:val="0"/>
        <w:numPr>
          <w:ilvl w:val="0"/>
          <w:numId w:val="133"/>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9F3603">
        <w:rPr>
          <w:rFonts w:ascii="Arial" w:eastAsia="Times New Roman" w:hAnsi="Arial" w:cs="Arial"/>
          <w:noProof/>
          <w:kern w:val="24"/>
          <w:sz w:val="24"/>
          <w:szCs w:val="24"/>
          <w:lang w:eastAsia="es-CR"/>
        </w:rPr>
        <w:t>CAPDEE-M2: Diseño electrico residencial y comercial ¢142.80 miles.</w:t>
      </w:r>
    </w:p>
    <w:p w14:paraId="1B477A11" w14:textId="77777777" w:rsidR="00AF218F" w:rsidRPr="009F3603" w:rsidRDefault="00AF218F" w:rsidP="008C7832">
      <w:pPr>
        <w:pStyle w:val="Prrafodelista"/>
        <w:widowControl w:val="0"/>
        <w:numPr>
          <w:ilvl w:val="0"/>
          <w:numId w:val="133"/>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9F3603">
        <w:rPr>
          <w:rFonts w:ascii="Arial" w:eastAsia="Times New Roman" w:hAnsi="Arial" w:cs="Arial"/>
          <w:noProof/>
          <w:kern w:val="24"/>
          <w:sz w:val="24"/>
          <w:szCs w:val="24"/>
          <w:lang w:eastAsia="es-CR"/>
        </w:rPr>
        <w:t>Curso Mantenimiento de instalaciones eléctricas NFPA 70B ¢142.80 miles.</w:t>
      </w:r>
    </w:p>
    <w:p w14:paraId="20229061" w14:textId="77777777" w:rsidR="00AF218F" w:rsidRPr="00DD1398"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noProof/>
          <w:kern w:val="24"/>
          <w:sz w:val="24"/>
          <w:szCs w:val="24"/>
          <w:lang w:eastAsia="es-CR"/>
        </w:rPr>
      </w:pPr>
    </w:p>
    <w:p w14:paraId="6909A789" w14:textId="3E8E2A79" w:rsidR="00AF218F"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r w:rsidRPr="00DD1398">
        <w:rPr>
          <w:rFonts w:ascii="Arial" w:eastAsia="Times New Roman" w:hAnsi="Arial" w:cs="Arial"/>
          <w:b/>
          <w:bCs/>
          <w:noProof/>
          <w:kern w:val="24"/>
          <w:sz w:val="24"/>
          <w:szCs w:val="24"/>
          <w:lang w:eastAsia="es-CR"/>
        </w:rPr>
        <w:t xml:space="preserve">1.07.02       Actividades Protocolarias y Sociales                                        </w:t>
      </w:r>
      <w:r>
        <w:rPr>
          <w:rFonts w:ascii="Arial" w:eastAsia="Times New Roman" w:hAnsi="Arial" w:cs="Arial"/>
          <w:b/>
          <w:bCs/>
          <w:noProof/>
          <w:kern w:val="24"/>
          <w:sz w:val="24"/>
          <w:szCs w:val="24"/>
          <w:lang w:eastAsia="es-CR"/>
        </w:rPr>
        <w:t xml:space="preserve">     </w:t>
      </w:r>
      <w:r w:rsidRPr="00DD1398">
        <w:rPr>
          <w:rFonts w:ascii="Arial" w:eastAsia="Times New Roman" w:hAnsi="Arial" w:cs="Arial"/>
          <w:b/>
          <w:bCs/>
          <w:noProof/>
          <w:kern w:val="24"/>
          <w:sz w:val="24"/>
          <w:szCs w:val="24"/>
          <w:lang w:eastAsia="es-CR"/>
        </w:rPr>
        <w:t xml:space="preserve"> 3.000.00</w:t>
      </w:r>
    </w:p>
    <w:p w14:paraId="6F004057" w14:textId="77777777" w:rsidR="0031458F" w:rsidRPr="00DD1398" w:rsidRDefault="003145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p>
    <w:p w14:paraId="326D2BDB"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noProof/>
          <w:kern w:val="24"/>
          <w:sz w:val="24"/>
          <w:szCs w:val="24"/>
          <w:lang w:eastAsia="es-CR"/>
        </w:rPr>
      </w:pPr>
      <w:r w:rsidRPr="00DD1398">
        <w:rPr>
          <w:rFonts w:ascii="Arial" w:eastAsia="Times New Roman" w:hAnsi="Arial" w:cs="Arial"/>
          <w:noProof/>
          <w:kern w:val="24"/>
          <w:sz w:val="24"/>
          <w:szCs w:val="24"/>
          <w:lang w:eastAsia="es-CR"/>
        </w:rPr>
        <w:t>Para la  programación de actividades del pro</w:t>
      </w:r>
      <w:r>
        <w:rPr>
          <w:rFonts w:ascii="Arial" w:eastAsia="Times New Roman" w:hAnsi="Arial" w:cs="Arial"/>
          <w:noProof/>
          <w:kern w:val="24"/>
          <w:sz w:val="24"/>
          <w:szCs w:val="24"/>
          <w:lang w:eastAsia="es-CR"/>
        </w:rPr>
        <w:t>grama</w:t>
      </w:r>
      <w:r w:rsidRPr="00DD1398">
        <w:rPr>
          <w:rFonts w:ascii="Arial" w:eastAsia="Times New Roman" w:hAnsi="Arial" w:cs="Arial"/>
          <w:noProof/>
          <w:kern w:val="24"/>
          <w:sz w:val="24"/>
          <w:szCs w:val="24"/>
          <w:lang w:eastAsia="es-CR"/>
        </w:rPr>
        <w:t xml:space="preserve"> incluidas en el Plan Global de Inversiones del Programa BCIE 2188</w:t>
      </w:r>
      <w:r>
        <w:rPr>
          <w:rFonts w:ascii="Arial" w:eastAsia="Times New Roman" w:hAnsi="Arial" w:cs="Arial"/>
          <w:noProof/>
          <w:kern w:val="24"/>
          <w:sz w:val="24"/>
          <w:szCs w:val="24"/>
          <w:lang w:eastAsia="es-CR"/>
        </w:rPr>
        <w:t>.</w:t>
      </w:r>
    </w:p>
    <w:p w14:paraId="2138386B" w14:textId="77777777" w:rsidR="00AF218F" w:rsidRPr="00DD1398" w:rsidRDefault="00AF218F" w:rsidP="00AF218F">
      <w:pPr>
        <w:widowControl w:val="0"/>
        <w:suppressLineNumbers/>
        <w:tabs>
          <w:tab w:val="right" w:leader="dot" w:pos="9689"/>
        </w:tabs>
        <w:suppressAutoHyphens/>
        <w:spacing w:after="0" w:line="360" w:lineRule="auto"/>
        <w:jc w:val="both"/>
        <w:rPr>
          <w:rFonts w:ascii="Arial" w:eastAsia="Times New Roman" w:hAnsi="Arial" w:cs="Arial"/>
          <w:b/>
          <w:bCs/>
          <w:noProof/>
          <w:kern w:val="24"/>
          <w:sz w:val="24"/>
          <w:szCs w:val="24"/>
          <w:lang w:eastAsia="es-CR"/>
        </w:rPr>
      </w:pPr>
    </w:p>
    <w:p w14:paraId="6732BE54" w14:textId="77777777" w:rsidR="0031458F"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r w:rsidRPr="00DD1398">
        <w:rPr>
          <w:rFonts w:ascii="Arial" w:eastAsia="Times New Roman" w:hAnsi="Arial" w:cs="Arial"/>
          <w:b/>
          <w:bCs/>
          <w:noProof/>
          <w:kern w:val="24"/>
          <w:sz w:val="24"/>
          <w:szCs w:val="24"/>
          <w:lang w:eastAsia="es-CR"/>
        </w:rPr>
        <w:t>Bienes</w:t>
      </w:r>
      <w:r>
        <w:rPr>
          <w:rFonts w:ascii="Arial" w:eastAsia="Times New Roman" w:hAnsi="Arial" w:cs="Arial"/>
          <w:b/>
          <w:bCs/>
          <w:noProof/>
          <w:kern w:val="24"/>
          <w:sz w:val="24"/>
          <w:szCs w:val="24"/>
          <w:lang w:eastAsia="es-CR"/>
        </w:rPr>
        <w:t xml:space="preserve">  Duraderos              </w:t>
      </w:r>
      <w:r w:rsidRPr="00DD1398">
        <w:rPr>
          <w:rFonts w:ascii="Arial" w:eastAsia="Times New Roman" w:hAnsi="Arial" w:cs="Arial"/>
          <w:b/>
          <w:bCs/>
          <w:noProof/>
          <w:kern w:val="24"/>
          <w:sz w:val="24"/>
          <w:szCs w:val="24"/>
          <w:lang w:eastAsia="es-CR"/>
        </w:rPr>
        <w:t xml:space="preserve">                                                                         1.111.443.00</w:t>
      </w:r>
      <w:r>
        <w:rPr>
          <w:rFonts w:ascii="Arial" w:eastAsia="Times New Roman" w:hAnsi="Arial" w:cs="Arial"/>
          <w:b/>
          <w:bCs/>
          <w:noProof/>
          <w:kern w:val="24"/>
          <w:sz w:val="24"/>
          <w:szCs w:val="24"/>
          <w:lang w:eastAsia="es-CR"/>
        </w:rPr>
        <w:t xml:space="preserve">  </w:t>
      </w:r>
    </w:p>
    <w:p w14:paraId="04D91BC5" w14:textId="77B14862" w:rsidR="00AF218F" w:rsidRPr="00DD1398"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r>
        <w:rPr>
          <w:rFonts w:ascii="Arial" w:eastAsia="Times New Roman" w:hAnsi="Arial" w:cs="Arial"/>
          <w:b/>
          <w:bCs/>
          <w:noProof/>
          <w:kern w:val="24"/>
          <w:sz w:val="24"/>
          <w:szCs w:val="24"/>
          <w:lang w:eastAsia="es-CR"/>
        </w:rPr>
        <w:t xml:space="preserve">  </w:t>
      </w:r>
    </w:p>
    <w:p w14:paraId="794350A8" w14:textId="267A4793" w:rsidR="0031458F" w:rsidRPr="00DD1398" w:rsidRDefault="00AF218F" w:rsidP="003145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r w:rsidRPr="00DD1398">
        <w:rPr>
          <w:rFonts w:ascii="Arial" w:eastAsia="Times New Roman" w:hAnsi="Arial" w:cs="Arial"/>
          <w:b/>
          <w:bCs/>
          <w:noProof/>
          <w:kern w:val="24"/>
          <w:sz w:val="24"/>
          <w:szCs w:val="24"/>
          <w:lang w:eastAsia="es-CR"/>
        </w:rPr>
        <w:t xml:space="preserve">5.03.01        Terrenos                                                                             </w:t>
      </w:r>
      <w:r>
        <w:rPr>
          <w:rFonts w:ascii="Arial" w:eastAsia="Times New Roman" w:hAnsi="Arial" w:cs="Arial"/>
          <w:b/>
          <w:bCs/>
          <w:noProof/>
          <w:kern w:val="24"/>
          <w:sz w:val="24"/>
          <w:szCs w:val="24"/>
          <w:lang w:eastAsia="es-CR"/>
        </w:rPr>
        <w:t xml:space="preserve">      </w:t>
      </w:r>
      <w:r w:rsidRPr="00DD1398">
        <w:rPr>
          <w:rFonts w:ascii="Arial" w:eastAsia="Times New Roman" w:hAnsi="Arial" w:cs="Arial"/>
          <w:b/>
          <w:bCs/>
          <w:noProof/>
          <w:kern w:val="24"/>
          <w:sz w:val="24"/>
          <w:szCs w:val="24"/>
          <w:lang w:eastAsia="es-CR"/>
        </w:rPr>
        <w:t xml:space="preserve"> 1.111.443.00</w:t>
      </w:r>
    </w:p>
    <w:p w14:paraId="78ED2EED" w14:textId="77777777" w:rsidR="00AF218F" w:rsidRPr="00DD1398"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noProof/>
          <w:kern w:val="24"/>
          <w:sz w:val="24"/>
          <w:szCs w:val="24"/>
          <w:lang w:eastAsia="es-CR"/>
        </w:rPr>
      </w:pPr>
      <w:r w:rsidRPr="00DD1398">
        <w:rPr>
          <w:rFonts w:ascii="Arial" w:eastAsia="Times New Roman" w:hAnsi="Arial" w:cs="Arial"/>
          <w:noProof/>
          <w:kern w:val="24"/>
          <w:sz w:val="24"/>
          <w:szCs w:val="24"/>
          <w:lang w:eastAsia="es-CR"/>
        </w:rPr>
        <w:t>Para la  compra  de terrenos para  el  Proyecto Ampliación Acueducto Metropolitano, Quinta Etapa</w:t>
      </w:r>
      <w:r>
        <w:rPr>
          <w:rFonts w:ascii="Arial" w:eastAsia="Times New Roman" w:hAnsi="Arial" w:cs="Arial"/>
          <w:noProof/>
          <w:kern w:val="24"/>
          <w:sz w:val="24"/>
          <w:szCs w:val="24"/>
          <w:lang w:eastAsia="es-CR"/>
        </w:rPr>
        <w:t>.</w:t>
      </w:r>
    </w:p>
    <w:p w14:paraId="3E2E2D6A" w14:textId="77777777" w:rsidR="00AF218F" w:rsidRDefault="00AF218F" w:rsidP="00AF218F">
      <w:pPr>
        <w:widowControl w:val="0"/>
        <w:suppressLineNumbers/>
        <w:tabs>
          <w:tab w:val="right" w:leader="dot" w:pos="9689"/>
        </w:tabs>
        <w:suppressAutoHyphens/>
        <w:spacing w:after="0" w:line="360" w:lineRule="auto"/>
        <w:jc w:val="both"/>
        <w:rPr>
          <w:rFonts w:ascii="Arial" w:eastAsia="Times New Roman" w:hAnsi="Arial" w:cs="Arial"/>
          <w:b/>
          <w:bCs/>
          <w:noProof/>
          <w:kern w:val="24"/>
          <w:sz w:val="24"/>
          <w:szCs w:val="24"/>
          <w:lang w:eastAsia="es-CR"/>
        </w:rPr>
      </w:pPr>
    </w:p>
    <w:p w14:paraId="3251E702" w14:textId="0F0DF99C" w:rsidR="00AF218F" w:rsidRDefault="00AF218F" w:rsidP="0031458F">
      <w:pPr>
        <w:pStyle w:val="Prrafodelista"/>
        <w:widowControl w:val="0"/>
        <w:numPr>
          <w:ilvl w:val="0"/>
          <w:numId w:val="176"/>
        </w:numPr>
        <w:suppressLineNumbers/>
        <w:tabs>
          <w:tab w:val="right" w:leader="dot" w:pos="9689"/>
        </w:tabs>
        <w:suppressAutoHyphens/>
        <w:spacing w:after="0" w:line="360" w:lineRule="auto"/>
        <w:jc w:val="both"/>
        <w:rPr>
          <w:rFonts w:ascii="Arial" w:eastAsia="Times New Roman" w:hAnsi="Arial" w:cs="Arial"/>
          <w:b/>
          <w:bCs/>
          <w:noProof/>
          <w:kern w:val="24"/>
          <w:sz w:val="24"/>
          <w:szCs w:val="24"/>
          <w:lang w:eastAsia="es-CR"/>
        </w:rPr>
      </w:pPr>
      <w:r w:rsidRPr="00D4343B">
        <w:rPr>
          <w:rFonts w:ascii="Arial" w:eastAsia="Times New Roman" w:hAnsi="Arial" w:cs="Arial"/>
          <w:b/>
          <w:bCs/>
          <w:noProof/>
          <w:kern w:val="24"/>
          <w:sz w:val="24"/>
          <w:szCs w:val="24"/>
          <w:lang w:eastAsia="es-CR"/>
        </w:rPr>
        <w:t>Programa Acueducto y Alcantarillado en Ciudades Costeras (PACC) Tracto I</w:t>
      </w:r>
      <w:r>
        <w:rPr>
          <w:rFonts w:ascii="Arial" w:eastAsia="Times New Roman" w:hAnsi="Arial" w:cs="Arial"/>
          <w:b/>
          <w:bCs/>
          <w:noProof/>
          <w:kern w:val="24"/>
          <w:sz w:val="24"/>
          <w:szCs w:val="24"/>
          <w:lang w:eastAsia="es-CR"/>
        </w:rPr>
        <w:t xml:space="preserve"> </w:t>
      </w:r>
      <w:r w:rsidRPr="00D4343B">
        <w:rPr>
          <w:rFonts w:ascii="Arial" w:eastAsia="Times New Roman" w:hAnsi="Arial" w:cs="Arial"/>
          <w:b/>
          <w:bCs/>
          <w:noProof/>
          <w:kern w:val="24"/>
          <w:sz w:val="24"/>
          <w:szCs w:val="24"/>
          <w:lang w:eastAsia="es-CR"/>
        </w:rPr>
        <w:t>Mejoras al acueducto de Guácimo, Limón</w:t>
      </w:r>
      <w:r>
        <w:rPr>
          <w:rFonts w:ascii="Arial" w:eastAsia="Times New Roman" w:hAnsi="Arial" w:cs="Arial"/>
          <w:b/>
          <w:bCs/>
          <w:noProof/>
          <w:kern w:val="24"/>
          <w:sz w:val="24"/>
          <w:szCs w:val="24"/>
          <w:lang w:eastAsia="es-CR"/>
        </w:rPr>
        <w:t xml:space="preserve"> </w:t>
      </w:r>
      <w:r w:rsidRPr="00D4343B">
        <w:rPr>
          <w:rFonts w:ascii="Arial" w:eastAsia="Times New Roman" w:hAnsi="Arial" w:cs="Arial"/>
          <w:b/>
          <w:bCs/>
          <w:noProof/>
          <w:kern w:val="24"/>
          <w:sz w:val="24"/>
          <w:szCs w:val="24"/>
          <w:lang w:eastAsia="es-CR"/>
        </w:rPr>
        <w:t xml:space="preserve">Préstamo BCIE-2188 </w:t>
      </w:r>
      <w:r>
        <w:rPr>
          <w:rFonts w:ascii="Arial" w:eastAsia="Times New Roman" w:hAnsi="Arial" w:cs="Arial"/>
          <w:b/>
          <w:bCs/>
          <w:noProof/>
          <w:kern w:val="24"/>
          <w:sz w:val="24"/>
          <w:szCs w:val="24"/>
          <w:lang w:eastAsia="es-CR"/>
        </w:rPr>
        <w:t xml:space="preserve">  </w:t>
      </w:r>
      <w:r w:rsidRPr="00D4343B">
        <w:rPr>
          <w:rFonts w:ascii="Arial" w:eastAsia="Times New Roman" w:hAnsi="Arial" w:cs="Arial"/>
          <w:b/>
          <w:bCs/>
          <w:noProof/>
          <w:kern w:val="24"/>
          <w:sz w:val="24"/>
          <w:szCs w:val="24"/>
          <w:lang w:eastAsia="es-CR"/>
        </w:rPr>
        <w:t>3.581.852.00</w:t>
      </w:r>
    </w:p>
    <w:p w14:paraId="262D9A88" w14:textId="77777777" w:rsidR="0031458F" w:rsidRPr="0031458F" w:rsidRDefault="0031458F" w:rsidP="0031458F">
      <w:pPr>
        <w:pStyle w:val="Prrafodelista"/>
        <w:widowControl w:val="0"/>
        <w:suppressLineNumbers/>
        <w:tabs>
          <w:tab w:val="right" w:leader="dot" w:pos="9689"/>
        </w:tabs>
        <w:suppressAutoHyphens/>
        <w:spacing w:after="0" w:line="360" w:lineRule="auto"/>
        <w:ind w:left="777"/>
        <w:jc w:val="both"/>
        <w:rPr>
          <w:rFonts w:ascii="Arial" w:eastAsia="Times New Roman" w:hAnsi="Arial" w:cs="Arial"/>
          <w:b/>
          <w:bCs/>
          <w:noProof/>
          <w:kern w:val="24"/>
          <w:sz w:val="24"/>
          <w:szCs w:val="24"/>
          <w:lang w:eastAsia="es-CR"/>
        </w:rPr>
      </w:pPr>
    </w:p>
    <w:p w14:paraId="0B180E1F" w14:textId="77777777" w:rsidR="00AF218F" w:rsidRPr="00FE3930"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r w:rsidRPr="00FE3930">
        <w:rPr>
          <w:rFonts w:ascii="Arial" w:eastAsia="Times New Roman" w:hAnsi="Arial" w:cs="Arial"/>
          <w:b/>
          <w:bCs/>
          <w:noProof/>
          <w:kern w:val="24"/>
          <w:sz w:val="24"/>
          <w:szCs w:val="24"/>
          <w:lang w:eastAsia="es-CR"/>
        </w:rPr>
        <w:t xml:space="preserve">Servicios                                                                                                     </w:t>
      </w:r>
      <w:r>
        <w:rPr>
          <w:rFonts w:ascii="Arial" w:eastAsia="Times New Roman" w:hAnsi="Arial" w:cs="Arial"/>
          <w:b/>
          <w:bCs/>
          <w:noProof/>
          <w:kern w:val="24"/>
          <w:sz w:val="24"/>
          <w:szCs w:val="24"/>
          <w:lang w:eastAsia="es-CR"/>
        </w:rPr>
        <w:t xml:space="preserve">       </w:t>
      </w:r>
      <w:r w:rsidRPr="00FE3930">
        <w:rPr>
          <w:rFonts w:ascii="Arial" w:eastAsia="Times New Roman" w:hAnsi="Arial" w:cs="Arial"/>
          <w:b/>
          <w:bCs/>
          <w:noProof/>
          <w:kern w:val="24"/>
          <w:sz w:val="24"/>
          <w:szCs w:val="24"/>
          <w:lang w:eastAsia="es-CR"/>
        </w:rPr>
        <w:t xml:space="preserve">   20,000.00</w:t>
      </w:r>
    </w:p>
    <w:p w14:paraId="34E27F4C"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p>
    <w:p w14:paraId="703A5DC0" w14:textId="77777777" w:rsidR="00AF218F" w:rsidRPr="00FE3930"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r w:rsidRPr="00FE3930">
        <w:rPr>
          <w:rFonts w:ascii="Arial" w:eastAsia="Times New Roman" w:hAnsi="Arial" w:cs="Arial"/>
          <w:b/>
          <w:bCs/>
          <w:noProof/>
          <w:kern w:val="24"/>
          <w:sz w:val="24"/>
          <w:szCs w:val="24"/>
          <w:lang w:eastAsia="es-CR"/>
        </w:rPr>
        <w:t xml:space="preserve">1.05.02        Viáticos dentro País                                                                 </w:t>
      </w:r>
      <w:r>
        <w:rPr>
          <w:rFonts w:ascii="Arial" w:eastAsia="Times New Roman" w:hAnsi="Arial" w:cs="Arial"/>
          <w:b/>
          <w:bCs/>
          <w:noProof/>
          <w:kern w:val="24"/>
          <w:sz w:val="24"/>
          <w:szCs w:val="24"/>
          <w:lang w:eastAsia="es-CR"/>
        </w:rPr>
        <w:t xml:space="preserve">        </w:t>
      </w:r>
      <w:r w:rsidRPr="00FE3930">
        <w:rPr>
          <w:rFonts w:ascii="Arial" w:eastAsia="Times New Roman" w:hAnsi="Arial" w:cs="Arial"/>
          <w:b/>
          <w:bCs/>
          <w:noProof/>
          <w:kern w:val="24"/>
          <w:sz w:val="24"/>
          <w:szCs w:val="24"/>
          <w:lang w:eastAsia="es-CR"/>
        </w:rPr>
        <w:t xml:space="preserve">  20.000.00</w:t>
      </w:r>
    </w:p>
    <w:p w14:paraId="0A2B721C" w14:textId="77777777" w:rsidR="00AF218F" w:rsidRPr="00FE3930"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r w:rsidRPr="00FE3930">
        <w:rPr>
          <w:rFonts w:ascii="Arial" w:eastAsia="Calibri" w:hAnsi="Arial" w:cs="Arial"/>
          <w:sz w:val="24"/>
          <w:szCs w:val="24"/>
        </w:rPr>
        <w:t xml:space="preserve">Se presupuestan estos recursos para el pago de hospedaje, alimentación y otros gastos en cumplimiento de las funciones asignadas en  los siguientes  proyectos  de  programa:  </w:t>
      </w:r>
    </w:p>
    <w:p w14:paraId="3FC54A41" w14:textId="77777777" w:rsidR="00AF218F" w:rsidRPr="005414B1" w:rsidRDefault="00AF218F" w:rsidP="008C7832">
      <w:pPr>
        <w:pStyle w:val="Prrafodelista"/>
        <w:widowControl w:val="0"/>
        <w:numPr>
          <w:ilvl w:val="0"/>
          <w:numId w:val="134"/>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5414B1">
        <w:rPr>
          <w:rFonts w:ascii="Arial" w:eastAsia="Times New Roman" w:hAnsi="Arial" w:cs="Arial"/>
          <w:noProof/>
          <w:kern w:val="24"/>
          <w:sz w:val="24"/>
          <w:szCs w:val="24"/>
          <w:lang w:eastAsia="es-CR"/>
        </w:rPr>
        <w:t>Proyectos de Construcción Alcantarillado Sanitario Moin, Limón ¢4.000.00 miles.</w:t>
      </w:r>
    </w:p>
    <w:p w14:paraId="0EBE6E4B" w14:textId="77777777" w:rsidR="00AF218F" w:rsidRPr="005414B1" w:rsidRDefault="00AF218F" w:rsidP="008C7832">
      <w:pPr>
        <w:pStyle w:val="Prrafodelista"/>
        <w:widowControl w:val="0"/>
        <w:numPr>
          <w:ilvl w:val="0"/>
          <w:numId w:val="134"/>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5414B1">
        <w:rPr>
          <w:rFonts w:ascii="Arial" w:eastAsia="Times New Roman" w:hAnsi="Arial" w:cs="Arial"/>
          <w:noProof/>
          <w:kern w:val="24"/>
          <w:sz w:val="24"/>
          <w:szCs w:val="24"/>
          <w:lang w:eastAsia="es-CR"/>
        </w:rPr>
        <w:t>Proyectos  de  Mejoras al Acueducto de Guácimo, Limón ¢4.000.00 miles.</w:t>
      </w:r>
    </w:p>
    <w:p w14:paraId="3A99DC15" w14:textId="77777777" w:rsidR="00AF218F" w:rsidRPr="005414B1" w:rsidRDefault="00AF218F" w:rsidP="008C7832">
      <w:pPr>
        <w:pStyle w:val="Prrafodelista"/>
        <w:widowControl w:val="0"/>
        <w:numPr>
          <w:ilvl w:val="0"/>
          <w:numId w:val="134"/>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5414B1">
        <w:rPr>
          <w:rFonts w:ascii="Arial" w:eastAsia="Times New Roman" w:hAnsi="Arial" w:cs="Arial"/>
          <w:noProof/>
          <w:kern w:val="24"/>
          <w:sz w:val="24"/>
          <w:szCs w:val="24"/>
          <w:lang w:eastAsia="es-CR"/>
        </w:rPr>
        <w:lastRenderedPageBreak/>
        <w:t>Proyectos  de Mejoras y Ampliación del Sistema de Acueducto de Jacó, Garabito Etapa II ¢4.000.00 miles.</w:t>
      </w:r>
    </w:p>
    <w:p w14:paraId="3B9CEB3E" w14:textId="77777777" w:rsidR="00AF218F" w:rsidRPr="005414B1" w:rsidRDefault="00AF218F" w:rsidP="008C7832">
      <w:pPr>
        <w:pStyle w:val="Prrafodelista"/>
        <w:widowControl w:val="0"/>
        <w:numPr>
          <w:ilvl w:val="0"/>
          <w:numId w:val="134"/>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5414B1">
        <w:rPr>
          <w:rFonts w:ascii="Arial" w:eastAsia="Times New Roman" w:hAnsi="Arial" w:cs="Arial"/>
          <w:noProof/>
          <w:kern w:val="24"/>
          <w:sz w:val="24"/>
          <w:szCs w:val="24"/>
          <w:lang w:eastAsia="es-CR"/>
        </w:rPr>
        <w:t>Proyectos  de  Mejoras al Sistema de Abastecimiento de agua potable Limón, Etapa II  ¢4.000.00 miles.</w:t>
      </w:r>
    </w:p>
    <w:p w14:paraId="0DF98CA8" w14:textId="77777777" w:rsidR="00AF218F" w:rsidRPr="005414B1" w:rsidRDefault="00AF218F" w:rsidP="008C7832">
      <w:pPr>
        <w:pStyle w:val="Prrafodelista"/>
        <w:widowControl w:val="0"/>
        <w:numPr>
          <w:ilvl w:val="0"/>
          <w:numId w:val="134"/>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5414B1">
        <w:rPr>
          <w:rFonts w:ascii="Arial" w:eastAsia="Times New Roman" w:hAnsi="Arial" w:cs="Arial"/>
          <w:noProof/>
          <w:kern w:val="24"/>
          <w:sz w:val="24"/>
          <w:szCs w:val="24"/>
          <w:lang w:eastAsia="es-CR"/>
        </w:rPr>
        <w:t xml:space="preserve">Proyecto de </w:t>
      </w:r>
      <w:r w:rsidRPr="005414B1">
        <w:rPr>
          <w:rFonts w:ascii="Calibri" w:eastAsia="Calibri" w:hAnsi="Calibri" w:cs="Times New Roman"/>
          <w:lang w:val="es-ES"/>
        </w:rPr>
        <w:t>Mejoras</w:t>
      </w:r>
      <w:r w:rsidRPr="005414B1">
        <w:rPr>
          <w:rFonts w:ascii="Arial" w:eastAsia="Times New Roman" w:hAnsi="Arial" w:cs="Arial"/>
          <w:noProof/>
          <w:kern w:val="24"/>
          <w:sz w:val="24"/>
          <w:szCs w:val="24"/>
          <w:lang w:eastAsia="es-CR"/>
        </w:rPr>
        <w:t xml:space="preserve"> al Acueducto de Quepos y Manuel Antonio, Puntarenas  Etapa II ¢4.000.00 miles.</w:t>
      </w:r>
    </w:p>
    <w:p w14:paraId="3995C86C" w14:textId="77777777" w:rsidR="00AF218F" w:rsidRPr="00FE3930"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p>
    <w:p w14:paraId="4236A456" w14:textId="77777777" w:rsidR="00AF218F" w:rsidRPr="003A379A"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r w:rsidRPr="003A379A">
        <w:rPr>
          <w:rFonts w:ascii="Arial" w:eastAsia="Times New Roman" w:hAnsi="Arial" w:cs="Arial"/>
          <w:b/>
          <w:bCs/>
          <w:noProof/>
          <w:kern w:val="24"/>
          <w:sz w:val="24"/>
          <w:szCs w:val="24"/>
          <w:lang w:eastAsia="es-CR"/>
        </w:rPr>
        <w:t xml:space="preserve">Bienes duraderos                                                                                   </w:t>
      </w:r>
      <w:r>
        <w:rPr>
          <w:rFonts w:ascii="Arial" w:eastAsia="Times New Roman" w:hAnsi="Arial" w:cs="Arial"/>
          <w:b/>
          <w:bCs/>
          <w:noProof/>
          <w:kern w:val="24"/>
          <w:sz w:val="24"/>
          <w:szCs w:val="24"/>
          <w:lang w:eastAsia="es-CR"/>
        </w:rPr>
        <w:t xml:space="preserve">     </w:t>
      </w:r>
      <w:r w:rsidRPr="003A379A">
        <w:rPr>
          <w:rFonts w:ascii="Arial" w:eastAsia="Times New Roman" w:hAnsi="Arial" w:cs="Arial"/>
          <w:b/>
          <w:bCs/>
          <w:noProof/>
          <w:kern w:val="24"/>
          <w:sz w:val="24"/>
          <w:szCs w:val="24"/>
          <w:lang w:eastAsia="es-CR"/>
        </w:rPr>
        <w:t xml:space="preserve">  3.468.400.00</w:t>
      </w:r>
    </w:p>
    <w:p w14:paraId="454B4D8F" w14:textId="77777777" w:rsidR="00AF218F" w:rsidRPr="00FE3930"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r w:rsidRPr="003A379A">
        <w:rPr>
          <w:rFonts w:ascii="Arial" w:eastAsia="Times New Roman" w:hAnsi="Arial" w:cs="Arial"/>
          <w:b/>
          <w:bCs/>
          <w:noProof/>
          <w:kern w:val="24"/>
          <w:sz w:val="24"/>
          <w:szCs w:val="24"/>
          <w:lang w:eastAsia="es-CR"/>
        </w:rPr>
        <w:t xml:space="preserve">5.02.07        Instalaciones                                                                        </w:t>
      </w:r>
      <w:r>
        <w:rPr>
          <w:rFonts w:ascii="Arial" w:eastAsia="Times New Roman" w:hAnsi="Arial" w:cs="Arial"/>
          <w:b/>
          <w:bCs/>
          <w:noProof/>
          <w:kern w:val="24"/>
          <w:sz w:val="24"/>
          <w:szCs w:val="24"/>
          <w:lang w:eastAsia="es-CR"/>
        </w:rPr>
        <w:t xml:space="preserve">      </w:t>
      </w:r>
      <w:r w:rsidRPr="003A379A">
        <w:rPr>
          <w:rFonts w:ascii="Arial" w:eastAsia="Times New Roman" w:hAnsi="Arial" w:cs="Arial"/>
          <w:b/>
          <w:bCs/>
          <w:noProof/>
          <w:kern w:val="24"/>
          <w:sz w:val="24"/>
          <w:szCs w:val="24"/>
          <w:lang w:eastAsia="es-CR"/>
        </w:rPr>
        <w:t xml:space="preserve"> 3</w:t>
      </w:r>
      <w:r>
        <w:rPr>
          <w:rFonts w:ascii="Arial" w:eastAsia="Times New Roman" w:hAnsi="Arial" w:cs="Arial"/>
          <w:b/>
          <w:bCs/>
          <w:noProof/>
          <w:kern w:val="24"/>
          <w:sz w:val="24"/>
          <w:szCs w:val="24"/>
          <w:lang w:eastAsia="es-CR"/>
        </w:rPr>
        <w:t>.000.400.00</w:t>
      </w:r>
    </w:p>
    <w:p w14:paraId="74EB4A60" w14:textId="77777777" w:rsidR="00AF218F" w:rsidRPr="00FE3930"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noProof/>
          <w:kern w:val="24"/>
          <w:sz w:val="24"/>
          <w:szCs w:val="24"/>
          <w:lang w:eastAsia="es-CR"/>
        </w:rPr>
      </w:pPr>
      <w:r w:rsidRPr="00FE3930">
        <w:rPr>
          <w:rFonts w:ascii="Arial" w:eastAsia="Times New Roman" w:hAnsi="Arial" w:cs="Arial"/>
          <w:noProof/>
          <w:kern w:val="24"/>
          <w:sz w:val="24"/>
          <w:szCs w:val="24"/>
          <w:lang w:eastAsia="es-CR"/>
        </w:rPr>
        <w:t xml:space="preserve"> Se presupuesta  estos recursos  en  </w:t>
      </w:r>
      <w:r w:rsidRPr="00893540">
        <w:rPr>
          <w:rFonts w:ascii="Arial" w:eastAsia="Times New Roman" w:hAnsi="Arial" w:cs="Arial"/>
          <w:noProof/>
          <w:kern w:val="24"/>
          <w:sz w:val="24"/>
          <w:szCs w:val="24"/>
          <w:lang w:eastAsia="es-CR"/>
        </w:rPr>
        <w:t>Obras para Acueducto</w:t>
      </w:r>
      <w:r>
        <w:rPr>
          <w:rFonts w:ascii="Arial" w:eastAsia="Times New Roman" w:hAnsi="Arial" w:cs="Arial"/>
          <w:b/>
          <w:bCs/>
          <w:noProof/>
          <w:kern w:val="24"/>
          <w:sz w:val="24"/>
          <w:szCs w:val="24"/>
          <w:lang w:eastAsia="es-CR"/>
        </w:rPr>
        <w:t xml:space="preserve"> </w:t>
      </w:r>
      <w:r w:rsidRPr="00FE3930">
        <w:rPr>
          <w:rFonts w:ascii="Arial" w:eastAsia="Times New Roman" w:hAnsi="Arial" w:cs="Arial"/>
          <w:noProof/>
          <w:kern w:val="24"/>
          <w:sz w:val="24"/>
          <w:szCs w:val="24"/>
          <w:lang w:eastAsia="es-CR"/>
        </w:rPr>
        <w:t>para  los siguientes proyectos:</w:t>
      </w:r>
    </w:p>
    <w:p w14:paraId="01914681" w14:textId="77777777" w:rsidR="00AF218F" w:rsidRPr="005414B1" w:rsidRDefault="00AF218F" w:rsidP="008C7832">
      <w:pPr>
        <w:pStyle w:val="Prrafodelista"/>
        <w:widowControl w:val="0"/>
        <w:numPr>
          <w:ilvl w:val="0"/>
          <w:numId w:val="135"/>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5414B1">
        <w:rPr>
          <w:rFonts w:ascii="Arial" w:eastAsia="Times New Roman" w:hAnsi="Arial" w:cs="Arial"/>
          <w:noProof/>
          <w:kern w:val="24"/>
          <w:sz w:val="24"/>
          <w:szCs w:val="24"/>
          <w:lang w:eastAsia="es-CR"/>
        </w:rPr>
        <w:t>Proyectos de Construcción Alcantarillado Sanitario Moin, Limón ¢100.00 miles.</w:t>
      </w:r>
    </w:p>
    <w:p w14:paraId="3D4A7FA1" w14:textId="77777777" w:rsidR="00AF218F" w:rsidRPr="005414B1" w:rsidRDefault="00AF218F" w:rsidP="008C7832">
      <w:pPr>
        <w:pStyle w:val="Prrafodelista"/>
        <w:widowControl w:val="0"/>
        <w:numPr>
          <w:ilvl w:val="0"/>
          <w:numId w:val="135"/>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5414B1">
        <w:rPr>
          <w:rFonts w:ascii="Arial" w:eastAsia="Times New Roman" w:hAnsi="Arial" w:cs="Arial"/>
          <w:noProof/>
          <w:kern w:val="24"/>
          <w:sz w:val="24"/>
          <w:szCs w:val="24"/>
          <w:lang w:eastAsia="es-CR"/>
        </w:rPr>
        <w:t>Proyectos  de  Mejoras al Acueducto de Guácimo, Limón ¢100.00 miles.</w:t>
      </w:r>
    </w:p>
    <w:p w14:paraId="6E0F293D" w14:textId="77777777" w:rsidR="00AF218F" w:rsidRPr="005414B1" w:rsidRDefault="00AF218F" w:rsidP="008C7832">
      <w:pPr>
        <w:pStyle w:val="Prrafodelista"/>
        <w:widowControl w:val="0"/>
        <w:numPr>
          <w:ilvl w:val="0"/>
          <w:numId w:val="135"/>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5414B1">
        <w:rPr>
          <w:rFonts w:ascii="Arial" w:eastAsia="Times New Roman" w:hAnsi="Arial" w:cs="Arial"/>
          <w:noProof/>
          <w:kern w:val="24"/>
          <w:sz w:val="24"/>
          <w:szCs w:val="24"/>
          <w:lang w:eastAsia="es-CR"/>
        </w:rPr>
        <w:t>Proyectos  de Mejoras y Ampliación del Sistema de Acueducto de Jacó, Garabito Etapa II ¢100.00 miles.</w:t>
      </w:r>
    </w:p>
    <w:p w14:paraId="56AE0816" w14:textId="77777777" w:rsidR="00AF218F" w:rsidRPr="005414B1" w:rsidRDefault="00AF218F" w:rsidP="008C7832">
      <w:pPr>
        <w:pStyle w:val="Prrafodelista"/>
        <w:widowControl w:val="0"/>
        <w:numPr>
          <w:ilvl w:val="0"/>
          <w:numId w:val="135"/>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5414B1">
        <w:rPr>
          <w:rFonts w:ascii="Arial" w:eastAsia="Times New Roman" w:hAnsi="Arial" w:cs="Arial"/>
          <w:noProof/>
          <w:kern w:val="24"/>
          <w:sz w:val="24"/>
          <w:szCs w:val="24"/>
          <w:lang w:eastAsia="es-CR"/>
        </w:rPr>
        <w:t>Proyectos  de  Mejoras al Sistema de Abastecimiento de agua potable Limón, Etapa II  ¢3.000.000.00 miles.</w:t>
      </w:r>
    </w:p>
    <w:p w14:paraId="6D7928CE" w14:textId="77777777" w:rsidR="00AF218F" w:rsidRPr="005414B1" w:rsidRDefault="00AF218F" w:rsidP="008C7832">
      <w:pPr>
        <w:pStyle w:val="Prrafodelista"/>
        <w:widowControl w:val="0"/>
        <w:numPr>
          <w:ilvl w:val="0"/>
          <w:numId w:val="135"/>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5414B1">
        <w:rPr>
          <w:rFonts w:ascii="Arial" w:eastAsia="Times New Roman" w:hAnsi="Arial" w:cs="Arial"/>
          <w:noProof/>
          <w:kern w:val="24"/>
          <w:sz w:val="24"/>
          <w:szCs w:val="24"/>
          <w:lang w:eastAsia="es-CR"/>
        </w:rPr>
        <w:t>Proyecto de Mejoras al Acueducto de Quepos y Manuel Antonio, Puntarenas - Etapa II ¢100.00 miles.</w:t>
      </w:r>
    </w:p>
    <w:p w14:paraId="5C1F477E" w14:textId="77777777" w:rsidR="00AF218F" w:rsidRPr="00FE3930"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noProof/>
          <w:kern w:val="24"/>
          <w:sz w:val="24"/>
          <w:szCs w:val="24"/>
          <w:lang w:eastAsia="es-CR"/>
        </w:rPr>
      </w:pPr>
    </w:p>
    <w:p w14:paraId="123E7180" w14:textId="3588DA6E" w:rsidR="00AF218F" w:rsidRPr="00B0210B" w:rsidRDefault="00AF218F" w:rsidP="00B0210B">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r w:rsidRPr="00FE3930">
        <w:rPr>
          <w:rFonts w:ascii="Arial" w:eastAsia="Times New Roman" w:hAnsi="Arial" w:cs="Arial"/>
          <w:b/>
          <w:bCs/>
          <w:noProof/>
          <w:kern w:val="24"/>
          <w:sz w:val="24"/>
          <w:szCs w:val="24"/>
          <w:lang w:eastAsia="es-CR"/>
        </w:rPr>
        <w:t xml:space="preserve">5.03.01        Terrenos                                                                            </w:t>
      </w:r>
      <w:r>
        <w:rPr>
          <w:rFonts w:ascii="Arial" w:eastAsia="Times New Roman" w:hAnsi="Arial" w:cs="Arial"/>
          <w:b/>
          <w:bCs/>
          <w:noProof/>
          <w:kern w:val="24"/>
          <w:sz w:val="24"/>
          <w:szCs w:val="24"/>
          <w:lang w:eastAsia="es-CR"/>
        </w:rPr>
        <w:t xml:space="preserve">           </w:t>
      </w:r>
      <w:r w:rsidRPr="00FE3930">
        <w:rPr>
          <w:rFonts w:ascii="Arial" w:eastAsia="Times New Roman" w:hAnsi="Arial" w:cs="Arial"/>
          <w:b/>
          <w:bCs/>
          <w:noProof/>
          <w:kern w:val="24"/>
          <w:sz w:val="24"/>
          <w:szCs w:val="24"/>
          <w:lang w:eastAsia="es-CR"/>
        </w:rPr>
        <w:t>468.000.00</w:t>
      </w:r>
    </w:p>
    <w:p w14:paraId="0094FD37" w14:textId="77777777" w:rsidR="00AF218F" w:rsidRPr="00FE3930"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noProof/>
          <w:kern w:val="24"/>
          <w:sz w:val="24"/>
          <w:szCs w:val="24"/>
          <w:lang w:eastAsia="es-CR"/>
        </w:rPr>
      </w:pPr>
      <w:r w:rsidRPr="00FE3930">
        <w:rPr>
          <w:rFonts w:ascii="Arial" w:eastAsia="Times New Roman" w:hAnsi="Arial" w:cs="Arial"/>
          <w:noProof/>
          <w:kern w:val="24"/>
          <w:sz w:val="24"/>
          <w:szCs w:val="24"/>
          <w:lang w:eastAsia="es-CR"/>
        </w:rPr>
        <w:t>Se  presupuestan  estos  recursos para la compra de  terrenos para los siguientes</w:t>
      </w:r>
      <w:r>
        <w:rPr>
          <w:rFonts w:ascii="Arial" w:eastAsia="Times New Roman" w:hAnsi="Arial" w:cs="Arial"/>
          <w:noProof/>
          <w:kern w:val="24"/>
          <w:sz w:val="24"/>
          <w:szCs w:val="24"/>
          <w:lang w:eastAsia="es-CR"/>
        </w:rPr>
        <w:t xml:space="preserve"> proyectos</w:t>
      </w:r>
      <w:r w:rsidRPr="00FE3930">
        <w:rPr>
          <w:rFonts w:ascii="Arial" w:eastAsia="Times New Roman" w:hAnsi="Arial" w:cs="Arial"/>
          <w:noProof/>
          <w:kern w:val="24"/>
          <w:sz w:val="24"/>
          <w:szCs w:val="24"/>
          <w:lang w:eastAsia="es-CR"/>
        </w:rPr>
        <w:t xml:space="preserve">:  </w:t>
      </w:r>
    </w:p>
    <w:p w14:paraId="6EC2E5EB" w14:textId="77777777" w:rsidR="00AF218F" w:rsidRPr="005414B1" w:rsidRDefault="00AF218F" w:rsidP="008C7832">
      <w:pPr>
        <w:pStyle w:val="Prrafodelista"/>
        <w:widowControl w:val="0"/>
        <w:numPr>
          <w:ilvl w:val="0"/>
          <w:numId w:val="136"/>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5414B1">
        <w:rPr>
          <w:rFonts w:ascii="Arial" w:eastAsia="Times New Roman" w:hAnsi="Arial" w:cs="Arial"/>
          <w:noProof/>
          <w:kern w:val="24"/>
          <w:sz w:val="24"/>
          <w:szCs w:val="24"/>
          <w:lang w:eastAsia="es-CR"/>
        </w:rPr>
        <w:t>Proyecto  de Construcción Alcantarillado Sanitario Mo</w:t>
      </w:r>
      <w:r>
        <w:rPr>
          <w:rFonts w:ascii="Arial" w:eastAsia="Times New Roman" w:hAnsi="Arial" w:cs="Arial"/>
          <w:noProof/>
          <w:kern w:val="24"/>
          <w:sz w:val="24"/>
          <w:szCs w:val="24"/>
          <w:lang w:eastAsia="es-CR"/>
        </w:rPr>
        <w:t>í</w:t>
      </w:r>
      <w:r w:rsidRPr="005414B1">
        <w:rPr>
          <w:rFonts w:ascii="Arial" w:eastAsia="Times New Roman" w:hAnsi="Arial" w:cs="Arial"/>
          <w:noProof/>
          <w:kern w:val="24"/>
          <w:sz w:val="24"/>
          <w:szCs w:val="24"/>
          <w:lang w:eastAsia="es-CR"/>
        </w:rPr>
        <w:t>n, Limón ¢83.000.00 miles</w:t>
      </w:r>
    </w:p>
    <w:p w14:paraId="45FB5864" w14:textId="77777777" w:rsidR="00AF218F" w:rsidRPr="005414B1" w:rsidRDefault="00AF218F" w:rsidP="008C7832">
      <w:pPr>
        <w:pStyle w:val="Prrafodelista"/>
        <w:widowControl w:val="0"/>
        <w:numPr>
          <w:ilvl w:val="0"/>
          <w:numId w:val="136"/>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5414B1">
        <w:rPr>
          <w:rFonts w:ascii="Arial" w:eastAsia="Times New Roman" w:hAnsi="Arial" w:cs="Arial"/>
          <w:noProof/>
          <w:kern w:val="24"/>
          <w:sz w:val="24"/>
          <w:szCs w:val="24"/>
          <w:lang w:eastAsia="es-CR"/>
        </w:rPr>
        <w:t>Proyecto  Mejoras al Acueducto de Guácimo, Limón ¢50.000.00 miles</w:t>
      </w:r>
    </w:p>
    <w:p w14:paraId="567AC89F" w14:textId="77777777" w:rsidR="00AF218F" w:rsidRPr="005414B1" w:rsidRDefault="00AF218F" w:rsidP="008C7832">
      <w:pPr>
        <w:pStyle w:val="Prrafodelista"/>
        <w:widowControl w:val="0"/>
        <w:numPr>
          <w:ilvl w:val="0"/>
          <w:numId w:val="136"/>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5414B1">
        <w:rPr>
          <w:rFonts w:ascii="Arial" w:eastAsia="Times New Roman" w:hAnsi="Arial" w:cs="Arial"/>
          <w:noProof/>
          <w:kern w:val="24"/>
          <w:sz w:val="24"/>
          <w:szCs w:val="24"/>
          <w:lang w:eastAsia="es-CR"/>
        </w:rPr>
        <w:t>Proyecto Mejoras y Ampliación del Sistema de Acueducto de Jacó, Garabito Etapa II ¢50.000.00 miles</w:t>
      </w:r>
    </w:p>
    <w:p w14:paraId="3F6F62DD" w14:textId="77777777" w:rsidR="00AF218F" w:rsidRPr="005414B1" w:rsidRDefault="00AF218F" w:rsidP="008C7832">
      <w:pPr>
        <w:pStyle w:val="Prrafodelista"/>
        <w:widowControl w:val="0"/>
        <w:numPr>
          <w:ilvl w:val="0"/>
          <w:numId w:val="136"/>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5414B1">
        <w:rPr>
          <w:rFonts w:ascii="Arial" w:eastAsia="Times New Roman" w:hAnsi="Arial" w:cs="Arial"/>
          <w:noProof/>
          <w:kern w:val="24"/>
          <w:sz w:val="24"/>
          <w:szCs w:val="24"/>
          <w:lang w:eastAsia="es-CR"/>
        </w:rPr>
        <w:t>Proyecto  de  Mejoras al Sistema de Abastecimiento de agua potable Limón, Etapa II ¢50.000.00 miles.</w:t>
      </w:r>
    </w:p>
    <w:p w14:paraId="2F308FBA" w14:textId="77777777" w:rsidR="00AF218F" w:rsidRPr="005414B1" w:rsidRDefault="00AF218F" w:rsidP="008C7832">
      <w:pPr>
        <w:pStyle w:val="Prrafodelista"/>
        <w:widowControl w:val="0"/>
        <w:numPr>
          <w:ilvl w:val="0"/>
          <w:numId w:val="136"/>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5414B1">
        <w:rPr>
          <w:rFonts w:ascii="Arial" w:eastAsia="Times New Roman" w:hAnsi="Arial" w:cs="Arial"/>
          <w:noProof/>
          <w:kern w:val="24"/>
          <w:sz w:val="24"/>
          <w:szCs w:val="24"/>
          <w:lang w:eastAsia="es-CR"/>
        </w:rPr>
        <w:t xml:space="preserve">Proyecto  de Mejoras al Acueducto de Quepos y Manuel Antonio, Puntarenas  Etapa </w:t>
      </w:r>
      <w:r w:rsidRPr="005414B1">
        <w:rPr>
          <w:rFonts w:ascii="Arial" w:eastAsia="Times New Roman" w:hAnsi="Arial" w:cs="Arial"/>
          <w:noProof/>
          <w:kern w:val="24"/>
          <w:sz w:val="24"/>
          <w:szCs w:val="24"/>
          <w:lang w:eastAsia="es-CR"/>
        </w:rPr>
        <w:lastRenderedPageBreak/>
        <w:t>IIConstrucción del edificio Laboratorio Nacional de Aguas ¢235.000.00 miles.</w:t>
      </w:r>
    </w:p>
    <w:p w14:paraId="7506AB6F" w14:textId="77777777" w:rsidR="00AF218F" w:rsidRPr="005414B1" w:rsidRDefault="00AF218F" w:rsidP="008C7832">
      <w:pPr>
        <w:pStyle w:val="Prrafodelista"/>
        <w:widowControl w:val="0"/>
        <w:numPr>
          <w:ilvl w:val="0"/>
          <w:numId w:val="136"/>
        </w:numPr>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5414B1">
        <w:rPr>
          <w:rFonts w:ascii="Arial" w:eastAsia="Times New Roman" w:hAnsi="Arial" w:cs="Arial"/>
          <w:noProof/>
          <w:kern w:val="24"/>
          <w:sz w:val="24"/>
          <w:szCs w:val="24"/>
          <w:lang w:eastAsia="es-CR"/>
        </w:rPr>
        <w:t>Proyecto  de Construcción  Alcantarillado  Moín ¢10.000.00 miles.</w:t>
      </w:r>
    </w:p>
    <w:p w14:paraId="1BEBAB80" w14:textId="77777777" w:rsidR="00AF218F" w:rsidRPr="00FE3930"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u w:val="single"/>
          <w:lang w:eastAsia="es-CR"/>
        </w:rPr>
      </w:pPr>
    </w:p>
    <w:p w14:paraId="3B1F0FD0" w14:textId="77777777" w:rsidR="00AF218F" w:rsidRPr="00441587" w:rsidRDefault="00AF218F" w:rsidP="008C7832">
      <w:pPr>
        <w:pStyle w:val="Prrafodelista"/>
        <w:widowControl w:val="0"/>
        <w:numPr>
          <w:ilvl w:val="0"/>
          <w:numId w:val="136"/>
        </w:numPr>
        <w:suppressLineNumbers/>
        <w:tabs>
          <w:tab w:val="right" w:leader="dot" w:pos="9689"/>
        </w:tabs>
        <w:suppressAutoHyphens/>
        <w:spacing w:after="0" w:line="360" w:lineRule="auto"/>
        <w:jc w:val="both"/>
        <w:rPr>
          <w:rFonts w:ascii="Arial" w:eastAsia="Times New Roman" w:hAnsi="Arial" w:cs="Arial"/>
          <w:b/>
          <w:bCs/>
          <w:noProof/>
          <w:kern w:val="24"/>
          <w:sz w:val="24"/>
          <w:szCs w:val="24"/>
          <w:lang w:eastAsia="es-CR"/>
        </w:rPr>
      </w:pPr>
      <w:r w:rsidRPr="00441587">
        <w:rPr>
          <w:rFonts w:ascii="Arial" w:eastAsia="Times New Roman" w:hAnsi="Arial" w:cs="Arial"/>
          <w:b/>
          <w:bCs/>
          <w:noProof/>
          <w:kern w:val="24"/>
          <w:sz w:val="24"/>
          <w:szCs w:val="24"/>
          <w:lang w:eastAsia="es-CR"/>
        </w:rPr>
        <w:t>Programa Acueducto y Alcantarillado en Ciudades Costeras (PACC)   Tracto II. Mejoras al acueducto de Guácimo, Limón</w:t>
      </w:r>
      <w:r>
        <w:rPr>
          <w:rFonts w:ascii="Arial" w:eastAsia="Times New Roman" w:hAnsi="Arial" w:cs="Arial"/>
          <w:b/>
          <w:bCs/>
          <w:noProof/>
          <w:kern w:val="24"/>
          <w:sz w:val="24"/>
          <w:szCs w:val="24"/>
          <w:lang w:eastAsia="es-CR"/>
        </w:rPr>
        <w:t xml:space="preserve">                                               </w:t>
      </w:r>
      <w:r w:rsidRPr="00441587">
        <w:rPr>
          <w:rFonts w:ascii="Arial" w:eastAsia="Times New Roman" w:hAnsi="Arial" w:cs="Arial"/>
          <w:b/>
          <w:bCs/>
          <w:noProof/>
          <w:kern w:val="24"/>
          <w:sz w:val="24"/>
          <w:szCs w:val="24"/>
          <w:lang w:eastAsia="es-CR"/>
        </w:rPr>
        <w:t xml:space="preserve">255.719.00                   </w:t>
      </w:r>
    </w:p>
    <w:p w14:paraId="31AE6EE3"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p>
    <w:p w14:paraId="0BE0C985" w14:textId="77777777" w:rsidR="00AF218F" w:rsidRPr="00FE3930"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r w:rsidRPr="00FE3930">
        <w:rPr>
          <w:rFonts w:ascii="Arial" w:eastAsia="Times New Roman" w:hAnsi="Arial" w:cs="Arial"/>
          <w:b/>
          <w:bCs/>
          <w:noProof/>
          <w:kern w:val="24"/>
          <w:sz w:val="24"/>
          <w:szCs w:val="24"/>
          <w:lang w:eastAsia="es-CR"/>
        </w:rPr>
        <w:t xml:space="preserve">Bienes  Duraderos                                                                                        </w:t>
      </w:r>
      <w:r>
        <w:rPr>
          <w:rFonts w:ascii="Arial" w:eastAsia="Times New Roman" w:hAnsi="Arial" w:cs="Arial"/>
          <w:b/>
          <w:bCs/>
          <w:noProof/>
          <w:kern w:val="24"/>
          <w:sz w:val="24"/>
          <w:szCs w:val="24"/>
          <w:lang w:eastAsia="es-CR"/>
        </w:rPr>
        <w:t xml:space="preserve">        </w:t>
      </w:r>
      <w:r w:rsidRPr="00FE3930">
        <w:rPr>
          <w:rFonts w:ascii="Arial" w:eastAsia="Times New Roman" w:hAnsi="Arial" w:cs="Arial"/>
          <w:b/>
          <w:bCs/>
          <w:noProof/>
          <w:kern w:val="24"/>
          <w:sz w:val="24"/>
          <w:szCs w:val="24"/>
          <w:lang w:eastAsia="es-CR"/>
        </w:rPr>
        <w:t>10.000.00</w:t>
      </w:r>
    </w:p>
    <w:p w14:paraId="499F98A1" w14:textId="77777777" w:rsidR="00AF218F" w:rsidRPr="00FE3930"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noProof/>
          <w:kern w:val="24"/>
          <w:sz w:val="24"/>
          <w:szCs w:val="24"/>
          <w:lang w:eastAsia="es-CR"/>
        </w:rPr>
      </w:pPr>
      <w:r w:rsidRPr="00FE3930">
        <w:rPr>
          <w:rFonts w:ascii="Arial" w:eastAsia="Times New Roman" w:hAnsi="Arial" w:cs="Arial"/>
          <w:noProof/>
          <w:kern w:val="24"/>
          <w:sz w:val="24"/>
          <w:szCs w:val="24"/>
          <w:lang w:eastAsia="es-CR"/>
        </w:rPr>
        <w:t xml:space="preserve">Se  presupuesta  estos  recursos </w:t>
      </w:r>
      <w:r>
        <w:rPr>
          <w:rFonts w:ascii="Arial" w:eastAsia="Times New Roman" w:hAnsi="Arial" w:cs="Arial"/>
          <w:noProof/>
          <w:kern w:val="24"/>
          <w:sz w:val="24"/>
          <w:szCs w:val="24"/>
          <w:lang w:eastAsia="es-CR"/>
        </w:rPr>
        <w:t>para la compra de</w:t>
      </w:r>
      <w:r w:rsidRPr="00FE3930">
        <w:rPr>
          <w:rFonts w:ascii="Arial" w:eastAsia="Times New Roman" w:hAnsi="Arial" w:cs="Arial"/>
          <w:noProof/>
          <w:kern w:val="24"/>
          <w:sz w:val="24"/>
          <w:szCs w:val="24"/>
          <w:lang w:eastAsia="es-CR"/>
        </w:rPr>
        <w:t xml:space="preserve"> terrenos  para  el proyecto  de  Construcción alcantarillado sanitario Moín Limón.</w:t>
      </w:r>
    </w:p>
    <w:p w14:paraId="0AAF43DD" w14:textId="77777777" w:rsidR="00AF218F" w:rsidRPr="00FE3930" w:rsidRDefault="00AF218F" w:rsidP="00AF218F">
      <w:pPr>
        <w:widowControl w:val="0"/>
        <w:suppressLineNumbers/>
        <w:tabs>
          <w:tab w:val="right" w:leader="dot" w:pos="9689"/>
        </w:tabs>
        <w:suppressAutoHyphens/>
        <w:spacing w:after="0" w:line="360" w:lineRule="auto"/>
        <w:ind w:left="57"/>
        <w:jc w:val="both"/>
        <w:rPr>
          <w:rFonts w:ascii="Arial" w:eastAsia="Times New Roman" w:hAnsi="Arial" w:cs="Arial"/>
          <w:b/>
          <w:bCs/>
          <w:noProof/>
          <w:kern w:val="24"/>
          <w:sz w:val="24"/>
          <w:szCs w:val="24"/>
          <w:lang w:eastAsia="es-CR"/>
        </w:rPr>
      </w:pPr>
    </w:p>
    <w:p w14:paraId="00CB33EE" w14:textId="77777777" w:rsidR="00AF218F" w:rsidRPr="00FD61B4" w:rsidRDefault="00AF218F" w:rsidP="008C7832">
      <w:pPr>
        <w:pStyle w:val="Prrafodelista"/>
        <w:widowControl w:val="0"/>
        <w:numPr>
          <w:ilvl w:val="0"/>
          <w:numId w:val="177"/>
        </w:numPr>
        <w:suppressLineNumbers/>
        <w:tabs>
          <w:tab w:val="right" w:leader="dot" w:pos="9689"/>
        </w:tabs>
        <w:suppressAutoHyphens/>
        <w:spacing w:after="0" w:line="360" w:lineRule="auto"/>
        <w:jc w:val="both"/>
        <w:rPr>
          <w:rFonts w:ascii="Arial" w:eastAsia="Times New Roman" w:hAnsi="Arial" w:cs="Arial"/>
          <w:b/>
          <w:bCs/>
          <w:noProof/>
          <w:kern w:val="24"/>
          <w:sz w:val="24"/>
          <w:szCs w:val="24"/>
          <w:lang w:eastAsia="es-CR"/>
        </w:rPr>
      </w:pPr>
      <w:r w:rsidRPr="00FD61B4">
        <w:rPr>
          <w:rFonts w:ascii="Arial" w:eastAsia="Times New Roman" w:hAnsi="Arial" w:cs="Arial"/>
          <w:b/>
          <w:bCs/>
          <w:noProof/>
          <w:kern w:val="24"/>
          <w:sz w:val="24"/>
          <w:szCs w:val="24"/>
          <w:lang w:eastAsia="es-CR"/>
        </w:rPr>
        <w:t>Programa Acueducto y Alcantarillado en Ciudades Costeras (PACC). Tracto III. Construcción del edificio del Laboratorio Nacional de Aguas       37.597.00</w:t>
      </w:r>
    </w:p>
    <w:p w14:paraId="0E93DF3F" w14:textId="77777777" w:rsidR="00AF218F" w:rsidRDefault="00AF218F" w:rsidP="00AF218F">
      <w:pPr>
        <w:widowControl w:val="0"/>
        <w:suppressLineNumbers/>
        <w:tabs>
          <w:tab w:val="right" w:leader="dot" w:pos="9689"/>
        </w:tabs>
        <w:suppressAutoHyphens/>
        <w:spacing w:after="0" w:line="360" w:lineRule="auto"/>
        <w:jc w:val="both"/>
        <w:rPr>
          <w:rFonts w:ascii="Arial" w:eastAsia="Times New Roman" w:hAnsi="Arial" w:cs="Arial"/>
          <w:noProof/>
          <w:kern w:val="24"/>
          <w:sz w:val="24"/>
          <w:szCs w:val="24"/>
          <w:lang w:eastAsia="es-CR"/>
        </w:rPr>
      </w:pPr>
      <w:r w:rsidRPr="002F1E13">
        <w:rPr>
          <w:rFonts w:ascii="Arial" w:eastAsiaTheme="minorEastAsia" w:hAnsi="Arial" w:cs="Arial"/>
          <w:noProof/>
          <w:kern w:val="24"/>
          <w:sz w:val="24"/>
          <w:szCs w:val="24"/>
          <w:lang w:eastAsia="es-CR"/>
        </w:rPr>
        <w:t>En este programa</w:t>
      </w:r>
      <w:r>
        <w:rPr>
          <w:rFonts w:ascii="Arial" w:eastAsiaTheme="minorEastAsia" w:hAnsi="Arial" w:cs="Arial"/>
          <w:b/>
          <w:bCs/>
          <w:noProof/>
          <w:kern w:val="24"/>
          <w:sz w:val="24"/>
          <w:szCs w:val="24"/>
          <w:lang w:eastAsia="es-CR"/>
        </w:rPr>
        <w:t xml:space="preserve"> </w:t>
      </w:r>
      <w:r w:rsidRPr="005414B1">
        <w:rPr>
          <w:rFonts w:ascii="Arial" w:eastAsia="Times New Roman" w:hAnsi="Arial" w:cs="Arial"/>
          <w:noProof/>
          <w:kern w:val="24"/>
          <w:sz w:val="24"/>
          <w:szCs w:val="24"/>
          <w:lang w:eastAsia="es-CR"/>
        </w:rPr>
        <w:t>¢</w:t>
      </w:r>
      <w:r>
        <w:rPr>
          <w:rFonts w:ascii="Arial" w:eastAsia="Times New Roman" w:hAnsi="Arial" w:cs="Arial"/>
          <w:noProof/>
          <w:kern w:val="24"/>
          <w:sz w:val="24"/>
          <w:szCs w:val="24"/>
          <w:lang w:eastAsia="es-CR"/>
        </w:rPr>
        <w:t xml:space="preserve">35.497.00 corresponde a Intereses y Comisiones.  Se incluyen además </w:t>
      </w:r>
      <w:r w:rsidRPr="005414B1">
        <w:rPr>
          <w:rFonts w:ascii="Arial" w:eastAsia="Times New Roman" w:hAnsi="Arial" w:cs="Arial"/>
          <w:noProof/>
          <w:kern w:val="24"/>
          <w:sz w:val="24"/>
          <w:szCs w:val="24"/>
          <w:lang w:eastAsia="es-CR"/>
        </w:rPr>
        <w:t>¢</w:t>
      </w:r>
      <w:r>
        <w:rPr>
          <w:rFonts w:ascii="Arial" w:eastAsia="Times New Roman" w:hAnsi="Arial" w:cs="Arial"/>
          <w:noProof/>
          <w:kern w:val="24"/>
          <w:sz w:val="24"/>
          <w:szCs w:val="24"/>
          <w:lang w:eastAsia="es-CR"/>
        </w:rPr>
        <w:t xml:space="preserve">2.000.00 miles en gastos de viaje y transporte y </w:t>
      </w:r>
      <w:r w:rsidRPr="005414B1">
        <w:rPr>
          <w:rFonts w:ascii="Arial" w:eastAsia="Times New Roman" w:hAnsi="Arial" w:cs="Arial"/>
          <w:noProof/>
          <w:kern w:val="24"/>
          <w:sz w:val="24"/>
          <w:szCs w:val="24"/>
          <w:lang w:eastAsia="es-CR"/>
        </w:rPr>
        <w:t>¢</w:t>
      </w:r>
      <w:r>
        <w:rPr>
          <w:rFonts w:ascii="Arial" w:eastAsia="Times New Roman" w:hAnsi="Arial" w:cs="Arial"/>
          <w:noProof/>
          <w:kern w:val="24"/>
          <w:sz w:val="24"/>
          <w:szCs w:val="24"/>
          <w:lang w:eastAsia="es-CR"/>
        </w:rPr>
        <w:t>100.00 en la subpartida de Edificios para el inicio de la contratación para la construcción del Laboratorio</w:t>
      </w:r>
    </w:p>
    <w:p w14:paraId="59E826B0" w14:textId="77777777" w:rsidR="00AF218F" w:rsidRPr="002F1E13"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Pr>
          <w:rFonts w:ascii="Arial" w:eastAsia="Times New Roman" w:hAnsi="Arial" w:cs="Arial"/>
          <w:noProof/>
          <w:kern w:val="24"/>
          <w:sz w:val="24"/>
          <w:szCs w:val="24"/>
          <w:lang w:eastAsia="es-CR"/>
        </w:rPr>
        <w:t>.</w:t>
      </w:r>
    </w:p>
    <w:p w14:paraId="3A211920" w14:textId="77777777" w:rsidR="00AF218F" w:rsidRDefault="00AF218F" w:rsidP="008C7832">
      <w:pPr>
        <w:pStyle w:val="Prrafodelista"/>
        <w:widowControl w:val="0"/>
        <w:numPr>
          <w:ilvl w:val="0"/>
          <w:numId w:val="177"/>
        </w:numPr>
        <w:suppressLineNumbers/>
        <w:tabs>
          <w:tab w:val="right" w:leader="dot" w:pos="9406"/>
        </w:tabs>
        <w:suppressAutoHyphens/>
        <w:spacing w:after="0" w:line="360" w:lineRule="auto"/>
        <w:jc w:val="both"/>
        <w:rPr>
          <w:rFonts w:ascii="Arial" w:eastAsia="SimSun" w:hAnsi="Arial" w:cs="Arial"/>
          <w:b/>
          <w:bCs/>
          <w:kern w:val="24"/>
          <w:sz w:val="24"/>
          <w:szCs w:val="24"/>
          <w:lang w:eastAsia="hi-IN" w:bidi="hi-IN"/>
        </w:rPr>
      </w:pPr>
      <w:r w:rsidRPr="00D53DBF">
        <w:rPr>
          <w:rFonts w:ascii="Arial" w:eastAsia="SimSun" w:hAnsi="Arial" w:cs="Arial"/>
          <w:b/>
          <w:bCs/>
          <w:kern w:val="24"/>
          <w:sz w:val="24"/>
          <w:szCs w:val="24"/>
          <w:lang w:eastAsia="hi-IN" w:bidi="hi-IN"/>
        </w:rPr>
        <w:t>Programa Acueductos Costeros de Guanacaste                                      311.555.82</w:t>
      </w:r>
    </w:p>
    <w:p w14:paraId="22CDA111" w14:textId="77777777" w:rsidR="00AF218F" w:rsidRPr="00D53DBF" w:rsidRDefault="00AF218F" w:rsidP="00AF218F">
      <w:pPr>
        <w:widowControl w:val="0"/>
        <w:suppressLineNumbers/>
        <w:tabs>
          <w:tab w:val="right" w:leader="dot" w:pos="9406"/>
        </w:tabs>
        <w:suppressAutoHyphens/>
        <w:spacing w:after="0" w:line="360" w:lineRule="auto"/>
        <w:jc w:val="both"/>
        <w:rPr>
          <w:rFonts w:ascii="Arial" w:eastAsia="SimSun" w:hAnsi="Arial" w:cs="Arial"/>
          <w:b/>
          <w:bCs/>
          <w:kern w:val="24"/>
          <w:sz w:val="24"/>
          <w:szCs w:val="24"/>
          <w:lang w:eastAsia="hi-IN" w:bidi="hi-IN"/>
        </w:rPr>
      </w:pPr>
    </w:p>
    <w:p w14:paraId="45A8C4BE"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b/>
          <w:bCs/>
          <w:kern w:val="24"/>
          <w:sz w:val="24"/>
          <w:szCs w:val="24"/>
          <w:lang w:eastAsia="hi-IN" w:bidi="hi-IN"/>
        </w:rPr>
      </w:pPr>
      <w:r w:rsidRPr="00D553F7">
        <w:rPr>
          <w:rFonts w:ascii="Arial" w:eastAsia="SimSun" w:hAnsi="Arial" w:cs="Arial"/>
          <w:b/>
          <w:bCs/>
          <w:kern w:val="24"/>
          <w:sz w:val="24"/>
          <w:szCs w:val="24"/>
          <w:lang w:eastAsia="hi-IN" w:bidi="hi-IN"/>
        </w:rPr>
        <w:t xml:space="preserve">Remuneraciones                                                                              </w:t>
      </w:r>
      <w:r>
        <w:rPr>
          <w:rFonts w:ascii="Arial" w:eastAsia="SimSun" w:hAnsi="Arial" w:cs="Arial"/>
          <w:b/>
          <w:bCs/>
          <w:kern w:val="24"/>
          <w:sz w:val="24"/>
          <w:szCs w:val="24"/>
          <w:lang w:eastAsia="hi-IN" w:bidi="hi-IN"/>
        </w:rPr>
        <w:t xml:space="preserve">                185.162.72</w:t>
      </w:r>
    </w:p>
    <w:p w14:paraId="7690965F"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kern w:val="24"/>
          <w:sz w:val="24"/>
          <w:szCs w:val="24"/>
          <w:lang w:eastAsia="hi-IN" w:bidi="hi-IN"/>
        </w:rPr>
      </w:pPr>
      <w:bookmarkStart w:id="121" w:name="_Hlk80862426"/>
      <w:r w:rsidRPr="00D553F7">
        <w:rPr>
          <w:rFonts w:ascii="Arial" w:eastAsia="SimSun" w:hAnsi="Arial" w:cs="Arial"/>
          <w:kern w:val="24"/>
          <w:sz w:val="24"/>
          <w:szCs w:val="24"/>
          <w:lang w:eastAsia="hi-IN" w:bidi="hi-IN"/>
        </w:rPr>
        <w:t>Del presupuesto en la partida de Remuneraciones, corresponde a Servicios Especiales la suma de ¢</w:t>
      </w:r>
      <w:r>
        <w:rPr>
          <w:rFonts w:ascii="Arial" w:eastAsia="SimSun" w:hAnsi="Arial" w:cs="Arial"/>
          <w:kern w:val="24"/>
          <w:sz w:val="24"/>
          <w:szCs w:val="24"/>
          <w:lang w:eastAsia="hi-IN" w:bidi="hi-IN"/>
        </w:rPr>
        <w:t>123.287.53</w:t>
      </w:r>
      <w:r w:rsidRPr="00D553F7">
        <w:rPr>
          <w:rFonts w:ascii="Arial" w:eastAsia="SimSun" w:hAnsi="Arial" w:cs="Arial"/>
          <w:kern w:val="24"/>
          <w:sz w:val="24"/>
          <w:szCs w:val="24"/>
          <w:lang w:eastAsia="hi-IN" w:bidi="hi-IN"/>
        </w:rPr>
        <w:t xml:space="preserve"> miles, un </w:t>
      </w:r>
      <w:r>
        <w:rPr>
          <w:rFonts w:ascii="Arial" w:eastAsia="SimSun" w:hAnsi="Arial" w:cs="Arial"/>
          <w:kern w:val="24"/>
          <w:sz w:val="24"/>
          <w:szCs w:val="24"/>
          <w:lang w:eastAsia="hi-IN" w:bidi="hi-IN"/>
        </w:rPr>
        <w:t>66.09</w:t>
      </w:r>
      <w:r w:rsidRPr="00D553F7">
        <w:rPr>
          <w:rFonts w:ascii="Arial" w:eastAsia="SimSun" w:hAnsi="Arial" w:cs="Arial"/>
          <w:kern w:val="24"/>
          <w:sz w:val="24"/>
          <w:szCs w:val="24"/>
          <w:lang w:eastAsia="hi-IN" w:bidi="hi-IN"/>
        </w:rPr>
        <w:t xml:space="preserve">% del total.  </w:t>
      </w:r>
    </w:p>
    <w:p w14:paraId="23E5A330"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kern w:val="24"/>
          <w:sz w:val="24"/>
          <w:szCs w:val="24"/>
          <w:lang w:eastAsia="hi-IN" w:bidi="hi-IN"/>
        </w:rPr>
      </w:pPr>
    </w:p>
    <w:bookmarkEnd w:id="121"/>
    <w:p w14:paraId="3BB238D6"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b/>
          <w:bCs/>
          <w:kern w:val="24"/>
          <w:sz w:val="24"/>
          <w:szCs w:val="24"/>
          <w:lang w:eastAsia="hi-IN" w:bidi="hi-IN"/>
        </w:rPr>
      </w:pPr>
      <w:r w:rsidRPr="003A379A">
        <w:rPr>
          <w:rFonts w:ascii="Arial" w:eastAsia="SimSun" w:hAnsi="Arial" w:cs="Arial"/>
          <w:b/>
          <w:bCs/>
          <w:kern w:val="24"/>
          <w:sz w:val="24"/>
          <w:szCs w:val="24"/>
          <w:lang w:eastAsia="hi-IN" w:bidi="hi-IN"/>
        </w:rPr>
        <w:t>Bienes duraderos</w:t>
      </w:r>
      <w:r>
        <w:rPr>
          <w:rFonts w:ascii="Arial" w:eastAsia="SimSun" w:hAnsi="Arial" w:cs="Arial"/>
          <w:b/>
          <w:bCs/>
          <w:kern w:val="24"/>
          <w:sz w:val="24"/>
          <w:szCs w:val="24"/>
          <w:lang w:eastAsia="hi-IN" w:bidi="hi-IN"/>
        </w:rPr>
        <w:t xml:space="preserve">                                                                                             125.000.00</w:t>
      </w:r>
    </w:p>
    <w:p w14:paraId="3F3B3FC3"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b/>
          <w:bCs/>
          <w:kern w:val="24"/>
          <w:sz w:val="24"/>
          <w:szCs w:val="24"/>
          <w:lang w:eastAsia="hi-IN" w:bidi="hi-IN"/>
        </w:rPr>
      </w:pPr>
    </w:p>
    <w:p w14:paraId="5F09E365" w14:textId="77777777" w:rsidR="00AF218F" w:rsidRPr="006763DE"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b/>
          <w:bCs/>
          <w:kern w:val="24"/>
          <w:sz w:val="24"/>
          <w:szCs w:val="24"/>
          <w:lang w:eastAsia="hi-IN" w:bidi="hi-IN"/>
        </w:rPr>
      </w:pPr>
      <w:r w:rsidRPr="006763DE">
        <w:rPr>
          <w:rFonts w:ascii="Arial" w:eastAsia="SimSun" w:hAnsi="Arial" w:cs="Arial"/>
          <w:b/>
          <w:bCs/>
          <w:kern w:val="24"/>
          <w:sz w:val="24"/>
          <w:szCs w:val="24"/>
          <w:lang w:eastAsia="hi-IN" w:bidi="hi-IN"/>
        </w:rPr>
        <w:t>5.03.0</w:t>
      </w:r>
      <w:r>
        <w:rPr>
          <w:rFonts w:ascii="Arial" w:eastAsia="SimSun" w:hAnsi="Arial" w:cs="Arial"/>
          <w:b/>
          <w:bCs/>
          <w:kern w:val="24"/>
          <w:sz w:val="24"/>
          <w:szCs w:val="24"/>
          <w:lang w:eastAsia="hi-IN" w:bidi="hi-IN"/>
        </w:rPr>
        <w:t>1 Terrenos</w:t>
      </w:r>
      <w:r w:rsidRPr="006763DE">
        <w:rPr>
          <w:rFonts w:ascii="Arial" w:eastAsia="SimSun" w:hAnsi="Arial" w:cs="Arial"/>
          <w:b/>
          <w:bCs/>
          <w:kern w:val="24"/>
          <w:sz w:val="24"/>
          <w:szCs w:val="24"/>
          <w:lang w:eastAsia="hi-IN" w:bidi="hi-IN"/>
        </w:rPr>
        <w:t xml:space="preserve">                                                                                 </w:t>
      </w:r>
      <w:r>
        <w:rPr>
          <w:rFonts w:ascii="Arial" w:eastAsia="SimSun" w:hAnsi="Arial" w:cs="Arial"/>
          <w:b/>
          <w:bCs/>
          <w:kern w:val="24"/>
          <w:sz w:val="24"/>
          <w:szCs w:val="24"/>
          <w:lang w:eastAsia="hi-IN" w:bidi="hi-IN"/>
        </w:rPr>
        <w:t xml:space="preserve">             </w:t>
      </w:r>
      <w:r w:rsidRPr="006763DE">
        <w:rPr>
          <w:rFonts w:ascii="Arial" w:eastAsia="SimSun" w:hAnsi="Arial" w:cs="Arial"/>
          <w:b/>
          <w:bCs/>
          <w:kern w:val="24"/>
          <w:sz w:val="24"/>
          <w:szCs w:val="24"/>
          <w:lang w:eastAsia="hi-IN" w:bidi="hi-IN"/>
        </w:rPr>
        <w:t>125.000.00</w:t>
      </w:r>
    </w:p>
    <w:p w14:paraId="19658571"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kern w:val="24"/>
          <w:sz w:val="24"/>
          <w:szCs w:val="24"/>
          <w:lang w:eastAsia="hi-IN" w:bidi="hi-IN"/>
        </w:rPr>
      </w:pPr>
      <w:r>
        <w:rPr>
          <w:rFonts w:ascii="Arial" w:eastAsia="SimSun" w:hAnsi="Arial" w:cs="Arial"/>
          <w:kern w:val="24"/>
          <w:sz w:val="24"/>
          <w:szCs w:val="24"/>
          <w:lang w:eastAsia="hi-IN" w:bidi="hi-IN"/>
        </w:rPr>
        <w:t>P</w:t>
      </w:r>
      <w:r w:rsidRPr="006763DE">
        <w:rPr>
          <w:rFonts w:ascii="Arial" w:eastAsia="SimSun" w:hAnsi="Arial" w:cs="Arial"/>
          <w:kern w:val="24"/>
          <w:sz w:val="24"/>
          <w:szCs w:val="24"/>
          <w:lang w:eastAsia="hi-IN" w:bidi="hi-IN"/>
        </w:rPr>
        <w:t>ara la compra de terreno   para el proyecto  de  Mejoramiento al acueducto integrado Las Trancas II, en Carrillo</w:t>
      </w:r>
      <w:r>
        <w:rPr>
          <w:rFonts w:ascii="Arial" w:eastAsia="SimSun" w:hAnsi="Arial" w:cs="Arial"/>
          <w:kern w:val="24"/>
          <w:sz w:val="24"/>
          <w:szCs w:val="24"/>
          <w:lang w:eastAsia="hi-IN" w:bidi="hi-IN"/>
        </w:rPr>
        <w:t xml:space="preserve"> </w:t>
      </w:r>
      <w:r w:rsidRPr="006763DE">
        <w:rPr>
          <w:rFonts w:ascii="Arial" w:eastAsia="SimSun" w:hAnsi="Arial" w:cs="Arial"/>
          <w:kern w:val="24"/>
          <w:sz w:val="24"/>
          <w:szCs w:val="24"/>
          <w:lang w:eastAsia="hi-IN" w:bidi="hi-IN"/>
        </w:rPr>
        <w:t>Guanacaste</w:t>
      </w:r>
      <w:r>
        <w:rPr>
          <w:rFonts w:ascii="Arial" w:eastAsia="SimSun" w:hAnsi="Arial" w:cs="Arial"/>
          <w:kern w:val="24"/>
          <w:sz w:val="24"/>
          <w:szCs w:val="24"/>
          <w:lang w:eastAsia="hi-IN" w:bidi="hi-IN"/>
        </w:rPr>
        <w:t>.</w:t>
      </w:r>
    </w:p>
    <w:p w14:paraId="66BCFB2B" w14:textId="3C18A6B2" w:rsidR="00AF218F"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kern w:val="24"/>
          <w:sz w:val="24"/>
          <w:szCs w:val="24"/>
          <w:lang w:eastAsia="hi-IN" w:bidi="hi-IN"/>
        </w:rPr>
      </w:pPr>
    </w:p>
    <w:p w14:paraId="18BFE1C5" w14:textId="2A079E03" w:rsidR="0031458F" w:rsidRDefault="0031458F" w:rsidP="00AF218F">
      <w:pPr>
        <w:widowControl w:val="0"/>
        <w:suppressLineNumbers/>
        <w:tabs>
          <w:tab w:val="right" w:leader="dot" w:pos="9406"/>
        </w:tabs>
        <w:suppressAutoHyphens/>
        <w:spacing w:after="0" w:line="360" w:lineRule="auto"/>
        <w:ind w:left="57"/>
        <w:jc w:val="both"/>
        <w:rPr>
          <w:rFonts w:ascii="Arial" w:eastAsia="SimSun" w:hAnsi="Arial" w:cs="Arial"/>
          <w:kern w:val="24"/>
          <w:sz w:val="24"/>
          <w:szCs w:val="24"/>
          <w:lang w:eastAsia="hi-IN" w:bidi="hi-IN"/>
        </w:rPr>
      </w:pPr>
    </w:p>
    <w:p w14:paraId="33C7EFFC" w14:textId="77777777" w:rsidR="0031458F" w:rsidRDefault="0031458F" w:rsidP="00B0210B">
      <w:pPr>
        <w:widowControl w:val="0"/>
        <w:suppressLineNumbers/>
        <w:tabs>
          <w:tab w:val="right" w:leader="dot" w:pos="9406"/>
        </w:tabs>
        <w:suppressAutoHyphens/>
        <w:spacing w:after="0" w:line="360" w:lineRule="auto"/>
        <w:jc w:val="both"/>
        <w:rPr>
          <w:rFonts w:ascii="Arial" w:eastAsia="SimSun" w:hAnsi="Arial" w:cs="Arial"/>
          <w:kern w:val="24"/>
          <w:sz w:val="24"/>
          <w:szCs w:val="24"/>
          <w:lang w:eastAsia="hi-IN" w:bidi="hi-IN"/>
        </w:rPr>
      </w:pPr>
    </w:p>
    <w:bookmarkEnd w:id="110"/>
    <w:p w14:paraId="44C19DB8" w14:textId="6982ED18" w:rsidR="00AF218F" w:rsidRPr="0031458F" w:rsidRDefault="00AF218F" w:rsidP="00AF218F">
      <w:pPr>
        <w:pStyle w:val="Prrafodelista"/>
        <w:widowControl w:val="0"/>
        <w:numPr>
          <w:ilvl w:val="0"/>
          <w:numId w:val="178"/>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64366B">
        <w:rPr>
          <w:rFonts w:ascii="Arial" w:eastAsiaTheme="minorEastAsia" w:hAnsi="Arial" w:cs="Arial"/>
          <w:b/>
          <w:bCs/>
          <w:noProof/>
          <w:kern w:val="24"/>
          <w:sz w:val="24"/>
          <w:szCs w:val="24"/>
          <w:lang w:eastAsia="es-CR"/>
        </w:rPr>
        <w:t xml:space="preserve">Programa de Agua Potable y Saneamiento </w:t>
      </w:r>
    </w:p>
    <w:p w14:paraId="070B206D" w14:textId="5ECEAFFD" w:rsidR="00AF218F" w:rsidRPr="006763DE" w:rsidRDefault="00AF218F" w:rsidP="0031458F">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64366B">
        <w:rPr>
          <w:rFonts w:ascii="Arial" w:eastAsiaTheme="minorEastAsia" w:hAnsi="Arial" w:cs="Arial"/>
          <w:b/>
          <w:bCs/>
          <w:noProof/>
          <w:kern w:val="24"/>
          <w:sz w:val="24"/>
          <w:szCs w:val="24"/>
          <w:lang w:eastAsia="es-CR"/>
        </w:rPr>
        <w:lastRenderedPageBreak/>
        <w:t>Componente 1:  Proyecto de Mejoramiento Ambiental del Area Metropolitana San José                                                                                                                15.172.965.60</w:t>
      </w:r>
    </w:p>
    <w:p w14:paraId="50E79F55"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Remuneraciones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2.</w:t>
      </w:r>
      <w:r>
        <w:rPr>
          <w:rFonts w:ascii="Arial" w:eastAsiaTheme="minorEastAsia" w:hAnsi="Arial" w:cs="Arial"/>
          <w:b/>
          <w:bCs/>
          <w:noProof/>
          <w:kern w:val="24"/>
          <w:sz w:val="24"/>
          <w:szCs w:val="24"/>
          <w:lang w:eastAsia="es-CR"/>
        </w:rPr>
        <w:t>509.113.58</w:t>
      </w:r>
    </w:p>
    <w:p w14:paraId="60D86063"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bookmarkStart w:id="122" w:name="_Hlk80812059"/>
      <w:r w:rsidRPr="006763DE">
        <w:rPr>
          <w:rFonts w:ascii="Arial" w:eastAsiaTheme="minorEastAsia" w:hAnsi="Arial" w:cs="Arial"/>
          <w:noProof/>
          <w:kern w:val="24"/>
          <w:sz w:val="24"/>
          <w:szCs w:val="24"/>
          <w:lang w:eastAsia="es-CR"/>
        </w:rPr>
        <w:t>Del presupuesto en la partida de Remuneraciones, corresponde a Servicios Especiales la suma de ¢1.630.678.95 miles, un 63.49% del total.  A Jornales Ocasionales le corresponde ¢</w:t>
      </w:r>
      <w:r>
        <w:rPr>
          <w:rFonts w:ascii="Arial" w:eastAsiaTheme="minorEastAsia" w:hAnsi="Arial" w:cs="Arial"/>
          <w:noProof/>
          <w:kern w:val="24"/>
          <w:sz w:val="24"/>
          <w:szCs w:val="24"/>
          <w:lang w:eastAsia="es-CR"/>
        </w:rPr>
        <w:t>37.258.11</w:t>
      </w:r>
      <w:r w:rsidRPr="006763DE">
        <w:rPr>
          <w:rFonts w:ascii="Arial" w:eastAsiaTheme="minorEastAsia" w:hAnsi="Arial" w:cs="Arial"/>
          <w:noProof/>
          <w:kern w:val="24"/>
          <w:sz w:val="24"/>
          <w:szCs w:val="24"/>
          <w:lang w:eastAsia="es-CR"/>
        </w:rPr>
        <w:t xml:space="preserve"> miles, un </w:t>
      </w:r>
      <w:r>
        <w:rPr>
          <w:rFonts w:ascii="Arial" w:eastAsiaTheme="minorEastAsia" w:hAnsi="Arial" w:cs="Arial"/>
          <w:noProof/>
          <w:kern w:val="24"/>
          <w:sz w:val="24"/>
          <w:szCs w:val="24"/>
          <w:lang w:eastAsia="es-CR"/>
        </w:rPr>
        <w:t>1.48</w:t>
      </w:r>
      <w:r w:rsidRPr="006763DE">
        <w:rPr>
          <w:rFonts w:ascii="Arial" w:eastAsiaTheme="minorEastAsia" w:hAnsi="Arial" w:cs="Arial"/>
          <w:noProof/>
          <w:kern w:val="24"/>
          <w:sz w:val="24"/>
          <w:szCs w:val="24"/>
          <w:lang w:eastAsia="es-CR"/>
        </w:rPr>
        <w:t>% y a Horas Extras ¢</w:t>
      </w:r>
      <w:r>
        <w:rPr>
          <w:rFonts w:ascii="Arial" w:eastAsiaTheme="minorEastAsia" w:hAnsi="Arial" w:cs="Arial"/>
          <w:noProof/>
          <w:kern w:val="24"/>
          <w:sz w:val="24"/>
          <w:szCs w:val="24"/>
          <w:lang w:eastAsia="es-CR"/>
        </w:rPr>
        <w:t>3.738.90</w:t>
      </w:r>
      <w:r w:rsidRPr="006763DE">
        <w:rPr>
          <w:rFonts w:ascii="Arial" w:eastAsiaTheme="minorEastAsia" w:hAnsi="Arial" w:cs="Arial"/>
          <w:noProof/>
          <w:kern w:val="24"/>
          <w:sz w:val="24"/>
          <w:szCs w:val="24"/>
          <w:lang w:eastAsia="es-CR"/>
        </w:rPr>
        <w:t xml:space="preserve"> miles, un 0.16%.</w:t>
      </w:r>
    </w:p>
    <w:bookmarkEnd w:id="122"/>
    <w:p w14:paraId="67F68E01"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78B2A69C"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Servicios                                                                                                          413,</w:t>
      </w:r>
      <w:r>
        <w:rPr>
          <w:rFonts w:ascii="Arial" w:eastAsiaTheme="minorEastAsia" w:hAnsi="Arial" w:cs="Arial"/>
          <w:b/>
          <w:bCs/>
          <w:noProof/>
          <w:kern w:val="24"/>
          <w:sz w:val="24"/>
          <w:szCs w:val="24"/>
          <w:lang w:eastAsia="es-CR"/>
        </w:rPr>
        <w:t>615.88</w:t>
      </w:r>
    </w:p>
    <w:p w14:paraId="78AE9E3D"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5DF975D5"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bookmarkStart w:id="123" w:name="_Hlk80810035"/>
      <w:r w:rsidRPr="006763DE">
        <w:rPr>
          <w:rFonts w:ascii="Arial" w:eastAsiaTheme="minorEastAsia" w:hAnsi="Arial" w:cs="Arial"/>
          <w:b/>
          <w:bCs/>
          <w:noProof/>
          <w:kern w:val="24"/>
          <w:sz w:val="24"/>
          <w:szCs w:val="24"/>
          <w:lang w:eastAsia="es-CR"/>
        </w:rPr>
        <w:t xml:space="preserve">1.01.03        Alquiler Equipo Cómputo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176,826.00</w:t>
      </w:r>
    </w:p>
    <w:p w14:paraId="462A46F8"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color w:val="FF0000"/>
          <w:kern w:val="24"/>
          <w:sz w:val="24"/>
          <w:szCs w:val="24"/>
          <w:lang w:eastAsia="es-CR"/>
        </w:rPr>
      </w:pPr>
      <w:r w:rsidRPr="006763DE">
        <w:rPr>
          <w:rFonts w:ascii="Arial" w:eastAsiaTheme="minorEastAsia" w:hAnsi="Arial" w:cs="Arial"/>
          <w:noProof/>
          <w:kern w:val="24"/>
          <w:sz w:val="24"/>
          <w:szCs w:val="24"/>
          <w:lang w:eastAsia="es-CR"/>
        </w:rPr>
        <w:t xml:space="preserve">Para pago de alquiler de </w:t>
      </w:r>
      <w:r w:rsidRPr="00412961">
        <w:rPr>
          <w:rFonts w:ascii="Arial" w:eastAsiaTheme="minorEastAsia" w:hAnsi="Arial" w:cs="Arial"/>
          <w:noProof/>
          <w:kern w:val="24"/>
          <w:sz w:val="24"/>
          <w:szCs w:val="24"/>
          <w:lang w:eastAsia="es-CR"/>
        </w:rPr>
        <w:t>alquiler de 23 Tabletas Modelo UX10 Contratación 2020LN-00007 para realizar labores propias de Inspección de obras en ejecución que ronda los $3,369.62.</w:t>
      </w:r>
      <w:r w:rsidRPr="006763DE">
        <w:rPr>
          <w:rFonts w:ascii="Arial" w:eastAsiaTheme="minorEastAsia" w:hAnsi="Arial" w:cs="Arial"/>
          <w:noProof/>
          <w:kern w:val="24"/>
          <w:sz w:val="24"/>
          <w:szCs w:val="24"/>
          <w:lang w:eastAsia="es-CR"/>
        </w:rPr>
        <w:t xml:space="preserve"> </w:t>
      </w:r>
    </w:p>
    <w:p w14:paraId="5EF162B9"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color w:val="FF0000"/>
          <w:kern w:val="24"/>
          <w:sz w:val="24"/>
          <w:szCs w:val="24"/>
          <w:lang w:eastAsia="es-CR"/>
        </w:rPr>
      </w:pPr>
    </w:p>
    <w:p w14:paraId="6D6529BF"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 xml:space="preserve">ara la contratación 2018LN-00003-PRI </w:t>
      </w:r>
      <w:r>
        <w:rPr>
          <w:rFonts w:ascii="Arial" w:eastAsiaTheme="minorEastAsia" w:hAnsi="Arial" w:cs="Arial"/>
          <w:noProof/>
          <w:kern w:val="24"/>
          <w:sz w:val="24"/>
          <w:szCs w:val="24"/>
          <w:lang w:eastAsia="es-CR"/>
        </w:rPr>
        <w:t xml:space="preserve"> por </w:t>
      </w:r>
      <w:r w:rsidRPr="002F2054">
        <w:rPr>
          <w:rFonts w:ascii="Arial" w:eastAsiaTheme="minorEastAsia" w:hAnsi="Arial" w:cs="Arial"/>
          <w:noProof/>
          <w:kern w:val="24"/>
          <w:sz w:val="24"/>
          <w:szCs w:val="24"/>
          <w:lang w:eastAsia="es-CR"/>
        </w:rPr>
        <w:t>el alquiler de equipo de cómputo</w:t>
      </w:r>
      <w:r>
        <w:rPr>
          <w:rFonts w:ascii="Arial" w:eastAsiaTheme="minorEastAsia" w:hAnsi="Arial" w:cs="Arial"/>
          <w:noProof/>
          <w:kern w:val="24"/>
          <w:sz w:val="24"/>
          <w:szCs w:val="24"/>
          <w:lang w:eastAsia="es-CR"/>
        </w:rPr>
        <w:t xml:space="preserve">, que  será utlizado para </w:t>
      </w:r>
      <w:r w:rsidRPr="002F2054">
        <w:rPr>
          <w:rFonts w:ascii="Arial" w:eastAsiaTheme="minorEastAsia" w:hAnsi="Arial" w:cs="Arial"/>
          <w:noProof/>
          <w:kern w:val="24"/>
          <w:sz w:val="24"/>
          <w:szCs w:val="24"/>
          <w:lang w:eastAsia="es-CR"/>
        </w:rPr>
        <w:t>147 funcionarios de la Unidad Ejecutora PAPS</w:t>
      </w:r>
      <w:r>
        <w:rPr>
          <w:rFonts w:ascii="Arial" w:eastAsiaTheme="minorEastAsia" w:hAnsi="Arial" w:cs="Arial"/>
          <w:noProof/>
          <w:kern w:val="24"/>
          <w:sz w:val="24"/>
          <w:szCs w:val="24"/>
          <w:lang w:eastAsia="es-CR"/>
        </w:rPr>
        <w:t xml:space="preserve">, para así poder  </w:t>
      </w:r>
      <w:r w:rsidRPr="002F2054">
        <w:rPr>
          <w:rFonts w:ascii="Arial" w:eastAsiaTheme="minorEastAsia" w:hAnsi="Arial" w:cs="Arial"/>
          <w:noProof/>
          <w:kern w:val="24"/>
          <w:sz w:val="24"/>
          <w:szCs w:val="24"/>
          <w:lang w:eastAsia="es-CR"/>
        </w:rPr>
        <w:t xml:space="preserve"> desempeñar </w:t>
      </w:r>
      <w:r>
        <w:rPr>
          <w:rFonts w:ascii="Arial" w:eastAsiaTheme="minorEastAsia" w:hAnsi="Arial" w:cs="Arial"/>
          <w:noProof/>
          <w:kern w:val="24"/>
          <w:sz w:val="24"/>
          <w:szCs w:val="24"/>
          <w:lang w:eastAsia="es-CR"/>
        </w:rPr>
        <w:t xml:space="preserve">las </w:t>
      </w:r>
      <w:r w:rsidRPr="002F2054">
        <w:rPr>
          <w:rFonts w:ascii="Arial" w:eastAsiaTheme="minorEastAsia" w:hAnsi="Arial" w:cs="Arial"/>
          <w:noProof/>
          <w:kern w:val="24"/>
          <w:sz w:val="24"/>
          <w:szCs w:val="24"/>
          <w:lang w:eastAsia="es-CR"/>
        </w:rPr>
        <w:t>funciones cotidianas con el equipo de hardware apropiado en sus estaciones de trabajo, ya sea en labores presenciales o por teletrabajo</w:t>
      </w:r>
      <w:r>
        <w:rPr>
          <w:rFonts w:ascii="Arial" w:eastAsiaTheme="minorEastAsia" w:hAnsi="Arial" w:cs="Arial"/>
          <w:noProof/>
          <w:kern w:val="24"/>
          <w:sz w:val="24"/>
          <w:szCs w:val="24"/>
          <w:lang w:eastAsia="es-CR"/>
        </w:rPr>
        <w:t xml:space="preserve">.  </w:t>
      </w:r>
      <w:r w:rsidRPr="002F2054">
        <w:rPr>
          <w:rFonts w:ascii="Arial" w:eastAsiaTheme="minorEastAsia" w:hAnsi="Arial" w:cs="Arial"/>
          <w:noProof/>
          <w:kern w:val="24"/>
          <w:sz w:val="24"/>
          <w:szCs w:val="24"/>
          <w:lang w:eastAsia="es-CR"/>
        </w:rPr>
        <w:t xml:space="preserve">Dicho alquiler también puede sufrir cambios por temas de ingreso o salida de personal o sustitución de equipos con un valor a julio de $17,813.03. </w:t>
      </w:r>
    </w:p>
    <w:bookmarkEnd w:id="123"/>
    <w:p w14:paraId="5CFF7CB8" w14:textId="77777777" w:rsidR="00AF218F" w:rsidRPr="006763DE"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p>
    <w:p w14:paraId="50609441"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bookmarkStart w:id="124" w:name="_Hlk80810110"/>
      <w:r w:rsidRPr="006763DE">
        <w:rPr>
          <w:rFonts w:ascii="Arial" w:eastAsiaTheme="minorEastAsia" w:hAnsi="Arial" w:cs="Arial"/>
          <w:b/>
          <w:bCs/>
          <w:noProof/>
          <w:kern w:val="24"/>
          <w:sz w:val="24"/>
          <w:szCs w:val="24"/>
          <w:lang w:eastAsia="es-CR"/>
        </w:rPr>
        <w:t xml:space="preserve">1.03.01        Información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13,499.98</w:t>
      </w:r>
    </w:p>
    <w:p w14:paraId="242473A8"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bookmarkStart w:id="125" w:name="_Hlk80857859"/>
    </w:p>
    <w:p w14:paraId="2575B90B" w14:textId="77777777" w:rsidR="00AF218F" w:rsidRPr="00086B34"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eastAsiaTheme="minorEastAsia" w:hAnsi="Arial" w:cs="Arial"/>
          <w:noProof/>
          <w:kern w:val="24"/>
          <w:sz w:val="24"/>
          <w:szCs w:val="24"/>
          <w:lang w:eastAsia="es-CR"/>
        </w:rPr>
        <w:t>Para la p</w:t>
      </w:r>
      <w:r w:rsidRPr="006763DE">
        <w:rPr>
          <w:rFonts w:ascii="Arial" w:eastAsiaTheme="minorEastAsia" w:hAnsi="Arial" w:cs="Arial"/>
          <w:noProof/>
          <w:kern w:val="24"/>
          <w:sz w:val="24"/>
          <w:szCs w:val="24"/>
          <w:lang w:eastAsia="es-CR"/>
        </w:rPr>
        <w:t>ublicación de edictos para la adquisición de terrenos en el Periódico la Gaceta por ¢2.499.99 miles y para</w:t>
      </w:r>
      <w:r>
        <w:rPr>
          <w:rFonts w:ascii="Arial" w:eastAsiaTheme="minorEastAsia" w:hAnsi="Arial" w:cs="Arial"/>
          <w:noProof/>
          <w:kern w:val="24"/>
          <w:sz w:val="24"/>
          <w:szCs w:val="24"/>
          <w:lang w:eastAsia="es-CR"/>
        </w:rPr>
        <w:t xml:space="preserve"> en el</w:t>
      </w:r>
      <w:r w:rsidRPr="006763DE">
        <w:rPr>
          <w:rFonts w:ascii="Arial" w:eastAsiaTheme="minorEastAsia" w:hAnsi="Arial" w:cs="Arial"/>
          <w:noProof/>
          <w:kern w:val="24"/>
          <w:sz w:val="24"/>
          <w:szCs w:val="24"/>
          <w:lang w:eastAsia="es-CR"/>
        </w:rPr>
        <w:t xml:space="preserve"> Periódico La Nación ¢2.999.99 miles.</w:t>
      </w:r>
    </w:p>
    <w:bookmarkEnd w:id="125"/>
    <w:p w14:paraId="304899A3" w14:textId="77777777" w:rsidR="00AF218F" w:rsidRDefault="00AF218F" w:rsidP="00AF218F">
      <w:pPr>
        <w:spacing w:after="0" w:line="360" w:lineRule="auto"/>
        <w:ind w:left="57"/>
        <w:jc w:val="both"/>
        <w:rPr>
          <w:rFonts w:ascii="Arial" w:eastAsiaTheme="minorEastAsia" w:hAnsi="Arial" w:cs="Arial"/>
          <w:noProof/>
          <w:color w:val="FF0000"/>
          <w:kern w:val="24"/>
          <w:sz w:val="24"/>
          <w:szCs w:val="24"/>
          <w:lang w:eastAsia="es-CR"/>
        </w:rPr>
      </w:pPr>
    </w:p>
    <w:p w14:paraId="6C3AD65B" w14:textId="77777777" w:rsidR="00AF218F" w:rsidRPr="00086B34" w:rsidRDefault="00AF218F" w:rsidP="00AF218F">
      <w:pPr>
        <w:spacing w:after="0" w:line="360" w:lineRule="auto"/>
        <w:ind w:left="57"/>
        <w:jc w:val="both"/>
        <w:rPr>
          <w:rFonts w:ascii="Arial" w:eastAsiaTheme="minorEastAsia" w:hAnsi="Arial" w:cs="Arial"/>
          <w:noProof/>
          <w:kern w:val="24"/>
          <w:sz w:val="24"/>
          <w:szCs w:val="24"/>
          <w:lang w:eastAsia="es-CR"/>
        </w:rPr>
      </w:pPr>
      <w:r w:rsidRPr="00086B34">
        <w:rPr>
          <w:rFonts w:ascii="Arial" w:eastAsiaTheme="minorEastAsia" w:hAnsi="Arial" w:cs="Arial"/>
          <w:noProof/>
          <w:kern w:val="24"/>
          <w:sz w:val="24"/>
          <w:szCs w:val="24"/>
          <w:lang w:eastAsia="es-CR"/>
        </w:rPr>
        <w:t xml:space="preserve">Se requiere ¢8.000.00 miles  para generar material audiovisual, visual e impreso como apoyo informativo en los avances de obra  y transmitir a la opinión pública.  Estos servicios se relacionan a la contratación por demanda que se implementa a partir del 2021,  con prórroga de 3 años.  </w:t>
      </w:r>
    </w:p>
    <w:p w14:paraId="7C0C3A52" w14:textId="77777777" w:rsidR="00AF218F" w:rsidRPr="006763DE" w:rsidRDefault="00AF218F" w:rsidP="0031458F">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bookmarkStart w:id="126" w:name="_Hlk80810123"/>
      <w:bookmarkEnd w:id="124"/>
      <w:r w:rsidRPr="006763DE">
        <w:rPr>
          <w:rFonts w:ascii="Arial" w:eastAsiaTheme="minorEastAsia" w:hAnsi="Arial" w:cs="Arial"/>
          <w:b/>
          <w:bCs/>
          <w:noProof/>
          <w:kern w:val="24"/>
          <w:sz w:val="24"/>
          <w:szCs w:val="24"/>
          <w:lang w:eastAsia="es-CR"/>
        </w:rPr>
        <w:t>1.03.02        Publicidad y Propaganda .                                                                        2</w:t>
      </w:r>
      <w:r>
        <w:rPr>
          <w:rFonts w:ascii="Arial" w:eastAsiaTheme="minorEastAsia" w:hAnsi="Arial" w:cs="Arial"/>
          <w:b/>
          <w:bCs/>
          <w:noProof/>
          <w:kern w:val="24"/>
          <w:sz w:val="24"/>
          <w:szCs w:val="24"/>
          <w:lang w:eastAsia="es-CR"/>
        </w:rPr>
        <w:t>.0</w:t>
      </w:r>
      <w:r w:rsidRPr="006763DE">
        <w:rPr>
          <w:rFonts w:ascii="Arial" w:eastAsiaTheme="minorEastAsia" w:hAnsi="Arial" w:cs="Arial"/>
          <w:b/>
          <w:bCs/>
          <w:noProof/>
          <w:kern w:val="24"/>
          <w:sz w:val="24"/>
          <w:szCs w:val="24"/>
          <w:lang w:eastAsia="es-CR"/>
        </w:rPr>
        <w:t>00.00</w:t>
      </w:r>
    </w:p>
    <w:p w14:paraId="7C266834"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68787C03" w14:textId="77777777" w:rsidR="00AF218F" w:rsidRPr="000D10EA"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 xml:space="preserve">ara </w:t>
      </w:r>
      <w:r>
        <w:rPr>
          <w:rFonts w:ascii="Arial" w:eastAsiaTheme="minorEastAsia" w:hAnsi="Arial" w:cs="Arial"/>
          <w:noProof/>
          <w:kern w:val="24"/>
          <w:sz w:val="24"/>
          <w:szCs w:val="24"/>
          <w:lang w:eastAsia="es-CR"/>
        </w:rPr>
        <w:t xml:space="preserve">los </w:t>
      </w:r>
      <w:r w:rsidRPr="006763DE">
        <w:rPr>
          <w:rFonts w:ascii="Arial" w:eastAsiaTheme="minorEastAsia" w:hAnsi="Arial" w:cs="Arial"/>
          <w:noProof/>
          <w:kern w:val="24"/>
          <w:sz w:val="24"/>
          <w:szCs w:val="24"/>
          <w:lang w:eastAsia="es-CR"/>
        </w:rPr>
        <w:t>productos</w:t>
      </w:r>
      <w:r>
        <w:rPr>
          <w:rFonts w:ascii="Arial" w:eastAsiaTheme="minorEastAsia" w:hAnsi="Arial" w:cs="Arial"/>
          <w:noProof/>
          <w:kern w:val="24"/>
          <w:sz w:val="24"/>
          <w:szCs w:val="24"/>
          <w:lang w:eastAsia="es-CR"/>
        </w:rPr>
        <w:t xml:space="preserve"> de </w:t>
      </w:r>
      <w:r w:rsidRPr="00E6636D">
        <w:rPr>
          <w:rFonts w:ascii="Arial" w:eastAsiaTheme="minorEastAsia" w:hAnsi="Arial" w:cs="Arial"/>
          <w:noProof/>
          <w:kern w:val="24"/>
          <w:sz w:val="24"/>
          <w:szCs w:val="24"/>
          <w:lang w:eastAsia="es-CR"/>
        </w:rPr>
        <w:t xml:space="preserve">material publicitario y propaganda como apoyo informativo en los avances </w:t>
      </w:r>
      <w:r>
        <w:rPr>
          <w:rFonts w:ascii="Arial" w:eastAsiaTheme="minorEastAsia" w:hAnsi="Arial" w:cs="Arial"/>
          <w:noProof/>
          <w:kern w:val="24"/>
          <w:sz w:val="24"/>
          <w:szCs w:val="24"/>
          <w:lang w:eastAsia="es-CR"/>
        </w:rPr>
        <w:t xml:space="preserve">del proyecto </w:t>
      </w:r>
      <w:r w:rsidRPr="00E6636D">
        <w:rPr>
          <w:rFonts w:ascii="Arial" w:eastAsiaTheme="minorEastAsia" w:hAnsi="Arial" w:cs="Arial"/>
          <w:noProof/>
          <w:kern w:val="24"/>
          <w:sz w:val="24"/>
          <w:szCs w:val="24"/>
          <w:lang w:eastAsia="es-CR"/>
        </w:rPr>
        <w:t>y</w:t>
      </w:r>
      <w:r>
        <w:rPr>
          <w:rFonts w:ascii="Arial" w:eastAsiaTheme="minorEastAsia" w:hAnsi="Arial" w:cs="Arial"/>
          <w:noProof/>
          <w:kern w:val="24"/>
          <w:sz w:val="24"/>
          <w:szCs w:val="24"/>
          <w:lang w:eastAsia="es-CR"/>
        </w:rPr>
        <w:t xml:space="preserve"> así </w:t>
      </w:r>
      <w:r w:rsidRPr="00E6636D">
        <w:rPr>
          <w:rFonts w:ascii="Arial" w:eastAsiaTheme="minorEastAsia" w:hAnsi="Arial" w:cs="Arial"/>
          <w:noProof/>
          <w:kern w:val="24"/>
          <w:sz w:val="24"/>
          <w:szCs w:val="24"/>
          <w:lang w:eastAsia="es-CR"/>
        </w:rPr>
        <w:t xml:space="preserve"> transmitir a la opinión pública. </w:t>
      </w:r>
      <w:r>
        <w:rPr>
          <w:rFonts w:ascii="Arial" w:eastAsiaTheme="minorEastAsia" w:hAnsi="Arial" w:cs="Arial"/>
          <w:noProof/>
          <w:kern w:val="24"/>
          <w:sz w:val="24"/>
          <w:szCs w:val="24"/>
          <w:lang w:eastAsia="es-CR"/>
        </w:rPr>
        <w:t xml:space="preserve">Según  la  </w:t>
      </w:r>
      <w:r w:rsidRPr="00D204B8">
        <w:rPr>
          <w:rFonts w:ascii="Arial" w:eastAsiaTheme="minorEastAsia" w:hAnsi="Arial" w:cs="Arial"/>
          <w:noProof/>
          <w:kern w:val="24"/>
          <w:sz w:val="24"/>
          <w:szCs w:val="24"/>
          <w:lang w:eastAsia="es-CR"/>
        </w:rPr>
        <w:t xml:space="preserve">contratación "Por </w:t>
      </w:r>
      <w:r>
        <w:rPr>
          <w:rFonts w:ascii="Arial" w:eastAsiaTheme="minorEastAsia" w:hAnsi="Arial" w:cs="Arial"/>
          <w:noProof/>
          <w:kern w:val="24"/>
          <w:sz w:val="24"/>
          <w:szCs w:val="24"/>
          <w:lang w:eastAsia="es-CR"/>
        </w:rPr>
        <w:t>d</w:t>
      </w:r>
      <w:r w:rsidRPr="00D204B8">
        <w:rPr>
          <w:rFonts w:ascii="Arial" w:eastAsiaTheme="minorEastAsia" w:hAnsi="Arial" w:cs="Arial"/>
          <w:noProof/>
          <w:kern w:val="24"/>
          <w:sz w:val="24"/>
          <w:szCs w:val="24"/>
          <w:lang w:eastAsia="es-CR"/>
        </w:rPr>
        <w:t xml:space="preserve">emanda </w:t>
      </w:r>
      <w:r>
        <w:rPr>
          <w:rFonts w:ascii="Arial" w:eastAsiaTheme="minorEastAsia" w:hAnsi="Arial" w:cs="Arial"/>
          <w:noProof/>
          <w:kern w:val="24"/>
          <w:sz w:val="24"/>
          <w:szCs w:val="24"/>
          <w:lang w:eastAsia="es-CR"/>
        </w:rPr>
        <w:t>d</w:t>
      </w:r>
      <w:r w:rsidRPr="00D204B8">
        <w:rPr>
          <w:rFonts w:ascii="Arial" w:eastAsiaTheme="minorEastAsia" w:hAnsi="Arial" w:cs="Arial"/>
          <w:noProof/>
          <w:kern w:val="24"/>
          <w:sz w:val="24"/>
          <w:szCs w:val="24"/>
          <w:lang w:eastAsia="es-CR"/>
        </w:rPr>
        <w:t xml:space="preserve">e </w:t>
      </w:r>
      <w:r>
        <w:rPr>
          <w:rFonts w:ascii="Arial" w:eastAsiaTheme="minorEastAsia" w:hAnsi="Arial" w:cs="Arial"/>
          <w:noProof/>
          <w:kern w:val="24"/>
          <w:sz w:val="24"/>
          <w:szCs w:val="24"/>
          <w:lang w:eastAsia="es-CR"/>
        </w:rPr>
        <w:t>p</w:t>
      </w:r>
      <w:r w:rsidRPr="00D204B8">
        <w:rPr>
          <w:rFonts w:ascii="Arial" w:eastAsiaTheme="minorEastAsia" w:hAnsi="Arial" w:cs="Arial"/>
          <w:noProof/>
          <w:kern w:val="24"/>
          <w:sz w:val="24"/>
          <w:szCs w:val="24"/>
          <w:lang w:eastAsia="es-CR"/>
        </w:rPr>
        <w:t xml:space="preserve">roductos </w:t>
      </w:r>
      <w:r>
        <w:rPr>
          <w:rFonts w:ascii="Arial" w:eastAsiaTheme="minorEastAsia" w:hAnsi="Arial" w:cs="Arial"/>
          <w:noProof/>
          <w:kern w:val="24"/>
          <w:sz w:val="24"/>
          <w:szCs w:val="24"/>
          <w:lang w:eastAsia="es-CR"/>
        </w:rPr>
        <w:t>y</w:t>
      </w:r>
      <w:r w:rsidRPr="00D204B8">
        <w:rPr>
          <w:rFonts w:ascii="Arial" w:eastAsiaTheme="minorEastAsia" w:hAnsi="Arial" w:cs="Arial"/>
          <w:noProof/>
          <w:kern w:val="24"/>
          <w:sz w:val="24"/>
          <w:szCs w:val="24"/>
          <w:lang w:eastAsia="es-CR"/>
        </w:rPr>
        <w:t xml:space="preserve"> </w:t>
      </w:r>
      <w:r>
        <w:rPr>
          <w:rFonts w:ascii="Arial" w:eastAsiaTheme="minorEastAsia" w:hAnsi="Arial" w:cs="Arial"/>
          <w:noProof/>
          <w:kern w:val="24"/>
          <w:sz w:val="24"/>
          <w:szCs w:val="24"/>
          <w:lang w:eastAsia="es-CR"/>
        </w:rPr>
        <w:t>s</w:t>
      </w:r>
      <w:r w:rsidRPr="00D204B8">
        <w:rPr>
          <w:rFonts w:ascii="Arial" w:eastAsiaTheme="minorEastAsia" w:hAnsi="Arial" w:cs="Arial"/>
          <w:noProof/>
          <w:kern w:val="24"/>
          <w:sz w:val="24"/>
          <w:szCs w:val="24"/>
          <w:lang w:eastAsia="es-CR"/>
        </w:rPr>
        <w:t xml:space="preserve">ervicios </w:t>
      </w:r>
      <w:r>
        <w:rPr>
          <w:rFonts w:ascii="Arial" w:eastAsiaTheme="minorEastAsia" w:hAnsi="Arial" w:cs="Arial"/>
          <w:noProof/>
          <w:kern w:val="24"/>
          <w:sz w:val="24"/>
          <w:szCs w:val="24"/>
          <w:lang w:eastAsia="es-CR"/>
        </w:rPr>
        <w:t>d</w:t>
      </w:r>
      <w:r w:rsidRPr="00D204B8">
        <w:rPr>
          <w:rFonts w:ascii="Arial" w:eastAsiaTheme="minorEastAsia" w:hAnsi="Arial" w:cs="Arial"/>
          <w:noProof/>
          <w:kern w:val="24"/>
          <w:sz w:val="24"/>
          <w:szCs w:val="24"/>
          <w:lang w:eastAsia="es-CR"/>
        </w:rPr>
        <w:t xml:space="preserve">e </w:t>
      </w:r>
      <w:r>
        <w:rPr>
          <w:rFonts w:ascii="Arial" w:eastAsiaTheme="minorEastAsia" w:hAnsi="Arial" w:cs="Arial"/>
          <w:noProof/>
          <w:kern w:val="24"/>
          <w:sz w:val="24"/>
          <w:szCs w:val="24"/>
          <w:lang w:eastAsia="es-CR"/>
        </w:rPr>
        <w:t>c</w:t>
      </w:r>
      <w:r w:rsidRPr="00D204B8">
        <w:rPr>
          <w:rFonts w:ascii="Arial" w:eastAsiaTheme="minorEastAsia" w:hAnsi="Arial" w:cs="Arial"/>
          <w:noProof/>
          <w:kern w:val="24"/>
          <w:sz w:val="24"/>
          <w:szCs w:val="24"/>
          <w:lang w:eastAsia="es-CR"/>
        </w:rPr>
        <w:t xml:space="preserve">omunicación </w:t>
      </w:r>
      <w:r>
        <w:rPr>
          <w:rFonts w:ascii="Arial" w:eastAsiaTheme="minorEastAsia" w:hAnsi="Arial" w:cs="Arial"/>
          <w:noProof/>
          <w:kern w:val="24"/>
          <w:sz w:val="24"/>
          <w:szCs w:val="24"/>
          <w:lang w:eastAsia="es-CR"/>
        </w:rPr>
        <w:t>p</w:t>
      </w:r>
      <w:r w:rsidRPr="00D204B8">
        <w:rPr>
          <w:rFonts w:ascii="Arial" w:eastAsiaTheme="minorEastAsia" w:hAnsi="Arial" w:cs="Arial"/>
          <w:noProof/>
          <w:kern w:val="24"/>
          <w:sz w:val="24"/>
          <w:szCs w:val="24"/>
          <w:lang w:eastAsia="es-CR"/>
        </w:rPr>
        <w:t xml:space="preserve">ara </w:t>
      </w:r>
      <w:r>
        <w:rPr>
          <w:rFonts w:ascii="Arial" w:eastAsiaTheme="minorEastAsia" w:hAnsi="Arial" w:cs="Arial"/>
          <w:noProof/>
          <w:kern w:val="24"/>
          <w:sz w:val="24"/>
          <w:szCs w:val="24"/>
          <w:lang w:eastAsia="es-CR"/>
        </w:rPr>
        <w:t>i</w:t>
      </w:r>
      <w:r w:rsidRPr="00D204B8">
        <w:rPr>
          <w:rFonts w:ascii="Arial" w:eastAsiaTheme="minorEastAsia" w:hAnsi="Arial" w:cs="Arial"/>
          <w:noProof/>
          <w:kern w:val="24"/>
          <w:sz w:val="24"/>
          <w:szCs w:val="24"/>
          <w:lang w:eastAsia="es-CR"/>
        </w:rPr>
        <w:t xml:space="preserve">nformar </w:t>
      </w:r>
      <w:r>
        <w:rPr>
          <w:rFonts w:ascii="Arial" w:eastAsiaTheme="minorEastAsia" w:hAnsi="Arial" w:cs="Arial"/>
          <w:noProof/>
          <w:kern w:val="24"/>
          <w:sz w:val="24"/>
          <w:szCs w:val="24"/>
          <w:lang w:eastAsia="es-CR"/>
        </w:rPr>
        <w:t>a</w:t>
      </w:r>
      <w:r w:rsidRPr="00D204B8">
        <w:rPr>
          <w:rFonts w:ascii="Arial" w:eastAsiaTheme="minorEastAsia" w:hAnsi="Arial" w:cs="Arial"/>
          <w:noProof/>
          <w:kern w:val="24"/>
          <w:sz w:val="24"/>
          <w:szCs w:val="24"/>
          <w:lang w:eastAsia="es-CR"/>
        </w:rPr>
        <w:t xml:space="preserve">vances </w:t>
      </w:r>
      <w:r>
        <w:rPr>
          <w:rFonts w:ascii="Arial" w:eastAsiaTheme="minorEastAsia" w:hAnsi="Arial" w:cs="Arial"/>
          <w:noProof/>
          <w:kern w:val="24"/>
          <w:sz w:val="24"/>
          <w:szCs w:val="24"/>
          <w:lang w:eastAsia="es-CR"/>
        </w:rPr>
        <w:t>y</w:t>
      </w:r>
      <w:r w:rsidRPr="00D204B8">
        <w:rPr>
          <w:rFonts w:ascii="Arial" w:eastAsiaTheme="minorEastAsia" w:hAnsi="Arial" w:cs="Arial"/>
          <w:noProof/>
          <w:kern w:val="24"/>
          <w:sz w:val="24"/>
          <w:szCs w:val="24"/>
          <w:lang w:eastAsia="es-CR"/>
        </w:rPr>
        <w:t xml:space="preserve"> </w:t>
      </w:r>
      <w:r>
        <w:rPr>
          <w:rFonts w:ascii="Arial" w:eastAsiaTheme="minorEastAsia" w:hAnsi="Arial" w:cs="Arial"/>
          <w:noProof/>
          <w:kern w:val="24"/>
          <w:sz w:val="24"/>
          <w:szCs w:val="24"/>
          <w:lang w:eastAsia="es-CR"/>
        </w:rPr>
        <w:t>a</w:t>
      </w:r>
      <w:r w:rsidRPr="00D204B8">
        <w:rPr>
          <w:rFonts w:ascii="Arial" w:eastAsiaTheme="minorEastAsia" w:hAnsi="Arial" w:cs="Arial"/>
          <w:noProof/>
          <w:kern w:val="24"/>
          <w:sz w:val="24"/>
          <w:szCs w:val="24"/>
          <w:lang w:eastAsia="es-CR"/>
        </w:rPr>
        <w:t xml:space="preserve">fectaciones </w:t>
      </w:r>
      <w:r>
        <w:rPr>
          <w:rFonts w:ascii="Arial" w:eastAsiaTheme="minorEastAsia" w:hAnsi="Arial" w:cs="Arial"/>
          <w:noProof/>
          <w:kern w:val="24"/>
          <w:sz w:val="24"/>
          <w:szCs w:val="24"/>
          <w:lang w:eastAsia="es-CR"/>
        </w:rPr>
        <w:t>d</w:t>
      </w:r>
      <w:r w:rsidRPr="00D204B8">
        <w:rPr>
          <w:rFonts w:ascii="Arial" w:eastAsiaTheme="minorEastAsia" w:hAnsi="Arial" w:cs="Arial"/>
          <w:noProof/>
          <w:kern w:val="24"/>
          <w:sz w:val="24"/>
          <w:szCs w:val="24"/>
          <w:lang w:eastAsia="es-CR"/>
        </w:rPr>
        <w:t xml:space="preserve">e </w:t>
      </w:r>
      <w:r>
        <w:rPr>
          <w:rFonts w:ascii="Arial" w:eastAsiaTheme="minorEastAsia" w:hAnsi="Arial" w:cs="Arial"/>
          <w:noProof/>
          <w:kern w:val="24"/>
          <w:sz w:val="24"/>
          <w:szCs w:val="24"/>
          <w:lang w:eastAsia="es-CR"/>
        </w:rPr>
        <w:t>o</w:t>
      </w:r>
      <w:r w:rsidRPr="00D204B8">
        <w:rPr>
          <w:rFonts w:ascii="Arial" w:eastAsiaTheme="minorEastAsia" w:hAnsi="Arial" w:cs="Arial"/>
          <w:noProof/>
          <w:kern w:val="24"/>
          <w:sz w:val="24"/>
          <w:szCs w:val="24"/>
          <w:lang w:eastAsia="es-CR"/>
        </w:rPr>
        <w:t xml:space="preserve">bras, </w:t>
      </w:r>
      <w:r>
        <w:rPr>
          <w:rFonts w:ascii="Arial" w:eastAsiaTheme="minorEastAsia" w:hAnsi="Arial" w:cs="Arial"/>
          <w:noProof/>
          <w:kern w:val="24"/>
          <w:sz w:val="24"/>
          <w:szCs w:val="24"/>
          <w:lang w:eastAsia="es-CR"/>
        </w:rPr>
        <w:t>r</w:t>
      </w:r>
      <w:r w:rsidRPr="00D204B8">
        <w:rPr>
          <w:rFonts w:ascii="Arial" w:eastAsiaTheme="minorEastAsia" w:hAnsi="Arial" w:cs="Arial"/>
          <w:noProof/>
          <w:kern w:val="24"/>
          <w:sz w:val="24"/>
          <w:szCs w:val="24"/>
          <w:lang w:eastAsia="es-CR"/>
        </w:rPr>
        <w:t xml:space="preserve">endir </w:t>
      </w:r>
      <w:r>
        <w:rPr>
          <w:rFonts w:ascii="Arial" w:eastAsiaTheme="minorEastAsia" w:hAnsi="Arial" w:cs="Arial"/>
          <w:noProof/>
          <w:kern w:val="24"/>
          <w:sz w:val="24"/>
          <w:szCs w:val="24"/>
          <w:lang w:eastAsia="es-CR"/>
        </w:rPr>
        <w:t>c</w:t>
      </w:r>
      <w:r w:rsidRPr="00D204B8">
        <w:rPr>
          <w:rFonts w:ascii="Arial" w:eastAsiaTheme="minorEastAsia" w:hAnsi="Arial" w:cs="Arial"/>
          <w:noProof/>
          <w:kern w:val="24"/>
          <w:sz w:val="24"/>
          <w:szCs w:val="24"/>
          <w:lang w:eastAsia="es-CR"/>
        </w:rPr>
        <w:t xml:space="preserve">uentas </w:t>
      </w:r>
      <w:r>
        <w:rPr>
          <w:rFonts w:ascii="Arial" w:eastAsiaTheme="minorEastAsia" w:hAnsi="Arial" w:cs="Arial"/>
          <w:noProof/>
          <w:kern w:val="24"/>
          <w:sz w:val="24"/>
          <w:szCs w:val="24"/>
          <w:lang w:eastAsia="es-CR"/>
        </w:rPr>
        <w:t>a</w:t>
      </w:r>
      <w:r w:rsidRPr="00D204B8">
        <w:rPr>
          <w:rFonts w:ascii="Arial" w:eastAsiaTheme="minorEastAsia" w:hAnsi="Arial" w:cs="Arial"/>
          <w:noProof/>
          <w:kern w:val="24"/>
          <w:sz w:val="24"/>
          <w:szCs w:val="24"/>
          <w:lang w:eastAsia="es-CR"/>
        </w:rPr>
        <w:t xml:space="preserve">nte </w:t>
      </w:r>
      <w:r>
        <w:rPr>
          <w:rFonts w:ascii="Arial" w:eastAsiaTheme="minorEastAsia" w:hAnsi="Arial" w:cs="Arial"/>
          <w:noProof/>
          <w:kern w:val="24"/>
          <w:sz w:val="24"/>
          <w:szCs w:val="24"/>
          <w:lang w:eastAsia="es-CR"/>
        </w:rPr>
        <w:t>l</w:t>
      </w:r>
      <w:r w:rsidRPr="00D204B8">
        <w:rPr>
          <w:rFonts w:ascii="Arial" w:eastAsiaTheme="minorEastAsia" w:hAnsi="Arial" w:cs="Arial"/>
          <w:noProof/>
          <w:kern w:val="24"/>
          <w:sz w:val="24"/>
          <w:szCs w:val="24"/>
          <w:lang w:eastAsia="es-CR"/>
        </w:rPr>
        <w:t xml:space="preserve">a </w:t>
      </w:r>
      <w:r>
        <w:rPr>
          <w:rFonts w:ascii="Arial" w:eastAsiaTheme="minorEastAsia" w:hAnsi="Arial" w:cs="Arial"/>
          <w:noProof/>
          <w:kern w:val="24"/>
          <w:sz w:val="24"/>
          <w:szCs w:val="24"/>
          <w:lang w:eastAsia="es-CR"/>
        </w:rPr>
        <w:t>c</w:t>
      </w:r>
      <w:r w:rsidRPr="00D204B8">
        <w:rPr>
          <w:rFonts w:ascii="Arial" w:eastAsiaTheme="minorEastAsia" w:hAnsi="Arial" w:cs="Arial"/>
          <w:noProof/>
          <w:kern w:val="24"/>
          <w:sz w:val="24"/>
          <w:szCs w:val="24"/>
          <w:lang w:eastAsia="es-CR"/>
        </w:rPr>
        <w:t xml:space="preserve">iudadanía </w:t>
      </w:r>
      <w:r>
        <w:rPr>
          <w:rFonts w:ascii="Arial" w:eastAsiaTheme="minorEastAsia" w:hAnsi="Arial" w:cs="Arial"/>
          <w:noProof/>
          <w:kern w:val="24"/>
          <w:sz w:val="24"/>
          <w:szCs w:val="24"/>
          <w:lang w:eastAsia="es-CR"/>
        </w:rPr>
        <w:t>n</w:t>
      </w:r>
      <w:r w:rsidRPr="00D204B8">
        <w:rPr>
          <w:rFonts w:ascii="Arial" w:eastAsiaTheme="minorEastAsia" w:hAnsi="Arial" w:cs="Arial"/>
          <w:noProof/>
          <w:kern w:val="24"/>
          <w:sz w:val="24"/>
          <w:szCs w:val="24"/>
          <w:lang w:eastAsia="es-CR"/>
        </w:rPr>
        <w:t xml:space="preserve">acional </w:t>
      </w:r>
      <w:r>
        <w:rPr>
          <w:rFonts w:ascii="Arial" w:eastAsiaTheme="minorEastAsia" w:hAnsi="Arial" w:cs="Arial"/>
          <w:noProof/>
          <w:kern w:val="24"/>
          <w:sz w:val="24"/>
          <w:szCs w:val="24"/>
          <w:lang w:eastAsia="es-CR"/>
        </w:rPr>
        <w:t>e</w:t>
      </w:r>
      <w:r w:rsidRPr="00D204B8">
        <w:rPr>
          <w:rFonts w:ascii="Arial" w:eastAsiaTheme="minorEastAsia" w:hAnsi="Arial" w:cs="Arial"/>
          <w:noProof/>
          <w:kern w:val="24"/>
          <w:sz w:val="24"/>
          <w:szCs w:val="24"/>
          <w:lang w:eastAsia="es-CR"/>
        </w:rPr>
        <w:t xml:space="preserve">n </w:t>
      </w:r>
      <w:r>
        <w:rPr>
          <w:rFonts w:ascii="Arial" w:eastAsiaTheme="minorEastAsia" w:hAnsi="Arial" w:cs="Arial"/>
          <w:noProof/>
          <w:kern w:val="24"/>
          <w:sz w:val="24"/>
          <w:szCs w:val="24"/>
          <w:lang w:eastAsia="es-CR"/>
        </w:rPr>
        <w:t>l</w:t>
      </w:r>
      <w:r w:rsidRPr="00D204B8">
        <w:rPr>
          <w:rFonts w:ascii="Arial" w:eastAsiaTheme="minorEastAsia" w:hAnsi="Arial" w:cs="Arial"/>
          <w:noProof/>
          <w:kern w:val="24"/>
          <w:sz w:val="24"/>
          <w:szCs w:val="24"/>
          <w:lang w:eastAsia="es-CR"/>
        </w:rPr>
        <w:t xml:space="preserve">os </w:t>
      </w:r>
      <w:r>
        <w:rPr>
          <w:rFonts w:ascii="Arial" w:eastAsiaTheme="minorEastAsia" w:hAnsi="Arial" w:cs="Arial"/>
          <w:noProof/>
          <w:kern w:val="24"/>
          <w:sz w:val="24"/>
          <w:szCs w:val="24"/>
          <w:lang w:eastAsia="es-CR"/>
        </w:rPr>
        <w:t>p</w:t>
      </w:r>
      <w:r w:rsidRPr="00D204B8">
        <w:rPr>
          <w:rFonts w:ascii="Arial" w:eastAsiaTheme="minorEastAsia" w:hAnsi="Arial" w:cs="Arial"/>
          <w:noProof/>
          <w:kern w:val="24"/>
          <w:sz w:val="24"/>
          <w:szCs w:val="24"/>
          <w:lang w:eastAsia="es-CR"/>
        </w:rPr>
        <w:t xml:space="preserve">royectos </w:t>
      </w:r>
      <w:r>
        <w:rPr>
          <w:rFonts w:ascii="Arial" w:eastAsiaTheme="minorEastAsia" w:hAnsi="Arial" w:cs="Arial"/>
          <w:noProof/>
          <w:kern w:val="24"/>
          <w:sz w:val="24"/>
          <w:szCs w:val="24"/>
          <w:lang w:eastAsia="es-CR"/>
        </w:rPr>
        <w:t>e</w:t>
      </w:r>
      <w:r w:rsidRPr="00D204B8">
        <w:rPr>
          <w:rFonts w:ascii="Arial" w:eastAsiaTheme="minorEastAsia" w:hAnsi="Arial" w:cs="Arial"/>
          <w:noProof/>
          <w:kern w:val="24"/>
          <w:sz w:val="24"/>
          <w:szCs w:val="24"/>
          <w:lang w:eastAsia="es-CR"/>
        </w:rPr>
        <w:t xml:space="preserve">jecutados </w:t>
      </w:r>
      <w:r>
        <w:rPr>
          <w:rFonts w:ascii="Arial" w:eastAsiaTheme="minorEastAsia" w:hAnsi="Arial" w:cs="Arial"/>
          <w:noProof/>
          <w:kern w:val="24"/>
          <w:sz w:val="24"/>
          <w:szCs w:val="24"/>
          <w:lang w:eastAsia="es-CR"/>
        </w:rPr>
        <w:t>p</w:t>
      </w:r>
      <w:r w:rsidRPr="00D204B8">
        <w:rPr>
          <w:rFonts w:ascii="Arial" w:eastAsiaTheme="minorEastAsia" w:hAnsi="Arial" w:cs="Arial"/>
          <w:noProof/>
          <w:kern w:val="24"/>
          <w:sz w:val="24"/>
          <w:szCs w:val="24"/>
          <w:lang w:eastAsia="es-CR"/>
        </w:rPr>
        <w:t xml:space="preserve">or </w:t>
      </w:r>
      <w:r>
        <w:rPr>
          <w:rFonts w:ascii="Arial" w:eastAsiaTheme="minorEastAsia" w:hAnsi="Arial" w:cs="Arial"/>
          <w:noProof/>
          <w:kern w:val="24"/>
          <w:sz w:val="24"/>
          <w:szCs w:val="24"/>
          <w:lang w:eastAsia="es-CR"/>
        </w:rPr>
        <w:t>e</w:t>
      </w:r>
      <w:r w:rsidRPr="00D204B8">
        <w:rPr>
          <w:rFonts w:ascii="Arial" w:eastAsiaTheme="minorEastAsia" w:hAnsi="Arial" w:cs="Arial"/>
          <w:noProof/>
          <w:kern w:val="24"/>
          <w:sz w:val="24"/>
          <w:szCs w:val="24"/>
          <w:lang w:eastAsia="es-CR"/>
        </w:rPr>
        <w:t xml:space="preserve">l </w:t>
      </w:r>
      <w:r>
        <w:rPr>
          <w:rFonts w:ascii="Arial" w:eastAsiaTheme="minorEastAsia" w:hAnsi="Arial" w:cs="Arial"/>
          <w:noProof/>
          <w:kern w:val="24"/>
          <w:sz w:val="24"/>
          <w:szCs w:val="24"/>
          <w:lang w:eastAsia="es-CR"/>
        </w:rPr>
        <w:t>p</w:t>
      </w:r>
      <w:r w:rsidRPr="00D204B8">
        <w:rPr>
          <w:rFonts w:ascii="Arial" w:eastAsiaTheme="minorEastAsia" w:hAnsi="Arial" w:cs="Arial"/>
          <w:noProof/>
          <w:kern w:val="24"/>
          <w:sz w:val="24"/>
          <w:szCs w:val="24"/>
          <w:lang w:eastAsia="es-CR"/>
        </w:rPr>
        <w:t xml:space="preserve">rograma </w:t>
      </w:r>
      <w:r>
        <w:rPr>
          <w:rFonts w:ascii="Arial" w:eastAsiaTheme="minorEastAsia" w:hAnsi="Arial" w:cs="Arial"/>
          <w:noProof/>
          <w:kern w:val="24"/>
          <w:sz w:val="24"/>
          <w:szCs w:val="24"/>
          <w:lang w:eastAsia="es-CR"/>
        </w:rPr>
        <w:t>d</w:t>
      </w:r>
      <w:r w:rsidRPr="00D204B8">
        <w:rPr>
          <w:rFonts w:ascii="Arial" w:eastAsiaTheme="minorEastAsia" w:hAnsi="Arial" w:cs="Arial"/>
          <w:noProof/>
          <w:kern w:val="24"/>
          <w:sz w:val="24"/>
          <w:szCs w:val="24"/>
          <w:lang w:eastAsia="es-CR"/>
        </w:rPr>
        <w:t xml:space="preserve">e </w:t>
      </w:r>
      <w:r>
        <w:rPr>
          <w:rFonts w:ascii="Arial" w:eastAsiaTheme="minorEastAsia" w:hAnsi="Arial" w:cs="Arial"/>
          <w:noProof/>
          <w:kern w:val="24"/>
          <w:sz w:val="24"/>
          <w:szCs w:val="24"/>
          <w:lang w:eastAsia="es-CR"/>
        </w:rPr>
        <w:t>a</w:t>
      </w:r>
      <w:r w:rsidRPr="00D204B8">
        <w:rPr>
          <w:rFonts w:ascii="Arial" w:eastAsiaTheme="minorEastAsia" w:hAnsi="Arial" w:cs="Arial"/>
          <w:noProof/>
          <w:kern w:val="24"/>
          <w:sz w:val="24"/>
          <w:szCs w:val="24"/>
          <w:lang w:eastAsia="es-CR"/>
        </w:rPr>
        <w:t xml:space="preserve">gua </w:t>
      </w:r>
      <w:r>
        <w:rPr>
          <w:rFonts w:ascii="Arial" w:eastAsiaTheme="minorEastAsia" w:hAnsi="Arial" w:cs="Arial"/>
          <w:noProof/>
          <w:kern w:val="24"/>
          <w:sz w:val="24"/>
          <w:szCs w:val="24"/>
          <w:lang w:eastAsia="es-CR"/>
        </w:rPr>
        <w:t>p</w:t>
      </w:r>
      <w:r w:rsidRPr="00D204B8">
        <w:rPr>
          <w:rFonts w:ascii="Arial" w:eastAsiaTheme="minorEastAsia" w:hAnsi="Arial" w:cs="Arial"/>
          <w:noProof/>
          <w:kern w:val="24"/>
          <w:sz w:val="24"/>
          <w:szCs w:val="24"/>
          <w:lang w:eastAsia="es-CR"/>
        </w:rPr>
        <w:t xml:space="preserve">otable </w:t>
      </w:r>
      <w:r>
        <w:rPr>
          <w:rFonts w:ascii="Arial" w:eastAsiaTheme="minorEastAsia" w:hAnsi="Arial" w:cs="Arial"/>
          <w:noProof/>
          <w:kern w:val="24"/>
          <w:sz w:val="24"/>
          <w:szCs w:val="24"/>
          <w:lang w:eastAsia="es-CR"/>
        </w:rPr>
        <w:t>y</w:t>
      </w:r>
      <w:r w:rsidRPr="00D204B8">
        <w:rPr>
          <w:rFonts w:ascii="Arial" w:eastAsiaTheme="minorEastAsia" w:hAnsi="Arial" w:cs="Arial"/>
          <w:noProof/>
          <w:kern w:val="24"/>
          <w:sz w:val="24"/>
          <w:szCs w:val="24"/>
          <w:lang w:eastAsia="es-CR"/>
        </w:rPr>
        <w:t xml:space="preserve"> </w:t>
      </w:r>
      <w:r>
        <w:rPr>
          <w:rFonts w:ascii="Arial" w:eastAsiaTheme="minorEastAsia" w:hAnsi="Arial" w:cs="Arial"/>
          <w:noProof/>
          <w:kern w:val="24"/>
          <w:sz w:val="24"/>
          <w:szCs w:val="24"/>
          <w:lang w:eastAsia="es-CR"/>
        </w:rPr>
        <w:t>s</w:t>
      </w:r>
      <w:r w:rsidRPr="00D204B8">
        <w:rPr>
          <w:rFonts w:ascii="Arial" w:eastAsiaTheme="minorEastAsia" w:hAnsi="Arial" w:cs="Arial"/>
          <w:noProof/>
          <w:kern w:val="24"/>
          <w:sz w:val="24"/>
          <w:szCs w:val="24"/>
          <w:lang w:eastAsia="es-CR"/>
        </w:rPr>
        <w:t>aneamiento" próxima a subir en SICOP la cual se implementará a finales del 2021 con prórroga de 3 años (2022, 2023, 2024</w:t>
      </w:r>
      <w:r w:rsidRPr="006763DE">
        <w:rPr>
          <w:rFonts w:ascii="Arial" w:eastAsiaTheme="minorEastAsia" w:hAnsi="Arial" w:cs="Arial"/>
          <w:b/>
          <w:bCs/>
          <w:noProof/>
          <w:color w:val="FF0000"/>
          <w:kern w:val="24"/>
          <w:sz w:val="24"/>
          <w:szCs w:val="24"/>
          <w:lang w:eastAsia="es-CR"/>
        </w:rPr>
        <w:t xml:space="preserve"> </w:t>
      </w:r>
    </w:p>
    <w:bookmarkEnd w:id="126"/>
    <w:p w14:paraId="713A794C"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6B4C3C43"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bookmarkStart w:id="127" w:name="_Hlk80714083"/>
      <w:r w:rsidRPr="006763DE">
        <w:rPr>
          <w:rFonts w:ascii="Arial" w:eastAsiaTheme="minorEastAsia" w:hAnsi="Arial" w:cs="Arial"/>
          <w:b/>
          <w:bCs/>
          <w:noProof/>
          <w:kern w:val="24"/>
          <w:sz w:val="24"/>
          <w:szCs w:val="24"/>
          <w:lang w:eastAsia="es-CR"/>
        </w:rPr>
        <w:t xml:space="preserve">1.03.03 Impresión, encuadernación y otros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500.00</w:t>
      </w:r>
    </w:p>
    <w:p w14:paraId="66B0C6A8"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6C1FFA9"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 xml:space="preserve">Para la adquisición de servicios de impresión y encuadernación en general utilizada en la operación del componente, requeridas en acciones y estrategias de comunicación. </w:t>
      </w:r>
    </w:p>
    <w:p w14:paraId="7B79CE0F"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bookmarkEnd w:id="127"/>
    <w:p w14:paraId="0AE30339"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1.03.04        Transporte de Bienes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180.00</w:t>
      </w:r>
    </w:p>
    <w:p w14:paraId="2ABE43AA" w14:textId="77777777" w:rsidR="0031458F" w:rsidRDefault="0031458F" w:rsidP="0031458F">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p>
    <w:p w14:paraId="41FF593B" w14:textId="7DD68BCD" w:rsidR="00AF218F" w:rsidRPr="006763DE" w:rsidRDefault="00AF218F" w:rsidP="0031458F">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Se solicita presupuesto en esta partida para adquirir servicios de transporte tales como grúas, en caso de emergencias de tránsito que se presenten en la flotilla vehicular de este componente.</w:t>
      </w:r>
    </w:p>
    <w:p w14:paraId="7C0EF6C2"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651D77DF" w14:textId="77777777" w:rsidR="00AF218F" w:rsidRPr="006763DE" w:rsidRDefault="00AF218F" w:rsidP="00AF218F">
      <w:pPr>
        <w:spacing w:after="0" w:line="360" w:lineRule="auto"/>
        <w:ind w:left="57"/>
        <w:jc w:val="both"/>
        <w:rPr>
          <w:rFonts w:ascii="Arial" w:eastAsia="Times New Roman" w:hAnsi="Arial" w:cs="Arial"/>
          <w:b/>
          <w:sz w:val="24"/>
          <w:szCs w:val="24"/>
          <w:lang w:eastAsia="es-CR"/>
        </w:rPr>
      </w:pPr>
      <w:bookmarkStart w:id="128" w:name="_Hlk80092625"/>
      <w:r w:rsidRPr="006763DE">
        <w:rPr>
          <w:rFonts w:ascii="Arial" w:eastAsia="Times New Roman" w:hAnsi="Arial" w:cs="Arial"/>
          <w:b/>
          <w:sz w:val="24"/>
          <w:szCs w:val="24"/>
          <w:lang w:eastAsia="es-CR"/>
        </w:rPr>
        <w:t xml:space="preserve">1.03.06 Comisión de gastos financieros                                                         </w:t>
      </w:r>
      <w:r>
        <w:rPr>
          <w:rFonts w:ascii="Arial" w:eastAsia="Times New Roman" w:hAnsi="Arial" w:cs="Arial"/>
          <w:b/>
          <w:sz w:val="24"/>
          <w:szCs w:val="24"/>
          <w:lang w:eastAsia="es-CR"/>
        </w:rPr>
        <w:t xml:space="preserve">         </w:t>
      </w:r>
      <w:r w:rsidRPr="006763DE">
        <w:rPr>
          <w:rFonts w:ascii="Arial" w:eastAsia="Times New Roman" w:hAnsi="Arial" w:cs="Arial"/>
          <w:b/>
          <w:sz w:val="24"/>
          <w:szCs w:val="24"/>
          <w:lang w:eastAsia="es-CR"/>
        </w:rPr>
        <w:t xml:space="preserve">  300.00</w:t>
      </w:r>
    </w:p>
    <w:p w14:paraId="2B610B16" w14:textId="77777777" w:rsidR="0031458F" w:rsidRDefault="0031458F" w:rsidP="00AF218F">
      <w:pPr>
        <w:spacing w:after="0" w:line="360" w:lineRule="auto"/>
        <w:ind w:left="57"/>
        <w:jc w:val="both"/>
        <w:rPr>
          <w:rFonts w:ascii="Arial" w:eastAsia="Times New Roman" w:hAnsi="Arial" w:cs="Arial"/>
          <w:sz w:val="24"/>
          <w:szCs w:val="24"/>
          <w:lang w:eastAsia="es-CR"/>
        </w:rPr>
      </w:pPr>
    </w:p>
    <w:p w14:paraId="368C888B" w14:textId="6036A4E7" w:rsidR="00AF218F" w:rsidRPr="006763DE" w:rsidRDefault="00AF218F" w:rsidP="00AF218F">
      <w:pPr>
        <w:spacing w:after="0" w:line="360" w:lineRule="auto"/>
        <w:ind w:left="57"/>
        <w:jc w:val="both"/>
        <w:rPr>
          <w:rFonts w:ascii="Arial" w:eastAsia="Calibri" w:hAnsi="Arial" w:cs="Arial"/>
          <w:color w:val="000000"/>
          <w:sz w:val="24"/>
          <w:szCs w:val="24"/>
          <w:shd w:val="clear" w:color="auto" w:fill="FFFFFF"/>
        </w:rPr>
      </w:pPr>
      <w:r w:rsidRPr="006763DE">
        <w:rPr>
          <w:rFonts w:ascii="Arial" w:eastAsia="Times New Roman" w:hAnsi="Arial" w:cs="Arial"/>
          <w:sz w:val="24"/>
          <w:szCs w:val="24"/>
          <w:lang w:eastAsia="es-CR"/>
        </w:rPr>
        <w:t xml:space="preserve">Se requiere presupuesto para el pago gastos financieros de </w:t>
      </w:r>
      <w:r w:rsidRPr="006763DE">
        <w:rPr>
          <w:rFonts w:ascii="Arial" w:eastAsia="Calibri" w:hAnsi="Arial" w:cs="Arial"/>
          <w:color w:val="000000"/>
          <w:sz w:val="24"/>
          <w:szCs w:val="24"/>
          <w:shd w:val="clear" w:color="auto" w:fill="FFFFFF"/>
        </w:rPr>
        <w:t xml:space="preserve">bancos (por cambio de divisas, transferencia por planillas). </w:t>
      </w:r>
    </w:p>
    <w:p w14:paraId="485F10DD" w14:textId="77777777" w:rsidR="00AF218F" w:rsidRPr="006763DE" w:rsidRDefault="00AF218F" w:rsidP="00AF218F">
      <w:pPr>
        <w:spacing w:after="0" w:line="360" w:lineRule="auto"/>
        <w:ind w:left="57"/>
        <w:jc w:val="both"/>
        <w:rPr>
          <w:rFonts w:ascii="Arial" w:eastAsia="Times New Roman" w:hAnsi="Arial" w:cs="Arial"/>
          <w:sz w:val="24"/>
          <w:szCs w:val="24"/>
          <w:lang w:eastAsia="es-CR"/>
        </w:rPr>
      </w:pPr>
    </w:p>
    <w:p w14:paraId="0216DC5C"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bookmarkStart w:id="129" w:name="_Hlk80810151"/>
      <w:bookmarkEnd w:id="128"/>
      <w:r w:rsidRPr="006763DE">
        <w:rPr>
          <w:rFonts w:ascii="Arial" w:eastAsiaTheme="minorEastAsia" w:hAnsi="Arial" w:cs="Arial"/>
          <w:b/>
          <w:bCs/>
          <w:noProof/>
          <w:kern w:val="24"/>
          <w:sz w:val="24"/>
          <w:szCs w:val="24"/>
          <w:lang w:eastAsia="es-CR"/>
        </w:rPr>
        <w:t xml:space="preserve">1.04.01        Servicios en ciencias de la Salud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266.00</w:t>
      </w:r>
    </w:p>
    <w:p w14:paraId="39F9492E" w14:textId="77777777" w:rsidR="0031458F" w:rsidRDefault="0031458F" w:rsidP="00AF218F">
      <w:pPr>
        <w:spacing w:after="0" w:line="360" w:lineRule="auto"/>
        <w:ind w:left="57"/>
        <w:jc w:val="both"/>
        <w:rPr>
          <w:rFonts w:ascii="Arial" w:eastAsiaTheme="minorEastAsia" w:hAnsi="Arial" w:cs="Arial"/>
          <w:noProof/>
          <w:kern w:val="24"/>
          <w:sz w:val="24"/>
          <w:szCs w:val="24"/>
          <w:lang w:eastAsia="es-CR"/>
        </w:rPr>
      </w:pPr>
    </w:p>
    <w:p w14:paraId="42106261" w14:textId="44F30450" w:rsidR="00AF218F" w:rsidRPr="006763DE" w:rsidRDefault="00AF218F" w:rsidP="00AF218F">
      <w:pPr>
        <w:spacing w:after="0" w:line="360" w:lineRule="auto"/>
        <w:ind w:left="57"/>
        <w:jc w:val="both"/>
        <w:rPr>
          <w:rFonts w:ascii="Arial" w:eastAsiaTheme="minorEastAsia" w:hAnsi="Arial" w:cs="Arial"/>
          <w:b/>
          <w:bCs/>
          <w:noProof/>
          <w:color w:val="FF0000"/>
          <w:kern w:val="24"/>
          <w:sz w:val="24"/>
          <w:szCs w:val="24"/>
          <w:lang w:eastAsia="es-CR"/>
        </w:rPr>
      </w:pPr>
      <w:r w:rsidRPr="006763DE">
        <w:rPr>
          <w:rFonts w:ascii="Arial" w:eastAsiaTheme="minorEastAsia" w:hAnsi="Arial" w:cs="Arial"/>
          <w:noProof/>
          <w:kern w:val="24"/>
          <w:sz w:val="24"/>
          <w:szCs w:val="24"/>
          <w:lang w:eastAsia="es-CR"/>
        </w:rPr>
        <w:t>Para  el pago de los</w:t>
      </w:r>
      <w:r>
        <w:rPr>
          <w:rFonts w:ascii="Arial" w:eastAsiaTheme="minorEastAsia" w:hAnsi="Arial" w:cs="Arial"/>
          <w:noProof/>
          <w:kern w:val="24"/>
          <w:sz w:val="24"/>
          <w:szCs w:val="24"/>
          <w:lang w:eastAsia="es-CR"/>
        </w:rPr>
        <w:t xml:space="preserve"> 11</w:t>
      </w:r>
      <w:r w:rsidRPr="006763DE">
        <w:rPr>
          <w:rFonts w:ascii="Arial" w:eastAsiaTheme="minorEastAsia" w:hAnsi="Arial" w:cs="Arial"/>
          <w:noProof/>
          <w:kern w:val="24"/>
          <w:sz w:val="24"/>
          <w:szCs w:val="24"/>
          <w:lang w:eastAsia="es-CR"/>
        </w:rPr>
        <w:t xml:space="preserve"> dictámenes médicos para  la  renovación de licencias</w:t>
      </w:r>
      <w:r>
        <w:rPr>
          <w:rFonts w:ascii="Arial" w:eastAsiaTheme="minorEastAsia" w:hAnsi="Arial" w:cs="Arial"/>
          <w:noProof/>
          <w:kern w:val="24"/>
          <w:sz w:val="24"/>
          <w:szCs w:val="24"/>
          <w:lang w:eastAsia="es-CR"/>
        </w:rPr>
        <w:t xml:space="preserve"> </w:t>
      </w:r>
      <w:r w:rsidRPr="009A1A58">
        <w:rPr>
          <w:rFonts w:ascii="Arial" w:eastAsiaTheme="minorEastAsia" w:hAnsi="Arial" w:cs="Arial"/>
          <w:noProof/>
          <w:kern w:val="24"/>
          <w:sz w:val="24"/>
          <w:szCs w:val="24"/>
          <w:lang w:eastAsia="es-CR"/>
        </w:rPr>
        <w:t>2022 con un promedio de ¢24,</w:t>
      </w:r>
      <w:r>
        <w:rPr>
          <w:rFonts w:ascii="Arial" w:eastAsiaTheme="minorEastAsia" w:hAnsi="Arial" w:cs="Arial"/>
          <w:noProof/>
          <w:kern w:val="24"/>
          <w:sz w:val="24"/>
          <w:szCs w:val="24"/>
          <w:lang w:eastAsia="es-CR"/>
        </w:rPr>
        <w:t xml:space="preserve">18 miles </w:t>
      </w:r>
      <w:r w:rsidRPr="009A1A58">
        <w:rPr>
          <w:rFonts w:ascii="Arial" w:eastAsiaTheme="minorEastAsia" w:hAnsi="Arial" w:cs="Arial"/>
          <w:noProof/>
          <w:kern w:val="24"/>
          <w:sz w:val="24"/>
          <w:szCs w:val="24"/>
          <w:lang w:eastAsia="es-CR"/>
        </w:rPr>
        <w:t xml:space="preserve"> por funcionario</w:t>
      </w:r>
      <w:r>
        <w:rPr>
          <w:rFonts w:ascii="Arial" w:eastAsiaTheme="minorEastAsia" w:hAnsi="Arial" w:cs="Arial"/>
          <w:noProof/>
          <w:kern w:val="24"/>
          <w:sz w:val="24"/>
          <w:szCs w:val="24"/>
          <w:lang w:eastAsia="es-CR"/>
        </w:rPr>
        <w:t>.</w:t>
      </w:r>
      <w:r w:rsidRPr="006763DE">
        <w:rPr>
          <w:rFonts w:ascii="Arial" w:eastAsiaTheme="minorEastAsia" w:hAnsi="Arial" w:cs="Arial"/>
          <w:noProof/>
          <w:kern w:val="24"/>
          <w:sz w:val="24"/>
          <w:szCs w:val="24"/>
          <w:lang w:eastAsia="es-CR"/>
        </w:rPr>
        <w:t xml:space="preserve"> </w:t>
      </w:r>
    </w:p>
    <w:bookmarkEnd w:id="129"/>
    <w:p w14:paraId="099AFC7C" w14:textId="2B793491"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21EA0CCE" w14:textId="77777777" w:rsidR="0031458F" w:rsidRPr="006763DE"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19D4D1FA"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bookmarkStart w:id="130" w:name="_Hlk80087438"/>
      <w:r w:rsidRPr="006763DE">
        <w:rPr>
          <w:rFonts w:ascii="Arial" w:eastAsiaTheme="minorEastAsia" w:hAnsi="Arial" w:cs="Arial"/>
          <w:b/>
          <w:bCs/>
          <w:noProof/>
          <w:kern w:val="24"/>
          <w:sz w:val="24"/>
          <w:szCs w:val="24"/>
          <w:lang w:eastAsia="es-CR"/>
        </w:rPr>
        <w:t xml:space="preserve">1.04.02        Servicios Jurídicos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10</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002.39</w:t>
      </w:r>
    </w:p>
    <w:p w14:paraId="0DFC225B" w14:textId="77777777" w:rsidR="0031458F"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14882EC0" w14:textId="3D981220"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Proyecto  Mejoramiento Ambiental Área Metropolitana San José requiere  estos recursos para la  contratación servicios notarios externos.</w:t>
      </w:r>
    </w:p>
    <w:p w14:paraId="477647CD"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5AFB1F8D" w14:textId="1CBEB089" w:rsidR="00AF218F" w:rsidRPr="006763DE" w:rsidRDefault="00AF218F" w:rsidP="003145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bookmarkStart w:id="131" w:name="_Hlk80810189"/>
      <w:r w:rsidRPr="006763DE">
        <w:rPr>
          <w:rFonts w:ascii="Arial" w:eastAsiaTheme="minorEastAsia" w:hAnsi="Arial" w:cs="Arial"/>
          <w:b/>
          <w:bCs/>
          <w:noProof/>
          <w:kern w:val="24"/>
          <w:sz w:val="24"/>
          <w:szCs w:val="24"/>
          <w:lang w:eastAsia="es-CR"/>
        </w:rPr>
        <w:t xml:space="preserve">1.04.03        Servicios Ingeniería y Arquitectura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68,500.00</w:t>
      </w:r>
      <w:r w:rsidRPr="006763DE">
        <w:rPr>
          <w:rFonts w:ascii="Arial" w:eastAsiaTheme="minorEastAsia" w:hAnsi="Arial" w:cs="Arial"/>
          <w:noProof/>
          <w:kern w:val="24"/>
          <w:sz w:val="24"/>
          <w:szCs w:val="24"/>
          <w:lang w:eastAsia="es-CR"/>
        </w:rPr>
        <w:t xml:space="preserve"> </w:t>
      </w:r>
    </w:p>
    <w:p w14:paraId="6EF63A3D" w14:textId="77777777" w:rsidR="00AF218F" w:rsidRPr="006763DE" w:rsidRDefault="00AF218F" w:rsidP="00AF218F">
      <w:pPr>
        <w:pStyle w:val="Prrafodelista"/>
        <w:widowControl w:val="0"/>
        <w:numPr>
          <w:ilvl w:val="0"/>
          <w:numId w:val="9"/>
        </w:numPr>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noProof/>
          <w:kern w:val="24"/>
          <w:sz w:val="24"/>
          <w:szCs w:val="24"/>
          <w:lang w:eastAsia="es-CR"/>
        </w:rPr>
        <w:t xml:space="preserve">¢45.000.00 miles para la contratación 2020CDS-00142-PRI "Plan </w:t>
      </w:r>
      <w:r>
        <w:rPr>
          <w:rFonts w:ascii="Arial" w:eastAsiaTheme="minorEastAsia" w:hAnsi="Arial" w:cs="Arial"/>
          <w:noProof/>
          <w:kern w:val="24"/>
          <w:sz w:val="24"/>
          <w:szCs w:val="24"/>
          <w:lang w:eastAsia="es-CR"/>
        </w:rPr>
        <w:t>d</w:t>
      </w:r>
      <w:r w:rsidRPr="006763DE">
        <w:rPr>
          <w:rFonts w:ascii="Arial" w:eastAsiaTheme="minorEastAsia" w:hAnsi="Arial" w:cs="Arial"/>
          <w:noProof/>
          <w:kern w:val="24"/>
          <w:sz w:val="24"/>
          <w:szCs w:val="24"/>
          <w:lang w:eastAsia="es-CR"/>
        </w:rPr>
        <w:t xml:space="preserve">e Manejo </w:t>
      </w:r>
      <w:r>
        <w:rPr>
          <w:rFonts w:ascii="Arial" w:eastAsiaTheme="minorEastAsia" w:hAnsi="Arial" w:cs="Arial"/>
          <w:noProof/>
          <w:kern w:val="24"/>
          <w:sz w:val="24"/>
          <w:szCs w:val="24"/>
          <w:lang w:eastAsia="es-CR"/>
        </w:rPr>
        <w:t>d</w:t>
      </w:r>
      <w:r w:rsidRPr="006763DE">
        <w:rPr>
          <w:rFonts w:ascii="Arial" w:eastAsiaTheme="minorEastAsia" w:hAnsi="Arial" w:cs="Arial"/>
          <w:noProof/>
          <w:kern w:val="24"/>
          <w:sz w:val="24"/>
          <w:szCs w:val="24"/>
          <w:lang w:eastAsia="es-CR"/>
        </w:rPr>
        <w:t>e Tránsito Vehicular. Se define el inicio contractual de la  contratación a partir del día 5 abril del 2021. Esta contratación será por el plazo de 345 días naturales contados a partir del día siguiente de recibida la orden de inicio. Se define la fecha de término contractual el día 16 de marzo de 2022</w:t>
      </w:r>
      <w:r>
        <w:rPr>
          <w:rFonts w:ascii="Arial" w:eastAsiaTheme="minorEastAsia" w:hAnsi="Arial" w:cs="Arial"/>
          <w:noProof/>
          <w:kern w:val="24"/>
          <w:sz w:val="24"/>
          <w:szCs w:val="24"/>
          <w:lang w:eastAsia="es-CR"/>
        </w:rPr>
        <w:t>.</w:t>
      </w:r>
    </w:p>
    <w:bookmarkEnd w:id="131"/>
    <w:p w14:paraId="77252414" w14:textId="77777777" w:rsidR="00AF218F" w:rsidRPr="006763DE" w:rsidRDefault="00AF218F" w:rsidP="00AF218F">
      <w:pPr>
        <w:pStyle w:val="Prrafodelista"/>
        <w:numPr>
          <w:ilvl w:val="0"/>
          <w:numId w:val="9"/>
        </w:numPr>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 xml:space="preserve">Servicios  profesionales  por ¢1.000.00 miles para realizar estudios forestales a través de la “Contratación de Estudios para la Evaluación Forestal”, modalidad según demanda, No 2019CDS-00111-PRI. </w:t>
      </w:r>
    </w:p>
    <w:p w14:paraId="66E5FF16" w14:textId="77777777" w:rsidR="00AF218F" w:rsidRPr="006763DE" w:rsidRDefault="00AF218F" w:rsidP="00AF218F">
      <w:pPr>
        <w:pStyle w:val="Prrafodelista"/>
        <w:widowControl w:val="0"/>
        <w:numPr>
          <w:ilvl w:val="0"/>
          <w:numId w:val="9"/>
        </w:numPr>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Contratar los  servicios profesionales  para  realizar los estudios arqueológicos</w:t>
      </w:r>
      <w:r w:rsidRPr="006763DE">
        <w:rPr>
          <w:rFonts w:ascii="Arial" w:hAnsi="Arial" w:cs="Arial"/>
          <w:sz w:val="24"/>
          <w:szCs w:val="24"/>
        </w:rPr>
        <w:t xml:space="preserve"> ¢1</w:t>
      </w:r>
      <w:r w:rsidRPr="006763DE">
        <w:rPr>
          <w:rFonts w:ascii="Arial" w:eastAsiaTheme="minorEastAsia" w:hAnsi="Arial" w:cs="Arial"/>
          <w:noProof/>
          <w:kern w:val="24"/>
          <w:sz w:val="24"/>
          <w:szCs w:val="24"/>
          <w:lang w:eastAsia="es-CR"/>
        </w:rPr>
        <w:t>,500.00 miles, a través de la contratación activa No. 2019CDS-00214-PRI “Estudios para evaluación arqueológica” (Modalidad: Según Demanda).</w:t>
      </w:r>
    </w:p>
    <w:p w14:paraId="2077D785" w14:textId="77777777" w:rsidR="00AF218F" w:rsidRPr="006763DE" w:rsidRDefault="00AF218F" w:rsidP="00AF218F">
      <w:pPr>
        <w:pStyle w:val="Prrafodelista"/>
        <w:widowControl w:val="0"/>
        <w:numPr>
          <w:ilvl w:val="0"/>
          <w:numId w:val="9"/>
        </w:numPr>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¢20.500.00 miles  para la contratación según demanda correspondiente a la licitación abreviada 2018LA-000046-PRI "Contratacion de uno o varios laboratorios para la ejecución de pruebas y ensayos requeridos para la fiscalización del control de calidad en obras de contratistas de los componentes y diseños de obras de infraestructura para la Unidad Ejecutora Programa de Agua Potable y Saneamiento".  La misma comprende un período de 4 años (inició en el 2019). El objetivo de la contratación es realizar estudios de suelos, así como para realizar el control cruzado en obras en ejecución.</w:t>
      </w:r>
    </w:p>
    <w:p w14:paraId="3093CBB4"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30FA8FAF"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bookmarkStart w:id="132" w:name="_Hlk80810206"/>
      <w:r w:rsidRPr="006763DE">
        <w:rPr>
          <w:rFonts w:ascii="Arial" w:eastAsiaTheme="minorEastAsia" w:hAnsi="Arial" w:cs="Arial"/>
          <w:b/>
          <w:bCs/>
          <w:noProof/>
          <w:kern w:val="24"/>
          <w:sz w:val="24"/>
          <w:szCs w:val="24"/>
          <w:lang w:eastAsia="es-CR"/>
        </w:rPr>
        <w:t xml:space="preserve">1.04.04 Servicios de Ciencias. Económicas y Sociales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60</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000.00</w:t>
      </w:r>
    </w:p>
    <w:p w14:paraId="1766F781"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bookmarkEnd w:id="130"/>
    <w:p w14:paraId="67CE87DB" w14:textId="5A874971" w:rsidR="00AF218F" w:rsidRPr="0031458F" w:rsidRDefault="00AF218F" w:rsidP="0031458F">
      <w:pPr>
        <w:widowControl w:val="0"/>
        <w:suppressLineNumbers/>
        <w:tabs>
          <w:tab w:val="right" w:leader="dot" w:pos="9689"/>
        </w:tabs>
        <w:suppressAutoHyphens/>
        <w:spacing w:after="0" w:line="360" w:lineRule="auto"/>
        <w:ind w:left="57"/>
        <w:jc w:val="both"/>
        <w:rPr>
          <w:rFonts w:ascii="Arial" w:eastAsiaTheme="minorEastAsia" w:hAnsi="Arial" w:cs="Arial"/>
          <w:b/>
          <w:bCs/>
          <w:noProof/>
          <w:color w:val="FF0000"/>
          <w:kern w:val="24"/>
          <w:sz w:val="24"/>
          <w:szCs w:val="24"/>
          <w:lang w:eastAsia="es-CR"/>
        </w:rPr>
      </w:pPr>
      <w:r w:rsidRPr="006763DE">
        <w:rPr>
          <w:rFonts w:ascii="Arial" w:eastAsiaTheme="minorEastAsia" w:hAnsi="Arial" w:cs="Arial"/>
          <w:noProof/>
          <w:kern w:val="24"/>
          <w:sz w:val="24"/>
          <w:szCs w:val="24"/>
          <w:lang w:eastAsia="es-CR"/>
        </w:rPr>
        <w:t xml:space="preserve">Para la  implementación de  la  estrategia  de  comunicación.  Informar a las personas sobre el Proyecto más importante de Saneamiento que se lleva a cabo en el país, prevenir la afectación por las intervenciones de obras, rendir cuentas sobre las formas de inversión pública y principalmente, promover así la conexión domiciliaria.  </w:t>
      </w:r>
      <w:bookmarkEnd w:id="132"/>
    </w:p>
    <w:p w14:paraId="793ED351"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1.04.06        Servicios Generales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120.00</w:t>
      </w:r>
    </w:p>
    <w:p w14:paraId="7A3DC6CE"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F00BAC2"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 xml:space="preserve">Para la recarga de extintores correspondientes a la flotilla de carros del </w:t>
      </w:r>
      <w:r>
        <w:rPr>
          <w:rFonts w:ascii="Arial" w:eastAsiaTheme="minorEastAsia" w:hAnsi="Arial" w:cs="Arial"/>
          <w:noProof/>
          <w:kern w:val="24"/>
          <w:sz w:val="24"/>
          <w:szCs w:val="24"/>
          <w:lang w:eastAsia="es-CR"/>
        </w:rPr>
        <w:t>proyecto.</w:t>
      </w:r>
    </w:p>
    <w:p w14:paraId="4A0969EF"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6631DE46" w14:textId="49A7FFD6"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1.05.02        Viáticos dentro País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43,500.00</w:t>
      </w:r>
    </w:p>
    <w:p w14:paraId="4D0E95C6" w14:textId="77777777" w:rsidR="0031458F" w:rsidRPr="006763DE"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2290537"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Se solicita presupuesto para cubrir los gastos por viáticos, necesarios para cumplir con las labores de inspección de campo, llámese inspección civil, topográfica, gestiones ambientales, social y comunicación de las diferentes obras.</w:t>
      </w:r>
    </w:p>
    <w:p w14:paraId="1AB9C408"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63A23175" w14:textId="4394AF63"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1.07.01        Actividades Capacitación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9,025.52</w:t>
      </w:r>
    </w:p>
    <w:p w14:paraId="3A19365E" w14:textId="77777777" w:rsidR="0031458F" w:rsidRPr="006763DE"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60504B70"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Se  requiere  estos  recursos para las  siguientes  capacitaciones:</w:t>
      </w:r>
    </w:p>
    <w:p w14:paraId="036B0426" w14:textId="77777777" w:rsidR="00AF218F" w:rsidRPr="006763DE" w:rsidRDefault="00AF218F" w:rsidP="00AF218F">
      <w:pPr>
        <w:pStyle w:val="Prrafodelista"/>
        <w:widowControl w:val="0"/>
        <w:numPr>
          <w:ilvl w:val="0"/>
          <w:numId w:val="9"/>
        </w:numPr>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Técnico en Gestión y Evaluación de Proyectos (2 personas): Aplicar técnicas y herramientas de administración de proyectos acordes a las características y necesidades de un proyecto y la organización ejecutora (adaptabilidad) y resolver situaciones propias del proceso de elaboración gradual para proyectos de baja a mediana complejidad en situaciones tanto predictivas como adaptativas ¢1.352.52 miles.</w:t>
      </w:r>
    </w:p>
    <w:p w14:paraId="3B8ACDF8" w14:textId="77777777" w:rsidR="00AF218F" w:rsidRPr="006763DE" w:rsidRDefault="00AF218F" w:rsidP="00AF218F">
      <w:pPr>
        <w:pStyle w:val="Prrafodelista"/>
        <w:widowControl w:val="0"/>
        <w:numPr>
          <w:ilvl w:val="0"/>
          <w:numId w:val="9"/>
        </w:numPr>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Análisis y Diseño de Procesos de la Organización.  Comprender y aplicar los conceptos, herramientas y técnicas de la gestión por procesos con el fin impactar de manera positiva la eficiencia, calidad y el valor organizacional.  Desarrollar la capacidad de optimizar y estandarizar procesos organizacionales para favorecer el control y uso de los recursos ¢153.00 miles.</w:t>
      </w:r>
    </w:p>
    <w:p w14:paraId="570C645B" w14:textId="77777777" w:rsidR="00AF218F" w:rsidRPr="006763DE" w:rsidRDefault="00AF218F" w:rsidP="00AF218F">
      <w:pPr>
        <w:pStyle w:val="Prrafodelista"/>
        <w:widowControl w:val="0"/>
        <w:numPr>
          <w:ilvl w:val="0"/>
          <w:numId w:val="9"/>
        </w:numPr>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Presupuestos Públicos (2 personas). Actualización en materia de elaboración de presupuestos públicos en cuanto a normas y directriz emitidas a nivel de gobierno ¢320.00 miles.</w:t>
      </w:r>
    </w:p>
    <w:p w14:paraId="1172D8EB" w14:textId="77777777" w:rsidR="00AF218F" w:rsidRPr="006763DE" w:rsidRDefault="00AF218F" w:rsidP="00AF218F">
      <w:pPr>
        <w:pStyle w:val="Prrafodelista"/>
        <w:widowControl w:val="0"/>
        <w:numPr>
          <w:ilvl w:val="0"/>
          <w:numId w:val="9"/>
        </w:numPr>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Curso de Reajuste de precios en contratos de bienes y servicios ¢285.00 miles.</w:t>
      </w:r>
    </w:p>
    <w:p w14:paraId="7DF86B63" w14:textId="77777777" w:rsidR="00AF218F" w:rsidRPr="006763DE" w:rsidRDefault="00AF218F" w:rsidP="00AF218F">
      <w:pPr>
        <w:pStyle w:val="Prrafodelista"/>
        <w:widowControl w:val="0"/>
        <w:numPr>
          <w:ilvl w:val="0"/>
          <w:numId w:val="9"/>
        </w:numPr>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Curso de Reajuste de precios en contratos de obras ¢285.00 miles.</w:t>
      </w:r>
    </w:p>
    <w:p w14:paraId="3E3CA1C3" w14:textId="77777777" w:rsidR="00AF218F" w:rsidRPr="006763DE" w:rsidRDefault="00AF218F" w:rsidP="00AF218F">
      <w:pPr>
        <w:pStyle w:val="Prrafodelista"/>
        <w:widowControl w:val="0"/>
        <w:numPr>
          <w:ilvl w:val="0"/>
          <w:numId w:val="9"/>
        </w:numPr>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Análisis, evaluación y subsanación de ofertas ¢380.00 miles.</w:t>
      </w:r>
    </w:p>
    <w:p w14:paraId="371685CA" w14:textId="77777777" w:rsidR="00AF218F" w:rsidRPr="006763DE" w:rsidRDefault="00AF218F" w:rsidP="00AF218F">
      <w:pPr>
        <w:pStyle w:val="Prrafodelista"/>
        <w:widowControl w:val="0"/>
        <w:numPr>
          <w:ilvl w:val="0"/>
          <w:numId w:val="9"/>
        </w:numPr>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Administración de proyectos</w:t>
      </w:r>
      <w:r>
        <w:rPr>
          <w:rFonts w:ascii="Arial" w:eastAsiaTheme="minorEastAsia" w:hAnsi="Arial" w:cs="Arial"/>
          <w:noProof/>
          <w:kern w:val="24"/>
          <w:sz w:val="24"/>
          <w:szCs w:val="24"/>
          <w:lang w:eastAsia="es-CR"/>
        </w:rPr>
        <w:t xml:space="preserve"> d</w:t>
      </w:r>
      <w:r w:rsidRPr="006763DE">
        <w:rPr>
          <w:rFonts w:ascii="Arial" w:eastAsiaTheme="minorEastAsia" w:hAnsi="Arial" w:cs="Arial"/>
          <w:noProof/>
          <w:kern w:val="24"/>
          <w:sz w:val="24"/>
          <w:szCs w:val="24"/>
          <w:lang w:eastAsia="es-CR"/>
        </w:rPr>
        <w:t xml:space="preserve">irigido a personas que dentro de su función ambiental, social o comunicación, el desarrollo de proyectos requiere habilidades y conocimientos ampliados en esta gestión. El objetivo principal es determinar los conceptos esenciales </w:t>
      </w:r>
      <w:r w:rsidRPr="006763DE">
        <w:rPr>
          <w:rFonts w:ascii="Arial" w:eastAsiaTheme="minorEastAsia" w:hAnsi="Arial" w:cs="Arial"/>
          <w:noProof/>
          <w:kern w:val="24"/>
          <w:sz w:val="24"/>
          <w:szCs w:val="24"/>
          <w:lang w:eastAsia="es-CR"/>
        </w:rPr>
        <w:lastRenderedPageBreak/>
        <w:t>para la adecuada formulación, planeamiento, evaluación y administración de proyectos ¢1.350.00 miles.</w:t>
      </w:r>
    </w:p>
    <w:p w14:paraId="761768F3" w14:textId="77777777" w:rsidR="00AF218F" w:rsidRPr="006763DE" w:rsidRDefault="00AF218F" w:rsidP="00AF218F">
      <w:pPr>
        <w:pStyle w:val="Prrafodelista"/>
        <w:widowControl w:val="0"/>
        <w:numPr>
          <w:ilvl w:val="0"/>
          <w:numId w:val="9"/>
        </w:numPr>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Capacitar al personal que participará en la inspección de obras y en la administración de contratos: mediante cursos y seminarios relativos a construcción y rehabilitación de obras hidráulicas y sanitarias, pavimentos, control de calidad, geotecnia, gestión de proyectos, administración de contratos ¢4.000.00 miles.</w:t>
      </w:r>
    </w:p>
    <w:p w14:paraId="7B2238EC" w14:textId="77777777" w:rsidR="00AF218F" w:rsidRPr="006763DE" w:rsidRDefault="00AF218F" w:rsidP="00AF218F">
      <w:pPr>
        <w:pStyle w:val="Prrafodelista"/>
        <w:widowControl w:val="0"/>
        <w:numPr>
          <w:ilvl w:val="0"/>
          <w:numId w:val="9"/>
        </w:numPr>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Capacitar al personal administrativo en temas atenientes a cada puesto, mediante cursos y seminarios relativos a recursos humanos, calidad, entre otros.  El objetivo principal es determinar los conceptos esenciales para poner en práctica en temas solicitados para un adecuado desempeño en pro del alcance de las metas establecidas en el componente ¢900.00 miles.</w:t>
      </w:r>
    </w:p>
    <w:p w14:paraId="6AEE9F4E"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5F6270FD" w14:textId="74477FF9"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1.07.02        Actividades Protocolarias y Sociales                                                     300.00</w:t>
      </w:r>
    </w:p>
    <w:p w14:paraId="76056CC3" w14:textId="77777777" w:rsidR="0031458F" w:rsidRPr="006763DE"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5E958B46"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Cubrir los gastos al proyectar pequeños eventos protocolarios, conferencias de prensa, o bien, inauguraciones conforme las obras avancen, finalicen o evidencien la necesidad de programarlos, considerando estrategias de comunicación y proyección institucional, todo cumpliendo con los protocolos que dicta el Ministerio de Salud ante la emergencia COVID-2019.</w:t>
      </w:r>
    </w:p>
    <w:p w14:paraId="2A0CF5D1"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4E3F104B"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1.08.05      Mantenimiento y Reparación  Equipo Transporte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13</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200.00</w:t>
      </w:r>
    </w:p>
    <w:p w14:paraId="6460DE04"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Proyección para cubrir los gastos por mano de obra en cuanto al mantenimiento mensual, preventivo y correctivo que los vehiculos presenten, además de las emergencias mecánicas.</w:t>
      </w:r>
    </w:p>
    <w:p w14:paraId="7332384F"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68A72E60" w14:textId="492A780A"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1.08.99   Mantenimiento y Reparación  de Otros Equipo                                   3</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000.00</w:t>
      </w:r>
    </w:p>
    <w:p w14:paraId="7D4BF391" w14:textId="77777777" w:rsidR="0031458F" w:rsidRPr="006763DE"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6C250602" w14:textId="65CBFD01" w:rsidR="00AF218F" w:rsidRPr="006763DE" w:rsidRDefault="00AF218F" w:rsidP="003145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Para cubrir los gastos por el mantenimiento preventivo, de ajuste y reparación de los equipos topográficos según la necesidades que se vayan presentando a lo largo del año 2022.</w:t>
      </w:r>
    </w:p>
    <w:p w14:paraId="63646CD7" w14:textId="5DB60EF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1.09.02  Impuesto sobre la Propiedad de Bienes Inmuebles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3</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600.00</w:t>
      </w:r>
    </w:p>
    <w:p w14:paraId="2C690062" w14:textId="77777777" w:rsidR="0031458F" w:rsidRPr="006763DE"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1EB06686"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Se solicita presupuesto para cubrir las sumas por impuestos que generan las fincas que se adquieren en el proyecto y que luego se capitalizan y se pasan al AyA.</w:t>
      </w:r>
    </w:p>
    <w:p w14:paraId="7059E42A"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43931605" w14:textId="4FF915C0"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1</w:t>
      </w:r>
      <w:bookmarkStart w:id="133" w:name="_Hlk80810286"/>
      <w:r w:rsidRPr="006763DE">
        <w:rPr>
          <w:rFonts w:ascii="Arial" w:eastAsiaTheme="minorEastAsia" w:hAnsi="Arial" w:cs="Arial"/>
          <w:b/>
          <w:bCs/>
          <w:noProof/>
          <w:kern w:val="24"/>
          <w:sz w:val="24"/>
          <w:szCs w:val="24"/>
          <w:lang w:eastAsia="es-CR"/>
        </w:rPr>
        <w:t xml:space="preserve">.09.99        Otros Impuestos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7</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530.00</w:t>
      </w:r>
    </w:p>
    <w:p w14:paraId="21C45233" w14:textId="77777777" w:rsidR="0031458F" w:rsidRPr="006763DE"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7CC093E8"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color w:val="FF0000"/>
          <w:kern w:val="24"/>
          <w:sz w:val="24"/>
          <w:szCs w:val="24"/>
          <w:lang w:eastAsia="es-CR"/>
        </w:rPr>
      </w:pPr>
      <w:r w:rsidRPr="006763DE">
        <w:rPr>
          <w:rFonts w:ascii="Arial" w:eastAsiaTheme="minorEastAsia" w:hAnsi="Arial" w:cs="Arial"/>
          <w:noProof/>
          <w:kern w:val="24"/>
          <w:sz w:val="24"/>
          <w:szCs w:val="24"/>
          <w:lang w:eastAsia="es-CR"/>
        </w:rPr>
        <w:t xml:space="preserve">Para cubrir los gastos para la cancelación de </w:t>
      </w:r>
      <w:r w:rsidRPr="00C367B5">
        <w:rPr>
          <w:rFonts w:ascii="Arial" w:eastAsiaTheme="minorEastAsia" w:hAnsi="Arial" w:cs="Arial"/>
          <w:noProof/>
          <w:kern w:val="24"/>
          <w:sz w:val="24"/>
          <w:szCs w:val="24"/>
          <w:lang w:eastAsia="es-CR"/>
        </w:rPr>
        <w:t xml:space="preserve">marchamos </w:t>
      </w:r>
      <w:r>
        <w:rPr>
          <w:rFonts w:ascii="Arial" w:eastAsiaTheme="minorEastAsia" w:hAnsi="Arial" w:cs="Arial"/>
          <w:noProof/>
          <w:kern w:val="24"/>
          <w:sz w:val="24"/>
          <w:szCs w:val="24"/>
          <w:lang w:eastAsia="es-CR"/>
        </w:rPr>
        <w:t xml:space="preserve">de la  flotilla  vehicular  </w:t>
      </w:r>
    </w:p>
    <w:p w14:paraId="02F7202C"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5D99F93F" w14:textId="53408398"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DF1AE5">
        <w:rPr>
          <w:rFonts w:ascii="Arial" w:eastAsiaTheme="minorEastAsia" w:hAnsi="Arial" w:cs="Arial"/>
          <w:b/>
          <w:bCs/>
          <w:noProof/>
          <w:kern w:val="24"/>
          <w:sz w:val="24"/>
          <w:szCs w:val="24"/>
          <w:lang w:eastAsia="es-CR"/>
        </w:rPr>
        <w:t xml:space="preserve">1.99.02        Intereses Moratorios y Multas                                                </w:t>
      </w:r>
      <w:r>
        <w:rPr>
          <w:rFonts w:ascii="Arial" w:eastAsiaTheme="minorEastAsia" w:hAnsi="Arial" w:cs="Arial"/>
          <w:b/>
          <w:bCs/>
          <w:noProof/>
          <w:kern w:val="24"/>
          <w:sz w:val="24"/>
          <w:szCs w:val="24"/>
          <w:lang w:eastAsia="es-CR"/>
        </w:rPr>
        <w:t xml:space="preserve">            </w:t>
      </w:r>
      <w:r w:rsidRPr="00DF1AE5">
        <w:rPr>
          <w:rFonts w:ascii="Arial" w:eastAsiaTheme="minorEastAsia" w:hAnsi="Arial" w:cs="Arial"/>
          <w:b/>
          <w:bCs/>
          <w:noProof/>
          <w:kern w:val="24"/>
          <w:sz w:val="24"/>
          <w:szCs w:val="24"/>
          <w:lang w:eastAsia="es-CR"/>
        </w:rPr>
        <w:t xml:space="preserve">  700.00</w:t>
      </w:r>
    </w:p>
    <w:p w14:paraId="6D054FCF" w14:textId="77777777" w:rsidR="0031458F" w:rsidRPr="00DF1AE5"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bookmarkEnd w:id="133"/>
    <w:p w14:paraId="76FBC7BE"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Estos recursos son </w:t>
      </w:r>
      <w:r w:rsidRPr="00C367B5">
        <w:rPr>
          <w:rFonts w:ascii="Arial" w:eastAsiaTheme="minorEastAsia" w:hAnsi="Arial" w:cs="Arial"/>
          <w:noProof/>
          <w:kern w:val="24"/>
          <w:sz w:val="24"/>
          <w:szCs w:val="24"/>
          <w:lang w:eastAsia="es-CR"/>
        </w:rPr>
        <w:t xml:space="preserve"> para cubrir gastos por multas por parte de proveedores durante el periodo.</w:t>
      </w:r>
    </w:p>
    <w:p w14:paraId="342ABD69"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66B12282"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Materiales y Suministros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58</w:t>
      </w:r>
      <w:r>
        <w:rPr>
          <w:rFonts w:ascii="Arial" w:eastAsiaTheme="minorEastAsia" w:hAnsi="Arial" w:cs="Arial"/>
          <w:b/>
          <w:bCs/>
          <w:noProof/>
          <w:kern w:val="24"/>
          <w:sz w:val="24"/>
          <w:szCs w:val="24"/>
          <w:lang w:eastAsia="es-CR"/>
        </w:rPr>
        <w:t>.952.17</w:t>
      </w:r>
    </w:p>
    <w:p w14:paraId="3485CC5D"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0BFDDE49" w14:textId="4AF76B4A"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2.01.01        Combustibles y Lubricantes                                                            14,400.00</w:t>
      </w:r>
    </w:p>
    <w:p w14:paraId="10DBCFBA" w14:textId="77777777" w:rsidR="0031458F" w:rsidRPr="006763DE"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5454979"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ara cubrir los gastos por consumo de combustible</w:t>
      </w:r>
      <w:r>
        <w:rPr>
          <w:rFonts w:ascii="Arial" w:eastAsiaTheme="minorEastAsia" w:hAnsi="Arial" w:cs="Arial"/>
          <w:noProof/>
          <w:kern w:val="24"/>
          <w:sz w:val="24"/>
          <w:szCs w:val="24"/>
          <w:lang w:eastAsia="es-CR"/>
        </w:rPr>
        <w:t xml:space="preserve">, </w:t>
      </w:r>
      <w:r w:rsidRPr="006763DE">
        <w:rPr>
          <w:rFonts w:ascii="Arial" w:eastAsiaTheme="minorEastAsia" w:hAnsi="Arial" w:cs="Arial"/>
          <w:noProof/>
          <w:kern w:val="24"/>
          <w:sz w:val="24"/>
          <w:szCs w:val="24"/>
          <w:lang w:eastAsia="es-CR"/>
        </w:rPr>
        <w:t>cambios de aceite</w:t>
      </w:r>
      <w:r>
        <w:rPr>
          <w:rFonts w:ascii="Arial" w:eastAsiaTheme="minorEastAsia" w:hAnsi="Arial" w:cs="Arial"/>
          <w:noProof/>
          <w:kern w:val="24"/>
          <w:sz w:val="24"/>
          <w:szCs w:val="24"/>
          <w:lang w:eastAsia="es-CR"/>
        </w:rPr>
        <w:t xml:space="preserve"> y </w:t>
      </w:r>
      <w:r w:rsidRPr="006763DE">
        <w:rPr>
          <w:rFonts w:ascii="Arial" w:eastAsiaTheme="minorEastAsia" w:hAnsi="Arial" w:cs="Arial"/>
          <w:noProof/>
          <w:kern w:val="24"/>
          <w:sz w:val="24"/>
          <w:szCs w:val="24"/>
          <w:lang w:eastAsia="es-CR"/>
        </w:rPr>
        <w:t>lubricantes  necesarios para poder mantener</w:t>
      </w:r>
      <w:r>
        <w:rPr>
          <w:rFonts w:ascii="Arial" w:eastAsiaTheme="minorEastAsia" w:hAnsi="Arial" w:cs="Arial"/>
          <w:noProof/>
          <w:kern w:val="24"/>
          <w:sz w:val="24"/>
          <w:szCs w:val="24"/>
          <w:lang w:eastAsia="es-CR"/>
        </w:rPr>
        <w:t xml:space="preserve"> en óptimas  condiciones  de la   flotilla  vehicular.</w:t>
      </w:r>
    </w:p>
    <w:p w14:paraId="6E206E36"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6D3103DA" w14:textId="463BD23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2.01.04        Tinta, Pinturas y Diluyentes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200.00</w:t>
      </w:r>
    </w:p>
    <w:p w14:paraId="7FFC53BB" w14:textId="77777777" w:rsidR="0031458F" w:rsidRPr="006763DE"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0C6DB451" w14:textId="77777777" w:rsidR="00AF218F" w:rsidRPr="006763DE" w:rsidRDefault="00AF218F" w:rsidP="00AF218F">
      <w:pPr>
        <w:spacing w:after="0" w:line="360" w:lineRule="auto"/>
        <w:ind w:left="57"/>
        <w:jc w:val="both"/>
        <w:rPr>
          <w:rFonts w:ascii="Arial" w:eastAsia="Times New Roman" w:hAnsi="Arial" w:cs="Arial"/>
          <w:sz w:val="24"/>
          <w:szCs w:val="24"/>
          <w:lang w:eastAsia="es-CR"/>
        </w:rPr>
      </w:pPr>
      <w:r>
        <w:rPr>
          <w:rFonts w:ascii="Arial" w:eastAsia="Times New Roman" w:hAnsi="Arial" w:cs="Arial"/>
          <w:sz w:val="24"/>
          <w:szCs w:val="24"/>
          <w:lang w:eastAsia="es-CR"/>
        </w:rPr>
        <w:t>P</w:t>
      </w:r>
      <w:r w:rsidRPr="006763DE">
        <w:rPr>
          <w:rFonts w:ascii="Arial" w:eastAsia="Times New Roman" w:hAnsi="Arial" w:cs="Arial"/>
          <w:sz w:val="24"/>
          <w:szCs w:val="24"/>
          <w:lang w:eastAsia="es-CR"/>
        </w:rPr>
        <w:t xml:space="preserve">ara la compra de pinturas para el marcaje de previstas, linderos, replanteos de </w:t>
      </w:r>
      <w:r>
        <w:rPr>
          <w:rFonts w:ascii="Arial" w:eastAsia="Times New Roman" w:hAnsi="Arial" w:cs="Arial"/>
          <w:sz w:val="24"/>
          <w:szCs w:val="24"/>
          <w:lang w:eastAsia="es-CR"/>
        </w:rPr>
        <w:t xml:space="preserve">las </w:t>
      </w:r>
      <w:r w:rsidRPr="006763DE">
        <w:rPr>
          <w:rFonts w:ascii="Arial" w:eastAsia="Times New Roman" w:hAnsi="Arial" w:cs="Arial"/>
          <w:sz w:val="24"/>
          <w:szCs w:val="24"/>
          <w:lang w:eastAsia="es-CR"/>
        </w:rPr>
        <w:t>servidumbres y puntos de control topográfico.</w:t>
      </w:r>
    </w:p>
    <w:p w14:paraId="67AB2D1D"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2CEE9963" w14:textId="0E251F4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2.03.01        Materiales y  Productos de Metal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160.00</w:t>
      </w:r>
    </w:p>
    <w:p w14:paraId="412DA176" w14:textId="77777777" w:rsidR="0031458F" w:rsidRPr="006763DE"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587F3B5D"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Se  requiere para</w:t>
      </w:r>
      <w:r w:rsidRPr="006763DE">
        <w:rPr>
          <w:rFonts w:ascii="Arial" w:eastAsiaTheme="minorEastAsia" w:hAnsi="Arial" w:cs="Arial"/>
          <w:noProof/>
          <w:kern w:val="24"/>
          <w:sz w:val="24"/>
          <w:szCs w:val="24"/>
          <w:lang w:eastAsia="es-CR"/>
        </w:rPr>
        <w:t xml:space="preserve"> compra de materiales y productos de metal</w:t>
      </w:r>
      <w:r>
        <w:rPr>
          <w:rFonts w:ascii="Arial" w:eastAsiaTheme="minorEastAsia" w:hAnsi="Arial" w:cs="Arial"/>
          <w:noProof/>
          <w:kern w:val="24"/>
          <w:sz w:val="24"/>
          <w:szCs w:val="24"/>
          <w:lang w:eastAsia="es-CR"/>
        </w:rPr>
        <w:t>,</w:t>
      </w:r>
      <w:r w:rsidRPr="006763DE">
        <w:rPr>
          <w:rFonts w:ascii="Arial" w:eastAsiaTheme="minorEastAsia" w:hAnsi="Arial" w:cs="Arial"/>
          <w:noProof/>
          <w:kern w:val="24"/>
          <w:sz w:val="24"/>
          <w:szCs w:val="24"/>
          <w:lang w:eastAsia="es-CR"/>
        </w:rPr>
        <w:t xml:space="preserve"> </w:t>
      </w:r>
      <w:r>
        <w:rPr>
          <w:rFonts w:ascii="Arial" w:eastAsiaTheme="minorEastAsia" w:hAnsi="Arial" w:cs="Arial"/>
          <w:noProof/>
          <w:kern w:val="24"/>
          <w:sz w:val="24"/>
          <w:szCs w:val="24"/>
          <w:lang w:eastAsia="es-CR"/>
        </w:rPr>
        <w:t>c</w:t>
      </w:r>
      <w:r w:rsidRPr="006763DE">
        <w:rPr>
          <w:rFonts w:ascii="Arial" w:eastAsiaTheme="minorEastAsia" w:hAnsi="Arial" w:cs="Arial"/>
          <w:noProof/>
          <w:kern w:val="24"/>
          <w:sz w:val="24"/>
          <w:szCs w:val="24"/>
          <w:lang w:eastAsia="es-CR"/>
        </w:rPr>
        <w:t>ajas de clavos de acero y caja de clavos para techo para hacer referencias en linderos, marca</w:t>
      </w:r>
      <w:r>
        <w:rPr>
          <w:rFonts w:ascii="Arial" w:eastAsiaTheme="minorEastAsia" w:hAnsi="Arial" w:cs="Arial"/>
          <w:noProof/>
          <w:kern w:val="24"/>
          <w:sz w:val="24"/>
          <w:szCs w:val="24"/>
          <w:lang w:eastAsia="es-CR"/>
        </w:rPr>
        <w:t xml:space="preserve">r </w:t>
      </w:r>
      <w:r w:rsidRPr="006763DE">
        <w:rPr>
          <w:rFonts w:ascii="Arial" w:eastAsiaTheme="minorEastAsia" w:hAnsi="Arial" w:cs="Arial"/>
          <w:noProof/>
          <w:kern w:val="24"/>
          <w:sz w:val="24"/>
          <w:szCs w:val="24"/>
          <w:lang w:eastAsia="es-CR"/>
        </w:rPr>
        <w:t>e</w:t>
      </w:r>
      <w:r>
        <w:rPr>
          <w:rFonts w:ascii="Arial" w:eastAsiaTheme="minorEastAsia" w:hAnsi="Arial" w:cs="Arial"/>
          <w:noProof/>
          <w:kern w:val="24"/>
          <w:sz w:val="24"/>
          <w:szCs w:val="24"/>
          <w:lang w:eastAsia="es-CR"/>
        </w:rPr>
        <w:t>l</w:t>
      </w:r>
      <w:r w:rsidRPr="006763DE">
        <w:rPr>
          <w:rFonts w:ascii="Arial" w:eastAsiaTheme="minorEastAsia" w:hAnsi="Arial" w:cs="Arial"/>
          <w:noProof/>
          <w:kern w:val="24"/>
          <w:sz w:val="24"/>
          <w:szCs w:val="24"/>
          <w:lang w:eastAsia="es-CR"/>
        </w:rPr>
        <w:t xml:space="preserve">  cord</w:t>
      </w:r>
      <w:r>
        <w:rPr>
          <w:rFonts w:ascii="Arial" w:eastAsiaTheme="minorEastAsia" w:hAnsi="Arial" w:cs="Arial"/>
          <w:noProof/>
          <w:kern w:val="24"/>
          <w:sz w:val="24"/>
          <w:szCs w:val="24"/>
          <w:lang w:eastAsia="es-CR"/>
        </w:rPr>
        <w:t>ón</w:t>
      </w:r>
      <w:r w:rsidRPr="006763DE">
        <w:rPr>
          <w:rFonts w:ascii="Arial" w:eastAsiaTheme="minorEastAsia" w:hAnsi="Arial" w:cs="Arial"/>
          <w:noProof/>
          <w:kern w:val="24"/>
          <w:sz w:val="24"/>
          <w:szCs w:val="24"/>
          <w:lang w:eastAsia="es-CR"/>
        </w:rPr>
        <w:t xml:space="preserve"> de caño</w:t>
      </w:r>
      <w:r>
        <w:rPr>
          <w:rFonts w:ascii="Arial" w:eastAsiaTheme="minorEastAsia" w:hAnsi="Arial" w:cs="Arial"/>
          <w:noProof/>
          <w:kern w:val="24"/>
          <w:sz w:val="24"/>
          <w:szCs w:val="24"/>
          <w:lang w:eastAsia="es-CR"/>
        </w:rPr>
        <w:t xml:space="preserve">, </w:t>
      </w:r>
      <w:r w:rsidRPr="006763DE">
        <w:rPr>
          <w:rFonts w:ascii="Arial" w:eastAsiaTheme="minorEastAsia" w:hAnsi="Arial" w:cs="Arial"/>
          <w:noProof/>
          <w:kern w:val="24"/>
          <w:sz w:val="24"/>
          <w:szCs w:val="24"/>
          <w:lang w:eastAsia="es-CR"/>
        </w:rPr>
        <w:t>y para puntos de cambio en nivelaciones y cortes en asfalto.</w:t>
      </w:r>
    </w:p>
    <w:p w14:paraId="241534CE"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5C978A64" w14:textId="0E980E54"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lastRenderedPageBreak/>
        <w:t xml:space="preserve">2.03.03        Madera y sus Derivados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100.00</w:t>
      </w:r>
    </w:p>
    <w:p w14:paraId="7A6A538D" w14:textId="77777777" w:rsidR="0031458F" w:rsidRPr="006763DE"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3CA50A13"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w:t>
      </w:r>
      <w:r w:rsidRPr="006763DE">
        <w:rPr>
          <w:rFonts w:ascii="Arial" w:eastAsiaTheme="minorEastAsia" w:hAnsi="Arial" w:cs="Arial"/>
          <w:noProof/>
          <w:kern w:val="24"/>
          <w:sz w:val="24"/>
          <w:szCs w:val="24"/>
          <w:lang w:eastAsia="es-CR"/>
        </w:rPr>
        <w:t xml:space="preserve"> la compra de estacas de madera replanteo de servidumbres, linderos y levantamientos topográficos.</w:t>
      </w:r>
    </w:p>
    <w:p w14:paraId="22805C63"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31650181" w14:textId="5C143A69"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2.04.01        Herramientas  e Instrumentos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425.00</w:t>
      </w:r>
    </w:p>
    <w:p w14:paraId="0F11C775" w14:textId="77777777" w:rsidR="0031458F" w:rsidRPr="006763DE"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0AF78CE8"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 xml:space="preserve">Se </w:t>
      </w:r>
      <w:r>
        <w:rPr>
          <w:rFonts w:ascii="Arial" w:eastAsiaTheme="minorEastAsia" w:hAnsi="Arial" w:cs="Arial"/>
          <w:noProof/>
          <w:kern w:val="24"/>
          <w:sz w:val="24"/>
          <w:szCs w:val="24"/>
          <w:lang w:eastAsia="es-CR"/>
        </w:rPr>
        <w:t xml:space="preserve">se requiere </w:t>
      </w:r>
      <w:r w:rsidRPr="006763DE">
        <w:rPr>
          <w:rFonts w:ascii="Arial" w:eastAsiaTheme="minorEastAsia" w:hAnsi="Arial" w:cs="Arial"/>
          <w:noProof/>
          <w:kern w:val="24"/>
          <w:sz w:val="24"/>
          <w:szCs w:val="24"/>
          <w:lang w:eastAsia="es-CR"/>
        </w:rPr>
        <w:t xml:space="preserve"> para compra de </w:t>
      </w:r>
      <w:r>
        <w:rPr>
          <w:rFonts w:ascii="Arial" w:eastAsiaTheme="minorEastAsia" w:hAnsi="Arial" w:cs="Arial"/>
          <w:noProof/>
          <w:kern w:val="24"/>
          <w:sz w:val="24"/>
          <w:szCs w:val="24"/>
          <w:lang w:eastAsia="es-CR"/>
        </w:rPr>
        <w:t>15 m</w:t>
      </w:r>
      <w:r w:rsidRPr="006763DE">
        <w:rPr>
          <w:rFonts w:ascii="Arial" w:eastAsiaTheme="minorEastAsia" w:hAnsi="Arial" w:cs="Arial"/>
          <w:noProof/>
          <w:kern w:val="24"/>
          <w:sz w:val="24"/>
          <w:szCs w:val="24"/>
          <w:lang w:eastAsia="es-CR"/>
        </w:rPr>
        <w:t xml:space="preserve">achetes </w:t>
      </w:r>
      <w:r>
        <w:rPr>
          <w:rFonts w:ascii="Arial" w:eastAsiaTheme="minorEastAsia" w:hAnsi="Arial" w:cs="Arial"/>
          <w:noProof/>
          <w:kern w:val="24"/>
          <w:sz w:val="24"/>
          <w:szCs w:val="24"/>
          <w:lang w:eastAsia="es-CR"/>
        </w:rPr>
        <w:t>, 100 unidades de m</w:t>
      </w:r>
      <w:r w:rsidRPr="006763DE">
        <w:rPr>
          <w:rFonts w:ascii="Arial" w:eastAsiaTheme="minorEastAsia" w:hAnsi="Arial" w:cs="Arial"/>
          <w:noProof/>
          <w:kern w:val="24"/>
          <w:sz w:val="24"/>
          <w:szCs w:val="24"/>
          <w:lang w:eastAsia="es-CR"/>
        </w:rPr>
        <w:t>arcadores especiales para topografía</w:t>
      </w:r>
      <w:r>
        <w:rPr>
          <w:rFonts w:ascii="Arial" w:eastAsiaTheme="minorEastAsia" w:hAnsi="Arial" w:cs="Arial"/>
          <w:noProof/>
          <w:kern w:val="24"/>
          <w:sz w:val="24"/>
          <w:szCs w:val="24"/>
          <w:lang w:eastAsia="es-CR"/>
        </w:rPr>
        <w:t>,</w:t>
      </w:r>
      <w:r w:rsidRPr="006763DE">
        <w:rPr>
          <w:rFonts w:ascii="Arial" w:eastAsiaTheme="minorEastAsia" w:hAnsi="Arial" w:cs="Arial"/>
          <w:noProof/>
          <w:kern w:val="24"/>
          <w:sz w:val="24"/>
          <w:szCs w:val="24"/>
          <w:lang w:eastAsia="es-CR"/>
        </w:rPr>
        <w:t xml:space="preserve"> y </w:t>
      </w:r>
      <w:r>
        <w:rPr>
          <w:rFonts w:ascii="Arial" w:eastAsiaTheme="minorEastAsia" w:hAnsi="Arial" w:cs="Arial"/>
          <w:noProof/>
          <w:kern w:val="24"/>
          <w:sz w:val="24"/>
          <w:szCs w:val="24"/>
          <w:lang w:eastAsia="es-CR"/>
        </w:rPr>
        <w:t xml:space="preserve"> 100 unidades de c</w:t>
      </w:r>
      <w:r w:rsidRPr="006763DE">
        <w:rPr>
          <w:rFonts w:ascii="Arial" w:eastAsiaTheme="minorEastAsia" w:hAnsi="Arial" w:cs="Arial"/>
          <w:noProof/>
          <w:kern w:val="24"/>
          <w:sz w:val="24"/>
          <w:szCs w:val="24"/>
          <w:lang w:eastAsia="es-CR"/>
        </w:rPr>
        <w:t>inta de</w:t>
      </w:r>
      <w:r>
        <w:rPr>
          <w:rFonts w:ascii="Arial" w:eastAsiaTheme="minorEastAsia" w:hAnsi="Arial" w:cs="Arial"/>
          <w:noProof/>
          <w:kern w:val="24"/>
          <w:sz w:val="24"/>
          <w:szCs w:val="24"/>
          <w:lang w:eastAsia="es-CR"/>
        </w:rPr>
        <w:t xml:space="preserve"> f</w:t>
      </w:r>
      <w:r w:rsidRPr="006763DE">
        <w:rPr>
          <w:rFonts w:ascii="Arial" w:eastAsiaTheme="minorEastAsia" w:hAnsi="Arial" w:cs="Arial"/>
          <w:noProof/>
          <w:kern w:val="24"/>
          <w:sz w:val="24"/>
          <w:szCs w:val="24"/>
          <w:lang w:eastAsia="es-CR"/>
        </w:rPr>
        <w:t>lagueo</w:t>
      </w:r>
      <w:r>
        <w:rPr>
          <w:rFonts w:ascii="Arial" w:eastAsiaTheme="minorEastAsia" w:hAnsi="Arial" w:cs="Arial"/>
          <w:noProof/>
          <w:kern w:val="24"/>
          <w:sz w:val="24"/>
          <w:szCs w:val="24"/>
          <w:lang w:eastAsia="es-CR"/>
        </w:rPr>
        <w:t>- T</w:t>
      </w:r>
      <w:r w:rsidRPr="006763DE">
        <w:rPr>
          <w:rFonts w:ascii="Arial" w:eastAsiaTheme="minorEastAsia" w:hAnsi="Arial" w:cs="Arial"/>
          <w:noProof/>
          <w:kern w:val="24"/>
          <w:sz w:val="24"/>
          <w:szCs w:val="24"/>
          <w:lang w:eastAsia="es-CR"/>
        </w:rPr>
        <w:t xml:space="preserve">odos los instrumentos </w:t>
      </w:r>
      <w:r>
        <w:rPr>
          <w:rFonts w:ascii="Arial" w:eastAsiaTheme="minorEastAsia" w:hAnsi="Arial" w:cs="Arial"/>
          <w:noProof/>
          <w:kern w:val="24"/>
          <w:sz w:val="24"/>
          <w:szCs w:val="24"/>
          <w:lang w:eastAsia="es-CR"/>
        </w:rPr>
        <w:t>son</w:t>
      </w:r>
      <w:r w:rsidRPr="006763DE">
        <w:rPr>
          <w:rFonts w:ascii="Arial" w:eastAsiaTheme="minorEastAsia" w:hAnsi="Arial" w:cs="Arial"/>
          <w:noProof/>
          <w:kern w:val="24"/>
          <w:sz w:val="24"/>
          <w:szCs w:val="24"/>
          <w:lang w:eastAsia="es-CR"/>
        </w:rPr>
        <w:t xml:space="preserve"> necesarios para realizar labores durante los levantamientos topográficos, marcaje e identificación de linderos, vértices de linderos, servidumbres, puntos de control y elevaciones.</w:t>
      </w:r>
    </w:p>
    <w:p w14:paraId="55E547FE"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5807BF74" w14:textId="381D89E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2.04.02        Repuestos y Accesorios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12</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000.00</w:t>
      </w:r>
    </w:p>
    <w:p w14:paraId="604037CF" w14:textId="77777777" w:rsidR="0031458F" w:rsidRPr="006763DE"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3C48995C"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 xml:space="preserve">ara cubrir los gastos por la compra de repuestos </w:t>
      </w:r>
      <w:r>
        <w:rPr>
          <w:rFonts w:ascii="Arial" w:eastAsiaTheme="minorEastAsia" w:hAnsi="Arial" w:cs="Arial"/>
          <w:noProof/>
          <w:kern w:val="24"/>
          <w:sz w:val="24"/>
          <w:szCs w:val="24"/>
          <w:lang w:eastAsia="es-CR"/>
        </w:rPr>
        <w:t xml:space="preserve">para el </w:t>
      </w:r>
      <w:r w:rsidRPr="006763DE">
        <w:rPr>
          <w:rFonts w:ascii="Arial" w:eastAsiaTheme="minorEastAsia" w:hAnsi="Arial" w:cs="Arial"/>
          <w:noProof/>
          <w:kern w:val="24"/>
          <w:sz w:val="24"/>
          <w:szCs w:val="24"/>
          <w:lang w:eastAsia="es-CR"/>
        </w:rPr>
        <w:t>mantenimiento mensual, preventivo y correctivo</w:t>
      </w:r>
      <w:r>
        <w:rPr>
          <w:rFonts w:ascii="Arial" w:eastAsiaTheme="minorEastAsia" w:hAnsi="Arial" w:cs="Arial"/>
          <w:noProof/>
          <w:kern w:val="24"/>
          <w:sz w:val="24"/>
          <w:szCs w:val="24"/>
          <w:lang w:eastAsia="es-CR"/>
        </w:rPr>
        <w:t xml:space="preserve"> de  la  flotilla  vehicular.</w:t>
      </w:r>
    </w:p>
    <w:p w14:paraId="48303E8E"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7DDCA925" w14:textId="1AA9F8B0"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2.99.03</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Prod</w:t>
      </w:r>
      <w:r>
        <w:rPr>
          <w:rFonts w:ascii="Arial" w:eastAsiaTheme="minorEastAsia" w:hAnsi="Arial" w:cs="Arial"/>
          <w:b/>
          <w:bCs/>
          <w:noProof/>
          <w:kern w:val="24"/>
          <w:sz w:val="24"/>
          <w:szCs w:val="24"/>
          <w:lang w:eastAsia="es-CR"/>
        </w:rPr>
        <w:t xml:space="preserve">uctos de </w:t>
      </w:r>
      <w:r w:rsidRPr="006763DE">
        <w:rPr>
          <w:rFonts w:ascii="Arial" w:eastAsiaTheme="minorEastAsia" w:hAnsi="Arial" w:cs="Arial"/>
          <w:b/>
          <w:bCs/>
          <w:noProof/>
          <w:kern w:val="24"/>
          <w:sz w:val="24"/>
          <w:szCs w:val="24"/>
          <w:lang w:eastAsia="es-CR"/>
        </w:rPr>
        <w:t>Papel Cart</w:t>
      </w:r>
      <w:r>
        <w:rPr>
          <w:rFonts w:ascii="Arial" w:eastAsiaTheme="minorEastAsia" w:hAnsi="Arial" w:cs="Arial"/>
          <w:b/>
          <w:bCs/>
          <w:noProof/>
          <w:kern w:val="24"/>
          <w:sz w:val="24"/>
          <w:szCs w:val="24"/>
          <w:lang w:eastAsia="es-CR"/>
        </w:rPr>
        <w:t xml:space="preserve">ón </w:t>
      </w:r>
      <w:r w:rsidRPr="006763DE">
        <w:rPr>
          <w:rFonts w:ascii="Arial" w:eastAsiaTheme="minorEastAsia" w:hAnsi="Arial" w:cs="Arial"/>
          <w:b/>
          <w:bCs/>
          <w:noProof/>
          <w:kern w:val="24"/>
          <w:sz w:val="24"/>
          <w:szCs w:val="24"/>
          <w:lang w:eastAsia="es-CR"/>
        </w:rPr>
        <w:t>e Im</w:t>
      </w:r>
      <w:r>
        <w:rPr>
          <w:rFonts w:ascii="Arial" w:eastAsiaTheme="minorEastAsia" w:hAnsi="Arial" w:cs="Arial"/>
          <w:b/>
          <w:bCs/>
          <w:noProof/>
          <w:kern w:val="24"/>
          <w:sz w:val="24"/>
          <w:szCs w:val="24"/>
          <w:lang w:eastAsia="es-CR"/>
        </w:rPr>
        <w:t>presión</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270.00</w:t>
      </w:r>
    </w:p>
    <w:p w14:paraId="05B62E6A" w14:textId="77777777" w:rsidR="0031458F" w:rsidRPr="006763DE"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1551EF4C"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w:t>
      </w:r>
      <w:r w:rsidRPr="006763DE">
        <w:rPr>
          <w:rFonts w:ascii="Arial" w:eastAsiaTheme="minorEastAsia" w:hAnsi="Arial" w:cs="Arial"/>
          <w:noProof/>
          <w:kern w:val="24"/>
          <w:sz w:val="24"/>
          <w:szCs w:val="24"/>
          <w:lang w:eastAsia="es-CR"/>
        </w:rPr>
        <w:t xml:space="preserve"> la compra de papel  Plóter y la papelería requerida en acciones y estrategias de comunicación.</w:t>
      </w:r>
    </w:p>
    <w:p w14:paraId="0355FE05" w14:textId="77777777" w:rsidR="00AF218F" w:rsidRPr="006763DE"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p>
    <w:p w14:paraId="14FEBD44" w14:textId="391F4E02"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2.99.06        Útiles y Materiales de Resguardo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31</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315.29</w:t>
      </w:r>
    </w:p>
    <w:p w14:paraId="010070BB" w14:textId="77777777" w:rsidR="0031458F" w:rsidRPr="006763DE"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0BAF9D11"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ara cubrir la compra de equipo de seguridad ocupacional para dotar a los funcionarios de campo de</w:t>
      </w:r>
      <w:r>
        <w:rPr>
          <w:rFonts w:ascii="Arial" w:eastAsiaTheme="minorEastAsia" w:hAnsi="Arial" w:cs="Arial"/>
          <w:noProof/>
          <w:kern w:val="24"/>
          <w:sz w:val="24"/>
          <w:szCs w:val="24"/>
          <w:lang w:eastAsia="es-CR"/>
        </w:rPr>
        <w:t>l de un par  de zapatos  de  seguridad,</w:t>
      </w:r>
      <w:r w:rsidRPr="006763DE">
        <w:rPr>
          <w:rFonts w:ascii="Arial" w:eastAsiaTheme="minorEastAsia" w:hAnsi="Arial" w:cs="Arial"/>
          <w:noProof/>
          <w:kern w:val="24"/>
          <w:sz w:val="24"/>
          <w:szCs w:val="24"/>
          <w:lang w:eastAsia="es-CR"/>
        </w:rPr>
        <w:t xml:space="preserve"> además</w:t>
      </w:r>
      <w:r>
        <w:rPr>
          <w:rFonts w:ascii="Arial" w:eastAsiaTheme="minorEastAsia" w:hAnsi="Arial" w:cs="Arial"/>
          <w:noProof/>
          <w:kern w:val="24"/>
          <w:sz w:val="24"/>
          <w:szCs w:val="24"/>
          <w:lang w:eastAsia="es-CR"/>
        </w:rPr>
        <w:t>,</w:t>
      </w:r>
      <w:r w:rsidRPr="006763DE">
        <w:rPr>
          <w:rFonts w:ascii="Arial" w:eastAsiaTheme="minorEastAsia" w:hAnsi="Arial" w:cs="Arial"/>
          <w:noProof/>
          <w:kern w:val="24"/>
          <w:sz w:val="24"/>
          <w:szCs w:val="24"/>
          <w:lang w:eastAsia="es-CR"/>
        </w:rPr>
        <w:t xml:space="preserve"> </w:t>
      </w:r>
      <w:r>
        <w:rPr>
          <w:rFonts w:ascii="Arial" w:eastAsiaTheme="minorEastAsia" w:hAnsi="Arial" w:cs="Arial"/>
          <w:noProof/>
          <w:kern w:val="24"/>
          <w:sz w:val="24"/>
          <w:szCs w:val="24"/>
          <w:lang w:eastAsia="es-CR"/>
        </w:rPr>
        <w:t>el</w:t>
      </w:r>
      <w:r w:rsidRPr="006763DE">
        <w:rPr>
          <w:rFonts w:ascii="Arial" w:eastAsiaTheme="minorEastAsia" w:hAnsi="Arial" w:cs="Arial"/>
          <w:noProof/>
          <w:kern w:val="24"/>
          <w:sz w:val="24"/>
          <w:szCs w:val="24"/>
          <w:lang w:eastAsia="es-CR"/>
        </w:rPr>
        <w:t xml:space="preserve"> suministro</w:t>
      </w:r>
      <w:r>
        <w:rPr>
          <w:rFonts w:ascii="Arial" w:eastAsiaTheme="minorEastAsia" w:hAnsi="Arial" w:cs="Arial"/>
          <w:noProof/>
          <w:kern w:val="24"/>
          <w:sz w:val="24"/>
          <w:szCs w:val="24"/>
          <w:lang w:eastAsia="es-CR"/>
        </w:rPr>
        <w:t xml:space="preserve"> de  mascarillas </w:t>
      </w:r>
      <w:r w:rsidRPr="006763DE">
        <w:rPr>
          <w:rFonts w:ascii="Arial" w:eastAsiaTheme="minorEastAsia" w:hAnsi="Arial" w:cs="Arial"/>
          <w:noProof/>
          <w:kern w:val="24"/>
          <w:sz w:val="24"/>
          <w:szCs w:val="24"/>
          <w:lang w:eastAsia="es-CR"/>
        </w:rPr>
        <w:t xml:space="preserve"> ante la emergencia covid 19</w:t>
      </w:r>
      <w:r>
        <w:rPr>
          <w:rFonts w:ascii="Arial" w:eastAsiaTheme="minorEastAsia" w:hAnsi="Arial" w:cs="Arial"/>
          <w:noProof/>
          <w:kern w:val="24"/>
          <w:sz w:val="24"/>
          <w:szCs w:val="24"/>
          <w:lang w:eastAsia="es-CR"/>
        </w:rPr>
        <w:t>.</w:t>
      </w:r>
    </w:p>
    <w:p w14:paraId="6B2953F7"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30E70D00" w14:textId="77777777" w:rsidR="0031458F"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B870CD0" w14:textId="08F16CC9"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Bienes duraderos                                                                               </w:t>
      </w:r>
      <w:r>
        <w:rPr>
          <w:rFonts w:ascii="Arial" w:eastAsiaTheme="minorEastAsia" w:hAnsi="Arial" w:cs="Arial"/>
          <w:b/>
          <w:bCs/>
          <w:noProof/>
          <w:kern w:val="24"/>
          <w:sz w:val="24"/>
          <w:szCs w:val="24"/>
          <w:lang w:eastAsia="es-CR"/>
        </w:rPr>
        <w:t xml:space="preserve">                10.374.777.87</w:t>
      </w:r>
    </w:p>
    <w:p w14:paraId="7703588F"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56694D59" w14:textId="77777777" w:rsidR="00AF218F" w:rsidRDefault="00AF218F" w:rsidP="00AF218F">
      <w:pPr>
        <w:widowControl w:val="0"/>
        <w:suppressLineNumbers/>
        <w:tabs>
          <w:tab w:val="left" w:pos="7088"/>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5B70DE">
        <w:rPr>
          <w:rFonts w:ascii="Arial" w:eastAsiaTheme="minorEastAsia" w:hAnsi="Arial" w:cs="Arial"/>
          <w:b/>
          <w:bCs/>
          <w:noProof/>
          <w:kern w:val="24"/>
          <w:sz w:val="24"/>
          <w:szCs w:val="24"/>
          <w:lang w:eastAsia="es-CR"/>
        </w:rPr>
        <w:t>5</w:t>
      </w:r>
      <w:r w:rsidRPr="006763DE">
        <w:rPr>
          <w:rFonts w:ascii="Arial" w:eastAsiaTheme="minorEastAsia" w:hAnsi="Arial" w:cs="Arial"/>
          <w:b/>
          <w:bCs/>
          <w:noProof/>
          <w:kern w:val="24"/>
          <w:sz w:val="24"/>
          <w:szCs w:val="24"/>
          <w:lang w:eastAsia="es-CR"/>
        </w:rPr>
        <w:t xml:space="preserve">.02 </w:t>
      </w:r>
      <w:r>
        <w:rPr>
          <w:rFonts w:ascii="Arial" w:eastAsiaTheme="minorEastAsia" w:hAnsi="Arial" w:cs="Arial"/>
          <w:b/>
          <w:bCs/>
          <w:noProof/>
          <w:kern w:val="24"/>
          <w:sz w:val="24"/>
          <w:szCs w:val="24"/>
          <w:lang w:eastAsia="es-CR"/>
        </w:rPr>
        <w:t>.07</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Instalaciones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10.007.277.87 </w:t>
      </w:r>
    </w:p>
    <w:p w14:paraId="20C942A6" w14:textId="77777777" w:rsidR="00AF218F" w:rsidRPr="006763DE" w:rsidRDefault="00AF218F" w:rsidP="00AF218F">
      <w:pPr>
        <w:widowControl w:val="0"/>
        <w:suppressLineNumbers/>
        <w:tabs>
          <w:tab w:val="left" w:pos="7088"/>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640EA2AF"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En</w:t>
      </w:r>
      <w:r w:rsidRPr="006763DE">
        <w:rPr>
          <w:rFonts w:ascii="Arial" w:eastAsiaTheme="minorEastAsia" w:hAnsi="Arial" w:cs="Arial"/>
          <w:noProof/>
          <w:kern w:val="24"/>
          <w:sz w:val="24"/>
          <w:szCs w:val="24"/>
          <w:lang w:eastAsia="es-CR"/>
        </w:rPr>
        <w:t xml:space="preserve">  </w:t>
      </w:r>
      <w:r w:rsidRPr="00BF6912">
        <w:rPr>
          <w:rFonts w:ascii="Arial" w:eastAsiaTheme="minorEastAsia" w:hAnsi="Arial" w:cs="Arial"/>
          <w:noProof/>
          <w:kern w:val="24"/>
          <w:sz w:val="24"/>
          <w:szCs w:val="24"/>
          <w:lang w:eastAsia="es-CR"/>
        </w:rPr>
        <w:t>Obras para Alcantarillado</w:t>
      </w:r>
      <w:r w:rsidRPr="006763DE">
        <w:rPr>
          <w:rFonts w:ascii="Arial" w:eastAsiaTheme="minorEastAsia" w:hAnsi="Arial" w:cs="Arial"/>
          <w:noProof/>
          <w:kern w:val="24"/>
          <w:sz w:val="24"/>
          <w:szCs w:val="24"/>
          <w:lang w:eastAsia="es-CR"/>
        </w:rPr>
        <w:t xml:space="preserve"> </w:t>
      </w:r>
      <w:r>
        <w:rPr>
          <w:rFonts w:ascii="Arial" w:eastAsiaTheme="minorEastAsia" w:hAnsi="Arial" w:cs="Arial"/>
          <w:noProof/>
          <w:kern w:val="24"/>
          <w:sz w:val="24"/>
          <w:szCs w:val="24"/>
          <w:lang w:eastAsia="es-CR"/>
        </w:rPr>
        <w:t>se presupuestan las siguientes obras del proyecto de Mejoramiento Ambiental de la GAM:</w:t>
      </w:r>
    </w:p>
    <w:p w14:paraId="2083FF40"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 xml:space="preserve"> </w:t>
      </w:r>
    </w:p>
    <w:p w14:paraId="02E3EE67" w14:textId="77777777" w:rsidR="00AF218F" w:rsidRPr="00A3785F"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A3785F">
        <w:rPr>
          <w:rFonts w:ascii="Arial" w:eastAsiaTheme="minorEastAsia" w:hAnsi="Arial" w:cs="Arial"/>
          <w:noProof/>
          <w:kern w:val="24"/>
          <w:sz w:val="24"/>
          <w:szCs w:val="24"/>
          <w:lang w:eastAsia="es-CR"/>
        </w:rPr>
        <w:t xml:space="preserve">¢8.345.291.09 miles para la  Construcción y Mejoras Colectores y Subcolector. Cuencas Rivera, Torres, María Aguilar y Tiribí (COMECO). </w:t>
      </w:r>
    </w:p>
    <w:p w14:paraId="7D3DA913" w14:textId="77777777" w:rsidR="00AF218F" w:rsidRPr="00A3785F"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A3785F">
        <w:rPr>
          <w:rFonts w:ascii="Arial" w:eastAsiaTheme="minorEastAsia" w:hAnsi="Arial" w:cs="Arial"/>
          <w:noProof/>
          <w:kern w:val="24"/>
          <w:sz w:val="24"/>
          <w:szCs w:val="24"/>
          <w:lang w:eastAsia="es-CR"/>
        </w:rPr>
        <w:t>¢1.661.986.78  miles para la Inspección de ICE en obras del proyecto.</w:t>
      </w:r>
    </w:p>
    <w:p w14:paraId="418C3EEE"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3C571923" w14:textId="2AEA7DE6"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5.03.01        Terrenos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320</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000.00</w:t>
      </w:r>
    </w:p>
    <w:p w14:paraId="00ECA7EE" w14:textId="77777777" w:rsidR="0031458F" w:rsidRPr="006763DE" w:rsidRDefault="003145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746C2409"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A12303">
        <w:rPr>
          <w:rFonts w:ascii="Arial" w:eastAsiaTheme="minorEastAsia" w:hAnsi="Arial" w:cs="Arial"/>
          <w:noProof/>
          <w:kern w:val="24"/>
          <w:sz w:val="24"/>
          <w:szCs w:val="24"/>
          <w:lang w:eastAsia="es-CR"/>
        </w:rPr>
        <w:t>ara la  adquisici</w:t>
      </w:r>
      <w:r>
        <w:rPr>
          <w:rFonts w:ascii="Arial" w:eastAsiaTheme="minorEastAsia" w:hAnsi="Arial" w:cs="Arial"/>
          <w:noProof/>
          <w:kern w:val="24"/>
          <w:sz w:val="24"/>
          <w:szCs w:val="24"/>
          <w:lang w:eastAsia="es-CR"/>
        </w:rPr>
        <w:t>ó</w:t>
      </w:r>
      <w:r w:rsidRPr="00A12303">
        <w:rPr>
          <w:rFonts w:ascii="Arial" w:eastAsiaTheme="minorEastAsia" w:hAnsi="Arial" w:cs="Arial"/>
          <w:noProof/>
          <w:kern w:val="24"/>
          <w:sz w:val="24"/>
          <w:szCs w:val="24"/>
          <w:lang w:eastAsia="es-CR"/>
        </w:rPr>
        <w:t xml:space="preserve">n de terrenos y servidumbres para las diferentes obras </w:t>
      </w:r>
      <w:r>
        <w:rPr>
          <w:rFonts w:ascii="Arial" w:eastAsiaTheme="minorEastAsia" w:hAnsi="Arial" w:cs="Arial"/>
          <w:noProof/>
          <w:kern w:val="24"/>
          <w:sz w:val="24"/>
          <w:szCs w:val="24"/>
          <w:lang w:eastAsia="es-CR"/>
        </w:rPr>
        <w:t xml:space="preserve"> de p</w:t>
      </w:r>
      <w:r w:rsidRPr="006763DE">
        <w:rPr>
          <w:rFonts w:ascii="Arial" w:eastAsiaTheme="minorEastAsia" w:hAnsi="Arial" w:cs="Arial"/>
          <w:noProof/>
          <w:kern w:val="24"/>
          <w:sz w:val="24"/>
          <w:szCs w:val="24"/>
          <w:lang w:eastAsia="es-CR"/>
        </w:rPr>
        <w:t xml:space="preserve">royecto </w:t>
      </w:r>
      <w:r>
        <w:rPr>
          <w:rFonts w:ascii="Arial" w:eastAsiaTheme="minorEastAsia" w:hAnsi="Arial" w:cs="Arial"/>
          <w:noProof/>
          <w:kern w:val="24"/>
          <w:sz w:val="24"/>
          <w:szCs w:val="24"/>
          <w:lang w:eastAsia="es-CR"/>
        </w:rPr>
        <w:t>de Mejoramiento Ambiental de la GAM.</w:t>
      </w:r>
    </w:p>
    <w:p w14:paraId="73AF62AE"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2A699F54"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5.99.03        Bienes Intangible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45</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000.00</w:t>
      </w:r>
    </w:p>
    <w:p w14:paraId="31122592"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20381387"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 xml:space="preserve">ara cubrir los gastos </w:t>
      </w:r>
      <w:r>
        <w:rPr>
          <w:rFonts w:ascii="Arial" w:eastAsiaTheme="minorEastAsia" w:hAnsi="Arial" w:cs="Arial"/>
          <w:noProof/>
          <w:kern w:val="24"/>
          <w:sz w:val="24"/>
          <w:szCs w:val="24"/>
          <w:lang w:eastAsia="es-CR"/>
        </w:rPr>
        <w:t xml:space="preserve">de </w:t>
      </w:r>
      <w:r w:rsidRPr="006763DE">
        <w:rPr>
          <w:rFonts w:ascii="Arial" w:eastAsiaTheme="minorEastAsia" w:hAnsi="Arial" w:cs="Arial"/>
          <w:noProof/>
          <w:kern w:val="24"/>
          <w:sz w:val="24"/>
          <w:szCs w:val="24"/>
          <w:lang w:eastAsia="es-CR"/>
        </w:rPr>
        <w:t xml:space="preserve">la actualización del software de los equipos electrónicos y procesamiento </w:t>
      </w:r>
      <w:r>
        <w:rPr>
          <w:rFonts w:ascii="Arial" w:eastAsiaTheme="minorEastAsia" w:hAnsi="Arial" w:cs="Arial"/>
          <w:noProof/>
          <w:kern w:val="24"/>
          <w:sz w:val="24"/>
          <w:szCs w:val="24"/>
          <w:lang w:eastAsia="es-CR"/>
        </w:rPr>
        <w:t>d</w:t>
      </w:r>
      <w:r w:rsidRPr="006763DE">
        <w:rPr>
          <w:rFonts w:ascii="Arial" w:eastAsiaTheme="minorEastAsia" w:hAnsi="Arial" w:cs="Arial"/>
          <w:noProof/>
          <w:kern w:val="24"/>
          <w:sz w:val="24"/>
          <w:szCs w:val="24"/>
          <w:lang w:eastAsia="es-CR"/>
        </w:rPr>
        <w:t>el sofware Felino</w:t>
      </w:r>
      <w:r>
        <w:rPr>
          <w:rFonts w:ascii="Arial" w:eastAsiaTheme="minorEastAsia" w:hAnsi="Arial" w:cs="Arial"/>
          <w:noProof/>
          <w:kern w:val="24"/>
          <w:sz w:val="24"/>
          <w:szCs w:val="24"/>
          <w:lang w:eastAsia="es-CR"/>
        </w:rPr>
        <w:t>.</w:t>
      </w:r>
    </w:p>
    <w:p w14:paraId="2251F271"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3CCEAF12"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Componente 2: Agua Potable y Saneamiento en Áreas Rurales Prioritarias</w:t>
      </w:r>
      <w:r>
        <w:rPr>
          <w:rFonts w:ascii="Arial" w:eastAsiaTheme="minorEastAsia" w:hAnsi="Arial" w:cs="Arial"/>
          <w:b/>
          <w:bCs/>
          <w:noProof/>
          <w:kern w:val="24"/>
          <w:sz w:val="24"/>
          <w:szCs w:val="24"/>
          <w:lang w:eastAsia="es-CR"/>
        </w:rPr>
        <w:t xml:space="preserve">     </w:t>
      </w:r>
    </w:p>
    <w:p w14:paraId="601F0D18"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eastAsiaTheme="minorEastAsia" w:hAnsi="Arial" w:cs="Arial"/>
          <w:b/>
          <w:bCs/>
          <w:noProof/>
          <w:kern w:val="24"/>
          <w:sz w:val="24"/>
          <w:szCs w:val="24"/>
          <w:lang w:eastAsia="es-CR"/>
        </w:rPr>
        <w:t xml:space="preserve">                                                                                                                      1.338.048.67</w:t>
      </w:r>
    </w:p>
    <w:p w14:paraId="22463D78"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7BB0DFB5" w14:textId="1771A95A"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Remuneraciones                                                                                              </w:t>
      </w:r>
      <w:r>
        <w:rPr>
          <w:rFonts w:ascii="Arial" w:eastAsiaTheme="minorEastAsia" w:hAnsi="Arial" w:cs="Arial"/>
          <w:b/>
          <w:bCs/>
          <w:noProof/>
          <w:kern w:val="24"/>
          <w:sz w:val="24"/>
          <w:szCs w:val="24"/>
          <w:lang w:eastAsia="es-CR"/>
        </w:rPr>
        <w:t>380.954.80</w:t>
      </w:r>
    </w:p>
    <w:p w14:paraId="7E7AA08F" w14:textId="77777777" w:rsidR="002E74A1" w:rsidRPr="006763DE" w:rsidRDefault="002E74A1"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4B832F05"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bookmarkStart w:id="134" w:name="_Hlk80857115"/>
      <w:r w:rsidRPr="006763DE">
        <w:rPr>
          <w:rFonts w:ascii="Arial" w:eastAsiaTheme="minorEastAsia" w:hAnsi="Arial" w:cs="Arial"/>
          <w:noProof/>
          <w:kern w:val="24"/>
          <w:sz w:val="24"/>
          <w:szCs w:val="24"/>
          <w:lang w:eastAsia="es-CR"/>
        </w:rPr>
        <w:t>Del presupuesto en la partida de Remuneraciones, corresponde a Servicios Especiales la suma de ¢</w:t>
      </w:r>
      <w:r>
        <w:rPr>
          <w:rFonts w:ascii="Arial" w:eastAsiaTheme="minorEastAsia" w:hAnsi="Arial" w:cs="Arial"/>
          <w:noProof/>
          <w:kern w:val="24"/>
          <w:sz w:val="24"/>
          <w:szCs w:val="24"/>
          <w:lang w:eastAsia="es-CR"/>
        </w:rPr>
        <w:t>246.821.28</w:t>
      </w:r>
      <w:r w:rsidRPr="006763DE">
        <w:rPr>
          <w:rFonts w:ascii="Arial" w:eastAsiaTheme="minorEastAsia" w:hAnsi="Arial" w:cs="Arial"/>
          <w:noProof/>
          <w:kern w:val="24"/>
          <w:sz w:val="24"/>
          <w:szCs w:val="24"/>
          <w:lang w:eastAsia="es-CR"/>
        </w:rPr>
        <w:t xml:space="preserve"> miles, un 63.</w:t>
      </w:r>
      <w:r>
        <w:rPr>
          <w:rFonts w:ascii="Arial" w:eastAsiaTheme="minorEastAsia" w:hAnsi="Arial" w:cs="Arial"/>
          <w:noProof/>
          <w:kern w:val="24"/>
          <w:sz w:val="24"/>
          <w:szCs w:val="24"/>
          <w:lang w:eastAsia="es-CR"/>
        </w:rPr>
        <w:t>05</w:t>
      </w:r>
      <w:r w:rsidRPr="006763DE">
        <w:rPr>
          <w:rFonts w:ascii="Arial" w:eastAsiaTheme="minorEastAsia" w:hAnsi="Arial" w:cs="Arial"/>
          <w:noProof/>
          <w:kern w:val="24"/>
          <w:sz w:val="24"/>
          <w:szCs w:val="24"/>
          <w:lang w:eastAsia="es-CR"/>
        </w:rPr>
        <w:t>% del total.  A Jornales Ocasionales le corresponde ¢</w:t>
      </w:r>
      <w:r>
        <w:rPr>
          <w:rFonts w:ascii="Arial" w:eastAsiaTheme="minorEastAsia" w:hAnsi="Arial" w:cs="Arial"/>
          <w:noProof/>
          <w:kern w:val="24"/>
          <w:sz w:val="24"/>
          <w:szCs w:val="24"/>
          <w:lang w:eastAsia="es-CR"/>
        </w:rPr>
        <w:t>6.644.84</w:t>
      </w:r>
      <w:r w:rsidRPr="006763DE">
        <w:rPr>
          <w:rFonts w:ascii="Arial" w:eastAsiaTheme="minorEastAsia" w:hAnsi="Arial" w:cs="Arial"/>
          <w:noProof/>
          <w:kern w:val="24"/>
          <w:sz w:val="24"/>
          <w:szCs w:val="24"/>
          <w:lang w:eastAsia="es-CR"/>
        </w:rPr>
        <w:t xml:space="preserve"> miles, un </w:t>
      </w:r>
      <w:r>
        <w:rPr>
          <w:rFonts w:ascii="Arial" w:eastAsiaTheme="minorEastAsia" w:hAnsi="Arial" w:cs="Arial"/>
          <w:noProof/>
          <w:kern w:val="24"/>
          <w:sz w:val="24"/>
          <w:szCs w:val="24"/>
          <w:lang w:eastAsia="es-CR"/>
        </w:rPr>
        <w:t>1.24</w:t>
      </w:r>
      <w:r w:rsidRPr="006763DE">
        <w:rPr>
          <w:rFonts w:ascii="Arial" w:eastAsiaTheme="minorEastAsia" w:hAnsi="Arial" w:cs="Arial"/>
          <w:noProof/>
          <w:kern w:val="24"/>
          <w:sz w:val="24"/>
          <w:szCs w:val="24"/>
          <w:lang w:eastAsia="es-CR"/>
        </w:rPr>
        <w:t>% y a Horas Extras ¢</w:t>
      </w:r>
      <w:r>
        <w:rPr>
          <w:rFonts w:ascii="Arial" w:eastAsiaTheme="minorEastAsia" w:hAnsi="Arial" w:cs="Arial"/>
          <w:noProof/>
          <w:kern w:val="24"/>
          <w:sz w:val="24"/>
          <w:szCs w:val="24"/>
          <w:lang w:eastAsia="es-CR"/>
        </w:rPr>
        <w:t>288.97</w:t>
      </w:r>
      <w:r w:rsidRPr="006763DE">
        <w:rPr>
          <w:rFonts w:ascii="Arial" w:eastAsiaTheme="minorEastAsia" w:hAnsi="Arial" w:cs="Arial"/>
          <w:noProof/>
          <w:kern w:val="24"/>
          <w:sz w:val="24"/>
          <w:szCs w:val="24"/>
          <w:lang w:eastAsia="es-CR"/>
        </w:rPr>
        <w:t xml:space="preserve"> miles, un 0.</w:t>
      </w:r>
      <w:r>
        <w:rPr>
          <w:rFonts w:ascii="Arial" w:eastAsiaTheme="minorEastAsia" w:hAnsi="Arial" w:cs="Arial"/>
          <w:noProof/>
          <w:kern w:val="24"/>
          <w:sz w:val="24"/>
          <w:szCs w:val="24"/>
          <w:lang w:eastAsia="es-CR"/>
        </w:rPr>
        <w:t>07</w:t>
      </w:r>
      <w:r w:rsidRPr="006763DE">
        <w:rPr>
          <w:rFonts w:ascii="Arial" w:eastAsiaTheme="minorEastAsia" w:hAnsi="Arial" w:cs="Arial"/>
          <w:noProof/>
          <w:kern w:val="24"/>
          <w:sz w:val="24"/>
          <w:szCs w:val="24"/>
          <w:lang w:eastAsia="es-CR"/>
        </w:rPr>
        <w:t>%.</w:t>
      </w:r>
    </w:p>
    <w:bookmarkEnd w:id="134"/>
    <w:p w14:paraId="02AFADDC"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45D807F4" w14:textId="77777777" w:rsidR="002E74A1" w:rsidRDefault="002E74A1"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8AD78A3" w14:textId="416E7700"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Servicios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52.466.50</w:t>
      </w:r>
    </w:p>
    <w:p w14:paraId="21F9C309"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05BBF522" w14:textId="3B9DBE24"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1.01.03        Alquiler Equipo Cómputo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12.000.00</w:t>
      </w:r>
    </w:p>
    <w:p w14:paraId="2D94509B" w14:textId="77777777" w:rsidR="00937E83" w:rsidRPr="006763DE"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16B7CA0F"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ara el alquiler de 23 Tabletas correspondientes a la Contratación 2020LN-00007 para realizar labores propias de Inspección de obras en ejecución</w:t>
      </w:r>
      <w:r>
        <w:rPr>
          <w:rFonts w:ascii="Arial" w:eastAsiaTheme="minorEastAsia" w:hAnsi="Arial" w:cs="Arial"/>
          <w:noProof/>
          <w:kern w:val="24"/>
          <w:sz w:val="24"/>
          <w:szCs w:val="24"/>
          <w:lang w:eastAsia="es-CR"/>
        </w:rPr>
        <w:t>.</w:t>
      </w:r>
      <w:r w:rsidRPr="006763DE">
        <w:rPr>
          <w:rFonts w:ascii="Arial" w:eastAsiaTheme="minorEastAsia" w:hAnsi="Arial" w:cs="Arial"/>
          <w:noProof/>
          <w:kern w:val="24"/>
          <w:sz w:val="24"/>
          <w:szCs w:val="24"/>
          <w:lang w:eastAsia="es-CR"/>
        </w:rPr>
        <w:t xml:space="preserve"> </w:t>
      </w:r>
    </w:p>
    <w:p w14:paraId="23CF5779"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645B955F"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w:t>
      </w:r>
      <w:r w:rsidRPr="006763DE">
        <w:rPr>
          <w:rFonts w:ascii="Arial" w:eastAsiaTheme="minorEastAsia" w:hAnsi="Arial" w:cs="Arial"/>
          <w:noProof/>
          <w:kern w:val="24"/>
          <w:sz w:val="24"/>
          <w:szCs w:val="24"/>
          <w:lang w:eastAsia="es-CR"/>
        </w:rPr>
        <w:t xml:space="preserve"> la contratación 2018LN-00003-PRI por el alquiler de equipo de c</w:t>
      </w:r>
      <w:r>
        <w:rPr>
          <w:rFonts w:ascii="Arial" w:eastAsiaTheme="minorEastAsia" w:hAnsi="Arial" w:cs="Arial"/>
          <w:noProof/>
          <w:kern w:val="24"/>
          <w:sz w:val="24"/>
          <w:szCs w:val="24"/>
          <w:lang w:eastAsia="es-CR"/>
        </w:rPr>
        <w:t>ó</w:t>
      </w:r>
      <w:r w:rsidRPr="006763DE">
        <w:rPr>
          <w:rFonts w:ascii="Arial" w:eastAsiaTheme="minorEastAsia" w:hAnsi="Arial" w:cs="Arial"/>
          <w:noProof/>
          <w:kern w:val="24"/>
          <w:sz w:val="24"/>
          <w:szCs w:val="24"/>
          <w:lang w:eastAsia="es-CR"/>
        </w:rPr>
        <w:t>mputo el cual le permite a</w:t>
      </w:r>
      <w:r>
        <w:rPr>
          <w:rFonts w:ascii="Arial" w:eastAsiaTheme="minorEastAsia" w:hAnsi="Arial" w:cs="Arial"/>
          <w:noProof/>
          <w:kern w:val="24"/>
          <w:sz w:val="24"/>
          <w:szCs w:val="24"/>
          <w:lang w:eastAsia="es-CR"/>
        </w:rPr>
        <w:t xml:space="preserve"> 114 </w:t>
      </w:r>
      <w:r w:rsidRPr="006763DE">
        <w:rPr>
          <w:rFonts w:ascii="Arial" w:eastAsiaTheme="minorEastAsia" w:hAnsi="Arial" w:cs="Arial"/>
          <w:noProof/>
          <w:kern w:val="24"/>
          <w:sz w:val="24"/>
          <w:szCs w:val="24"/>
          <w:lang w:eastAsia="es-CR"/>
        </w:rPr>
        <w:t xml:space="preserve"> funcionarios de</w:t>
      </w:r>
      <w:r>
        <w:rPr>
          <w:rFonts w:ascii="Arial" w:eastAsiaTheme="minorEastAsia" w:hAnsi="Arial" w:cs="Arial"/>
          <w:noProof/>
          <w:kern w:val="24"/>
          <w:sz w:val="24"/>
          <w:szCs w:val="24"/>
          <w:lang w:eastAsia="es-CR"/>
        </w:rPr>
        <w:t>l  Compnente</w:t>
      </w:r>
      <w:r w:rsidRPr="006763DE">
        <w:rPr>
          <w:rFonts w:ascii="Arial" w:eastAsiaTheme="minorEastAsia" w:hAnsi="Arial" w:cs="Arial"/>
          <w:noProof/>
          <w:kern w:val="24"/>
          <w:sz w:val="24"/>
          <w:szCs w:val="24"/>
          <w:lang w:eastAsia="es-CR"/>
        </w:rPr>
        <w:t>, desarrollar sus labores en modalidad teletrabajo.</w:t>
      </w:r>
    </w:p>
    <w:p w14:paraId="287E443D"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0F0CB320"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1.04.02        Servicios Jurídicos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937.80</w:t>
      </w:r>
    </w:p>
    <w:p w14:paraId="754099BB"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eastAsiaTheme="minorEastAsia" w:hAnsi="Arial" w:cs="Arial"/>
          <w:noProof/>
          <w:kern w:val="24"/>
          <w:sz w:val="24"/>
          <w:szCs w:val="24"/>
          <w:lang w:eastAsia="es-CR"/>
        </w:rPr>
        <w:t>P ara la  c</w:t>
      </w:r>
      <w:r w:rsidRPr="006763DE">
        <w:rPr>
          <w:rFonts w:ascii="Arial" w:eastAsiaTheme="minorEastAsia" w:hAnsi="Arial" w:cs="Arial"/>
          <w:noProof/>
          <w:kern w:val="24"/>
          <w:sz w:val="24"/>
          <w:szCs w:val="24"/>
          <w:lang w:eastAsia="es-CR"/>
        </w:rPr>
        <w:t xml:space="preserve">ontratación de </w:t>
      </w:r>
      <w:r>
        <w:rPr>
          <w:rFonts w:ascii="Arial" w:eastAsiaTheme="minorEastAsia" w:hAnsi="Arial" w:cs="Arial"/>
          <w:noProof/>
          <w:kern w:val="24"/>
          <w:sz w:val="24"/>
          <w:szCs w:val="24"/>
          <w:lang w:eastAsia="es-CR"/>
        </w:rPr>
        <w:t xml:space="preserve">  los  </w:t>
      </w:r>
      <w:r w:rsidRPr="006763DE">
        <w:rPr>
          <w:rFonts w:ascii="Arial" w:eastAsiaTheme="minorEastAsia" w:hAnsi="Arial" w:cs="Arial"/>
          <w:noProof/>
          <w:kern w:val="24"/>
          <w:sz w:val="24"/>
          <w:szCs w:val="24"/>
          <w:lang w:eastAsia="es-CR"/>
        </w:rPr>
        <w:t>servicios</w:t>
      </w:r>
      <w:r>
        <w:rPr>
          <w:rFonts w:ascii="Arial" w:eastAsiaTheme="minorEastAsia" w:hAnsi="Arial" w:cs="Arial"/>
          <w:noProof/>
          <w:kern w:val="24"/>
          <w:sz w:val="24"/>
          <w:szCs w:val="24"/>
          <w:lang w:eastAsia="es-CR"/>
        </w:rPr>
        <w:t xml:space="preserve">  de  un </w:t>
      </w:r>
      <w:r w:rsidRPr="006763DE">
        <w:rPr>
          <w:rFonts w:ascii="Arial" w:eastAsiaTheme="minorEastAsia" w:hAnsi="Arial" w:cs="Arial"/>
          <w:noProof/>
          <w:kern w:val="24"/>
          <w:sz w:val="24"/>
          <w:szCs w:val="24"/>
          <w:lang w:eastAsia="es-CR"/>
        </w:rPr>
        <w:t xml:space="preserve"> expertos en Dispute Board para la obra de Upala.</w:t>
      </w:r>
    </w:p>
    <w:p w14:paraId="4A56833C"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73F568A4"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1.04.03        Servicios Ingeniería y Arquitectura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5.500.00</w:t>
      </w:r>
    </w:p>
    <w:p w14:paraId="28BC3F3C"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58D2AAC0" w14:textId="77777777" w:rsidR="00AF218F" w:rsidRPr="00A87DEB" w:rsidRDefault="00AF218F" w:rsidP="008C7832">
      <w:pPr>
        <w:pStyle w:val="Prrafodelista"/>
        <w:widowControl w:val="0"/>
        <w:numPr>
          <w:ilvl w:val="0"/>
          <w:numId w:val="11"/>
        </w:numPr>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A87DEB">
        <w:rPr>
          <w:rFonts w:ascii="Arial" w:eastAsiaTheme="minorEastAsia" w:hAnsi="Arial" w:cs="Arial"/>
          <w:noProof/>
          <w:kern w:val="24"/>
          <w:sz w:val="24"/>
          <w:szCs w:val="24"/>
          <w:lang w:eastAsia="es-CR"/>
        </w:rPr>
        <w:t>¢2.5000.00 miles  para la contratación 2020CDS-00142-PRI "Plan</w:t>
      </w:r>
      <w:r>
        <w:rPr>
          <w:rFonts w:ascii="Arial" w:eastAsiaTheme="minorEastAsia" w:hAnsi="Arial" w:cs="Arial"/>
          <w:noProof/>
          <w:kern w:val="24"/>
          <w:sz w:val="24"/>
          <w:szCs w:val="24"/>
          <w:lang w:eastAsia="es-CR"/>
        </w:rPr>
        <w:t xml:space="preserve"> d</w:t>
      </w:r>
      <w:r w:rsidRPr="00A87DEB">
        <w:rPr>
          <w:rFonts w:ascii="Arial" w:eastAsiaTheme="minorEastAsia" w:hAnsi="Arial" w:cs="Arial"/>
          <w:noProof/>
          <w:kern w:val="24"/>
          <w:sz w:val="24"/>
          <w:szCs w:val="24"/>
          <w:lang w:eastAsia="es-CR"/>
        </w:rPr>
        <w:t xml:space="preserve">e Manejo </w:t>
      </w:r>
      <w:r>
        <w:rPr>
          <w:rFonts w:ascii="Arial" w:eastAsiaTheme="minorEastAsia" w:hAnsi="Arial" w:cs="Arial"/>
          <w:noProof/>
          <w:kern w:val="24"/>
          <w:sz w:val="24"/>
          <w:szCs w:val="24"/>
          <w:lang w:eastAsia="es-CR"/>
        </w:rPr>
        <w:t>d</w:t>
      </w:r>
      <w:r w:rsidRPr="00A87DEB">
        <w:rPr>
          <w:rFonts w:ascii="Arial" w:eastAsiaTheme="minorEastAsia" w:hAnsi="Arial" w:cs="Arial"/>
          <w:noProof/>
          <w:kern w:val="24"/>
          <w:sz w:val="24"/>
          <w:szCs w:val="24"/>
          <w:lang w:eastAsia="es-CR"/>
        </w:rPr>
        <w:t xml:space="preserve">e Tránsito Vehicular </w:t>
      </w:r>
      <w:r>
        <w:rPr>
          <w:rFonts w:ascii="Arial" w:eastAsiaTheme="minorEastAsia" w:hAnsi="Arial" w:cs="Arial"/>
          <w:noProof/>
          <w:kern w:val="24"/>
          <w:sz w:val="24"/>
          <w:szCs w:val="24"/>
          <w:lang w:eastAsia="es-CR"/>
        </w:rPr>
        <w:t>p</w:t>
      </w:r>
      <w:r w:rsidRPr="00A87DEB">
        <w:rPr>
          <w:rFonts w:ascii="Arial" w:eastAsiaTheme="minorEastAsia" w:hAnsi="Arial" w:cs="Arial"/>
          <w:noProof/>
          <w:kern w:val="24"/>
          <w:sz w:val="24"/>
          <w:szCs w:val="24"/>
          <w:lang w:eastAsia="es-CR"/>
        </w:rPr>
        <w:t>ara</w:t>
      </w:r>
      <w:r>
        <w:rPr>
          <w:rFonts w:ascii="Arial" w:eastAsiaTheme="minorEastAsia" w:hAnsi="Arial" w:cs="Arial"/>
          <w:noProof/>
          <w:kern w:val="24"/>
          <w:sz w:val="24"/>
          <w:szCs w:val="24"/>
          <w:lang w:eastAsia="es-CR"/>
        </w:rPr>
        <w:t xml:space="preserve"> l</w:t>
      </w:r>
      <w:r w:rsidRPr="00A87DEB">
        <w:rPr>
          <w:rFonts w:ascii="Arial" w:eastAsiaTheme="minorEastAsia" w:hAnsi="Arial" w:cs="Arial"/>
          <w:noProof/>
          <w:kern w:val="24"/>
          <w:sz w:val="24"/>
          <w:szCs w:val="24"/>
          <w:lang w:eastAsia="es-CR"/>
        </w:rPr>
        <w:t xml:space="preserve">a Ejecución </w:t>
      </w:r>
      <w:r>
        <w:rPr>
          <w:rFonts w:ascii="Arial" w:eastAsiaTheme="minorEastAsia" w:hAnsi="Arial" w:cs="Arial"/>
          <w:noProof/>
          <w:kern w:val="24"/>
          <w:sz w:val="24"/>
          <w:szCs w:val="24"/>
          <w:lang w:eastAsia="es-CR"/>
        </w:rPr>
        <w:t>d</w:t>
      </w:r>
      <w:r w:rsidRPr="00A87DEB">
        <w:rPr>
          <w:rFonts w:ascii="Arial" w:eastAsiaTheme="minorEastAsia" w:hAnsi="Arial" w:cs="Arial"/>
          <w:noProof/>
          <w:kern w:val="24"/>
          <w:sz w:val="24"/>
          <w:szCs w:val="24"/>
          <w:lang w:eastAsia="es-CR"/>
        </w:rPr>
        <w:t xml:space="preserve">el Proyecto </w:t>
      </w:r>
      <w:r>
        <w:rPr>
          <w:rFonts w:ascii="Arial" w:eastAsiaTheme="minorEastAsia" w:hAnsi="Arial" w:cs="Arial"/>
          <w:noProof/>
          <w:kern w:val="24"/>
          <w:sz w:val="24"/>
          <w:szCs w:val="24"/>
          <w:lang w:eastAsia="es-CR"/>
        </w:rPr>
        <w:t>d</w:t>
      </w:r>
      <w:r w:rsidRPr="00A87DEB">
        <w:rPr>
          <w:rFonts w:ascii="Arial" w:eastAsiaTheme="minorEastAsia" w:hAnsi="Arial" w:cs="Arial"/>
          <w:noProof/>
          <w:kern w:val="24"/>
          <w:sz w:val="24"/>
          <w:szCs w:val="24"/>
          <w:lang w:eastAsia="es-CR"/>
        </w:rPr>
        <w:t xml:space="preserve">e Mejoramiento Ambiental </w:t>
      </w:r>
      <w:r>
        <w:rPr>
          <w:rFonts w:ascii="Arial" w:eastAsiaTheme="minorEastAsia" w:hAnsi="Arial" w:cs="Arial"/>
          <w:noProof/>
          <w:kern w:val="24"/>
          <w:sz w:val="24"/>
          <w:szCs w:val="24"/>
          <w:lang w:eastAsia="es-CR"/>
        </w:rPr>
        <w:t>d</w:t>
      </w:r>
      <w:r w:rsidRPr="00A87DEB">
        <w:rPr>
          <w:rFonts w:ascii="Arial" w:eastAsiaTheme="minorEastAsia" w:hAnsi="Arial" w:cs="Arial"/>
          <w:noProof/>
          <w:kern w:val="24"/>
          <w:sz w:val="24"/>
          <w:szCs w:val="24"/>
          <w:lang w:eastAsia="es-CR"/>
        </w:rPr>
        <w:t xml:space="preserve">el Área Metropolitana </w:t>
      </w:r>
      <w:r>
        <w:rPr>
          <w:rFonts w:ascii="Arial" w:eastAsiaTheme="minorEastAsia" w:hAnsi="Arial" w:cs="Arial"/>
          <w:noProof/>
          <w:kern w:val="24"/>
          <w:sz w:val="24"/>
          <w:szCs w:val="24"/>
          <w:lang w:eastAsia="es-CR"/>
        </w:rPr>
        <w:t>d</w:t>
      </w:r>
      <w:r w:rsidRPr="00A87DEB">
        <w:rPr>
          <w:rFonts w:ascii="Arial" w:eastAsiaTheme="minorEastAsia" w:hAnsi="Arial" w:cs="Arial"/>
          <w:noProof/>
          <w:kern w:val="24"/>
          <w:sz w:val="24"/>
          <w:szCs w:val="24"/>
          <w:lang w:eastAsia="es-CR"/>
        </w:rPr>
        <w:t>e San José". Se define el inicio contractual de la presente contratación a partir del día 5 abril del 2021. Esta contratación será por el plazo de 345 días naturales contados a partir del día siguiente de recibida esta orden de inicio. Se define la fecha de término contractual el día 16 de marzo de 2022.</w:t>
      </w:r>
    </w:p>
    <w:p w14:paraId="24ED6C4E" w14:textId="77777777" w:rsidR="00AF218F" w:rsidRPr="00A87DEB" w:rsidRDefault="00AF218F" w:rsidP="008C7832">
      <w:pPr>
        <w:pStyle w:val="Prrafodelista"/>
        <w:widowControl w:val="0"/>
        <w:numPr>
          <w:ilvl w:val="0"/>
          <w:numId w:val="11"/>
        </w:numPr>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A87DEB">
        <w:rPr>
          <w:rFonts w:ascii="Arial" w:eastAsiaTheme="minorEastAsia" w:hAnsi="Arial" w:cs="Arial"/>
          <w:noProof/>
          <w:kern w:val="24"/>
          <w:sz w:val="24"/>
          <w:szCs w:val="24"/>
          <w:lang w:eastAsia="es-CR"/>
        </w:rPr>
        <w:t>¢1.000.00 miles  para   contratar los  servicios  de  un  ingeniero  forestal .</w:t>
      </w:r>
    </w:p>
    <w:p w14:paraId="4360BD09" w14:textId="77777777" w:rsidR="00AF218F" w:rsidRPr="00A87DEB" w:rsidRDefault="00AF218F" w:rsidP="008C7832">
      <w:pPr>
        <w:pStyle w:val="Prrafodelista"/>
        <w:widowControl w:val="0"/>
        <w:numPr>
          <w:ilvl w:val="0"/>
          <w:numId w:val="11"/>
        </w:numPr>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A87DEB">
        <w:rPr>
          <w:rFonts w:ascii="Arial" w:eastAsiaTheme="minorEastAsia" w:hAnsi="Arial" w:cs="Arial"/>
          <w:noProof/>
          <w:kern w:val="24"/>
          <w:sz w:val="24"/>
          <w:szCs w:val="24"/>
          <w:lang w:eastAsia="es-CR"/>
        </w:rPr>
        <w:t>¢1.000.00 miles  para  los  servicios de un  profesional para  realizar los  estudios básicos  de  viabilidadad  ambiental ( SETENA ).</w:t>
      </w:r>
    </w:p>
    <w:p w14:paraId="7140CDCB" w14:textId="77777777" w:rsidR="00AF218F" w:rsidRPr="00A87DEB" w:rsidRDefault="00AF218F" w:rsidP="008C7832">
      <w:pPr>
        <w:pStyle w:val="Prrafodelista"/>
        <w:widowControl w:val="0"/>
        <w:numPr>
          <w:ilvl w:val="0"/>
          <w:numId w:val="11"/>
        </w:numPr>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A87DEB">
        <w:rPr>
          <w:rFonts w:ascii="Arial" w:eastAsiaTheme="minorEastAsia" w:hAnsi="Arial" w:cs="Arial"/>
          <w:noProof/>
          <w:kern w:val="24"/>
          <w:sz w:val="24"/>
          <w:szCs w:val="24"/>
          <w:lang w:eastAsia="es-CR"/>
        </w:rPr>
        <w:t>¢1</w:t>
      </w:r>
      <w:r>
        <w:rPr>
          <w:rFonts w:ascii="Arial" w:eastAsiaTheme="minorEastAsia" w:hAnsi="Arial" w:cs="Arial"/>
          <w:noProof/>
          <w:kern w:val="24"/>
          <w:sz w:val="24"/>
          <w:szCs w:val="24"/>
          <w:lang w:eastAsia="es-CR"/>
        </w:rPr>
        <w:t>.</w:t>
      </w:r>
      <w:r w:rsidRPr="00A87DEB">
        <w:rPr>
          <w:rFonts w:ascii="Arial" w:eastAsiaTheme="minorEastAsia" w:hAnsi="Arial" w:cs="Arial"/>
          <w:noProof/>
          <w:kern w:val="24"/>
          <w:sz w:val="24"/>
          <w:szCs w:val="24"/>
          <w:lang w:eastAsia="es-CR"/>
        </w:rPr>
        <w:t>000.00 miles para  los  estudios arqueológicos.</w:t>
      </w:r>
    </w:p>
    <w:p w14:paraId="5E23E88B"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29D09D2"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1.05.02        Viáticos dentro País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29.950.00</w:t>
      </w:r>
    </w:p>
    <w:p w14:paraId="7D8E7149"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5C9CFFF8"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Estos  recursos </w:t>
      </w:r>
      <w:r w:rsidRPr="006763DE">
        <w:rPr>
          <w:rFonts w:ascii="Arial" w:eastAsiaTheme="minorEastAsia" w:hAnsi="Arial" w:cs="Arial"/>
          <w:noProof/>
          <w:kern w:val="24"/>
          <w:sz w:val="24"/>
          <w:szCs w:val="24"/>
          <w:lang w:eastAsia="es-CR"/>
        </w:rPr>
        <w:t xml:space="preserve"> para cubrir los gastos </w:t>
      </w:r>
      <w:r>
        <w:rPr>
          <w:rFonts w:ascii="Arial" w:eastAsiaTheme="minorEastAsia" w:hAnsi="Arial" w:cs="Arial"/>
          <w:noProof/>
          <w:kern w:val="24"/>
          <w:sz w:val="24"/>
          <w:szCs w:val="24"/>
          <w:lang w:eastAsia="es-CR"/>
        </w:rPr>
        <w:t>de v</w:t>
      </w:r>
      <w:r w:rsidRPr="006763DE">
        <w:rPr>
          <w:rFonts w:ascii="Arial" w:eastAsiaTheme="minorEastAsia" w:hAnsi="Arial" w:cs="Arial"/>
          <w:noProof/>
          <w:kern w:val="24"/>
          <w:sz w:val="24"/>
          <w:szCs w:val="24"/>
          <w:lang w:eastAsia="es-CR"/>
        </w:rPr>
        <w:t xml:space="preserve">iáticos necesarios </w:t>
      </w:r>
      <w:r>
        <w:rPr>
          <w:rFonts w:ascii="Arial" w:eastAsiaTheme="minorEastAsia" w:hAnsi="Arial" w:cs="Arial"/>
          <w:noProof/>
          <w:kern w:val="24"/>
          <w:sz w:val="24"/>
          <w:szCs w:val="24"/>
          <w:lang w:eastAsia="es-CR"/>
        </w:rPr>
        <w:t>en las inespecciones  en el</w:t>
      </w:r>
      <w:r w:rsidRPr="006763DE">
        <w:rPr>
          <w:rFonts w:ascii="Arial" w:eastAsiaTheme="minorEastAsia" w:hAnsi="Arial" w:cs="Arial"/>
          <w:noProof/>
          <w:kern w:val="24"/>
          <w:sz w:val="24"/>
          <w:szCs w:val="24"/>
          <w:lang w:eastAsia="es-CR"/>
        </w:rPr>
        <w:t xml:space="preserve"> campo</w:t>
      </w:r>
      <w:r>
        <w:rPr>
          <w:rFonts w:ascii="Arial" w:eastAsiaTheme="minorEastAsia" w:hAnsi="Arial" w:cs="Arial"/>
          <w:noProof/>
          <w:kern w:val="24"/>
          <w:sz w:val="24"/>
          <w:szCs w:val="24"/>
          <w:lang w:eastAsia="es-CR"/>
        </w:rPr>
        <w:t>,</w:t>
      </w:r>
      <w:r w:rsidRPr="006763DE">
        <w:rPr>
          <w:rFonts w:ascii="Arial" w:eastAsiaTheme="minorEastAsia" w:hAnsi="Arial" w:cs="Arial"/>
          <w:noProof/>
          <w:kern w:val="24"/>
          <w:sz w:val="24"/>
          <w:szCs w:val="24"/>
          <w:lang w:eastAsia="es-CR"/>
        </w:rPr>
        <w:t xml:space="preserve"> ll</w:t>
      </w:r>
      <w:r>
        <w:rPr>
          <w:rFonts w:ascii="Arial" w:eastAsiaTheme="minorEastAsia" w:hAnsi="Arial" w:cs="Arial"/>
          <w:noProof/>
          <w:kern w:val="24"/>
          <w:sz w:val="24"/>
          <w:szCs w:val="24"/>
          <w:lang w:eastAsia="es-CR"/>
        </w:rPr>
        <w:t>á</w:t>
      </w:r>
      <w:r w:rsidRPr="006763DE">
        <w:rPr>
          <w:rFonts w:ascii="Arial" w:eastAsiaTheme="minorEastAsia" w:hAnsi="Arial" w:cs="Arial"/>
          <w:noProof/>
          <w:kern w:val="24"/>
          <w:sz w:val="24"/>
          <w:szCs w:val="24"/>
          <w:lang w:eastAsia="es-CR"/>
        </w:rPr>
        <w:t xml:space="preserve">mese inspección civil, topográfica, gestiones ambientales, social y </w:t>
      </w:r>
      <w:r w:rsidRPr="006763DE">
        <w:rPr>
          <w:rFonts w:ascii="Arial" w:eastAsiaTheme="minorEastAsia" w:hAnsi="Arial" w:cs="Arial"/>
          <w:noProof/>
          <w:kern w:val="24"/>
          <w:sz w:val="24"/>
          <w:szCs w:val="24"/>
          <w:lang w:eastAsia="es-CR"/>
        </w:rPr>
        <w:lastRenderedPageBreak/>
        <w:t>comunicación</w:t>
      </w:r>
      <w:r>
        <w:rPr>
          <w:rFonts w:ascii="Arial" w:eastAsiaTheme="minorEastAsia" w:hAnsi="Arial" w:cs="Arial"/>
          <w:noProof/>
          <w:kern w:val="24"/>
          <w:sz w:val="24"/>
          <w:szCs w:val="24"/>
          <w:lang w:eastAsia="es-CR"/>
        </w:rPr>
        <w:t xml:space="preserve"> </w:t>
      </w:r>
      <w:r w:rsidRPr="006763DE">
        <w:rPr>
          <w:rFonts w:ascii="Arial" w:eastAsiaTheme="minorEastAsia" w:hAnsi="Arial" w:cs="Arial"/>
          <w:noProof/>
          <w:kern w:val="24"/>
          <w:sz w:val="24"/>
          <w:szCs w:val="24"/>
          <w:lang w:eastAsia="es-CR"/>
        </w:rPr>
        <w:t xml:space="preserve"> en</w:t>
      </w:r>
      <w:r>
        <w:rPr>
          <w:rFonts w:ascii="Arial" w:eastAsiaTheme="minorEastAsia" w:hAnsi="Arial" w:cs="Arial"/>
          <w:noProof/>
          <w:kern w:val="24"/>
          <w:sz w:val="24"/>
          <w:szCs w:val="24"/>
          <w:lang w:eastAsia="es-CR"/>
        </w:rPr>
        <w:t xml:space="preserve"> la</w:t>
      </w:r>
      <w:r w:rsidRPr="006763DE">
        <w:rPr>
          <w:rFonts w:ascii="Arial" w:eastAsiaTheme="minorEastAsia" w:hAnsi="Arial" w:cs="Arial"/>
          <w:noProof/>
          <w:kern w:val="24"/>
          <w:sz w:val="24"/>
          <w:szCs w:val="24"/>
          <w:lang w:eastAsia="es-CR"/>
        </w:rPr>
        <w:t xml:space="preserve"> inspección de las diferentes obras.</w:t>
      </w:r>
    </w:p>
    <w:p w14:paraId="0E14B014"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4AB3A0B8"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1.07.01        Actividades Capacitación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1.148.70</w:t>
      </w:r>
    </w:p>
    <w:p w14:paraId="6829882F"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1C5A6F02" w14:textId="77777777" w:rsidR="00AF218F" w:rsidRPr="004443A4" w:rsidRDefault="00AF218F" w:rsidP="008C7832">
      <w:pPr>
        <w:pStyle w:val="Prrafodelista"/>
        <w:widowControl w:val="0"/>
        <w:numPr>
          <w:ilvl w:val="0"/>
          <w:numId w:val="11"/>
        </w:numPr>
        <w:suppressLineNumbers/>
        <w:suppressAutoHyphens/>
        <w:spacing w:after="0" w:line="360" w:lineRule="auto"/>
        <w:jc w:val="both"/>
        <w:rPr>
          <w:rFonts w:ascii="Arial" w:eastAsiaTheme="minorEastAsia" w:hAnsi="Arial" w:cs="Arial"/>
          <w:noProof/>
          <w:kern w:val="24"/>
          <w:sz w:val="24"/>
          <w:szCs w:val="24"/>
          <w:lang w:eastAsia="es-CR"/>
        </w:rPr>
      </w:pPr>
      <w:r w:rsidRPr="004443A4">
        <w:rPr>
          <w:rFonts w:ascii="Arial" w:eastAsiaTheme="minorEastAsia" w:hAnsi="Arial" w:cs="Arial"/>
          <w:noProof/>
          <w:kern w:val="24"/>
          <w:sz w:val="24"/>
          <w:szCs w:val="24"/>
          <w:lang w:eastAsia="es-CR"/>
        </w:rPr>
        <w:t>¢382.90 miles para</w:t>
      </w:r>
      <w:r>
        <w:rPr>
          <w:rFonts w:ascii="Arial" w:eastAsiaTheme="minorEastAsia" w:hAnsi="Arial" w:cs="Arial"/>
          <w:noProof/>
          <w:kern w:val="24"/>
          <w:sz w:val="24"/>
          <w:szCs w:val="24"/>
          <w:lang w:eastAsia="es-CR"/>
        </w:rPr>
        <w:t xml:space="preserve"> el curso</w:t>
      </w:r>
      <w:r w:rsidRPr="004443A4">
        <w:rPr>
          <w:rFonts w:ascii="Arial" w:eastAsiaTheme="minorEastAsia" w:hAnsi="Arial" w:cs="Arial"/>
          <w:noProof/>
          <w:kern w:val="24"/>
          <w:sz w:val="24"/>
          <w:szCs w:val="24"/>
          <w:lang w:eastAsia="es-CR"/>
        </w:rPr>
        <w:t xml:space="preserve"> Administración exitosa de proyectos</w:t>
      </w:r>
      <w:r>
        <w:rPr>
          <w:rFonts w:ascii="Arial" w:eastAsiaTheme="minorEastAsia" w:hAnsi="Arial" w:cs="Arial"/>
          <w:noProof/>
          <w:kern w:val="24"/>
          <w:sz w:val="24"/>
          <w:szCs w:val="24"/>
          <w:lang w:eastAsia="es-CR"/>
        </w:rPr>
        <w:t>, d</w:t>
      </w:r>
      <w:r w:rsidRPr="004443A4">
        <w:rPr>
          <w:rFonts w:ascii="Arial" w:eastAsiaTheme="minorEastAsia" w:hAnsi="Arial" w:cs="Arial"/>
          <w:noProof/>
          <w:kern w:val="24"/>
          <w:sz w:val="24"/>
          <w:szCs w:val="24"/>
          <w:lang w:eastAsia="es-CR"/>
        </w:rPr>
        <w:t>irigido a personas que se relacionen en su actividad laboral o social, de forma individual o en equipos de trabajo, al desarrollo de proyectos. Se desarrollan habilidades y conocimientos en personas que tengan alguna experiencia o no en la gestión de proyectos. El objetivo principal es determinar los conceptos esenciales para la adecuada formulación, planeamiento, evaluación  y administración de  proyectos</w:t>
      </w:r>
    </w:p>
    <w:p w14:paraId="546163D6" w14:textId="77777777" w:rsidR="00AF218F" w:rsidRPr="007643ED" w:rsidRDefault="00AF218F" w:rsidP="008C7832">
      <w:pPr>
        <w:pStyle w:val="Prrafodelista"/>
        <w:widowControl w:val="0"/>
        <w:numPr>
          <w:ilvl w:val="0"/>
          <w:numId w:val="11"/>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4443A4">
        <w:rPr>
          <w:rFonts w:ascii="Arial" w:eastAsiaTheme="minorEastAsia" w:hAnsi="Arial" w:cs="Arial"/>
          <w:noProof/>
          <w:kern w:val="24"/>
          <w:sz w:val="24"/>
          <w:szCs w:val="24"/>
          <w:lang w:eastAsia="es-CR"/>
        </w:rPr>
        <w:t>¢382.90 miles  para Planificación estratégica para elaborar una propuesta de Plan Estratégico en el contexto de organizaciones inteligentes, a partir del pensamiento crítico y creativo.</w:t>
      </w:r>
    </w:p>
    <w:p w14:paraId="373FE6DA" w14:textId="77777777" w:rsidR="00AF218F" w:rsidRPr="004443A4" w:rsidRDefault="00AF218F" w:rsidP="008C7832">
      <w:pPr>
        <w:pStyle w:val="Prrafodelista"/>
        <w:widowControl w:val="0"/>
        <w:numPr>
          <w:ilvl w:val="0"/>
          <w:numId w:val="11"/>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4443A4">
        <w:rPr>
          <w:rFonts w:ascii="Arial" w:eastAsiaTheme="minorEastAsia" w:hAnsi="Arial" w:cs="Arial"/>
          <w:noProof/>
          <w:kern w:val="24"/>
          <w:sz w:val="24"/>
          <w:szCs w:val="24"/>
          <w:lang w:eastAsia="es-CR"/>
        </w:rPr>
        <w:t>¢382.90 miles  Dirección, gerencia estratégica e innovación para elaborar una propuesta para la dirección y gestión estratégica innovadora en el contexto de organizaciones inteligentes a partir del pensamiento crítico y creativo</w:t>
      </w:r>
      <w:r>
        <w:rPr>
          <w:rFonts w:ascii="Arial" w:eastAsiaTheme="minorEastAsia" w:hAnsi="Arial" w:cs="Arial"/>
          <w:noProof/>
          <w:kern w:val="24"/>
          <w:sz w:val="24"/>
          <w:szCs w:val="24"/>
          <w:lang w:eastAsia="es-CR"/>
        </w:rPr>
        <w:t>.</w:t>
      </w:r>
    </w:p>
    <w:p w14:paraId="2988186E"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651E08A1" w14:textId="641C0BD2"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1.07.02       Actividades Protocolo</w:t>
      </w:r>
      <w:r>
        <w:rPr>
          <w:rFonts w:ascii="Arial" w:eastAsiaTheme="minorEastAsia" w:hAnsi="Arial" w:cs="Arial"/>
          <w:b/>
          <w:bCs/>
          <w:noProof/>
          <w:kern w:val="24"/>
          <w:sz w:val="24"/>
          <w:szCs w:val="24"/>
          <w:lang w:eastAsia="es-CR"/>
        </w:rPr>
        <w:t>rias</w:t>
      </w:r>
      <w:r w:rsidRPr="006763DE">
        <w:rPr>
          <w:rFonts w:ascii="Arial" w:eastAsiaTheme="minorEastAsia" w:hAnsi="Arial" w:cs="Arial"/>
          <w:b/>
          <w:bCs/>
          <w:noProof/>
          <w:kern w:val="24"/>
          <w:sz w:val="24"/>
          <w:szCs w:val="24"/>
          <w:lang w:eastAsia="es-CR"/>
        </w:rPr>
        <w:t xml:space="preserve"> y Sociales                                                        600.00</w:t>
      </w:r>
    </w:p>
    <w:p w14:paraId="22FE5D1E" w14:textId="77777777" w:rsidR="00937E83" w:rsidRPr="006763DE"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4C3DEC11"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w:t>
      </w:r>
      <w:r w:rsidRPr="006763DE">
        <w:rPr>
          <w:rFonts w:ascii="Arial" w:eastAsiaTheme="minorEastAsia" w:hAnsi="Arial" w:cs="Arial"/>
          <w:noProof/>
          <w:kern w:val="24"/>
          <w:sz w:val="24"/>
          <w:szCs w:val="24"/>
          <w:lang w:eastAsia="es-CR"/>
        </w:rPr>
        <w:t>proyectar pequeños eventos protocolarios, conferencias de prensa, o bien inauguraciones conforme las obras avances, finalicen o evidencien la necesidad de programar</w:t>
      </w:r>
      <w:r>
        <w:rPr>
          <w:rFonts w:ascii="Arial" w:eastAsiaTheme="minorEastAsia" w:hAnsi="Arial" w:cs="Arial"/>
          <w:noProof/>
          <w:kern w:val="24"/>
          <w:sz w:val="24"/>
          <w:szCs w:val="24"/>
          <w:lang w:eastAsia="es-CR"/>
        </w:rPr>
        <w:t>,</w:t>
      </w:r>
      <w:r w:rsidRPr="006763DE">
        <w:rPr>
          <w:rFonts w:ascii="Arial" w:eastAsiaTheme="minorEastAsia" w:hAnsi="Arial" w:cs="Arial"/>
          <w:noProof/>
          <w:kern w:val="24"/>
          <w:sz w:val="24"/>
          <w:szCs w:val="24"/>
          <w:lang w:eastAsia="es-CR"/>
        </w:rPr>
        <w:t xml:space="preserve"> considerando estrategias de comunciación y proyección institucional, todo cumpliendo con los protocolos que dicta el Ministerio de Salud ante la emergencia COVID-2019.</w:t>
      </w:r>
      <w:r w:rsidRPr="00A87DEB">
        <w:t xml:space="preserve"> </w:t>
      </w:r>
    </w:p>
    <w:p w14:paraId="7E96315F"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A08CB4B" w14:textId="77777777" w:rsidR="00937E83"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1.08.05       Mantenimiento y Reparación de Equipo Transporte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480.00   </w:t>
      </w:r>
    </w:p>
    <w:p w14:paraId="62F10A9D" w14:textId="13471BF9"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                         </w:t>
      </w:r>
    </w:p>
    <w:p w14:paraId="543101AD"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 xml:space="preserve">ara cubrir los gastos </w:t>
      </w:r>
      <w:r>
        <w:rPr>
          <w:rFonts w:ascii="Arial" w:eastAsiaTheme="minorEastAsia" w:hAnsi="Arial" w:cs="Arial"/>
          <w:noProof/>
          <w:kern w:val="24"/>
          <w:sz w:val="24"/>
          <w:szCs w:val="24"/>
          <w:lang w:eastAsia="es-CR"/>
        </w:rPr>
        <w:t>de</w:t>
      </w:r>
      <w:r w:rsidRPr="006763DE">
        <w:rPr>
          <w:rFonts w:ascii="Arial" w:eastAsiaTheme="minorEastAsia" w:hAnsi="Arial" w:cs="Arial"/>
          <w:noProof/>
          <w:kern w:val="24"/>
          <w:sz w:val="24"/>
          <w:szCs w:val="24"/>
          <w:lang w:eastAsia="es-CR"/>
        </w:rPr>
        <w:t xml:space="preserve"> mantenimiento mensual, preventivo y correctivo</w:t>
      </w:r>
      <w:r>
        <w:rPr>
          <w:rFonts w:ascii="Arial" w:eastAsiaTheme="minorEastAsia" w:hAnsi="Arial" w:cs="Arial"/>
          <w:noProof/>
          <w:kern w:val="24"/>
          <w:sz w:val="24"/>
          <w:szCs w:val="24"/>
          <w:lang w:eastAsia="es-CR"/>
        </w:rPr>
        <w:t xml:space="preserve"> de  la  flotila vehicular, </w:t>
      </w:r>
    </w:p>
    <w:p w14:paraId="771A1F1D"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40289080"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1.09.99        Otros Impuestos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1.000.00</w:t>
      </w:r>
    </w:p>
    <w:p w14:paraId="6F3C46CE"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lastRenderedPageBreak/>
        <w:t>Para la</w:t>
      </w:r>
      <w:r w:rsidRPr="006763DE">
        <w:rPr>
          <w:rFonts w:ascii="Arial" w:eastAsiaTheme="minorEastAsia" w:hAnsi="Arial" w:cs="Arial"/>
          <w:noProof/>
          <w:kern w:val="24"/>
          <w:sz w:val="24"/>
          <w:szCs w:val="24"/>
          <w:lang w:eastAsia="es-CR"/>
        </w:rPr>
        <w:t xml:space="preserve"> cancelación de marchamos para la flotilla</w:t>
      </w:r>
      <w:r>
        <w:rPr>
          <w:rFonts w:ascii="Arial" w:eastAsiaTheme="minorEastAsia" w:hAnsi="Arial" w:cs="Arial"/>
          <w:noProof/>
          <w:kern w:val="24"/>
          <w:sz w:val="24"/>
          <w:szCs w:val="24"/>
          <w:lang w:eastAsia="es-CR"/>
        </w:rPr>
        <w:t xml:space="preserve"> vehicular  del  Componente  II.</w:t>
      </w:r>
    </w:p>
    <w:p w14:paraId="76753189"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08FA59C5"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1.99.02        Intereses Moratorios y Multas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500.00</w:t>
      </w:r>
    </w:p>
    <w:p w14:paraId="07529DEE"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912AAA">
        <w:rPr>
          <w:rFonts w:ascii="Arial" w:eastAsiaTheme="minorEastAsia" w:hAnsi="Arial" w:cs="Arial"/>
          <w:noProof/>
          <w:kern w:val="24"/>
          <w:sz w:val="24"/>
          <w:szCs w:val="24"/>
          <w:lang w:eastAsia="es-CR"/>
        </w:rPr>
        <w:t>ara cubrir</w:t>
      </w:r>
      <w:r>
        <w:rPr>
          <w:rFonts w:ascii="Arial" w:eastAsiaTheme="minorEastAsia" w:hAnsi="Arial" w:cs="Arial"/>
          <w:noProof/>
          <w:kern w:val="24"/>
          <w:sz w:val="24"/>
          <w:szCs w:val="24"/>
          <w:lang w:eastAsia="es-CR"/>
        </w:rPr>
        <w:t xml:space="preserve"> los </w:t>
      </w:r>
      <w:r w:rsidRPr="00912AAA">
        <w:rPr>
          <w:rFonts w:ascii="Arial" w:eastAsiaTheme="minorEastAsia" w:hAnsi="Arial" w:cs="Arial"/>
          <w:noProof/>
          <w:kern w:val="24"/>
          <w:sz w:val="24"/>
          <w:szCs w:val="24"/>
          <w:lang w:eastAsia="es-CR"/>
        </w:rPr>
        <w:t xml:space="preserve"> gastos por multas por parte de proveedores durante el periodo.</w:t>
      </w:r>
    </w:p>
    <w:p w14:paraId="07817241"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0C08E356"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DD7CFC">
        <w:rPr>
          <w:rFonts w:ascii="Arial" w:eastAsiaTheme="minorEastAsia" w:hAnsi="Arial" w:cs="Arial"/>
          <w:b/>
          <w:bCs/>
          <w:noProof/>
          <w:kern w:val="24"/>
          <w:sz w:val="24"/>
          <w:szCs w:val="24"/>
          <w:lang w:eastAsia="es-CR"/>
        </w:rPr>
        <w:t xml:space="preserve">Materiales y Suminitros                                                                            </w:t>
      </w:r>
      <w:r>
        <w:rPr>
          <w:rFonts w:ascii="Arial" w:eastAsiaTheme="minorEastAsia" w:hAnsi="Arial" w:cs="Arial"/>
          <w:b/>
          <w:bCs/>
          <w:noProof/>
          <w:kern w:val="24"/>
          <w:sz w:val="24"/>
          <w:szCs w:val="24"/>
          <w:lang w:eastAsia="es-CR"/>
        </w:rPr>
        <w:t xml:space="preserve">           </w:t>
      </w:r>
      <w:r w:rsidRPr="00DD7CFC">
        <w:rPr>
          <w:rFonts w:ascii="Arial" w:eastAsiaTheme="minorEastAsia" w:hAnsi="Arial" w:cs="Arial"/>
          <w:b/>
          <w:bCs/>
          <w:noProof/>
          <w:kern w:val="24"/>
          <w:sz w:val="24"/>
          <w:szCs w:val="24"/>
          <w:lang w:eastAsia="es-CR"/>
        </w:rPr>
        <w:t xml:space="preserve"> 3.354.00</w:t>
      </w:r>
    </w:p>
    <w:p w14:paraId="4C0604CD"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1DF30CE8"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2.01.01   Combustibles y Lubr</w:t>
      </w:r>
      <w:r>
        <w:rPr>
          <w:rFonts w:ascii="Arial" w:eastAsiaTheme="minorEastAsia" w:hAnsi="Arial" w:cs="Arial"/>
          <w:b/>
          <w:bCs/>
          <w:noProof/>
          <w:kern w:val="24"/>
          <w:sz w:val="24"/>
          <w:szCs w:val="24"/>
          <w:lang w:eastAsia="es-CR"/>
        </w:rPr>
        <w:t>icantes</w:t>
      </w:r>
      <w:r w:rsidRPr="006763DE">
        <w:rPr>
          <w:rFonts w:ascii="Arial" w:eastAsiaTheme="minorEastAsia" w:hAnsi="Arial" w:cs="Arial"/>
          <w:b/>
          <w:bCs/>
          <w:noProof/>
          <w:kern w:val="24"/>
          <w:sz w:val="24"/>
          <w:szCs w:val="24"/>
          <w:lang w:eastAsia="es-CR"/>
        </w:rPr>
        <w:t>.                                                                   2</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004.00</w:t>
      </w:r>
    </w:p>
    <w:p w14:paraId="1042F15B"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7331F810"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ara cubrir los gastos por consumo de combustible de</w:t>
      </w:r>
      <w:r>
        <w:rPr>
          <w:rFonts w:ascii="Arial" w:eastAsiaTheme="minorEastAsia" w:hAnsi="Arial" w:cs="Arial"/>
          <w:noProof/>
          <w:kern w:val="24"/>
          <w:sz w:val="24"/>
          <w:szCs w:val="24"/>
          <w:lang w:eastAsia="es-CR"/>
        </w:rPr>
        <w:t xml:space="preserve">l  Componente </w:t>
      </w:r>
      <w:r w:rsidRPr="006763DE">
        <w:rPr>
          <w:rFonts w:ascii="Arial" w:eastAsiaTheme="minorEastAsia" w:hAnsi="Arial" w:cs="Arial"/>
          <w:noProof/>
          <w:kern w:val="24"/>
          <w:sz w:val="24"/>
          <w:szCs w:val="24"/>
          <w:lang w:eastAsia="es-CR"/>
        </w:rPr>
        <w:t xml:space="preserve"> en los diferentes proyectos. También </w:t>
      </w:r>
      <w:r>
        <w:rPr>
          <w:rFonts w:ascii="Arial" w:eastAsiaTheme="minorEastAsia" w:hAnsi="Arial" w:cs="Arial"/>
          <w:noProof/>
          <w:kern w:val="24"/>
          <w:sz w:val="24"/>
          <w:szCs w:val="24"/>
          <w:lang w:eastAsia="es-CR"/>
        </w:rPr>
        <w:t xml:space="preserve">para los </w:t>
      </w:r>
      <w:r w:rsidRPr="006763DE">
        <w:rPr>
          <w:rFonts w:ascii="Arial" w:eastAsiaTheme="minorEastAsia" w:hAnsi="Arial" w:cs="Arial"/>
          <w:noProof/>
          <w:kern w:val="24"/>
          <w:sz w:val="24"/>
          <w:szCs w:val="24"/>
          <w:lang w:eastAsia="es-CR"/>
        </w:rPr>
        <w:t xml:space="preserve"> cambios de aceite</w:t>
      </w:r>
      <w:r>
        <w:rPr>
          <w:rFonts w:ascii="Arial" w:eastAsiaTheme="minorEastAsia" w:hAnsi="Arial" w:cs="Arial"/>
          <w:noProof/>
          <w:kern w:val="24"/>
          <w:sz w:val="24"/>
          <w:szCs w:val="24"/>
          <w:lang w:eastAsia="es-CR"/>
        </w:rPr>
        <w:t xml:space="preserve"> y </w:t>
      </w:r>
      <w:r w:rsidRPr="006763DE">
        <w:rPr>
          <w:rFonts w:ascii="Arial" w:eastAsiaTheme="minorEastAsia" w:hAnsi="Arial" w:cs="Arial"/>
          <w:noProof/>
          <w:kern w:val="24"/>
          <w:sz w:val="24"/>
          <w:szCs w:val="24"/>
          <w:lang w:eastAsia="es-CR"/>
        </w:rPr>
        <w:t xml:space="preserve">lubricantes necesarios para poder mantener </w:t>
      </w:r>
      <w:r>
        <w:rPr>
          <w:rFonts w:ascii="Arial" w:eastAsiaTheme="minorEastAsia" w:hAnsi="Arial" w:cs="Arial"/>
          <w:noProof/>
          <w:kern w:val="24"/>
          <w:sz w:val="24"/>
          <w:szCs w:val="24"/>
          <w:lang w:eastAsia="es-CR"/>
        </w:rPr>
        <w:t>la flotilla  vehicular.</w:t>
      </w:r>
    </w:p>
    <w:p w14:paraId="5F066D01"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1490AE7C"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2.04.02   Repuestos y Accesor</w:t>
      </w:r>
      <w:r>
        <w:rPr>
          <w:rFonts w:ascii="Arial" w:eastAsiaTheme="minorEastAsia" w:hAnsi="Arial" w:cs="Arial"/>
          <w:b/>
          <w:bCs/>
          <w:noProof/>
          <w:kern w:val="24"/>
          <w:sz w:val="24"/>
          <w:szCs w:val="24"/>
          <w:lang w:eastAsia="es-CR"/>
        </w:rPr>
        <w:t>ios</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1</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200.00</w:t>
      </w:r>
    </w:p>
    <w:p w14:paraId="0D828CD6"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 xml:space="preserve">ara  la compra de repuestos </w:t>
      </w:r>
      <w:r>
        <w:rPr>
          <w:rFonts w:ascii="Arial" w:eastAsiaTheme="minorEastAsia" w:hAnsi="Arial" w:cs="Arial"/>
          <w:noProof/>
          <w:kern w:val="24"/>
          <w:sz w:val="24"/>
          <w:szCs w:val="24"/>
          <w:lang w:eastAsia="es-CR"/>
        </w:rPr>
        <w:t xml:space="preserve">para el </w:t>
      </w:r>
      <w:r w:rsidRPr="006763DE">
        <w:rPr>
          <w:rFonts w:ascii="Arial" w:eastAsiaTheme="minorEastAsia" w:hAnsi="Arial" w:cs="Arial"/>
          <w:noProof/>
          <w:kern w:val="24"/>
          <w:sz w:val="24"/>
          <w:szCs w:val="24"/>
          <w:lang w:eastAsia="es-CR"/>
        </w:rPr>
        <w:t xml:space="preserve"> mantenimiento mensual, preventivo y correctivo </w:t>
      </w:r>
      <w:r>
        <w:rPr>
          <w:rFonts w:ascii="Arial" w:eastAsiaTheme="minorEastAsia" w:hAnsi="Arial" w:cs="Arial"/>
          <w:noProof/>
          <w:kern w:val="24"/>
          <w:sz w:val="24"/>
          <w:szCs w:val="24"/>
          <w:lang w:eastAsia="es-CR"/>
        </w:rPr>
        <w:t>floteilla  vehicular</w:t>
      </w:r>
      <w:r w:rsidRPr="006763DE">
        <w:rPr>
          <w:rFonts w:ascii="Arial" w:eastAsiaTheme="minorEastAsia" w:hAnsi="Arial" w:cs="Arial"/>
          <w:noProof/>
          <w:kern w:val="24"/>
          <w:sz w:val="24"/>
          <w:szCs w:val="24"/>
          <w:lang w:eastAsia="es-CR"/>
        </w:rPr>
        <w:t>.</w:t>
      </w:r>
      <w:r w:rsidRPr="006763DE">
        <w:rPr>
          <w:rFonts w:ascii="Arial" w:eastAsiaTheme="minorEastAsia" w:hAnsi="Arial" w:cs="Arial"/>
          <w:b/>
          <w:bCs/>
          <w:noProof/>
          <w:kern w:val="24"/>
          <w:sz w:val="24"/>
          <w:szCs w:val="24"/>
          <w:lang w:eastAsia="es-CR"/>
        </w:rPr>
        <w:t xml:space="preserve"> </w:t>
      </w:r>
    </w:p>
    <w:p w14:paraId="6461B3A6" w14:textId="77777777" w:rsidR="00AF218F" w:rsidRPr="006763DE"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p>
    <w:p w14:paraId="1335D334"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Bienes duraderos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900.653.11</w:t>
      </w:r>
    </w:p>
    <w:p w14:paraId="12F43AF3"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3E863393"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5.01.01     Maquinaria, Equipo de producccion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525.00</w:t>
      </w:r>
    </w:p>
    <w:p w14:paraId="3D756A31"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 xml:space="preserve">ara la compra de una </w:t>
      </w:r>
      <w:r>
        <w:rPr>
          <w:rFonts w:ascii="Arial" w:eastAsiaTheme="minorEastAsia" w:hAnsi="Arial" w:cs="Arial"/>
          <w:noProof/>
          <w:kern w:val="24"/>
          <w:sz w:val="24"/>
          <w:szCs w:val="24"/>
          <w:lang w:eastAsia="es-CR"/>
        </w:rPr>
        <w:t>b</w:t>
      </w:r>
      <w:r w:rsidRPr="006763DE">
        <w:rPr>
          <w:rFonts w:ascii="Arial" w:eastAsiaTheme="minorEastAsia" w:hAnsi="Arial" w:cs="Arial"/>
          <w:noProof/>
          <w:kern w:val="24"/>
          <w:sz w:val="24"/>
          <w:szCs w:val="24"/>
          <w:lang w:eastAsia="es-CR"/>
        </w:rPr>
        <w:t xml:space="preserve">omba de </w:t>
      </w:r>
      <w:r>
        <w:rPr>
          <w:rFonts w:ascii="Arial" w:eastAsiaTheme="minorEastAsia" w:hAnsi="Arial" w:cs="Arial"/>
          <w:noProof/>
          <w:kern w:val="24"/>
          <w:sz w:val="24"/>
          <w:szCs w:val="24"/>
          <w:lang w:eastAsia="es-CR"/>
        </w:rPr>
        <w:t>a</w:t>
      </w:r>
      <w:r w:rsidRPr="006763DE">
        <w:rPr>
          <w:rFonts w:ascii="Arial" w:eastAsiaTheme="minorEastAsia" w:hAnsi="Arial" w:cs="Arial"/>
          <w:noProof/>
          <w:kern w:val="24"/>
          <w:sz w:val="24"/>
          <w:szCs w:val="24"/>
          <w:lang w:eastAsia="es-CR"/>
        </w:rPr>
        <w:t>chique para las Asadas.</w:t>
      </w:r>
    </w:p>
    <w:p w14:paraId="5C77A0D5"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7461ECB5"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5.01.05     Equipo  de Cómputo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4.200.00</w:t>
      </w:r>
    </w:p>
    <w:p w14:paraId="6BC2DA15"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eastAsiaTheme="minorEastAsia" w:hAnsi="Arial" w:cs="Arial"/>
          <w:noProof/>
          <w:kern w:val="24"/>
          <w:sz w:val="24"/>
          <w:szCs w:val="24"/>
          <w:lang w:eastAsia="es-CR"/>
        </w:rPr>
        <w:t>C</w:t>
      </w:r>
      <w:r w:rsidRPr="006763DE">
        <w:rPr>
          <w:rFonts w:ascii="Arial" w:eastAsiaTheme="minorEastAsia" w:hAnsi="Arial" w:cs="Arial"/>
          <w:noProof/>
          <w:kern w:val="24"/>
          <w:sz w:val="24"/>
          <w:szCs w:val="24"/>
          <w:lang w:eastAsia="es-CR"/>
        </w:rPr>
        <w:t xml:space="preserve">ompra de Laptop </w:t>
      </w:r>
      <w:r>
        <w:rPr>
          <w:rFonts w:ascii="Arial" w:eastAsiaTheme="minorEastAsia" w:hAnsi="Arial" w:cs="Arial"/>
          <w:noProof/>
          <w:kern w:val="24"/>
          <w:sz w:val="24"/>
          <w:szCs w:val="24"/>
          <w:lang w:eastAsia="es-CR"/>
        </w:rPr>
        <w:t xml:space="preserve"> para  ser  utilizadas en las </w:t>
      </w:r>
      <w:r w:rsidRPr="006763DE">
        <w:rPr>
          <w:rFonts w:ascii="Arial" w:eastAsiaTheme="minorEastAsia" w:hAnsi="Arial" w:cs="Arial"/>
          <w:noProof/>
          <w:kern w:val="24"/>
          <w:sz w:val="24"/>
          <w:szCs w:val="24"/>
          <w:lang w:eastAsia="es-CR"/>
        </w:rPr>
        <w:t>las Asadas</w:t>
      </w:r>
      <w:r w:rsidRPr="006763DE">
        <w:rPr>
          <w:rFonts w:ascii="Arial" w:eastAsiaTheme="minorEastAsia" w:hAnsi="Arial" w:cs="Arial"/>
          <w:b/>
          <w:bCs/>
          <w:noProof/>
          <w:kern w:val="24"/>
          <w:sz w:val="24"/>
          <w:szCs w:val="24"/>
          <w:lang w:eastAsia="es-CR"/>
        </w:rPr>
        <w:t>.</w:t>
      </w:r>
    </w:p>
    <w:p w14:paraId="2D353B0F"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6E2789C9"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5.01.99     Maquinaria </w:t>
      </w:r>
      <w:r>
        <w:rPr>
          <w:rFonts w:ascii="Arial" w:eastAsiaTheme="minorEastAsia" w:hAnsi="Arial" w:cs="Arial"/>
          <w:b/>
          <w:bCs/>
          <w:noProof/>
          <w:kern w:val="24"/>
          <w:sz w:val="24"/>
          <w:szCs w:val="24"/>
          <w:lang w:eastAsia="es-CR"/>
        </w:rPr>
        <w:t xml:space="preserve"> y </w:t>
      </w:r>
      <w:r w:rsidRPr="006763DE">
        <w:rPr>
          <w:rFonts w:ascii="Arial" w:eastAsiaTheme="minorEastAsia" w:hAnsi="Arial" w:cs="Arial"/>
          <w:b/>
          <w:bCs/>
          <w:noProof/>
          <w:kern w:val="24"/>
          <w:sz w:val="24"/>
          <w:szCs w:val="24"/>
          <w:lang w:eastAsia="es-CR"/>
        </w:rPr>
        <w:t xml:space="preserve">Equipo Diverso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750.00</w:t>
      </w:r>
    </w:p>
    <w:p w14:paraId="7DDDCDF7"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C</w:t>
      </w:r>
      <w:r w:rsidRPr="006763DE">
        <w:rPr>
          <w:rFonts w:ascii="Arial" w:eastAsiaTheme="minorEastAsia" w:hAnsi="Arial" w:cs="Arial"/>
          <w:noProof/>
          <w:kern w:val="24"/>
          <w:sz w:val="24"/>
          <w:szCs w:val="24"/>
          <w:lang w:eastAsia="es-CR"/>
        </w:rPr>
        <w:t>ompra de GPS que se requiere para el</w:t>
      </w:r>
      <w:r>
        <w:rPr>
          <w:rFonts w:ascii="Arial" w:eastAsiaTheme="minorEastAsia" w:hAnsi="Arial" w:cs="Arial"/>
          <w:noProof/>
          <w:kern w:val="24"/>
          <w:sz w:val="24"/>
          <w:szCs w:val="24"/>
          <w:lang w:eastAsia="es-CR"/>
        </w:rPr>
        <w:t xml:space="preserve"> buen </w:t>
      </w:r>
      <w:r w:rsidRPr="006763DE">
        <w:rPr>
          <w:rFonts w:ascii="Arial" w:eastAsiaTheme="minorEastAsia" w:hAnsi="Arial" w:cs="Arial"/>
          <w:noProof/>
          <w:kern w:val="24"/>
          <w:sz w:val="24"/>
          <w:szCs w:val="24"/>
          <w:lang w:eastAsia="es-CR"/>
        </w:rPr>
        <w:t>funcionamiento del proyecto.</w:t>
      </w:r>
    </w:p>
    <w:p w14:paraId="413376F0" w14:textId="2E6BB9B0"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75BF6CAD" w14:textId="4BB91D96" w:rsidR="00937E83"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17B0DD56" w14:textId="77777777" w:rsidR="00937E83" w:rsidRPr="006763DE"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6E66B8EA" w14:textId="77777777" w:rsidR="00AF218F" w:rsidRPr="00111D94" w:rsidRDefault="00AF218F" w:rsidP="008C7832">
      <w:pPr>
        <w:pStyle w:val="Prrafodelista"/>
        <w:widowControl w:val="0"/>
        <w:numPr>
          <w:ilvl w:val="2"/>
          <w:numId w:val="180"/>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111D94">
        <w:rPr>
          <w:rFonts w:ascii="Arial" w:eastAsiaTheme="minorEastAsia" w:hAnsi="Arial" w:cs="Arial"/>
          <w:b/>
          <w:bCs/>
          <w:noProof/>
          <w:kern w:val="24"/>
          <w:sz w:val="24"/>
          <w:szCs w:val="24"/>
          <w:lang w:eastAsia="es-CR"/>
        </w:rPr>
        <w:t xml:space="preserve">      Instalaciones                                                                                             895.178.11</w:t>
      </w:r>
    </w:p>
    <w:p w14:paraId="75D0E024"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01103953" w14:textId="7727D78C" w:rsidR="00AF218F" w:rsidRDefault="00AF218F" w:rsidP="00937E83">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Se  requiere  estos  recursos  para los  siguientes   proyectos :</w:t>
      </w:r>
    </w:p>
    <w:p w14:paraId="6673C4C5" w14:textId="77777777" w:rsidR="00AF218F" w:rsidRPr="00937E83" w:rsidRDefault="00AF218F" w:rsidP="00937E83">
      <w:pPr>
        <w:pStyle w:val="Prrafodelista"/>
        <w:widowControl w:val="0"/>
        <w:numPr>
          <w:ilvl w:val="0"/>
          <w:numId w:val="9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37E83">
        <w:rPr>
          <w:rFonts w:ascii="Arial" w:eastAsiaTheme="minorEastAsia" w:hAnsi="Arial" w:cs="Arial"/>
          <w:noProof/>
          <w:kern w:val="24"/>
          <w:sz w:val="24"/>
          <w:szCs w:val="24"/>
          <w:lang w:eastAsia="es-CR"/>
        </w:rPr>
        <w:t xml:space="preserve">¢504.893.00 miles  para Proyecto La Virgen y  Puerto Viejo Sarapiquí. </w:t>
      </w:r>
    </w:p>
    <w:p w14:paraId="0250AC70" w14:textId="77777777" w:rsidR="00AF218F" w:rsidRPr="00937E83" w:rsidRDefault="00AF218F" w:rsidP="00937E83">
      <w:pPr>
        <w:pStyle w:val="Prrafodelista"/>
        <w:widowControl w:val="0"/>
        <w:numPr>
          <w:ilvl w:val="0"/>
          <w:numId w:val="9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37E83">
        <w:rPr>
          <w:rFonts w:ascii="Arial" w:eastAsiaTheme="minorEastAsia" w:hAnsi="Arial" w:cs="Arial"/>
          <w:noProof/>
          <w:kern w:val="24"/>
          <w:sz w:val="24"/>
          <w:szCs w:val="24"/>
          <w:lang w:eastAsia="es-CR"/>
        </w:rPr>
        <w:t>¢390.284.99 miles para Proyecto San José de Upala.</w:t>
      </w:r>
    </w:p>
    <w:p w14:paraId="6BF3EEB8"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081A053B" w14:textId="77777777" w:rsidR="00AF218F" w:rsidRPr="006763DE"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Componente 3: Agua Potable y Saneamiento en Zonas Periurbanas del Área Metropolitna San  José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3.</w:t>
      </w:r>
      <w:r>
        <w:rPr>
          <w:rFonts w:ascii="Arial" w:eastAsiaTheme="minorEastAsia" w:hAnsi="Arial" w:cs="Arial"/>
          <w:b/>
          <w:bCs/>
          <w:noProof/>
          <w:kern w:val="24"/>
          <w:sz w:val="24"/>
          <w:szCs w:val="24"/>
          <w:lang w:eastAsia="es-CR"/>
        </w:rPr>
        <w:t>457.775.77</w:t>
      </w:r>
    </w:p>
    <w:p w14:paraId="694760B4"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7255C309"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DD1C23">
        <w:rPr>
          <w:rFonts w:ascii="Arial" w:eastAsiaTheme="minorEastAsia" w:hAnsi="Arial" w:cs="Arial"/>
          <w:b/>
          <w:bCs/>
          <w:noProof/>
          <w:kern w:val="24"/>
          <w:sz w:val="24"/>
          <w:szCs w:val="24"/>
          <w:lang w:eastAsia="es-CR"/>
        </w:rPr>
        <w:t xml:space="preserve">Remuneraciones                                                                                     </w:t>
      </w:r>
      <w:r>
        <w:rPr>
          <w:rFonts w:ascii="Arial" w:eastAsiaTheme="minorEastAsia" w:hAnsi="Arial" w:cs="Arial"/>
          <w:b/>
          <w:bCs/>
          <w:noProof/>
          <w:kern w:val="24"/>
          <w:sz w:val="24"/>
          <w:szCs w:val="24"/>
          <w:lang w:eastAsia="es-CR"/>
        </w:rPr>
        <w:t xml:space="preserve">             </w:t>
      </w:r>
      <w:r w:rsidRPr="00DD1C23">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258.244.48</w:t>
      </w:r>
    </w:p>
    <w:p w14:paraId="5F2834D1" w14:textId="77777777" w:rsidR="00AF218F" w:rsidRPr="00DD1C23"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bookmarkStart w:id="135" w:name="_Hlk80862123"/>
      <w:r w:rsidRPr="00DD1C23">
        <w:rPr>
          <w:rFonts w:ascii="Arial" w:eastAsiaTheme="minorEastAsia" w:hAnsi="Arial" w:cs="Arial"/>
          <w:noProof/>
          <w:kern w:val="24"/>
          <w:sz w:val="24"/>
          <w:szCs w:val="24"/>
          <w:lang w:eastAsia="es-CR"/>
        </w:rPr>
        <w:t>Del presupuesto en la partida de Remuneraciones, corresponde a Servicios Especiales la suma de ¢</w:t>
      </w:r>
      <w:r>
        <w:rPr>
          <w:rFonts w:ascii="Arial" w:eastAsiaTheme="minorEastAsia" w:hAnsi="Arial" w:cs="Arial"/>
          <w:noProof/>
          <w:kern w:val="24"/>
          <w:sz w:val="24"/>
          <w:szCs w:val="24"/>
          <w:lang w:eastAsia="es-CR"/>
        </w:rPr>
        <w:t>165.411.69</w:t>
      </w:r>
      <w:r w:rsidRPr="00DD1C23">
        <w:rPr>
          <w:rFonts w:ascii="Arial" w:eastAsiaTheme="minorEastAsia" w:hAnsi="Arial" w:cs="Arial"/>
          <w:noProof/>
          <w:kern w:val="24"/>
          <w:sz w:val="24"/>
          <w:szCs w:val="24"/>
          <w:lang w:eastAsia="es-CR"/>
        </w:rPr>
        <w:t xml:space="preserve"> miles, un </w:t>
      </w:r>
      <w:r>
        <w:rPr>
          <w:rFonts w:ascii="Arial" w:eastAsiaTheme="minorEastAsia" w:hAnsi="Arial" w:cs="Arial"/>
          <w:noProof/>
          <w:kern w:val="24"/>
          <w:sz w:val="24"/>
          <w:szCs w:val="24"/>
          <w:lang w:eastAsia="es-CR"/>
        </w:rPr>
        <w:t>62.31</w:t>
      </w:r>
      <w:r w:rsidRPr="00DD1C23">
        <w:rPr>
          <w:rFonts w:ascii="Arial" w:eastAsiaTheme="minorEastAsia" w:hAnsi="Arial" w:cs="Arial"/>
          <w:noProof/>
          <w:kern w:val="24"/>
          <w:sz w:val="24"/>
          <w:szCs w:val="24"/>
          <w:lang w:eastAsia="es-CR"/>
        </w:rPr>
        <w:t>% del total.  A Jornales Ocasionales le corresponde ¢</w:t>
      </w:r>
      <w:r>
        <w:rPr>
          <w:rFonts w:ascii="Arial" w:eastAsiaTheme="minorEastAsia" w:hAnsi="Arial" w:cs="Arial"/>
          <w:noProof/>
          <w:kern w:val="24"/>
          <w:sz w:val="24"/>
          <w:szCs w:val="24"/>
          <w:lang w:eastAsia="es-CR"/>
        </w:rPr>
        <w:t>4.429.90</w:t>
      </w:r>
      <w:r w:rsidRPr="00DD1C23">
        <w:rPr>
          <w:rFonts w:ascii="Arial" w:eastAsiaTheme="minorEastAsia" w:hAnsi="Arial" w:cs="Arial"/>
          <w:noProof/>
          <w:kern w:val="24"/>
          <w:sz w:val="24"/>
          <w:szCs w:val="24"/>
          <w:lang w:eastAsia="es-CR"/>
        </w:rPr>
        <w:t xml:space="preserve"> miles, un </w:t>
      </w:r>
      <w:r>
        <w:rPr>
          <w:rFonts w:ascii="Arial" w:eastAsiaTheme="minorEastAsia" w:hAnsi="Arial" w:cs="Arial"/>
          <w:noProof/>
          <w:kern w:val="24"/>
          <w:sz w:val="24"/>
          <w:szCs w:val="24"/>
          <w:lang w:eastAsia="es-CR"/>
        </w:rPr>
        <w:t>1</w:t>
      </w:r>
      <w:r w:rsidRPr="00DD1C23">
        <w:rPr>
          <w:rFonts w:ascii="Arial" w:eastAsiaTheme="minorEastAsia" w:hAnsi="Arial" w:cs="Arial"/>
          <w:noProof/>
          <w:kern w:val="24"/>
          <w:sz w:val="24"/>
          <w:szCs w:val="24"/>
          <w:lang w:eastAsia="es-CR"/>
        </w:rPr>
        <w:t>.</w:t>
      </w:r>
      <w:r>
        <w:rPr>
          <w:rFonts w:ascii="Arial" w:eastAsiaTheme="minorEastAsia" w:hAnsi="Arial" w:cs="Arial"/>
          <w:noProof/>
          <w:kern w:val="24"/>
          <w:sz w:val="24"/>
          <w:szCs w:val="24"/>
          <w:lang w:eastAsia="es-CR"/>
        </w:rPr>
        <w:t>71</w:t>
      </w:r>
      <w:r w:rsidRPr="00DD1C23">
        <w:rPr>
          <w:rFonts w:ascii="Arial" w:eastAsiaTheme="minorEastAsia" w:hAnsi="Arial" w:cs="Arial"/>
          <w:noProof/>
          <w:kern w:val="24"/>
          <w:sz w:val="24"/>
          <w:szCs w:val="24"/>
          <w:lang w:eastAsia="es-CR"/>
        </w:rPr>
        <w:t>% y a Horas Extras ¢</w:t>
      </w:r>
      <w:r>
        <w:rPr>
          <w:rFonts w:ascii="Arial" w:eastAsiaTheme="minorEastAsia" w:hAnsi="Arial" w:cs="Arial"/>
          <w:noProof/>
          <w:kern w:val="24"/>
          <w:sz w:val="24"/>
          <w:szCs w:val="24"/>
          <w:lang w:eastAsia="es-CR"/>
        </w:rPr>
        <w:t>2.241.61</w:t>
      </w:r>
      <w:r w:rsidRPr="00DD1C23">
        <w:rPr>
          <w:rFonts w:ascii="Arial" w:eastAsiaTheme="minorEastAsia" w:hAnsi="Arial" w:cs="Arial"/>
          <w:noProof/>
          <w:kern w:val="24"/>
          <w:sz w:val="24"/>
          <w:szCs w:val="24"/>
          <w:lang w:eastAsia="es-CR"/>
        </w:rPr>
        <w:t xml:space="preserve"> miles, un 0.</w:t>
      </w:r>
      <w:r>
        <w:rPr>
          <w:rFonts w:ascii="Arial" w:eastAsiaTheme="minorEastAsia" w:hAnsi="Arial" w:cs="Arial"/>
          <w:noProof/>
          <w:kern w:val="24"/>
          <w:sz w:val="24"/>
          <w:szCs w:val="24"/>
          <w:lang w:eastAsia="es-CR"/>
        </w:rPr>
        <w:t>89</w:t>
      </w:r>
      <w:r w:rsidRPr="00DD1C23">
        <w:rPr>
          <w:rFonts w:ascii="Arial" w:eastAsiaTheme="minorEastAsia" w:hAnsi="Arial" w:cs="Arial"/>
          <w:noProof/>
          <w:kern w:val="24"/>
          <w:sz w:val="24"/>
          <w:szCs w:val="24"/>
          <w:lang w:eastAsia="es-CR"/>
        </w:rPr>
        <w:t>%.</w:t>
      </w:r>
    </w:p>
    <w:bookmarkEnd w:id="135"/>
    <w:p w14:paraId="247F1C34"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3B69CE68"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Servicios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13</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471.23</w:t>
      </w:r>
    </w:p>
    <w:p w14:paraId="65204B9D"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301AC17"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1..03.01        Información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2</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500.00</w:t>
      </w:r>
    </w:p>
    <w:p w14:paraId="1233B0F8"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845651">
        <w:rPr>
          <w:rFonts w:ascii="Arial" w:eastAsiaTheme="minorEastAsia" w:hAnsi="Arial" w:cs="Arial"/>
          <w:noProof/>
          <w:kern w:val="24"/>
          <w:sz w:val="24"/>
          <w:szCs w:val="24"/>
          <w:lang w:eastAsia="es-CR"/>
        </w:rPr>
        <w:t>Publicación de edictos para la adquisición de terrenos para lo que se presupuesta en el Periódico la Gaceta por ¢1.200.00 miles y para  el   Periódico  La Nación  ¢1.300.00 miles</w:t>
      </w:r>
      <w:r w:rsidRPr="00845651">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 xml:space="preserve">              </w:t>
      </w:r>
    </w:p>
    <w:p w14:paraId="6418DFED"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9536C07"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1.03.02        Publicidad y Propaganda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1,200.00</w:t>
      </w:r>
    </w:p>
    <w:p w14:paraId="006415B9" w14:textId="77777777" w:rsidR="00AF218F" w:rsidRPr="00845651"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845651">
        <w:rPr>
          <w:rFonts w:ascii="Arial" w:eastAsiaTheme="minorEastAsia" w:hAnsi="Arial" w:cs="Arial"/>
          <w:noProof/>
          <w:kern w:val="24"/>
          <w:sz w:val="24"/>
          <w:szCs w:val="24"/>
          <w:lang w:eastAsia="es-CR"/>
        </w:rPr>
        <w:t>Para los  servicios de comunicación para informar los  avances y  afectaciones  de</w:t>
      </w:r>
      <w:r>
        <w:rPr>
          <w:rFonts w:ascii="Arial" w:eastAsiaTheme="minorEastAsia" w:hAnsi="Arial" w:cs="Arial"/>
          <w:noProof/>
          <w:kern w:val="24"/>
          <w:sz w:val="24"/>
          <w:szCs w:val="24"/>
          <w:lang w:eastAsia="es-CR"/>
        </w:rPr>
        <w:t>l componente.</w:t>
      </w:r>
      <w:r w:rsidRPr="00845651">
        <w:rPr>
          <w:rFonts w:ascii="Arial" w:eastAsiaTheme="minorEastAsia" w:hAnsi="Arial" w:cs="Arial"/>
          <w:noProof/>
          <w:kern w:val="24"/>
          <w:sz w:val="24"/>
          <w:szCs w:val="24"/>
          <w:lang w:eastAsia="es-CR"/>
        </w:rPr>
        <w:t xml:space="preserve"> </w:t>
      </w:r>
    </w:p>
    <w:p w14:paraId="1AA21122"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5677FE4C"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1.03.06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Comis</w:t>
      </w:r>
      <w:r>
        <w:rPr>
          <w:rFonts w:ascii="Arial" w:eastAsiaTheme="minorEastAsia" w:hAnsi="Arial" w:cs="Arial"/>
          <w:b/>
          <w:bCs/>
          <w:noProof/>
          <w:kern w:val="24"/>
          <w:sz w:val="24"/>
          <w:szCs w:val="24"/>
          <w:lang w:eastAsia="es-CR"/>
        </w:rPr>
        <w:t>iones y</w:t>
      </w:r>
      <w:r w:rsidRPr="006763DE">
        <w:rPr>
          <w:rFonts w:ascii="Arial" w:eastAsiaTheme="minorEastAsia" w:hAnsi="Arial" w:cs="Arial"/>
          <w:b/>
          <w:bCs/>
          <w:noProof/>
          <w:kern w:val="24"/>
          <w:sz w:val="24"/>
          <w:szCs w:val="24"/>
          <w:lang w:eastAsia="es-CR"/>
        </w:rPr>
        <w:t xml:space="preserve"> Gastos Fi</w:t>
      </w:r>
      <w:r>
        <w:rPr>
          <w:rFonts w:ascii="Arial" w:eastAsiaTheme="minorEastAsia" w:hAnsi="Arial" w:cs="Arial"/>
          <w:b/>
          <w:bCs/>
          <w:noProof/>
          <w:kern w:val="24"/>
          <w:sz w:val="24"/>
          <w:szCs w:val="24"/>
          <w:lang w:eastAsia="es-CR"/>
        </w:rPr>
        <w:t xml:space="preserve">nancieros </w:t>
      </w:r>
      <w:r w:rsidRPr="006763DE">
        <w:rPr>
          <w:rFonts w:ascii="Arial" w:eastAsiaTheme="minorEastAsia" w:hAnsi="Arial" w:cs="Arial"/>
          <w:b/>
          <w:bCs/>
          <w:noProof/>
          <w:kern w:val="24"/>
          <w:sz w:val="24"/>
          <w:szCs w:val="24"/>
          <w:lang w:eastAsia="es-CR"/>
        </w:rPr>
        <w:t>Com</w:t>
      </w:r>
      <w:r>
        <w:rPr>
          <w:rFonts w:ascii="Arial" w:eastAsiaTheme="minorEastAsia" w:hAnsi="Arial" w:cs="Arial"/>
          <w:b/>
          <w:bCs/>
          <w:noProof/>
          <w:kern w:val="24"/>
          <w:sz w:val="24"/>
          <w:szCs w:val="24"/>
          <w:lang w:eastAsia="es-CR"/>
        </w:rPr>
        <w:t>erciales</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155.00</w:t>
      </w:r>
      <w:r w:rsidRPr="006763DE">
        <w:rPr>
          <w:rFonts w:ascii="Arial" w:eastAsiaTheme="minorEastAsia" w:hAnsi="Arial" w:cs="Arial"/>
          <w:b/>
          <w:bCs/>
          <w:noProof/>
          <w:kern w:val="24"/>
          <w:sz w:val="24"/>
          <w:szCs w:val="24"/>
          <w:lang w:eastAsia="es-CR"/>
        </w:rPr>
        <w:t xml:space="preserve">                                                 </w:t>
      </w:r>
    </w:p>
    <w:p w14:paraId="5463939D"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 xml:space="preserve">ara el pago </w:t>
      </w:r>
      <w:r>
        <w:rPr>
          <w:rFonts w:ascii="Arial" w:eastAsiaTheme="minorEastAsia" w:hAnsi="Arial" w:cs="Arial"/>
          <w:noProof/>
          <w:kern w:val="24"/>
          <w:sz w:val="24"/>
          <w:szCs w:val="24"/>
          <w:lang w:eastAsia="es-CR"/>
        </w:rPr>
        <w:t>de</w:t>
      </w:r>
      <w:r w:rsidRPr="006763DE">
        <w:rPr>
          <w:rFonts w:ascii="Arial" w:eastAsiaTheme="minorEastAsia" w:hAnsi="Arial" w:cs="Arial"/>
          <w:noProof/>
          <w:kern w:val="24"/>
          <w:sz w:val="24"/>
          <w:szCs w:val="24"/>
          <w:lang w:eastAsia="es-CR"/>
        </w:rPr>
        <w:t xml:space="preserve"> gastos financieros de bancos (por cambio de divisas, transferencia por planillas) para </w:t>
      </w:r>
      <w:r>
        <w:rPr>
          <w:rFonts w:ascii="Arial" w:eastAsiaTheme="minorEastAsia" w:hAnsi="Arial" w:cs="Arial"/>
          <w:noProof/>
          <w:kern w:val="24"/>
          <w:sz w:val="24"/>
          <w:szCs w:val="24"/>
          <w:lang w:eastAsia="es-CR"/>
        </w:rPr>
        <w:t>el  componente.</w:t>
      </w:r>
      <w:r w:rsidRPr="006763DE">
        <w:rPr>
          <w:rFonts w:ascii="Arial" w:eastAsiaTheme="minorEastAsia" w:hAnsi="Arial" w:cs="Arial"/>
          <w:noProof/>
          <w:kern w:val="24"/>
          <w:sz w:val="24"/>
          <w:szCs w:val="24"/>
          <w:lang w:eastAsia="es-CR"/>
        </w:rPr>
        <w:t xml:space="preserve">. </w:t>
      </w:r>
    </w:p>
    <w:p w14:paraId="0B22D092"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51A81F0B"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1.04.02        Servicios Jurídicos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2</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591.23</w:t>
      </w:r>
    </w:p>
    <w:p w14:paraId="39BBD711" w14:textId="77777777" w:rsidR="00AF218F" w:rsidRPr="00AB3EE0" w:rsidRDefault="00AF218F" w:rsidP="008C7832">
      <w:pPr>
        <w:pStyle w:val="Prrafodelista"/>
        <w:widowControl w:val="0"/>
        <w:numPr>
          <w:ilvl w:val="0"/>
          <w:numId w:val="140"/>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AB3EE0">
        <w:rPr>
          <w:rFonts w:ascii="Arial" w:eastAsiaTheme="minorEastAsia" w:hAnsi="Arial" w:cs="Arial"/>
          <w:noProof/>
          <w:kern w:val="24"/>
          <w:sz w:val="24"/>
          <w:szCs w:val="24"/>
          <w:lang w:eastAsia="es-CR"/>
        </w:rPr>
        <w:t>¢1.891.23 miles  para  la  contratación de los  servicios de un  experto en Dispute Board, para  obra El Llano.</w:t>
      </w:r>
    </w:p>
    <w:p w14:paraId="76367A7E" w14:textId="77777777" w:rsidR="00AF218F" w:rsidRPr="00AB3EE0" w:rsidRDefault="00AF218F" w:rsidP="008C7832">
      <w:pPr>
        <w:pStyle w:val="Prrafodelista"/>
        <w:widowControl w:val="0"/>
        <w:numPr>
          <w:ilvl w:val="0"/>
          <w:numId w:val="140"/>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AB3EE0">
        <w:rPr>
          <w:rFonts w:ascii="Arial" w:eastAsiaTheme="minorEastAsia" w:hAnsi="Arial" w:cs="Arial"/>
          <w:noProof/>
          <w:kern w:val="24"/>
          <w:sz w:val="24"/>
          <w:szCs w:val="24"/>
          <w:lang w:eastAsia="es-CR"/>
        </w:rPr>
        <w:t>¢700.00 miles para la  contratación de  servicios en notarios externos.</w:t>
      </w:r>
    </w:p>
    <w:p w14:paraId="23063361"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3FEDD09A" w14:textId="2F48FB8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1.04.03        Servicios Ingeniería y Arquitectura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3</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500.00</w:t>
      </w:r>
    </w:p>
    <w:p w14:paraId="1DE62AC9" w14:textId="77777777" w:rsidR="00937E83" w:rsidRPr="006763DE"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1687EE9" w14:textId="77777777" w:rsidR="00AF218F" w:rsidRPr="00AB3EE0" w:rsidRDefault="00AF218F" w:rsidP="008C7832">
      <w:pPr>
        <w:pStyle w:val="Prrafodelista"/>
        <w:widowControl w:val="0"/>
        <w:numPr>
          <w:ilvl w:val="0"/>
          <w:numId w:val="141"/>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AB3EE0">
        <w:rPr>
          <w:rFonts w:ascii="Arial" w:eastAsiaTheme="minorEastAsia" w:hAnsi="Arial" w:cs="Arial"/>
          <w:noProof/>
          <w:kern w:val="24"/>
          <w:sz w:val="24"/>
          <w:szCs w:val="24"/>
          <w:lang w:eastAsia="es-CR"/>
        </w:rPr>
        <w:t xml:space="preserve">¢1.100.00 miles para contratar los servicios en  </w:t>
      </w:r>
      <w:r>
        <w:rPr>
          <w:rFonts w:ascii="Arial" w:eastAsiaTheme="minorEastAsia" w:hAnsi="Arial" w:cs="Arial"/>
          <w:noProof/>
          <w:kern w:val="24"/>
          <w:sz w:val="24"/>
          <w:szCs w:val="24"/>
          <w:lang w:eastAsia="es-CR"/>
        </w:rPr>
        <w:t>ingeniería eléctrica.</w:t>
      </w:r>
    </w:p>
    <w:p w14:paraId="40D977C0" w14:textId="77777777" w:rsidR="00AF218F" w:rsidRPr="00F8461C" w:rsidRDefault="00AF218F" w:rsidP="008C7832">
      <w:pPr>
        <w:pStyle w:val="Prrafodelista"/>
        <w:widowControl w:val="0"/>
        <w:numPr>
          <w:ilvl w:val="0"/>
          <w:numId w:val="141"/>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F8461C">
        <w:rPr>
          <w:rFonts w:ascii="Arial" w:eastAsiaTheme="minorEastAsia" w:hAnsi="Arial" w:cs="Arial"/>
          <w:noProof/>
          <w:kern w:val="24"/>
          <w:sz w:val="24"/>
          <w:szCs w:val="24"/>
          <w:lang w:eastAsia="es-CR"/>
        </w:rPr>
        <w:t xml:space="preserve">¢1.700.00 miles para los  estudios arqueológicos. </w:t>
      </w:r>
    </w:p>
    <w:p w14:paraId="71D3E90C"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69A06B91"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1.05.02        Viáticos dentro País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2</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325.00</w:t>
      </w:r>
    </w:p>
    <w:p w14:paraId="4A4B7D68"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4D16CF8E"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 xml:space="preserve">ara cubrir los gastos por </w:t>
      </w:r>
      <w:r>
        <w:rPr>
          <w:rFonts w:ascii="Arial" w:eastAsiaTheme="minorEastAsia" w:hAnsi="Arial" w:cs="Arial"/>
          <w:noProof/>
          <w:kern w:val="24"/>
          <w:sz w:val="24"/>
          <w:szCs w:val="24"/>
          <w:lang w:eastAsia="es-CR"/>
        </w:rPr>
        <w:t>v</w:t>
      </w:r>
      <w:r w:rsidRPr="006763DE">
        <w:rPr>
          <w:rFonts w:ascii="Arial" w:eastAsiaTheme="minorEastAsia" w:hAnsi="Arial" w:cs="Arial"/>
          <w:noProof/>
          <w:kern w:val="24"/>
          <w:sz w:val="24"/>
          <w:szCs w:val="24"/>
          <w:lang w:eastAsia="es-CR"/>
        </w:rPr>
        <w:t>iáticos necesarios para cumplir con las labores de inspección de campo</w:t>
      </w:r>
      <w:r>
        <w:rPr>
          <w:rFonts w:ascii="Arial" w:eastAsiaTheme="minorEastAsia" w:hAnsi="Arial" w:cs="Arial"/>
          <w:noProof/>
          <w:kern w:val="24"/>
          <w:sz w:val="24"/>
          <w:szCs w:val="24"/>
          <w:lang w:eastAsia="es-CR"/>
        </w:rPr>
        <w:t>,</w:t>
      </w:r>
      <w:r w:rsidRPr="006763DE">
        <w:rPr>
          <w:rFonts w:ascii="Arial" w:eastAsiaTheme="minorEastAsia" w:hAnsi="Arial" w:cs="Arial"/>
          <w:noProof/>
          <w:kern w:val="24"/>
          <w:sz w:val="24"/>
          <w:szCs w:val="24"/>
          <w:lang w:eastAsia="es-CR"/>
        </w:rPr>
        <w:t xml:space="preserve"> ll</w:t>
      </w:r>
      <w:r>
        <w:rPr>
          <w:rFonts w:ascii="Arial" w:eastAsiaTheme="minorEastAsia" w:hAnsi="Arial" w:cs="Arial"/>
          <w:noProof/>
          <w:kern w:val="24"/>
          <w:sz w:val="24"/>
          <w:szCs w:val="24"/>
          <w:lang w:eastAsia="es-CR"/>
        </w:rPr>
        <w:t>á</w:t>
      </w:r>
      <w:r w:rsidRPr="006763DE">
        <w:rPr>
          <w:rFonts w:ascii="Arial" w:eastAsiaTheme="minorEastAsia" w:hAnsi="Arial" w:cs="Arial"/>
          <w:noProof/>
          <w:kern w:val="24"/>
          <w:sz w:val="24"/>
          <w:szCs w:val="24"/>
          <w:lang w:eastAsia="es-CR"/>
        </w:rPr>
        <w:t>mese inspección civil, topográfica, gestiones ambientales, social y comunicación en inspección de las diferentes obras.</w:t>
      </w:r>
    </w:p>
    <w:p w14:paraId="7F254D14"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550AF7F1"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1.07.02        Actividades Protocol</w:t>
      </w:r>
      <w:r>
        <w:rPr>
          <w:rFonts w:ascii="Arial" w:eastAsiaTheme="minorEastAsia" w:hAnsi="Arial" w:cs="Arial"/>
          <w:b/>
          <w:bCs/>
          <w:noProof/>
          <w:kern w:val="24"/>
          <w:sz w:val="24"/>
          <w:szCs w:val="24"/>
          <w:lang w:eastAsia="es-CR"/>
        </w:rPr>
        <w:t xml:space="preserve">arias y </w:t>
      </w:r>
      <w:r w:rsidRPr="006763DE">
        <w:rPr>
          <w:rFonts w:ascii="Arial" w:eastAsiaTheme="minorEastAsia" w:hAnsi="Arial" w:cs="Arial"/>
          <w:b/>
          <w:bCs/>
          <w:noProof/>
          <w:kern w:val="24"/>
          <w:sz w:val="24"/>
          <w:szCs w:val="24"/>
          <w:lang w:eastAsia="es-CR"/>
        </w:rPr>
        <w:t>Soc</w:t>
      </w:r>
      <w:r>
        <w:rPr>
          <w:rFonts w:ascii="Arial" w:eastAsiaTheme="minorEastAsia" w:hAnsi="Arial" w:cs="Arial"/>
          <w:b/>
          <w:bCs/>
          <w:noProof/>
          <w:kern w:val="24"/>
          <w:sz w:val="24"/>
          <w:szCs w:val="24"/>
          <w:lang w:eastAsia="es-CR"/>
        </w:rPr>
        <w:t>iales</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1</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200.00</w:t>
      </w:r>
    </w:p>
    <w:p w14:paraId="20D6C62C"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Para c</w:t>
      </w:r>
      <w:r w:rsidRPr="006763DE">
        <w:rPr>
          <w:rFonts w:ascii="Arial" w:eastAsiaTheme="minorEastAsia" w:hAnsi="Arial" w:cs="Arial"/>
          <w:noProof/>
          <w:kern w:val="24"/>
          <w:sz w:val="24"/>
          <w:szCs w:val="24"/>
          <w:lang w:eastAsia="es-CR"/>
        </w:rPr>
        <w:t>ubrir los gastos</w:t>
      </w:r>
      <w:r>
        <w:rPr>
          <w:rFonts w:ascii="Arial" w:eastAsiaTheme="minorEastAsia" w:hAnsi="Arial" w:cs="Arial"/>
          <w:noProof/>
          <w:kern w:val="24"/>
          <w:sz w:val="24"/>
          <w:szCs w:val="24"/>
          <w:lang w:eastAsia="es-CR"/>
        </w:rPr>
        <w:t xml:space="preserve">  de </w:t>
      </w:r>
      <w:r w:rsidRPr="00DE3315">
        <w:rPr>
          <w:rFonts w:ascii="Arial" w:eastAsiaTheme="minorEastAsia" w:hAnsi="Arial" w:cs="Arial"/>
          <w:noProof/>
          <w:kern w:val="24"/>
          <w:sz w:val="24"/>
          <w:szCs w:val="24"/>
          <w:lang w:eastAsia="es-CR"/>
        </w:rPr>
        <w:t xml:space="preserve">eventos protocolarios, conferencias de prensa, o bien inauguraciones conforme </w:t>
      </w:r>
      <w:r>
        <w:rPr>
          <w:rFonts w:ascii="Arial" w:eastAsiaTheme="minorEastAsia" w:hAnsi="Arial" w:cs="Arial"/>
          <w:noProof/>
          <w:kern w:val="24"/>
          <w:sz w:val="24"/>
          <w:szCs w:val="24"/>
          <w:lang w:eastAsia="es-CR"/>
        </w:rPr>
        <w:t xml:space="preserve">los </w:t>
      </w:r>
      <w:r w:rsidRPr="00DE3315">
        <w:rPr>
          <w:rFonts w:ascii="Arial" w:eastAsiaTheme="minorEastAsia" w:hAnsi="Arial" w:cs="Arial"/>
          <w:noProof/>
          <w:kern w:val="24"/>
          <w:sz w:val="24"/>
          <w:szCs w:val="24"/>
          <w:lang w:eastAsia="es-CR"/>
        </w:rPr>
        <w:t>avances</w:t>
      </w:r>
      <w:r>
        <w:rPr>
          <w:rFonts w:ascii="Arial" w:eastAsiaTheme="minorEastAsia" w:hAnsi="Arial" w:cs="Arial"/>
          <w:noProof/>
          <w:kern w:val="24"/>
          <w:sz w:val="24"/>
          <w:szCs w:val="24"/>
          <w:lang w:eastAsia="es-CR"/>
        </w:rPr>
        <w:t xml:space="preserve">  de las  obras</w:t>
      </w:r>
      <w:r w:rsidRPr="00DE3315">
        <w:rPr>
          <w:rFonts w:ascii="Arial" w:eastAsiaTheme="minorEastAsia" w:hAnsi="Arial" w:cs="Arial"/>
          <w:noProof/>
          <w:kern w:val="24"/>
          <w:sz w:val="24"/>
          <w:szCs w:val="24"/>
          <w:lang w:eastAsia="es-CR"/>
        </w:rPr>
        <w:t>, finalicen o evidencien la necesidad de programar estrategias de comunciación y proyección institucional, cumpliendo con los protocolos que dicta el Ministerio de Salud ante la emergencia COVID-2019.</w:t>
      </w:r>
      <w:r w:rsidRPr="006763DE">
        <w:rPr>
          <w:rFonts w:ascii="Arial" w:eastAsiaTheme="minorEastAsia" w:hAnsi="Arial" w:cs="Arial"/>
          <w:noProof/>
          <w:kern w:val="24"/>
          <w:sz w:val="24"/>
          <w:szCs w:val="24"/>
          <w:lang w:eastAsia="es-CR"/>
        </w:rPr>
        <w:t xml:space="preserve"> </w:t>
      </w:r>
    </w:p>
    <w:p w14:paraId="6A7D55DB" w14:textId="77777777" w:rsidR="00AF218F" w:rsidRPr="006763DE"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p>
    <w:p w14:paraId="6553A486"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Bienes duraderos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3</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055,520.98</w:t>
      </w:r>
    </w:p>
    <w:p w14:paraId="54DB8D15"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05C047C2"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5.02.07        Instalaciones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3</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055,520.98</w:t>
      </w:r>
    </w:p>
    <w:p w14:paraId="3C8D8AE2"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1D15DCCA" w14:textId="77777777" w:rsidR="00AF218F" w:rsidRPr="00191809" w:rsidRDefault="00AF218F" w:rsidP="008C7832">
      <w:pPr>
        <w:pStyle w:val="Prrafodelista"/>
        <w:widowControl w:val="0"/>
        <w:numPr>
          <w:ilvl w:val="0"/>
          <w:numId w:val="182"/>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191809">
        <w:rPr>
          <w:rFonts w:ascii="Arial" w:eastAsiaTheme="minorEastAsia" w:hAnsi="Arial" w:cs="Arial"/>
          <w:noProof/>
          <w:kern w:val="24"/>
          <w:sz w:val="24"/>
          <w:szCs w:val="24"/>
          <w:lang w:eastAsia="es-CR"/>
        </w:rPr>
        <w:t xml:space="preserve">¢1.625.342.00 miles para  el Proyecto Sistema Agua  Potable La Carpio. </w:t>
      </w:r>
    </w:p>
    <w:p w14:paraId="6AC3FF4E" w14:textId="77777777" w:rsidR="00AF218F" w:rsidRPr="00AE487D" w:rsidRDefault="00AF218F" w:rsidP="008C7832">
      <w:pPr>
        <w:pStyle w:val="Prrafodelista"/>
        <w:widowControl w:val="0"/>
        <w:numPr>
          <w:ilvl w:val="0"/>
          <w:numId w:val="182"/>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AE487D">
        <w:rPr>
          <w:rFonts w:ascii="Arial" w:eastAsiaTheme="minorEastAsia" w:hAnsi="Arial" w:cs="Arial"/>
          <w:noProof/>
          <w:kern w:val="24"/>
          <w:sz w:val="24"/>
          <w:szCs w:val="24"/>
          <w:lang w:eastAsia="es-CR"/>
        </w:rPr>
        <w:t>¢1.430.178.39 miles para proyecto Sistema Agua Potable El Llano.</w:t>
      </w:r>
    </w:p>
    <w:p w14:paraId="7C264FF0" w14:textId="77777777" w:rsidR="00AF218F" w:rsidRPr="006763DE"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p>
    <w:p w14:paraId="64D5AD03" w14:textId="77777777" w:rsidR="00AF218F" w:rsidRDefault="00AF218F" w:rsidP="008C7832">
      <w:pPr>
        <w:pStyle w:val="Prrafodelista"/>
        <w:widowControl w:val="0"/>
        <w:numPr>
          <w:ilvl w:val="0"/>
          <w:numId w:val="182"/>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253731">
        <w:rPr>
          <w:rFonts w:ascii="Arial" w:eastAsiaTheme="minorEastAsia" w:hAnsi="Arial" w:cs="Arial"/>
          <w:b/>
          <w:bCs/>
          <w:noProof/>
          <w:kern w:val="24"/>
          <w:sz w:val="24"/>
          <w:szCs w:val="24"/>
          <w:lang w:eastAsia="es-CR"/>
        </w:rPr>
        <w:t xml:space="preserve">Ampliación y  Mejoramiento alcantarillado Sanitario  de la Cuidad  de  Limón </w:t>
      </w:r>
    </w:p>
    <w:p w14:paraId="745B2B9F" w14:textId="77777777" w:rsidR="00AF218F" w:rsidRPr="00253731"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Pr>
          <w:rFonts w:ascii="Arial" w:eastAsiaTheme="minorEastAsia" w:hAnsi="Arial" w:cs="Arial"/>
          <w:b/>
          <w:bCs/>
          <w:noProof/>
          <w:kern w:val="24"/>
          <w:sz w:val="24"/>
          <w:szCs w:val="24"/>
          <w:lang w:eastAsia="es-CR"/>
        </w:rPr>
        <w:t xml:space="preserve">                                                                                                                        </w:t>
      </w:r>
      <w:r w:rsidRPr="00253731">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6.784.094.00</w:t>
      </w:r>
    </w:p>
    <w:p w14:paraId="68A5634D"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Este proyecto es financiado con recursos del préstamo BCIE 2188 y contrapartida AyA.</w:t>
      </w:r>
    </w:p>
    <w:p w14:paraId="2BDF7A95" w14:textId="77777777" w:rsidR="00AF218F" w:rsidRPr="00456397"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113721F3" w14:textId="77777777" w:rsidR="00937E83"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376E7867" w14:textId="6D2D3792"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8E4D0D">
        <w:rPr>
          <w:rFonts w:ascii="Arial" w:eastAsiaTheme="minorEastAsia" w:hAnsi="Arial" w:cs="Arial"/>
          <w:b/>
          <w:bCs/>
          <w:noProof/>
          <w:kern w:val="24"/>
          <w:sz w:val="24"/>
          <w:szCs w:val="24"/>
          <w:lang w:eastAsia="es-CR"/>
        </w:rPr>
        <w:t xml:space="preserve">Servicios                                                   </w:t>
      </w:r>
      <w:r>
        <w:rPr>
          <w:rFonts w:ascii="Arial" w:eastAsiaTheme="minorEastAsia" w:hAnsi="Arial" w:cs="Arial"/>
          <w:b/>
          <w:bCs/>
          <w:noProof/>
          <w:kern w:val="24"/>
          <w:sz w:val="24"/>
          <w:szCs w:val="24"/>
          <w:lang w:eastAsia="es-CR"/>
        </w:rPr>
        <w:t xml:space="preserve">                                                      </w:t>
      </w:r>
      <w:r w:rsidRPr="008E4D0D">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8E4D0D">
        <w:rPr>
          <w:rFonts w:ascii="Arial" w:eastAsiaTheme="minorEastAsia" w:hAnsi="Arial" w:cs="Arial"/>
          <w:b/>
          <w:bCs/>
          <w:noProof/>
          <w:kern w:val="24"/>
          <w:sz w:val="24"/>
          <w:szCs w:val="24"/>
          <w:lang w:eastAsia="es-CR"/>
        </w:rPr>
        <w:t>202</w:t>
      </w:r>
      <w:r>
        <w:rPr>
          <w:rFonts w:ascii="Arial" w:eastAsiaTheme="minorEastAsia" w:hAnsi="Arial" w:cs="Arial"/>
          <w:b/>
          <w:bCs/>
          <w:noProof/>
          <w:kern w:val="24"/>
          <w:sz w:val="24"/>
          <w:szCs w:val="24"/>
          <w:lang w:eastAsia="es-CR"/>
        </w:rPr>
        <w:t>.</w:t>
      </w:r>
      <w:r w:rsidRPr="008E4D0D">
        <w:rPr>
          <w:rFonts w:ascii="Arial" w:eastAsiaTheme="minorEastAsia" w:hAnsi="Arial" w:cs="Arial"/>
          <w:b/>
          <w:bCs/>
          <w:noProof/>
          <w:kern w:val="24"/>
          <w:sz w:val="24"/>
          <w:szCs w:val="24"/>
          <w:lang w:eastAsia="es-CR"/>
        </w:rPr>
        <w:t>700.00</w:t>
      </w:r>
    </w:p>
    <w:p w14:paraId="7AB9D592" w14:textId="77777777" w:rsidR="00937E83" w:rsidRPr="008E4D0D"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40DCBD4" w14:textId="0B1E2B1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8E4D0D">
        <w:rPr>
          <w:rFonts w:ascii="Arial" w:eastAsiaTheme="minorEastAsia" w:hAnsi="Arial" w:cs="Arial"/>
          <w:b/>
          <w:bCs/>
          <w:noProof/>
          <w:kern w:val="24"/>
          <w:sz w:val="24"/>
          <w:szCs w:val="24"/>
          <w:lang w:eastAsia="es-CR"/>
        </w:rPr>
        <w:t xml:space="preserve">1.01.03        Alquiler Equipo Cómputo                              </w:t>
      </w:r>
      <w:r>
        <w:rPr>
          <w:rFonts w:ascii="Arial" w:eastAsiaTheme="minorEastAsia" w:hAnsi="Arial" w:cs="Arial"/>
          <w:b/>
          <w:bCs/>
          <w:noProof/>
          <w:kern w:val="24"/>
          <w:sz w:val="24"/>
          <w:szCs w:val="24"/>
          <w:lang w:eastAsia="es-CR"/>
        </w:rPr>
        <w:t xml:space="preserve">                   </w:t>
      </w:r>
      <w:r w:rsidRPr="008E4D0D">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8E4D0D">
        <w:rPr>
          <w:rFonts w:ascii="Arial" w:eastAsiaTheme="minorEastAsia" w:hAnsi="Arial" w:cs="Arial"/>
          <w:b/>
          <w:bCs/>
          <w:noProof/>
          <w:kern w:val="24"/>
          <w:sz w:val="24"/>
          <w:szCs w:val="24"/>
          <w:lang w:eastAsia="es-CR"/>
        </w:rPr>
        <w:t>17</w:t>
      </w:r>
      <w:r>
        <w:rPr>
          <w:rFonts w:ascii="Arial" w:eastAsiaTheme="minorEastAsia" w:hAnsi="Arial" w:cs="Arial"/>
          <w:b/>
          <w:bCs/>
          <w:noProof/>
          <w:kern w:val="24"/>
          <w:sz w:val="24"/>
          <w:szCs w:val="24"/>
          <w:lang w:eastAsia="es-CR"/>
        </w:rPr>
        <w:t>.</w:t>
      </w:r>
      <w:r w:rsidRPr="008E4D0D">
        <w:rPr>
          <w:rFonts w:ascii="Arial" w:eastAsiaTheme="minorEastAsia" w:hAnsi="Arial" w:cs="Arial"/>
          <w:b/>
          <w:bCs/>
          <w:noProof/>
          <w:kern w:val="24"/>
          <w:sz w:val="24"/>
          <w:szCs w:val="24"/>
          <w:lang w:eastAsia="es-CR"/>
        </w:rPr>
        <w:t>000.0</w:t>
      </w:r>
      <w:r>
        <w:rPr>
          <w:rFonts w:ascii="Arial" w:eastAsiaTheme="minorEastAsia" w:hAnsi="Arial" w:cs="Arial"/>
          <w:b/>
          <w:bCs/>
          <w:noProof/>
          <w:kern w:val="24"/>
          <w:sz w:val="24"/>
          <w:szCs w:val="24"/>
          <w:lang w:eastAsia="es-CR"/>
        </w:rPr>
        <w:t>0</w:t>
      </w:r>
    </w:p>
    <w:p w14:paraId="1F67D398" w14:textId="77777777" w:rsidR="00937E83"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405157A3" w14:textId="77777777" w:rsidR="00AF218F" w:rsidRPr="00F33F9A"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Alquiler de equipo de cómputo para los funcionarios del proyecto.  Los recursos son parte del presupuesto total requerido institucionalmente por este concepto.</w:t>
      </w:r>
    </w:p>
    <w:p w14:paraId="0B9BD6F8" w14:textId="77777777" w:rsidR="00AF218F" w:rsidRPr="008E4D0D"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749297E5" w14:textId="464333DB"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bookmarkStart w:id="136" w:name="_Hlk80801494"/>
      <w:r>
        <w:rPr>
          <w:rFonts w:ascii="Arial" w:eastAsiaTheme="minorEastAsia" w:hAnsi="Arial" w:cs="Arial"/>
          <w:b/>
          <w:bCs/>
          <w:noProof/>
          <w:kern w:val="24"/>
          <w:sz w:val="24"/>
          <w:szCs w:val="24"/>
          <w:lang w:eastAsia="es-CR"/>
        </w:rPr>
        <w:t>1</w:t>
      </w:r>
      <w:r w:rsidRPr="008E4D0D">
        <w:rPr>
          <w:rFonts w:ascii="Arial" w:eastAsiaTheme="minorEastAsia" w:hAnsi="Arial" w:cs="Arial"/>
          <w:b/>
          <w:bCs/>
          <w:noProof/>
          <w:kern w:val="24"/>
          <w:sz w:val="24"/>
          <w:szCs w:val="24"/>
          <w:lang w:eastAsia="es-CR"/>
        </w:rPr>
        <w:t xml:space="preserve">.03.02       </w:t>
      </w:r>
      <w:r>
        <w:rPr>
          <w:rFonts w:ascii="Arial" w:eastAsiaTheme="minorEastAsia" w:hAnsi="Arial" w:cs="Arial"/>
          <w:b/>
          <w:bCs/>
          <w:noProof/>
          <w:kern w:val="24"/>
          <w:sz w:val="24"/>
          <w:szCs w:val="24"/>
          <w:lang w:eastAsia="es-CR"/>
        </w:rPr>
        <w:t>P</w:t>
      </w:r>
      <w:r w:rsidRPr="00622DBE">
        <w:rPr>
          <w:rFonts w:ascii="Arial" w:eastAsiaTheme="minorEastAsia" w:hAnsi="Arial" w:cs="Arial"/>
          <w:b/>
          <w:bCs/>
          <w:noProof/>
          <w:kern w:val="24"/>
          <w:sz w:val="24"/>
          <w:szCs w:val="24"/>
          <w:lang w:eastAsia="es-CR"/>
        </w:rPr>
        <w:t xml:space="preserve">ublicidad y </w:t>
      </w:r>
      <w:r>
        <w:rPr>
          <w:rFonts w:ascii="Arial" w:eastAsiaTheme="minorEastAsia" w:hAnsi="Arial" w:cs="Arial"/>
          <w:b/>
          <w:bCs/>
          <w:noProof/>
          <w:kern w:val="24"/>
          <w:sz w:val="24"/>
          <w:szCs w:val="24"/>
          <w:lang w:eastAsia="es-CR"/>
        </w:rPr>
        <w:t>P</w:t>
      </w:r>
      <w:r w:rsidRPr="00622DBE">
        <w:rPr>
          <w:rFonts w:ascii="Arial" w:eastAsiaTheme="minorEastAsia" w:hAnsi="Arial" w:cs="Arial"/>
          <w:b/>
          <w:bCs/>
          <w:noProof/>
          <w:kern w:val="24"/>
          <w:sz w:val="24"/>
          <w:szCs w:val="24"/>
          <w:lang w:eastAsia="es-CR"/>
        </w:rPr>
        <w:t>ropaganda</w:t>
      </w:r>
      <w:r w:rsidRPr="008E4D0D">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8E4D0D">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8E4D0D">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8E4D0D">
        <w:rPr>
          <w:rFonts w:ascii="Arial" w:eastAsiaTheme="minorEastAsia" w:hAnsi="Arial" w:cs="Arial"/>
          <w:b/>
          <w:bCs/>
          <w:noProof/>
          <w:kern w:val="24"/>
          <w:sz w:val="24"/>
          <w:szCs w:val="24"/>
          <w:lang w:eastAsia="es-CR"/>
        </w:rPr>
        <w:t>3</w:t>
      </w:r>
      <w:r>
        <w:rPr>
          <w:rFonts w:ascii="Arial" w:eastAsiaTheme="minorEastAsia" w:hAnsi="Arial" w:cs="Arial"/>
          <w:b/>
          <w:bCs/>
          <w:noProof/>
          <w:kern w:val="24"/>
          <w:sz w:val="24"/>
          <w:szCs w:val="24"/>
          <w:lang w:eastAsia="es-CR"/>
        </w:rPr>
        <w:t>.</w:t>
      </w:r>
      <w:r w:rsidRPr="008E4D0D">
        <w:rPr>
          <w:rFonts w:ascii="Arial" w:eastAsiaTheme="minorEastAsia" w:hAnsi="Arial" w:cs="Arial"/>
          <w:b/>
          <w:bCs/>
          <w:noProof/>
          <w:kern w:val="24"/>
          <w:sz w:val="24"/>
          <w:szCs w:val="24"/>
          <w:lang w:eastAsia="es-CR"/>
        </w:rPr>
        <w:t>500.00</w:t>
      </w:r>
    </w:p>
    <w:p w14:paraId="1B292F1A" w14:textId="77777777" w:rsidR="00937E83"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36DA280C"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22DBE">
        <w:rPr>
          <w:rFonts w:ascii="Arial" w:eastAsiaTheme="minorEastAsia" w:hAnsi="Arial" w:cs="Arial"/>
          <w:noProof/>
          <w:kern w:val="24"/>
          <w:sz w:val="24"/>
          <w:szCs w:val="24"/>
          <w:lang w:eastAsia="es-CR"/>
        </w:rPr>
        <w:t xml:space="preserve">Servicio de </w:t>
      </w:r>
      <w:r>
        <w:rPr>
          <w:rFonts w:ascii="Arial" w:eastAsiaTheme="minorEastAsia" w:hAnsi="Arial" w:cs="Arial"/>
          <w:noProof/>
          <w:kern w:val="24"/>
          <w:sz w:val="24"/>
          <w:szCs w:val="24"/>
          <w:lang w:eastAsia="es-CR"/>
        </w:rPr>
        <w:t>i</w:t>
      </w:r>
      <w:r w:rsidRPr="00622DBE">
        <w:rPr>
          <w:rFonts w:ascii="Arial" w:eastAsiaTheme="minorEastAsia" w:hAnsi="Arial" w:cs="Arial"/>
          <w:noProof/>
          <w:kern w:val="24"/>
          <w:sz w:val="24"/>
          <w:szCs w:val="24"/>
          <w:lang w:eastAsia="es-CR"/>
        </w:rPr>
        <w:t>mpresión de</w:t>
      </w:r>
      <w:r>
        <w:rPr>
          <w:rFonts w:ascii="Arial" w:eastAsiaTheme="minorEastAsia" w:hAnsi="Arial" w:cs="Arial"/>
          <w:noProof/>
          <w:kern w:val="24"/>
          <w:sz w:val="24"/>
          <w:szCs w:val="24"/>
          <w:lang w:eastAsia="es-CR"/>
        </w:rPr>
        <w:t xml:space="preserve"> artículos</w:t>
      </w:r>
      <w:r w:rsidRPr="00622DBE">
        <w:rPr>
          <w:rFonts w:ascii="Arial" w:eastAsiaTheme="minorEastAsia" w:hAnsi="Arial" w:cs="Arial"/>
          <w:noProof/>
          <w:kern w:val="24"/>
          <w:sz w:val="24"/>
          <w:szCs w:val="24"/>
          <w:lang w:eastAsia="es-CR"/>
        </w:rPr>
        <w:t xml:space="preserve"> promocionales y otros, relacionados con el proyecto</w:t>
      </w:r>
      <w:r>
        <w:rPr>
          <w:rFonts w:ascii="Arial" w:eastAsiaTheme="minorEastAsia" w:hAnsi="Arial" w:cs="Arial"/>
          <w:noProof/>
          <w:kern w:val="24"/>
          <w:sz w:val="24"/>
          <w:szCs w:val="24"/>
          <w:lang w:eastAsia="es-CR"/>
        </w:rPr>
        <w:t xml:space="preserve">  d</w:t>
      </w:r>
      <w:r w:rsidRPr="00622DBE">
        <w:rPr>
          <w:rFonts w:ascii="Arial" w:eastAsiaTheme="minorEastAsia" w:hAnsi="Arial" w:cs="Arial"/>
          <w:noProof/>
          <w:kern w:val="24"/>
          <w:sz w:val="24"/>
          <w:szCs w:val="24"/>
          <w:lang w:eastAsia="es-CR"/>
        </w:rPr>
        <w:t>e acuerdo al resultado de la Campaña de Comunicación y Divulgación</w:t>
      </w:r>
      <w:r>
        <w:rPr>
          <w:rFonts w:ascii="Arial" w:eastAsiaTheme="minorEastAsia" w:hAnsi="Arial" w:cs="Arial"/>
          <w:noProof/>
          <w:kern w:val="24"/>
          <w:sz w:val="24"/>
          <w:szCs w:val="24"/>
          <w:lang w:eastAsia="es-CR"/>
        </w:rPr>
        <w:t>.</w:t>
      </w:r>
    </w:p>
    <w:bookmarkEnd w:id="136"/>
    <w:p w14:paraId="6A3F37F0"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1651DB64" w14:textId="1600CA6B"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8E4D0D">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1.04</w:t>
      </w:r>
      <w:r w:rsidRPr="008E4D0D">
        <w:rPr>
          <w:rFonts w:ascii="Arial" w:eastAsiaTheme="minorEastAsia" w:hAnsi="Arial" w:cs="Arial"/>
          <w:b/>
          <w:bCs/>
          <w:noProof/>
          <w:kern w:val="24"/>
          <w:sz w:val="24"/>
          <w:szCs w:val="24"/>
          <w:lang w:eastAsia="es-CR"/>
        </w:rPr>
        <w:t xml:space="preserve">.03        Servicios Ingeniería y Arquitectura                     </w:t>
      </w:r>
      <w:r>
        <w:rPr>
          <w:rFonts w:ascii="Arial" w:eastAsiaTheme="minorEastAsia" w:hAnsi="Arial" w:cs="Arial"/>
          <w:b/>
          <w:bCs/>
          <w:noProof/>
          <w:kern w:val="24"/>
          <w:sz w:val="24"/>
          <w:szCs w:val="24"/>
          <w:lang w:eastAsia="es-CR"/>
        </w:rPr>
        <w:t xml:space="preserve">                 </w:t>
      </w:r>
      <w:r w:rsidRPr="008E4D0D">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8E4D0D">
        <w:rPr>
          <w:rFonts w:ascii="Arial" w:eastAsiaTheme="minorEastAsia" w:hAnsi="Arial" w:cs="Arial"/>
          <w:b/>
          <w:bCs/>
          <w:noProof/>
          <w:kern w:val="24"/>
          <w:sz w:val="24"/>
          <w:szCs w:val="24"/>
          <w:lang w:eastAsia="es-CR"/>
        </w:rPr>
        <w:t>140</w:t>
      </w:r>
      <w:r>
        <w:rPr>
          <w:rFonts w:ascii="Arial" w:eastAsiaTheme="minorEastAsia" w:hAnsi="Arial" w:cs="Arial"/>
          <w:b/>
          <w:bCs/>
          <w:noProof/>
          <w:kern w:val="24"/>
          <w:sz w:val="24"/>
          <w:szCs w:val="24"/>
          <w:lang w:eastAsia="es-CR"/>
        </w:rPr>
        <w:t>.</w:t>
      </w:r>
      <w:r w:rsidRPr="008E4D0D">
        <w:rPr>
          <w:rFonts w:ascii="Arial" w:eastAsiaTheme="minorEastAsia" w:hAnsi="Arial" w:cs="Arial"/>
          <w:b/>
          <w:bCs/>
          <w:noProof/>
          <w:kern w:val="24"/>
          <w:sz w:val="24"/>
          <w:szCs w:val="24"/>
          <w:lang w:eastAsia="es-CR"/>
        </w:rPr>
        <w:t>000.00</w:t>
      </w:r>
    </w:p>
    <w:p w14:paraId="376239C5" w14:textId="77777777" w:rsidR="00937E83"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5D5A3FB4" w14:textId="77777777" w:rsidR="00AF218F" w:rsidRPr="00456397" w:rsidRDefault="00AF218F" w:rsidP="00AF218F">
      <w:pPr>
        <w:pStyle w:val="Prrafodelista"/>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456397">
        <w:rPr>
          <w:rFonts w:ascii="Arial" w:eastAsiaTheme="minorEastAsia" w:hAnsi="Arial" w:cs="Arial"/>
          <w:noProof/>
          <w:kern w:val="24"/>
          <w:sz w:val="24"/>
          <w:szCs w:val="24"/>
          <w:lang w:eastAsia="es-CR"/>
        </w:rPr>
        <w:t xml:space="preserve">¢60.000.00 miles para la  contratación de regencias ambientales para el </w:t>
      </w:r>
      <w:r>
        <w:rPr>
          <w:rFonts w:ascii="Arial" w:eastAsiaTheme="minorEastAsia" w:hAnsi="Arial" w:cs="Arial"/>
          <w:noProof/>
          <w:kern w:val="24"/>
          <w:sz w:val="24"/>
          <w:szCs w:val="24"/>
          <w:lang w:eastAsia="es-CR"/>
        </w:rPr>
        <w:t xml:space="preserve">proyecto </w:t>
      </w:r>
      <w:r w:rsidRPr="00456397">
        <w:rPr>
          <w:rFonts w:ascii="Arial" w:eastAsiaTheme="minorEastAsia" w:hAnsi="Arial" w:cs="Arial"/>
          <w:noProof/>
          <w:kern w:val="24"/>
          <w:sz w:val="24"/>
          <w:szCs w:val="24"/>
          <w:lang w:eastAsia="es-CR"/>
        </w:rPr>
        <w:t>y diagnósticos socioambientales.</w:t>
      </w:r>
    </w:p>
    <w:p w14:paraId="6A4AB4F4" w14:textId="77777777" w:rsidR="00AF218F" w:rsidRDefault="00AF218F" w:rsidP="00AF218F">
      <w:pPr>
        <w:pStyle w:val="Prrafodelista"/>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456397">
        <w:rPr>
          <w:rFonts w:ascii="Arial" w:eastAsiaTheme="minorEastAsia" w:hAnsi="Arial" w:cs="Arial"/>
          <w:noProof/>
          <w:kern w:val="24"/>
          <w:sz w:val="24"/>
          <w:szCs w:val="24"/>
          <w:lang w:eastAsia="es-CR"/>
        </w:rPr>
        <w:t>¢80.000.00 miles  para  la supervisión externa</w:t>
      </w:r>
      <w:r>
        <w:rPr>
          <w:rFonts w:ascii="Arial" w:eastAsiaTheme="minorEastAsia" w:hAnsi="Arial" w:cs="Arial"/>
          <w:noProof/>
          <w:kern w:val="24"/>
          <w:sz w:val="24"/>
          <w:szCs w:val="24"/>
          <w:lang w:eastAsia="es-CR"/>
        </w:rPr>
        <w:t>.</w:t>
      </w:r>
    </w:p>
    <w:p w14:paraId="4F0CE94E"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3D5F280F" w14:textId="4E4F1EAC"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8E4D0D">
        <w:rPr>
          <w:rFonts w:ascii="Arial" w:eastAsiaTheme="minorEastAsia" w:hAnsi="Arial" w:cs="Arial"/>
          <w:b/>
          <w:bCs/>
          <w:noProof/>
          <w:kern w:val="24"/>
          <w:sz w:val="24"/>
          <w:szCs w:val="24"/>
          <w:lang w:eastAsia="es-CR"/>
        </w:rPr>
        <w:t xml:space="preserve"> 1.04.04        Serv</w:t>
      </w:r>
      <w:r>
        <w:rPr>
          <w:rFonts w:ascii="Arial" w:eastAsiaTheme="minorEastAsia" w:hAnsi="Arial" w:cs="Arial"/>
          <w:b/>
          <w:bCs/>
          <w:noProof/>
          <w:kern w:val="24"/>
          <w:sz w:val="24"/>
          <w:szCs w:val="24"/>
          <w:lang w:eastAsia="es-CR"/>
        </w:rPr>
        <w:t xml:space="preserve">icios de </w:t>
      </w:r>
      <w:r w:rsidRPr="008E4D0D">
        <w:rPr>
          <w:rFonts w:ascii="Arial" w:eastAsiaTheme="minorEastAsia" w:hAnsi="Arial" w:cs="Arial"/>
          <w:b/>
          <w:bCs/>
          <w:noProof/>
          <w:kern w:val="24"/>
          <w:sz w:val="24"/>
          <w:szCs w:val="24"/>
          <w:lang w:eastAsia="es-CR"/>
        </w:rPr>
        <w:t xml:space="preserve"> Cien</w:t>
      </w:r>
      <w:r>
        <w:rPr>
          <w:rFonts w:ascii="Arial" w:eastAsiaTheme="minorEastAsia" w:hAnsi="Arial" w:cs="Arial"/>
          <w:b/>
          <w:bCs/>
          <w:noProof/>
          <w:kern w:val="24"/>
          <w:sz w:val="24"/>
          <w:szCs w:val="24"/>
          <w:lang w:eastAsia="es-CR"/>
        </w:rPr>
        <w:t>cias</w:t>
      </w:r>
      <w:r w:rsidRPr="008E4D0D">
        <w:rPr>
          <w:rFonts w:ascii="Arial" w:eastAsiaTheme="minorEastAsia" w:hAnsi="Arial" w:cs="Arial"/>
          <w:b/>
          <w:bCs/>
          <w:noProof/>
          <w:kern w:val="24"/>
          <w:sz w:val="24"/>
          <w:szCs w:val="24"/>
          <w:lang w:eastAsia="es-CR"/>
        </w:rPr>
        <w:t xml:space="preserve"> Económicas y Soc</w:t>
      </w:r>
      <w:r>
        <w:rPr>
          <w:rFonts w:ascii="Arial" w:eastAsiaTheme="minorEastAsia" w:hAnsi="Arial" w:cs="Arial"/>
          <w:b/>
          <w:bCs/>
          <w:noProof/>
          <w:kern w:val="24"/>
          <w:sz w:val="24"/>
          <w:szCs w:val="24"/>
          <w:lang w:eastAsia="es-CR"/>
        </w:rPr>
        <w:t>iales</w:t>
      </w:r>
      <w:r w:rsidRPr="008E4D0D">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8E4D0D">
        <w:rPr>
          <w:rFonts w:ascii="Arial" w:eastAsiaTheme="minorEastAsia" w:hAnsi="Arial" w:cs="Arial"/>
          <w:b/>
          <w:bCs/>
          <w:noProof/>
          <w:kern w:val="24"/>
          <w:sz w:val="24"/>
          <w:szCs w:val="24"/>
          <w:lang w:eastAsia="es-CR"/>
        </w:rPr>
        <w:t>20</w:t>
      </w:r>
      <w:r>
        <w:rPr>
          <w:rFonts w:ascii="Arial" w:eastAsiaTheme="minorEastAsia" w:hAnsi="Arial" w:cs="Arial"/>
          <w:b/>
          <w:bCs/>
          <w:noProof/>
          <w:kern w:val="24"/>
          <w:sz w:val="24"/>
          <w:szCs w:val="24"/>
          <w:lang w:eastAsia="es-CR"/>
        </w:rPr>
        <w:t>.</w:t>
      </w:r>
      <w:r w:rsidRPr="008E4D0D">
        <w:rPr>
          <w:rFonts w:ascii="Arial" w:eastAsiaTheme="minorEastAsia" w:hAnsi="Arial" w:cs="Arial"/>
          <w:b/>
          <w:bCs/>
          <w:noProof/>
          <w:kern w:val="24"/>
          <w:sz w:val="24"/>
          <w:szCs w:val="24"/>
          <w:lang w:eastAsia="es-CR"/>
        </w:rPr>
        <w:t>000.00</w:t>
      </w:r>
    </w:p>
    <w:p w14:paraId="4C5879BC" w14:textId="77777777" w:rsidR="00937E83"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06908F4F" w14:textId="77777777" w:rsidR="00AF218F" w:rsidRPr="0010772A"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10772A">
        <w:rPr>
          <w:rFonts w:ascii="Arial" w:eastAsiaTheme="minorEastAsia" w:hAnsi="Arial" w:cs="Arial"/>
          <w:noProof/>
          <w:kern w:val="24"/>
          <w:sz w:val="24"/>
          <w:szCs w:val="24"/>
          <w:lang w:eastAsia="es-CR"/>
        </w:rPr>
        <w:t>Contratación de estudios costos- beneficio requeridos para la elaboración de Decretos de Conveniencia Nacional</w:t>
      </w:r>
      <w:r>
        <w:rPr>
          <w:rFonts w:ascii="Arial" w:eastAsiaTheme="minorEastAsia" w:hAnsi="Arial" w:cs="Arial"/>
          <w:noProof/>
          <w:kern w:val="24"/>
          <w:sz w:val="24"/>
          <w:szCs w:val="24"/>
          <w:lang w:eastAsia="es-CR"/>
        </w:rPr>
        <w:t>.</w:t>
      </w:r>
    </w:p>
    <w:p w14:paraId="72D68497" w14:textId="77777777" w:rsidR="00AF218F"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p>
    <w:p w14:paraId="2AA98C38" w14:textId="7943058C" w:rsidR="00AF218F"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8E4D0D">
        <w:rPr>
          <w:rFonts w:ascii="Arial" w:eastAsiaTheme="minorEastAsia" w:hAnsi="Arial" w:cs="Arial"/>
          <w:b/>
          <w:bCs/>
          <w:noProof/>
          <w:kern w:val="24"/>
          <w:sz w:val="24"/>
          <w:szCs w:val="24"/>
          <w:lang w:eastAsia="es-CR"/>
        </w:rPr>
        <w:t>1.07.02        Actividades Protocol</w:t>
      </w:r>
      <w:r>
        <w:rPr>
          <w:rFonts w:ascii="Arial" w:eastAsiaTheme="minorEastAsia" w:hAnsi="Arial" w:cs="Arial"/>
          <w:b/>
          <w:bCs/>
          <w:noProof/>
          <w:kern w:val="24"/>
          <w:sz w:val="24"/>
          <w:szCs w:val="24"/>
          <w:lang w:eastAsia="es-CR"/>
        </w:rPr>
        <w:t xml:space="preserve">aias y </w:t>
      </w:r>
      <w:r w:rsidRPr="008E4D0D">
        <w:rPr>
          <w:rFonts w:ascii="Arial" w:eastAsiaTheme="minorEastAsia" w:hAnsi="Arial" w:cs="Arial"/>
          <w:b/>
          <w:bCs/>
          <w:noProof/>
          <w:kern w:val="24"/>
          <w:sz w:val="24"/>
          <w:szCs w:val="24"/>
          <w:lang w:eastAsia="es-CR"/>
        </w:rPr>
        <w:t xml:space="preserve"> Soc</w:t>
      </w:r>
      <w:r>
        <w:rPr>
          <w:rFonts w:ascii="Arial" w:eastAsiaTheme="minorEastAsia" w:hAnsi="Arial" w:cs="Arial"/>
          <w:b/>
          <w:bCs/>
          <w:noProof/>
          <w:kern w:val="24"/>
          <w:sz w:val="24"/>
          <w:szCs w:val="24"/>
          <w:lang w:eastAsia="es-CR"/>
        </w:rPr>
        <w:t>iales</w:t>
      </w:r>
      <w:r w:rsidRPr="008E4D0D">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8E4D0D">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8E4D0D">
        <w:rPr>
          <w:rFonts w:ascii="Arial" w:eastAsiaTheme="minorEastAsia" w:hAnsi="Arial" w:cs="Arial"/>
          <w:b/>
          <w:bCs/>
          <w:noProof/>
          <w:kern w:val="24"/>
          <w:sz w:val="24"/>
          <w:szCs w:val="24"/>
          <w:lang w:eastAsia="es-CR"/>
        </w:rPr>
        <w:t>8</w:t>
      </w:r>
      <w:r>
        <w:rPr>
          <w:rFonts w:ascii="Arial" w:eastAsiaTheme="minorEastAsia" w:hAnsi="Arial" w:cs="Arial"/>
          <w:b/>
          <w:bCs/>
          <w:noProof/>
          <w:kern w:val="24"/>
          <w:sz w:val="24"/>
          <w:szCs w:val="24"/>
          <w:lang w:eastAsia="es-CR"/>
        </w:rPr>
        <w:t>.</w:t>
      </w:r>
      <w:r w:rsidRPr="008E4D0D">
        <w:rPr>
          <w:rFonts w:ascii="Arial" w:eastAsiaTheme="minorEastAsia" w:hAnsi="Arial" w:cs="Arial"/>
          <w:b/>
          <w:bCs/>
          <w:noProof/>
          <w:kern w:val="24"/>
          <w:sz w:val="24"/>
          <w:szCs w:val="24"/>
          <w:lang w:eastAsia="es-CR"/>
        </w:rPr>
        <w:t>000.00</w:t>
      </w:r>
    </w:p>
    <w:p w14:paraId="1B38CD6A" w14:textId="77777777" w:rsidR="00937E83" w:rsidRDefault="00937E83" w:rsidP="00AF218F">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p>
    <w:p w14:paraId="45750175"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Para  la p</w:t>
      </w:r>
      <w:r w:rsidRPr="0010772A">
        <w:rPr>
          <w:rFonts w:ascii="Arial" w:eastAsiaTheme="minorEastAsia" w:hAnsi="Arial" w:cs="Arial"/>
          <w:noProof/>
          <w:kern w:val="24"/>
          <w:sz w:val="24"/>
          <w:szCs w:val="24"/>
          <w:lang w:eastAsia="es-CR"/>
        </w:rPr>
        <w:t>rogramación de las inauguraciones (inicio y finalización) de los  de los proyectos incluidos en el del Plan Global de Inversiones del Progama BCIE</w:t>
      </w:r>
      <w:r>
        <w:rPr>
          <w:rFonts w:ascii="Arial" w:eastAsiaTheme="minorEastAsia" w:hAnsi="Arial" w:cs="Arial"/>
          <w:noProof/>
          <w:kern w:val="24"/>
          <w:sz w:val="24"/>
          <w:szCs w:val="24"/>
          <w:lang w:eastAsia="es-CR"/>
        </w:rPr>
        <w:t>-2188.</w:t>
      </w:r>
    </w:p>
    <w:p w14:paraId="34C5B96D"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eastAsiaTheme="minorEastAsia" w:hAnsi="Arial" w:cs="Arial"/>
          <w:b/>
          <w:bCs/>
          <w:noProof/>
          <w:kern w:val="24"/>
          <w:sz w:val="24"/>
          <w:szCs w:val="24"/>
          <w:lang w:eastAsia="es-CR"/>
        </w:rPr>
        <w:t xml:space="preserve">   </w:t>
      </w:r>
    </w:p>
    <w:p w14:paraId="74FAE756" w14:textId="77777777" w:rsidR="00937E83"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3868CCAE" w14:textId="77777777" w:rsidR="00937E83"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1C9E2563" w14:textId="77777777" w:rsidR="00937E83"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0674EDC" w14:textId="27810B60" w:rsidR="00AF218F" w:rsidRPr="00995CD5"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995CD5">
        <w:rPr>
          <w:rFonts w:ascii="Arial" w:eastAsiaTheme="minorEastAsia" w:hAnsi="Arial" w:cs="Arial"/>
          <w:b/>
          <w:bCs/>
          <w:noProof/>
          <w:kern w:val="24"/>
          <w:sz w:val="24"/>
          <w:szCs w:val="24"/>
          <w:lang w:eastAsia="es-CR"/>
        </w:rPr>
        <w:t xml:space="preserve">Bienes  Duraderos                                                                                      </w:t>
      </w:r>
      <w:r>
        <w:rPr>
          <w:rFonts w:ascii="Arial" w:eastAsiaTheme="minorEastAsia" w:hAnsi="Arial" w:cs="Arial"/>
          <w:b/>
          <w:bCs/>
          <w:noProof/>
          <w:kern w:val="24"/>
          <w:sz w:val="24"/>
          <w:szCs w:val="24"/>
          <w:lang w:eastAsia="es-CR"/>
        </w:rPr>
        <w:t xml:space="preserve">   </w:t>
      </w:r>
      <w:r w:rsidRPr="00995CD5">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6.425.505.00</w:t>
      </w:r>
    </w:p>
    <w:p w14:paraId="62B94723" w14:textId="77777777" w:rsidR="00937E83"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3649139B" w14:textId="7A0D13B0" w:rsidR="00AF218F" w:rsidRPr="007F3D96"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F3D96">
        <w:rPr>
          <w:rFonts w:ascii="Arial" w:eastAsiaTheme="minorEastAsia" w:hAnsi="Arial" w:cs="Arial"/>
          <w:b/>
          <w:bCs/>
          <w:noProof/>
          <w:kern w:val="24"/>
          <w:sz w:val="24"/>
          <w:szCs w:val="24"/>
          <w:lang w:eastAsia="es-CR"/>
        </w:rPr>
        <w:t xml:space="preserve">5.01.02        Equipo Transporte                                      </w:t>
      </w:r>
      <w:r>
        <w:rPr>
          <w:rFonts w:ascii="Arial" w:eastAsiaTheme="minorEastAsia" w:hAnsi="Arial" w:cs="Arial"/>
          <w:b/>
          <w:bCs/>
          <w:noProof/>
          <w:kern w:val="24"/>
          <w:sz w:val="24"/>
          <w:szCs w:val="24"/>
          <w:lang w:eastAsia="es-CR"/>
        </w:rPr>
        <w:t xml:space="preserve">                         </w:t>
      </w:r>
      <w:r w:rsidRPr="007F3D96">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7F3D96">
        <w:rPr>
          <w:rFonts w:ascii="Arial" w:eastAsiaTheme="minorEastAsia" w:hAnsi="Arial" w:cs="Arial"/>
          <w:b/>
          <w:bCs/>
          <w:noProof/>
          <w:kern w:val="24"/>
          <w:sz w:val="24"/>
          <w:szCs w:val="24"/>
          <w:lang w:eastAsia="es-CR"/>
        </w:rPr>
        <w:t>160</w:t>
      </w:r>
      <w:r>
        <w:rPr>
          <w:rFonts w:ascii="Arial" w:eastAsiaTheme="minorEastAsia" w:hAnsi="Arial" w:cs="Arial"/>
          <w:b/>
          <w:bCs/>
          <w:noProof/>
          <w:kern w:val="24"/>
          <w:sz w:val="24"/>
          <w:szCs w:val="24"/>
          <w:lang w:eastAsia="es-CR"/>
        </w:rPr>
        <w:t>.</w:t>
      </w:r>
      <w:r w:rsidRPr="007F3D96">
        <w:rPr>
          <w:rFonts w:ascii="Arial" w:eastAsiaTheme="minorEastAsia" w:hAnsi="Arial" w:cs="Arial"/>
          <w:b/>
          <w:bCs/>
          <w:noProof/>
          <w:kern w:val="24"/>
          <w:sz w:val="24"/>
          <w:szCs w:val="24"/>
          <w:lang w:eastAsia="es-CR"/>
        </w:rPr>
        <w:t>0</w:t>
      </w:r>
      <w:r>
        <w:rPr>
          <w:rFonts w:ascii="Arial" w:eastAsiaTheme="minorEastAsia" w:hAnsi="Arial" w:cs="Arial"/>
          <w:b/>
          <w:bCs/>
          <w:noProof/>
          <w:kern w:val="24"/>
          <w:sz w:val="24"/>
          <w:szCs w:val="24"/>
          <w:lang w:eastAsia="es-CR"/>
        </w:rPr>
        <w:t>0</w:t>
      </w:r>
      <w:r w:rsidRPr="007F3D96">
        <w:rPr>
          <w:rFonts w:ascii="Arial" w:eastAsiaTheme="minorEastAsia" w:hAnsi="Arial" w:cs="Arial"/>
          <w:b/>
          <w:bCs/>
          <w:noProof/>
          <w:kern w:val="24"/>
          <w:sz w:val="24"/>
          <w:szCs w:val="24"/>
          <w:lang w:eastAsia="es-CR"/>
        </w:rPr>
        <w:t>0.00</w:t>
      </w:r>
    </w:p>
    <w:p w14:paraId="6AB1DC02" w14:textId="77777777" w:rsidR="00937E83"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2C81F84D" w14:textId="78EB01D2"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7F3D96">
        <w:rPr>
          <w:rFonts w:ascii="Arial" w:eastAsiaTheme="minorEastAsia" w:hAnsi="Arial" w:cs="Arial"/>
          <w:noProof/>
          <w:kern w:val="24"/>
          <w:sz w:val="24"/>
          <w:szCs w:val="24"/>
          <w:lang w:eastAsia="es-CR"/>
        </w:rPr>
        <w:t>Para  compra  de  equipo  de  transporte para  el   proyecto de  Ampliación y Mejoramiento Alcantarillado Sanitario de la Ciudad de Limón</w:t>
      </w:r>
      <w:r>
        <w:rPr>
          <w:rFonts w:ascii="Arial" w:eastAsiaTheme="minorEastAsia" w:hAnsi="Arial" w:cs="Arial"/>
          <w:noProof/>
          <w:kern w:val="24"/>
          <w:sz w:val="24"/>
          <w:szCs w:val="24"/>
          <w:lang w:eastAsia="es-CR"/>
        </w:rPr>
        <w:t>.</w:t>
      </w:r>
    </w:p>
    <w:p w14:paraId="111F7765" w14:textId="77777777" w:rsidR="00AF218F" w:rsidRPr="007F3D96"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7F3413DC"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F3D96">
        <w:rPr>
          <w:rFonts w:ascii="Arial" w:eastAsiaTheme="minorEastAsia" w:hAnsi="Arial" w:cs="Arial"/>
          <w:b/>
          <w:bCs/>
          <w:noProof/>
          <w:kern w:val="24"/>
          <w:sz w:val="24"/>
          <w:szCs w:val="24"/>
          <w:lang w:eastAsia="es-CR"/>
        </w:rPr>
        <w:t>5.02.</w:t>
      </w:r>
      <w:r w:rsidRPr="007D47F7">
        <w:rPr>
          <w:rFonts w:ascii="Arial" w:eastAsiaTheme="minorEastAsia" w:hAnsi="Arial" w:cs="Arial"/>
          <w:b/>
          <w:bCs/>
          <w:noProof/>
          <w:kern w:val="24"/>
          <w:sz w:val="24"/>
          <w:szCs w:val="24"/>
          <w:lang w:eastAsia="es-CR"/>
        </w:rPr>
        <w:t>07        Instalaciones                                                                               6.140.505.00</w:t>
      </w:r>
    </w:p>
    <w:p w14:paraId="1F08EF09" w14:textId="77777777" w:rsidR="00937E83"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0BEAEBA4" w14:textId="44522958"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7F3D96">
        <w:rPr>
          <w:rFonts w:ascii="Arial" w:eastAsiaTheme="minorEastAsia" w:hAnsi="Arial" w:cs="Arial"/>
          <w:noProof/>
          <w:kern w:val="24"/>
          <w:sz w:val="24"/>
          <w:szCs w:val="24"/>
          <w:lang w:eastAsia="es-CR"/>
        </w:rPr>
        <w:t>Se  presupuesta recursos  en  Obras para Alcantarillados por  ¢</w:t>
      </w:r>
      <w:r>
        <w:rPr>
          <w:rFonts w:ascii="Arial" w:eastAsiaTheme="minorEastAsia" w:hAnsi="Arial" w:cs="Arial"/>
          <w:noProof/>
          <w:kern w:val="24"/>
          <w:sz w:val="24"/>
          <w:szCs w:val="24"/>
          <w:lang w:eastAsia="es-CR"/>
        </w:rPr>
        <w:t>6.140.505.00</w:t>
      </w:r>
      <w:r w:rsidRPr="007F3D96">
        <w:rPr>
          <w:rFonts w:ascii="Arial" w:eastAsiaTheme="minorEastAsia" w:hAnsi="Arial" w:cs="Arial"/>
          <w:noProof/>
          <w:kern w:val="24"/>
          <w:sz w:val="24"/>
          <w:szCs w:val="24"/>
          <w:lang w:eastAsia="es-CR"/>
        </w:rPr>
        <w:t xml:space="preserve"> miles para el  proyecto  de  Ampliación y Mejoramiento Alcantarillado</w:t>
      </w:r>
      <w:r>
        <w:rPr>
          <w:rFonts w:ascii="Arial" w:eastAsiaTheme="minorEastAsia" w:hAnsi="Arial" w:cs="Arial"/>
          <w:noProof/>
          <w:kern w:val="24"/>
          <w:sz w:val="24"/>
          <w:szCs w:val="24"/>
          <w:lang w:eastAsia="es-CR"/>
        </w:rPr>
        <w:t xml:space="preserve"> </w:t>
      </w:r>
      <w:r w:rsidRPr="007F3D96">
        <w:rPr>
          <w:rFonts w:ascii="Arial" w:eastAsiaTheme="minorEastAsia" w:hAnsi="Arial" w:cs="Arial"/>
          <w:noProof/>
          <w:kern w:val="24"/>
          <w:sz w:val="24"/>
          <w:szCs w:val="24"/>
          <w:lang w:eastAsia="es-CR"/>
        </w:rPr>
        <w:t>Sanitario de la Ciudad de Limón</w:t>
      </w:r>
      <w:r>
        <w:rPr>
          <w:rFonts w:ascii="Arial" w:eastAsiaTheme="minorEastAsia" w:hAnsi="Arial" w:cs="Arial"/>
          <w:noProof/>
          <w:kern w:val="24"/>
          <w:sz w:val="24"/>
          <w:szCs w:val="24"/>
          <w:lang w:eastAsia="es-CR"/>
        </w:rPr>
        <w:t>.</w:t>
      </w:r>
    </w:p>
    <w:p w14:paraId="4E5EAAD9" w14:textId="77777777" w:rsidR="00AF218F"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0CD307C" w14:textId="77777777" w:rsidR="00AF218F" w:rsidRPr="00995CD5"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995CD5">
        <w:rPr>
          <w:rFonts w:ascii="Arial" w:eastAsiaTheme="minorEastAsia" w:hAnsi="Arial" w:cs="Arial"/>
          <w:b/>
          <w:bCs/>
          <w:noProof/>
          <w:kern w:val="24"/>
          <w:sz w:val="24"/>
          <w:szCs w:val="24"/>
          <w:lang w:eastAsia="es-CR"/>
        </w:rPr>
        <w:t xml:space="preserve">5.03.01        Terrenos                                               </w:t>
      </w:r>
      <w:r>
        <w:rPr>
          <w:rFonts w:ascii="Arial" w:eastAsiaTheme="minorEastAsia" w:hAnsi="Arial" w:cs="Arial"/>
          <w:b/>
          <w:bCs/>
          <w:noProof/>
          <w:kern w:val="24"/>
          <w:sz w:val="24"/>
          <w:szCs w:val="24"/>
          <w:lang w:eastAsia="es-CR"/>
        </w:rPr>
        <w:t xml:space="preserve">                            </w:t>
      </w:r>
      <w:r w:rsidRPr="00995CD5">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995CD5">
        <w:rPr>
          <w:rFonts w:ascii="Arial" w:eastAsiaTheme="minorEastAsia" w:hAnsi="Arial" w:cs="Arial"/>
          <w:b/>
          <w:bCs/>
          <w:noProof/>
          <w:kern w:val="24"/>
          <w:sz w:val="24"/>
          <w:szCs w:val="24"/>
          <w:lang w:eastAsia="es-CR"/>
        </w:rPr>
        <w:t>1</w:t>
      </w:r>
      <w:r>
        <w:rPr>
          <w:rFonts w:ascii="Arial" w:eastAsiaTheme="minorEastAsia" w:hAnsi="Arial" w:cs="Arial"/>
          <w:b/>
          <w:bCs/>
          <w:noProof/>
          <w:kern w:val="24"/>
          <w:sz w:val="24"/>
          <w:szCs w:val="24"/>
          <w:lang w:eastAsia="es-CR"/>
        </w:rPr>
        <w:t>25.</w:t>
      </w:r>
      <w:r w:rsidRPr="00995CD5">
        <w:rPr>
          <w:rFonts w:ascii="Arial" w:eastAsiaTheme="minorEastAsia" w:hAnsi="Arial" w:cs="Arial"/>
          <w:b/>
          <w:bCs/>
          <w:noProof/>
          <w:kern w:val="24"/>
          <w:sz w:val="24"/>
          <w:szCs w:val="24"/>
          <w:lang w:eastAsia="es-CR"/>
        </w:rPr>
        <w:t>000.00</w:t>
      </w:r>
    </w:p>
    <w:p w14:paraId="4E6B1E13" w14:textId="77777777" w:rsidR="00937E83" w:rsidRDefault="00937E83"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7AC9BCDD" w14:textId="34C6EC7C" w:rsidR="00AF218F" w:rsidRPr="00995CD5"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la  compra  de terrreno para el Proyecto  de </w:t>
      </w:r>
      <w:r w:rsidRPr="00995CD5">
        <w:rPr>
          <w:rFonts w:ascii="Arial" w:eastAsiaTheme="minorEastAsia" w:hAnsi="Arial" w:cs="Arial"/>
          <w:noProof/>
          <w:kern w:val="24"/>
          <w:sz w:val="24"/>
          <w:szCs w:val="24"/>
          <w:lang w:eastAsia="es-CR"/>
        </w:rPr>
        <w:t>Ampliación y Mejoramiento Alcantarillado</w:t>
      </w:r>
      <w:r>
        <w:rPr>
          <w:rFonts w:ascii="Arial" w:eastAsiaTheme="minorEastAsia" w:hAnsi="Arial" w:cs="Arial"/>
          <w:noProof/>
          <w:kern w:val="24"/>
          <w:sz w:val="24"/>
          <w:szCs w:val="24"/>
          <w:lang w:eastAsia="es-CR"/>
        </w:rPr>
        <w:t xml:space="preserve"> </w:t>
      </w:r>
      <w:r w:rsidRPr="00995CD5">
        <w:rPr>
          <w:rFonts w:ascii="Arial" w:eastAsiaTheme="minorEastAsia" w:hAnsi="Arial" w:cs="Arial"/>
          <w:noProof/>
          <w:kern w:val="24"/>
          <w:sz w:val="24"/>
          <w:szCs w:val="24"/>
          <w:lang w:eastAsia="es-CR"/>
        </w:rPr>
        <w:t>Sanitario de la Ciudad de Limón</w:t>
      </w:r>
      <w:r>
        <w:rPr>
          <w:rFonts w:ascii="Arial" w:eastAsiaTheme="minorEastAsia" w:hAnsi="Arial" w:cs="Arial"/>
          <w:noProof/>
          <w:kern w:val="24"/>
          <w:sz w:val="24"/>
          <w:szCs w:val="24"/>
          <w:lang w:eastAsia="es-CR"/>
        </w:rPr>
        <w:t>.</w:t>
      </w:r>
    </w:p>
    <w:p w14:paraId="285F76DA" w14:textId="77777777" w:rsidR="00AF218F" w:rsidRPr="008E4D0D"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715F59BE" w14:textId="77777777" w:rsidR="00AF218F" w:rsidRPr="005310D3" w:rsidRDefault="00AF218F" w:rsidP="008C7832">
      <w:pPr>
        <w:pStyle w:val="Prrafodelista"/>
        <w:widowControl w:val="0"/>
        <w:numPr>
          <w:ilvl w:val="0"/>
          <w:numId w:val="183"/>
        </w:numPr>
        <w:suppressLineNumbers/>
        <w:tabs>
          <w:tab w:val="right" w:leader="dot" w:pos="9406"/>
        </w:tabs>
        <w:suppressAutoHyphens/>
        <w:spacing w:after="0" w:line="360" w:lineRule="auto"/>
        <w:rPr>
          <w:rFonts w:ascii="Arial" w:eastAsia="SimSun" w:hAnsi="Arial" w:cs="Arial"/>
          <w:b/>
          <w:bCs/>
          <w:kern w:val="24"/>
          <w:sz w:val="24"/>
          <w:szCs w:val="24"/>
          <w:lang w:eastAsia="hi-IN" w:bidi="hi-IN"/>
        </w:rPr>
      </w:pPr>
      <w:r w:rsidRPr="005310D3">
        <w:rPr>
          <w:rFonts w:ascii="Arial" w:eastAsia="SimSun" w:hAnsi="Arial" w:cs="Arial"/>
          <w:b/>
          <w:bCs/>
          <w:kern w:val="24"/>
          <w:sz w:val="24"/>
          <w:szCs w:val="24"/>
          <w:lang w:eastAsia="hi-IN" w:bidi="hi-IN"/>
        </w:rPr>
        <w:t>Programa Saneamiento en Zonas Prioritarias                                4.547.993.87</w:t>
      </w:r>
    </w:p>
    <w:p w14:paraId="7202B1FA" w14:textId="77777777" w:rsidR="00AF218F" w:rsidRDefault="00AF218F" w:rsidP="00AF218F">
      <w:pPr>
        <w:widowControl w:val="0"/>
        <w:suppressLineNumbers/>
        <w:tabs>
          <w:tab w:val="right" w:leader="dot" w:pos="9406"/>
        </w:tabs>
        <w:suppressAutoHyphens/>
        <w:spacing w:after="0" w:line="360" w:lineRule="auto"/>
        <w:jc w:val="both"/>
        <w:rPr>
          <w:rFonts w:ascii="Arial" w:eastAsia="SimSun" w:hAnsi="Arial" w:cs="Arial"/>
          <w:kern w:val="24"/>
          <w:sz w:val="24"/>
          <w:szCs w:val="24"/>
          <w:lang w:eastAsia="hi-IN" w:bidi="hi-IN"/>
        </w:rPr>
      </w:pPr>
      <w:r>
        <w:rPr>
          <w:rFonts w:ascii="Arial" w:eastAsia="SimSun" w:hAnsi="Arial" w:cs="Arial"/>
          <w:kern w:val="24"/>
          <w:sz w:val="24"/>
          <w:szCs w:val="24"/>
          <w:lang w:eastAsia="hi-IN" w:bidi="hi-IN"/>
        </w:rPr>
        <w:t>Este programa se financia con recursos del préstamo KFW 28568, Fondos LAIF y contrapartida fondos AyA.</w:t>
      </w:r>
    </w:p>
    <w:p w14:paraId="6C72A9A5" w14:textId="77777777" w:rsidR="00AF218F" w:rsidRPr="002C38D9" w:rsidRDefault="00AF218F" w:rsidP="00AF218F">
      <w:pPr>
        <w:widowControl w:val="0"/>
        <w:suppressLineNumbers/>
        <w:tabs>
          <w:tab w:val="right" w:leader="dot" w:pos="9406"/>
        </w:tabs>
        <w:suppressAutoHyphens/>
        <w:spacing w:after="0" w:line="360" w:lineRule="auto"/>
        <w:jc w:val="both"/>
        <w:rPr>
          <w:rFonts w:ascii="Arial" w:eastAsia="SimSun" w:hAnsi="Arial" w:cs="Arial"/>
          <w:kern w:val="24"/>
          <w:sz w:val="24"/>
          <w:szCs w:val="24"/>
          <w:lang w:eastAsia="hi-IN" w:bidi="hi-IN"/>
        </w:rPr>
      </w:pPr>
    </w:p>
    <w:p w14:paraId="05E31974"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b/>
          <w:bCs/>
          <w:noProof/>
          <w:kern w:val="24"/>
          <w:sz w:val="24"/>
          <w:szCs w:val="24"/>
          <w:lang w:eastAsia="hi-IN" w:bidi="hi-IN"/>
        </w:rPr>
      </w:pPr>
      <w:r w:rsidRPr="009126E2">
        <w:rPr>
          <w:rFonts w:ascii="Arial" w:eastAsia="SimSun" w:hAnsi="Arial" w:cs="Arial"/>
          <w:b/>
          <w:bCs/>
          <w:noProof/>
          <w:kern w:val="24"/>
          <w:sz w:val="24"/>
          <w:szCs w:val="24"/>
          <w:lang w:eastAsia="hi-IN" w:bidi="hi-IN"/>
        </w:rPr>
        <w:t xml:space="preserve">Remuneraciones                                               </w:t>
      </w:r>
      <w:r>
        <w:rPr>
          <w:rFonts w:ascii="Arial" w:eastAsia="SimSun" w:hAnsi="Arial" w:cs="Arial"/>
          <w:b/>
          <w:bCs/>
          <w:noProof/>
          <w:kern w:val="24"/>
          <w:sz w:val="24"/>
          <w:szCs w:val="24"/>
          <w:lang w:eastAsia="hi-IN" w:bidi="hi-IN"/>
        </w:rPr>
        <w:t xml:space="preserve">                                                   </w:t>
      </w:r>
      <w:r w:rsidRPr="009126E2">
        <w:rPr>
          <w:rFonts w:ascii="Arial" w:eastAsia="SimSun" w:hAnsi="Arial" w:cs="Arial"/>
          <w:b/>
          <w:bCs/>
          <w:noProof/>
          <w:kern w:val="24"/>
          <w:sz w:val="24"/>
          <w:szCs w:val="24"/>
          <w:lang w:eastAsia="hi-IN" w:bidi="hi-IN"/>
        </w:rPr>
        <w:t>395</w:t>
      </w:r>
      <w:r>
        <w:rPr>
          <w:rFonts w:ascii="Arial" w:eastAsia="SimSun" w:hAnsi="Arial" w:cs="Arial"/>
          <w:b/>
          <w:bCs/>
          <w:noProof/>
          <w:kern w:val="24"/>
          <w:sz w:val="24"/>
          <w:szCs w:val="24"/>
          <w:lang w:eastAsia="hi-IN" w:bidi="hi-IN"/>
        </w:rPr>
        <w:t>.</w:t>
      </w:r>
      <w:r w:rsidRPr="009126E2">
        <w:rPr>
          <w:rFonts w:ascii="Arial" w:eastAsia="SimSun" w:hAnsi="Arial" w:cs="Arial"/>
          <w:b/>
          <w:bCs/>
          <w:noProof/>
          <w:kern w:val="24"/>
          <w:sz w:val="24"/>
          <w:szCs w:val="24"/>
          <w:lang w:eastAsia="hi-IN" w:bidi="hi-IN"/>
        </w:rPr>
        <w:t>991.68</w:t>
      </w:r>
    </w:p>
    <w:p w14:paraId="4BF714CD" w14:textId="77777777" w:rsidR="00937E83" w:rsidRDefault="00937E83" w:rsidP="00AF218F">
      <w:pPr>
        <w:widowControl w:val="0"/>
        <w:suppressLineNumbers/>
        <w:tabs>
          <w:tab w:val="right" w:leader="dot" w:pos="9406"/>
        </w:tabs>
        <w:suppressAutoHyphens/>
        <w:spacing w:after="0" w:line="360" w:lineRule="auto"/>
        <w:ind w:left="57"/>
        <w:jc w:val="both"/>
        <w:rPr>
          <w:rFonts w:ascii="Arial" w:eastAsia="SimSun" w:hAnsi="Arial" w:cs="Arial"/>
          <w:noProof/>
          <w:kern w:val="24"/>
          <w:sz w:val="24"/>
          <w:szCs w:val="24"/>
          <w:lang w:eastAsia="hi-IN" w:bidi="hi-IN"/>
        </w:rPr>
      </w:pPr>
    </w:p>
    <w:p w14:paraId="74542A04" w14:textId="7E6D8E3F" w:rsidR="00AF218F" w:rsidRPr="00E92D68"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noProof/>
          <w:kern w:val="24"/>
          <w:sz w:val="24"/>
          <w:szCs w:val="24"/>
          <w:lang w:eastAsia="hi-IN" w:bidi="hi-IN"/>
        </w:rPr>
      </w:pPr>
      <w:r w:rsidRPr="00E92D68">
        <w:rPr>
          <w:rFonts w:ascii="Arial" w:eastAsia="SimSun" w:hAnsi="Arial" w:cs="Arial"/>
          <w:noProof/>
          <w:kern w:val="24"/>
          <w:sz w:val="24"/>
          <w:szCs w:val="24"/>
          <w:lang w:eastAsia="hi-IN" w:bidi="hi-IN"/>
        </w:rPr>
        <w:t>Del presupuesto en la partida de Remuneraciones</w:t>
      </w:r>
      <w:r>
        <w:rPr>
          <w:rFonts w:ascii="Arial" w:eastAsia="SimSun" w:hAnsi="Arial" w:cs="Arial"/>
          <w:noProof/>
          <w:kern w:val="24"/>
          <w:sz w:val="24"/>
          <w:szCs w:val="24"/>
          <w:lang w:eastAsia="hi-IN" w:bidi="hi-IN"/>
        </w:rPr>
        <w:t xml:space="preserve"> </w:t>
      </w:r>
      <w:r w:rsidRPr="00E92D68">
        <w:rPr>
          <w:rFonts w:ascii="Arial" w:eastAsia="SimSun" w:hAnsi="Arial" w:cs="Arial"/>
          <w:noProof/>
          <w:kern w:val="24"/>
          <w:sz w:val="24"/>
          <w:szCs w:val="24"/>
          <w:lang w:eastAsia="hi-IN" w:bidi="hi-IN"/>
        </w:rPr>
        <w:t>corresponde a Servicios Especiales la suma de ¢123.287.53 miles, un 66.</w:t>
      </w:r>
      <w:r>
        <w:rPr>
          <w:rFonts w:ascii="Arial" w:eastAsia="SimSun" w:hAnsi="Arial" w:cs="Arial"/>
          <w:noProof/>
          <w:kern w:val="24"/>
          <w:sz w:val="24"/>
          <w:szCs w:val="24"/>
          <w:lang w:eastAsia="hi-IN" w:bidi="hi-IN"/>
        </w:rPr>
        <w:t>64</w:t>
      </w:r>
      <w:r w:rsidRPr="00E92D68">
        <w:rPr>
          <w:rFonts w:ascii="Arial" w:eastAsia="SimSun" w:hAnsi="Arial" w:cs="Arial"/>
          <w:noProof/>
          <w:kern w:val="24"/>
          <w:sz w:val="24"/>
          <w:szCs w:val="24"/>
          <w:lang w:eastAsia="hi-IN" w:bidi="hi-IN"/>
        </w:rPr>
        <w:t xml:space="preserve">% del total.  </w:t>
      </w:r>
    </w:p>
    <w:p w14:paraId="5BDCC21B"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b/>
          <w:bCs/>
          <w:noProof/>
          <w:kern w:val="24"/>
          <w:sz w:val="24"/>
          <w:szCs w:val="24"/>
          <w:lang w:eastAsia="hi-IN" w:bidi="hi-IN"/>
        </w:rPr>
      </w:pPr>
    </w:p>
    <w:p w14:paraId="4A939555" w14:textId="77777777" w:rsidR="00937E83" w:rsidRDefault="00937E83" w:rsidP="00AF218F">
      <w:pPr>
        <w:widowControl w:val="0"/>
        <w:suppressLineNumbers/>
        <w:tabs>
          <w:tab w:val="right" w:leader="dot" w:pos="9406"/>
        </w:tabs>
        <w:suppressAutoHyphens/>
        <w:spacing w:after="0" w:line="360" w:lineRule="auto"/>
        <w:ind w:left="57"/>
        <w:jc w:val="both"/>
        <w:rPr>
          <w:rFonts w:ascii="Arial" w:eastAsia="SimSun" w:hAnsi="Arial" w:cs="Arial"/>
          <w:b/>
          <w:bCs/>
          <w:noProof/>
          <w:kern w:val="24"/>
          <w:sz w:val="24"/>
          <w:szCs w:val="24"/>
          <w:lang w:eastAsia="hi-IN" w:bidi="hi-IN"/>
        </w:rPr>
      </w:pPr>
    </w:p>
    <w:p w14:paraId="6CD5684F" w14:textId="77777777" w:rsidR="00937E83" w:rsidRDefault="00937E83" w:rsidP="00AF218F">
      <w:pPr>
        <w:widowControl w:val="0"/>
        <w:suppressLineNumbers/>
        <w:tabs>
          <w:tab w:val="right" w:leader="dot" w:pos="9406"/>
        </w:tabs>
        <w:suppressAutoHyphens/>
        <w:spacing w:after="0" w:line="360" w:lineRule="auto"/>
        <w:ind w:left="57"/>
        <w:jc w:val="both"/>
        <w:rPr>
          <w:rFonts w:ascii="Arial" w:eastAsia="SimSun" w:hAnsi="Arial" w:cs="Arial"/>
          <w:b/>
          <w:bCs/>
          <w:noProof/>
          <w:kern w:val="24"/>
          <w:sz w:val="24"/>
          <w:szCs w:val="24"/>
          <w:lang w:eastAsia="hi-IN" w:bidi="hi-IN"/>
        </w:rPr>
      </w:pPr>
    </w:p>
    <w:p w14:paraId="383F447B" w14:textId="77777777" w:rsidR="00937E83" w:rsidRDefault="00937E83" w:rsidP="00AF218F">
      <w:pPr>
        <w:widowControl w:val="0"/>
        <w:suppressLineNumbers/>
        <w:tabs>
          <w:tab w:val="right" w:leader="dot" w:pos="9406"/>
        </w:tabs>
        <w:suppressAutoHyphens/>
        <w:spacing w:after="0" w:line="360" w:lineRule="auto"/>
        <w:ind w:left="57"/>
        <w:jc w:val="both"/>
        <w:rPr>
          <w:rFonts w:ascii="Arial" w:eastAsia="SimSun" w:hAnsi="Arial" w:cs="Arial"/>
          <w:b/>
          <w:bCs/>
          <w:noProof/>
          <w:kern w:val="24"/>
          <w:sz w:val="24"/>
          <w:szCs w:val="24"/>
          <w:lang w:eastAsia="hi-IN" w:bidi="hi-IN"/>
        </w:rPr>
      </w:pPr>
    </w:p>
    <w:p w14:paraId="3561CE9A" w14:textId="77777777" w:rsidR="00937E83" w:rsidRDefault="00937E83" w:rsidP="00AF218F">
      <w:pPr>
        <w:widowControl w:val="0"/>
        <w:suppressLineNumbers/>
        <w:tabs>
          <w:tab w:val="right" w:leader="dot" w:pos="9406"/>
        </w:tabs>
        <w:suppressAutoHyphens/>
        <w:spacing w:after="0" w:line="360" w:lineRule="auto"/>
        <w:ind w:left="57"/>
        <w:jc w:val="both"/>
        <w:rPr>
          <w:rFonts w:ascii="Arial" w:eastAsia="SimSun" w:hAnsi="Arial" w:cs="Arial"/>
          <w:b/>
          <w:bCs/>
          <w:noProof/>
          <w:kern w:val="24"/>
          <w:sz w:val="24"/>
          <w:szCs w:val="24"/>
          <w:lang w:eastAsia="hi-IN" w:bidi="hi-IN"/>
        </w:rPr>
      </w:pPr>
    </w:p>
    <w:p w14:paraId="3F0F59F4" w14:textId="6E32FEB1" w:rsidR="00AF218F" w:rsidRPr="009126E2"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b/>
          <w:bCs/>
          <w:noProof/>
          <w:kern w:val="24"/>
          <w:sz w:val="24"/>
          <w:szCs w:val="24"/>
          <w:lang w:eastAsia="hi-IN" w:bidi="hi-IN"/>
        </w:rPr>
      </w:pPr>
      <w:r w:rsidRPr="009126E2">
        <w:rPr>
          <w:rFonts w:ascii="Arial" w:eastAsia="SimSun" w:hAnsi="Arial" w:cs="Arial"/>
          <w:b/>
          <w:bCs/>
          <w:noProof/>
          <w:kern w:val="24"/>
          <w:sz w:val="24"/>
          <w:szCs w:val="24"/>
          <w:lang w:eastAsia="hi-IN" w:bidi="hi-IN"/>
        </w:rPr>
        <w:t xml:space="preserve">Servicios        </w:t>
      </w:r>
      <w:r w:rsidRPr="009126E2">
        <w:rPr>
          <w:rFonts w:ascii="Arial" w:eastAsia="SimSun" w:hAnsi="Arial" w:cs="Arial"/>
          <w:noProof/>
          <w:kern w:val="24"/>
          <w:sz w:val="24"/>
          <w:szCs w:val="24"/>
          <w:lang w:eastAsia="hi-IN" w:bidi="hi-IN"/>
        </w:rPr>
        <w:t xml:space="preserve">                                                                                                     </w:t>
      </w:r>
      <w:r w:rsidRPr="005310D3">
        <w:rPr>
          <w:rFonts w:ascii="Arial" w:eastAsia="SimSun" w:hAnsi="Arial" w:cs="Arial"/>
          <w:b/>
          <w:bCs/>
          <w:noProof/>
          <w:kern w:val="24"/>
          <w:sz w:val="24"/>
          <w:szCs w:val="24"/>
          <w:lang w:eastAsia="hi-IN" w:bidi="hi-IN"/>
        </w:rPr>
        <w:t>1.857.010.89</w:t>
      </w:r>
    </w:p>
    <w:p w14:paraId="6C898AAA" w14:textId="77777777" w:rsidR="00937E83" w:rsidRDefault="00937E83" w:rsidP="00AF218F">
      <w:pPr>
        <w:widowControl w:val="0"/>
        <w:suppressLineNumbers/>
        <w:tabs>
          <w:tab w:val="right" w:leader="dot" w:pos="9406"/>
        </w:tabs>
        <w:suppressAutoHyphens/>
        <w:spacing w:after="0" w:line="360" w:lineRule="auto"/>
        <w:ind w:left="57"/>
        <w:jc w:val="both"/>
        <w:rPr>
          <w:rFonts w:ascii="Arial" w:eastAsia="SimSun" w:hAnsi="Arial" w:cs="Arial"/>
          <w:b/>
          <w:bCs/>
          <w:noProof/>
          <w:kern w:val="24"/>
          <w:sz w:val="24"/>
          <w:szCs w:val="24"/>
          <w:lang w:eastAsia="hi-IN" w:bidi="hi-IN"/>
        </w:rPr>
      </w:pPr>
    </w:p>
    <w:p w14:paraId="4AFABECE" w14:textId="60E5D782" w:rsidR="00AF218F"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b/>
          <w:bCs/>
          <w:noProof/>
          <w:kern w:val="24"/>
          <w:sz w:val="24"/>
          <w:szCs w:val="24"/>
          <w:lang w:eastAsia="hi-IN" w:bidi="hi-IN"/>
        </w:rPr>
      </w:pPr>
      <w:r w:rsidRPr="00E92D68">
        <w:rPr>
          <w:rFonts w:ascii="Arial" w:eastAsia="SimSun" w:hAnsi="Arial" w:cs="Arial"/>
          <w:b/>
          <w:bCs/>
          <w:noProof/>
          <w:kern w:val="24"/>
          <w:sz w:val="24"/>
          <w:szCs w:val="24"/>
          <w:lang w:eastAsia="hi-IN" w:bidi="hi-IN"/>
        </w:rPr>
        <w:t xml:space="preserve">1.03.01        Información                                              </w:t>
      </w:r>
      <w:r>
        <w:rPr>
          <w:rFonts w:ascii="Arial" w:eastAsia="SimSun" w:hAnsi="Arial" w:cs="Arial"/>
          <w:b/>
          <w:bCs/>
          <w:noProof/>
          <w:kern w:val="24"/>
          <w:sz w:val="24"/>
          <w:szCs w:val="24"/>
          <w:lang w:eastAsia="hi-IN" w:bidi="hi-IN"/>
        </w:rPr>
        <w:t xml:space="preserve">                              </w:t>
      </w:r>
      <w:r w:rsidRPr="00E92D68">
        <w:rPr>
          <w:rFonts w:ascii="Arial" w:eastAsia="SimSun" w:hAnsi="Arial" w:cs="Arial"/>
          <w:b/>
          <w:bCs/>
          <w:noProof/>
          <w:kern w:val="24"/>
          <w:sz w:val="24"/>
          <w:szCs w:val="24"/>
          <w:lang w:eastAsia="hi-IN" w:bidi="hi-IN"/>
        </w:rPr>
        <w:t xml:space="preserve">  </w:t>
      </w:r>
      <w:r>
        <w:rPr>
          <w:rFonts w:ascii="Arial" w:eastAsia="SimSun" w:hAnsi="Arial" w:cs="Arial"/>
          <w:b/>
          <w:bCs/>
          <w:noProof/>
          <w:kern w:val="24"/>
          <w:sz w:val="24"/>
          <w:szCs w:val="24"/>
          <w:lang w:eastAsia="hi-IN" w:bidi="hi-IN"/>
        </w:rPr>
        <w:t xml:space="preserve">           </w:t>
      </w:r>
      <w:r w:rsidRPr="00E92D68">
        <w:rPr>
          <w:rFonts w:ascii="Arial" w:eastAsia="SimSun" w:hAnsi="Arial" w:cs="Arial"/>
          <w:b/>
          <w:bCs/>
          <w:noProof/>
          <w:kern w:val="24"/>
          <w:sz w:val="24"/>
          <w:szCs w:val="24"/>
          <w:lang w:eastAsia="hi-IN" w:bidi="hi-IN"/>
        </w:rPr>
        <w:t>2</w:t>
      </w:r>
      <w:r>
        <w:rPr>
          <w:rFonts w:ascii="Arial" w:eastAsia="SimSun" w:hAnsi="Arial" w:cs="Arial"/>
          <w:b/>
          <w:bCs/>
          <w:noProof/>
          <w:kern w:val="24"/>
          <w:sz w:val="24"/>
          <w:szCs w:val="24"/>
          <w:lang w:eastAsia="hi-IN" w:bidi="hi-IN"/>
        </w:rPr>
        <w:t>.</w:t>
      </w:r>
      <w:r w:rsidRPr="00E92D68">
        <w:rPr>
          <w:rFonts w:ascii="Arial" w:eastAsia="SimSun" w:hAnsi="Arial" w:cs="Arial"/>
          <w:b/>
          <w:bCs/>
          <w:noProof/>
          <w:kern w:val="24"/>
          <w:sz w:val="24"/>
          <w:szCs w:val="24"/>
          <w:lang w:eastAsia="hi-IN" w:bidi="hi-IN"/>
        </w:rPr>
        <w:t>343.75</w:t>
      </w:r>
    </w:p>
    <w:p w14:paraId="62CDEE7B" w14:textId="77777777" w:rsidR="00937E83" w:rsidRDefault="00937E83" w:rsidP="00AF218F">
      <w:pPr>
        <w:widowControl w:val="0"/>
        <w:suppressLineNumbers/>
        <w:tabs>
          <w:tab w:val="right" w:leader="dot" w:pos="9406"/>
        </w:tabs>
        <w:suppressAutoHyphens/>
        <w:spacing w:after="0" w:line="360" w:lineRule="auto"/>
        <w:ind w:left="57"/>
        <w:jc w:val="both"/>
        <w:rPr>
          <w:rFonts w:ascii="Arial" w:eastAsia="SimSun" w:hAnsi="Arial" w:cs="Arial"/>
          <w:noProof/>
          <w:kern w:val="24"/>
          <w:sz w:val="24"/>
          <w:szCs w:val="24"/>
          <w:lang w:eastAsia="hi-IN" w:bidi="hi-IN"/>
        </w:rPr>
      </w:pPr>
    </w:p>
    <w:p w14:paraId="1076C486" w14:textId="73997FEF" w:rsidR="00AF218F" w:rsidRPr="00E92D68"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noProof/>
          <w:kern w:val="24"/>
          <w:sz w:val="24"/>
          <w:szCs w:val="24"/>
          <w:lang w:eastAsia="hi-IN" w:bidi="hi-IN"/>
        </w:rPr>
      </w:pPr>
      <w:r>
        <w:rPr>
          <w:rFonts w:ascii="Arial" w:eastAsia="SimSun" w:hAnsi="Arial" w:cs="Arial"/>
          <w:noProof/>
          <w:kern w:val="24"/>
          <w:sz w:val="24"/>
          <w:szCs w:val="24"/>
          <w:lang w:eastAsia="hi-IN" w:bidi="hi-IN"/>
        </w:rPr>
        <w:t xml:space="preserve">Para </w:t>
      </w:r>
      <w:r w:rsidRPr="00E92D68">
        <w:rPr>
          <w:rFonts w:ascii="Arial" w:eastAsia="SimSun" w:hAnsi="Arial" w:cs="Arial"/>
          <w:noProof/>
          <w:kern w:val="24"/>
          <w:sz w:val="24"/>
          <w:szCs w:val="24"/>
          <w:lang w:eastAsia="hi-IN" w:bidi="hi-IN"/>
        </w:rPr>
        <w:t xml:space="preserve">realizar publicaciones </w:t>
      </w:r>
      <w:r>
        <w:rPr>
          <w:rFonts w:ascii="Arial" w:eastAsia="SimSun" w:hAnsi="Arial" w:cs="Arial"/>
          <w:noProof/>
          <w:kern w:val="24"/>
          <w:sz w:val="24"/>
          <w:szCs w:val="24"/>
          <w:lang w:eastAsia="hi-IN" w:bidi="hi-IN"/>
        </w:rPr>
        <w:t xml:space="preserve"> de los procesos  de  adjucación </w:t>
      </w:r>
      <w:r w:rsidRPr="00E92D68">
        <w:rPr>
          <w:rFonts w:ascii="Arial" w:eastAsia="SimSun" w:hAnsi="Arial" w:cs="Arial"/>
          <w:noProof/>
          <w:kern w:val="24"/>
          <w:sz w:val="24"/>
          <w:szCs w:val="24"/>
          <w:lang w:eastAsia="hi-IN" w:bidi="hi-IN"/>
        </w:rPr>
        <w:t xml:space="preserve">fuera del país </w:t>
      </w:r>
      <w:r>
        <w:rPr>
          <w:rFonts w:ascii="Arial" w:eastAsia="SimSun" w:hAnsi="Arial" w:cs="Arial"/>
          <w:noProof/>
          <w:kern w:val="24"/>
          <w:sz w:val="24"/>
          <w:szCs w:val="24"/>
          <w:lang w:eastAsia="hi-IN" w:bidi="hi-IN"/>
        </w:rPr>
        <w:t xml:space="preserve">como </w:t>
      </w:r>
      <w:r w:rsidRPr="00E92D68">
        <w:rPr>
          <w:rFonts w:ascii="Arial" w:eastAsia="SimSun" w:hAnsi="Arial" w:cs="Arial"/>
          <w:noProof/>
          <w:kern w:val="24"/>
          <w:sz w:val="24"/>
          <w:szCs w:val="24"/>
          <w:lang w:eastAsia="hi-IN" w:bidi="hi-IN"/>
        </w:rPr>
        <w:t>parte de los requisitos establecido en el Contrato de Préstamo  Nº 28568 celebrado entre la República de Costa Rica y el Banco KfW Frankfurt Am Main</w:t>
      </w:r>
      <w:r>
        <w:rPr>
          <w:rFonts w:ascii="Arial" w:eastAsia="SimSun" w:hAnsi="Arial" w:cs="Arial"/>
          <w:noProof/>
          <w:kern w:val="24"/>
          <w:sz w:val="24"/>
          <w:szCs w:val="24"/>
          <w:lang w:eastAsia="hi-IN" w:bidi="hi-IN"/>
        </w:rPr>
        <w:t>.</w:t>
      </w:r>
      <w:r w:rsidRPr="00E92D68">
        <w:rPr>
          <w:rFonts w:ascii="Arial" w:eastAsia="SimSun" w:hAnsi="Arial" w:cs="Arial"/>
          <w:noProof/>
          <w:kern w:val="24"/>
          <w:sz w:val="24"/>
          <w:szCs w:val="24"/>
          <w:lang w:eastAsia="hi-IN" w:bidi="hi-IN"/>
        </w:rPr>
        <w:t xml:space="preserve"> </w:t>
      </w:r>
    </w:p>
    <w:p w14:paraId="375DFA6F" w14:textId="77777777" w:rsidR="00AF218F" w:rsidRPr="009126E2"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b/>
          <w:bCs/>
          <w:noProof/>
          <w:kern w:val="24"/>
          <w:sz w:val="24"/>
          <w:szCs w:val="24"/>
          <w:lang w:eastAsia="hi-IN" w:bidi="hi-IN"/>
        </w:rPr>
      </w:pPr>
    </w:p>
    <w:p w14:paraId="2B5D3F2E" w14:textId="77777777" w:rsidR="00AF218F" w:rsidRPr="009126E2"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b/>
          <w:bCs/>
          <w:noProof/>
          <w:kern w:val="24"/>
          <w:sz w:val="24"/>
          <w:szCs w:val="24"/>
          <w:lang w:eastAsia="hi-IN" w:bidi="hi-IN"/>
        </w:rPr>
      </w:pPr>
      <w:r w:rsidRPr="009126E2">
        <w:rPr>
          <w:rFonts w:ascii="Arial" w:eastAsia="SimSun" w:hAnsi="Arial" w:cs="Arial"/>
          <w:b/>
          <w:bCs/>
          <w:noProof/>
          <w:kern w:val="24"/>
          <w:sz w:val="24"/>
          <w:szCs w:val="24"/>
          <w:lang w:eastAsia="hi-IN" w:bidi="hi-IN"/>
        </w:rPr>
        <w:t xml:space="preserve">1.04.03        Servicios Ingeniería </w:t>
      </w:r>
      <w:r w:rsidRPr="005310D3">
        <w:rPr>
          <w:rFonts w:ascii="Arial" w:eastAsia="SimSun" w:hAnsi="Arial" w:cs="Arial"/>
          <w:b/>
          <w:bCs/>
          <w:noProof/>
          <w:kern w:val="24"/>
          <w:sz w:val="24"/>
          <w:szCs w:val="24"/>
          <w:lang w:eastAsia="hi-IN" w:bidi="hi-IN"/>
        </w:rPr>
        <w:t>y Arquitectura                                           1.849.797.14</w:t>
      </w:r>
    </w:p>
    <w:p w14:paraId="334D8CCC" w14:textId="77777777" w:rsidR="00AF218F" w:rsidRPr="009126E2"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b/>
          <w:bCs/>
          <w:noProof/>
          <w:kern w:val="24"/>
          <w:sz w:val="24"/>
          <w:szCs w:val="24"/>
          <w:lang w:eastAsia="hi-IN" w:bidi="hi-IN"/>
        </w:rPr>
      </w:pPr>
    </w:p>
    <w:p w14:paraId="411F33B8"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noProof/>
          <w:kern w:val="24"/>
          <w:sz w:val="24"/>
          <w:szCs w:val="24"/>
          <w:lang w:eastAsia="hi-IN" w:bidi="hi-IN"/>
        </w:rPr>
      </w:pPr>
      <w:r w:rsidRPr="009126E2">
        <w:rPr>
          <w:rFonts w:ascii="Arial" w:eastAsia="SimSun" w:hAnsi="Arial" w:cs="Arial"/>
          <w:noProof/>
          <w:kern w:val="24"/>
          <w:sz w:val="24"/>
          <w:szCs w:val="24"/>
          <w:lang w:eastAsia="hi-IN" w:bidi="hi-IN"/>
        </w:rPr>
        <w:t xml:space="preserve">Se requieren </w:t>
      </w:r>
      <w:r w:rsidRPr="00E92D68">
        <w:rPr>
          <w:rFonts w:ascii="Arial" w:eastAsia="SimSun" w:hAnsi="Arial" w:cs="Arial"/>
          <w:noProof/>
          <w:kern w:val="24"/>
          <w:sz w:val="24"/>
          <w:szCs w:val="24"/>
          <w:lang w:eastAsia="hi-IN" w:bidi="hi-IN"/>
        </w:rPr>
        <w:t>¢</w:t>
      </w:r>
      <w:r>
        <w:rPr>
          <w:rFonts w:ascii="Arial" w:eastAsia="SimSun" w:hAnsi="Arial" w:cs="Arial"/>
          <w:noProof/>
          <w:kern w:val="24"/>
          <w:sz w:val="24"/>
          <w:szCs w:val="24"/>
          <w:lang w:eastAsia="hi-IN" w:bidi="hi-IN"/>
        </w:rPr>
        <w:t>413.797.14 miles</w:t>
      </w:r>
      <w:r w:rsidRPr="009126E2">
        <w:rPr>
          <w:rFonts w:ascii="Arial" w:eastAsia="SimSun" w:hAnsi="Arial" w:cs="Arial"/>
          <w:noProof/>
          <w:kern w:val="24"/>
          <w:sz w:val="24"/>
          <w:szCs w:val="24"/>
          <w:lang w:eastAsia="hi-IN" w:bidi="hi-IN"/>
        </w:rPr>
        <w:t xml:space="preserve"> para  la  contratación  de un consultor  para la  implementac</w:t>
      </w:r>
      <w:r>
        <w:rPr>
          <w:rFonts w:ascii="Arial" w:eastAsia="SimSun" w:hAnsi="Arial" w:cs="Arial"/>
          <w:noProof/>
          <w:kern w:val="24"/>
          <w:sz w:val="24"/>
          <w:szCs w:val="24"/>
          <w:lang w:eastAsia="hi-IN" w:bidi="hi-IN"/>
        </w:rPr>
        <w:t>ión del programa,</w:t>
      </w:r>
      <w:r w:rsidRPr="009126E2">
        <w:rPr>
          <w:rFonts w:ascii="Arial" w:eastAsia="SimSun" w:hAnsi="Arial" w:cs="Arial"/>
          <w:noProof/>
          <w:kern w:val="24"/>
          <w:sz w:val="24"/>
          <w:szCs w:val="24"/>
          <w:lang w:eastAsia="hi-IN" w:bidi="hi-IN"/>
        </w:rPr>
        <w:t xml:space="preserve">   como parte de los requisitos establecido</w:t>
      </w:r>
      <w:r>
        <w:rPr>
          <w:rFonts w:ascii="Arial" w:eastAsia="SimSun" w:hAnsi="Arial" w:cs="Arial"/>
          <w:noProof/>
          <w:kern w:val="24"/>
          <w:sz w:val="24"/>
          <w:szCs w:val="24"/>
          <w:lang w:eastAsia="hi-IN" w:bidi="hi-IN"/>
        </w:rPr>
        <w:t>s</w:t>
      </w:r>
      <w:r w:rsidRPr="009126E2">
        <w:rPr>
          <w:rFonts w:ascii="Arial" w:eastAsia="SimSun" w:hAnsi="Arial" w:cs="Arial"/>
          <w:noProof/>
          <w:kern w:val="24"/>
          <w:sz w:val="24"/>
          <w:szCs w:val="24"/>
          <w:lang w:eastAsia="hi-IN" w:bidi="hi-IN"/>
        </w:rPr>
        <w:t xml:space="preserve"> en el Contrato de Préstamo  Nº 28568 celebrado entre la República de Costa Rica y el Banco KfW Frankfurt Am Main, se indica la obligatoriedad de la contratación de un consultor de implementación. </w:t>
      </w:r>
    </w:p>
    <w:p w14:paraId="650FE9DD"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noProof/>
          <w:kern w:val="24"/>
          <w:sz w:val="24"/>
          <w:szCs w:val="24"/>
          <w:lang w:eastAsia="hi-IN" w:bidi="hi-IN"/>
        </w:rPr>
      </w:pPr>
    </w:p>
    <w:p w14:paraId="2E8BC330"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noProof/>
          <w:kern w:val="24"/>
          <w:sz w:val="24"/>
          <w:szCs w:val="24"/>
          <w:lang w:eastAsia="hi-IN" w:bidi="hi-IN"/>
        </w:rPr>
      </w:pPr>
      <w:r>
        <w:rPr>
          <w:rFonts w:ascii="Arial" w:eastAsia="SimSun" w:hAnsi="Arial" w:cs="Arial"/>
          <w:noProof/>
          <w:kern w:val="24"/>
          <w:sz w:val="24"/>
          <w:szCs w:val="24"/>
          <w:lang w:eastAsia="hi-IN" w:bidi="hi-IN"/>
        </w:rPr>
        <w:t xml:space="preserve">Con fondos Laif se financian consultorías por el monto de </w:t>
      </w:r>
      <w:r w:rsidRPr="00E92D68">
        <w:rPr>
          <w:rFonts w:ascii="Arial" w:eastAsia="SimSun" w:hAnsi="Arial" w:cs="Arial"/>
          <w:noProof/>
          <w:kern w:val="24"/>
          <w:sz w:val="24"/>
          <w:szCs w:val="24"/>
          <w:lang w:eastAsia="hi-IN" w:bidi="hi-IN"/>
        </w:rPr>
        <w:t>¢</w:t>
      </w:r>
      <w:r>
        <w:rPr>
          <w:rFonts w:ascii="Arial" w:eastAsia="SimSun" w:hAnsi="Arial" w:cs="Arial"/>
          <w:noProof/>
          <w:kern w:val="24"/>
          <w:sz w:val="24"/>
          <w:szCs w:val="24"/>
          <w:lang w:eastAsia="hi-IN" w:bidi="hi-IN"/>
        </w:rPr>
        <w:t>1.436.000.00 miles p</w:t>
      </w:r>
      <w:r w:rsidRPr="003F20C6">
        <w:rPr>
          <w:rFonts w:ascii="Arial" w:eastAsia="SimSun" w:hAnsi="Arial" w:cs="Arial"/>
          <w:noProof/>
          <w:kern w:val="24"/>
          <w:sz w:val="24"/>
          <w:szCs w:val="24"/>
          <w:lang w:eastAsia="hi-IN" w:bidi="hi-IN"/>
        </w:rPr>
        <w:t xml:space="preserve">ara </w:t>
      </w:r>
      <w:r>
        <w:rPr>
          <w:rFonts w:ascii="Arial" w:eastAsia="SimSun" w:hAnsi="Arial" w:cs="Arial"/>
          <w:noProof/>
          <w:kern w:val="24"/>
          <w:sz w:val="24"/>
          <w:szCs w:val="24"/>
          <w:lang w:eastAsia="hi-IN" w:bidi="hi-IN"/>
        </w:rPr>
        <w:t xml:space="preserve">el pago  de </w:t>
      </w:r>
      <w:r w:rsidRPr="003F20C6">
        <w:rPr>
          <w:rFonts w:ascii="Arial" w:eastAsia="SimSun" w:hAnsi="Arial" w:cs="Arial"/>
          <w:noProof/>
          <w:kern w:val="24"/>
          <w:sz w:val="24"/>
          <w:szCs w:val="24"/>
          <w:lang w:eastAsia="hi-IN" w:bidi="hi-IN"/>
        </w:rPr>
        <w:t>la contratación No. 2019LI-000001-PRI</w:t>
      </w:r>
      <w:r>
        <w:rPr>
          <w:rFonts w:ascii="Arial" w:eastAsia="SimSun" w:hAnsi="Arial" w:cs="Arial"/>
          <w:noProof/>
          <w:kern w:val="24"/>
          <w:sz w:val="24"/>
          <w:szCs w:val="24"/>
          <w:lang w:eastAsia="hi-IN" w:bidi="hi-IN"/>
        </w:rPr>
        <w:t xml:space="preserve"> mediante la que se realizan</w:t>
      </w:r>
      <w:r w:rsidRPr="003F20C6">
        <w:rPr>
          <w:rFonts w:ascii="Arial" w:eastAsia="SimSun" w:hAnsi="Arial" w:cs="Arial"/>
          <w:noProof/>
          <w:kern w:val="24"/>
          <w:sz w:val="24"/>
          <w:szCs w:val="24"/>
          <w:lang w:eastAsia="hi-IN" w:bidi="hi-IN"/>
        </w:rPr>
        <w:t xml:space="preserve"> los estudios de </w:t>
      </w:r>
      <w:r>
        <w:rPr>
          <w:rFonts w:ascii="Arial" w:eastAsia="SimSun" w:hAnsi="Arial" w:cs="Arial"/>
          <w:noProof/>
          <w:kern w:val="24"/>
          <w:sz w:val="24"/>
          <w:szCs w:val="24"/>
          <w:lang w:eastAsia="hi-IN" w:bidi="hi-IN"/>
        </w:rPr>
        <w:t xml:space="preserve"> d</w:t>
      </w:r>
      <w:r w:rsidRPr="003F20C6">
        <w:rPr>
          <w:rFonts w:ascii="Arial" w:eastAsia="SimSun" w:hAnsi="Arial" w:cs="Arial"/>
          <w:noProof/>
          <w:kern w:val="24"/>
          <w:sz w:val="24"/>
          <w:szCs w:val="24"/>
          <w:lang w:eastAsia="hi-IN" w:bidi="hi-IN"/>
        </w:rPr>
        <w:t>iagnóstico, factibilidad y diseños finales para 3 ciudades incluidas en el Programa de Saneamiento en Zonas Prioritarias: Gran Puntarenas, Tamarindo y El Coco-Sardinal.</w:t>
      </w:r>
    </w:p>
    <w:p w14:paraId="42CBE499" w14:textId="77777777" w:rsidR="00AF218F" w:rsidRDefault="00AF218F" w:rsidP="00AF218F">
      <w:pPr>
        <w:widowControl w:val="0"/>
        <w:suppressLineNumbers/>
        <w:tabs>
          <w:tab w:val="right" w:leader="dot" w:pos="9406"/>
        </w:tabs>
        <w:suppressAutoHyphens/>
        <w:spacing w:after="0" w:line="360" w:lineRule="auto"/>
        <w:ind w:left="57" w:hanging="142"/>
        <w:jc w:val="both"/>
        <w:rPr>
          <w:rFonts w:ascii="Arial" w:eastAsia="SimSun" w:hAnsi="Arial" w:cs="Arial"/>
          <w:noProof/>
          <w:kern w:val="24"/>
          <w:sz w:val="24"/>
          <w:szCs w:val="24"/>
          <w:lang w:eastAsia="hi-IN" w:bidi="hi-IN"/>
        </w:rPr>
      </w:pPr>
      <w:r>
        <w:rPr>
          <w:rFonts w:ascii="Arial" w:eastAsia="SimSun" w:hAnsi="Arial" w:cs="Arial"/>
          <w:noProof/>
          <w:kern w:val="24"/>
          <w:sz w:val="24"/>
          <w:szCs w:val="24"/>
          <w:lang w:eastAsia="hi-IN" w:bidi="hi-IN"/>
        </w:rPr>
        <w:t xml:space="preserve"> </w:t>
      </w:r>
      <w:r w:rsidRPr="003F20C6">
        <w:rPr>
          <w:rFonts w:ascii="Arial" w:eastAsia="SimSun" w:hAnsi="Arial" w:cs="Arial"/>
          <w:noProof/>
          <w:kern w:val="24"/>
          <w:sz w:val="24"/>
          <w:szCs w:val="24"/>
          <w:lang w:eastAsia="hi-IN" w:bidi="hi-IN"/>
        </w:rPr>
        <w:t xml:space="preserve"> Esto implica, realizar los dimensionamientos civil, hidráulico, sanitario, electromecánico, estructural, arquitectónico de todas las estructuras que conforman los proyectos a diseñar, según la selección de la alternativa realizada en la etapa de factibilidad, así como los estudios socio-económicos y ambientales correspondientes.</w:t>
      </w:r>
    </w:p>
    <w:p w14:paraId="230DAB75" w14:textId="77777777" w:rsidR="00AF218F" w:rsidRDefault="00AF218F" w:rsidP="00AF218F">
      <w:pPr>
        <w:widowControl w:val="0"/>
        <w:suppressLineNumbers/>
        <w:tabs>
          <w:tab w:val="right" w:leader="dot" w:pos="9406"/>
        </w:tabs>
        <w:suppressAutoHyphens/>
        <w:spacing w:after="0" w:line="360" w:lineRule="auto"/>
        <w:ind w:left="57" w:hanging="142"/>
        <w:jc w:val="both"/>
        <w:rPr>
          <w:rFonts w:ascii="Arial" w:eastAsia="SimSun" w:hAnsi="Arial" w:cs="Arial"/>
          <w:noProof/>
          <w:kern w:val="24"/>
          <w:sz w:val="24"/>
          <w:szCs w:val="24"/>
          <w:lang w:eastAsia="hi-IN" w:bidi="hi-IN"/>
        </w:rPr>
      </w:pPr>
      <w:r>
        <w:rPr>
          <w:rFonts w:ascii="Arial" w:eastAsia="SimSun" w:hAnsi="Arial" w:cs="Arial"/>
          <w:noProof/>
          <w:kern w:val="24"/>
          <w:sz w:val="24"/>
          <w:szCs w:val="24"/>
          <w:lang w:eastAsia="hi-IN" w:bidi="hi-IN"/>
        </w:rPr>
        <w:t xml:space="preserve">              </w:t>
      </w:r>
    </w:p>
    <w:p w14:paraId="5E77743B" w14:textId="77777777" w:rsidR="00AF218F" w:rsidRDefault="00AF218F" w:rsidP="00AF218F">
      <w:pPr>
        <w:widowControl w:val="0"/>
        <w:suppressLineNumbers/>
        <w:tabs>
          <w:tab w:val="right" w:leader="dot" w:pos="9406"/>
        </w:tabs>
        <w:suppressAutoHyphens/>
        <w:spacing w:after="0" w:line="360" w:lineRule="auto"/>
        <w:ind w:left="57" w:hanging="142"/>
        <w:jc w:val="both"/>
        <w:rPr>
          <w:rFonts w:ascii="Arial" w:eastAsia="SimSun" w:hAnsi="Arial" w:cs="Arial"/>
          <w:noProof/>
          <w:kern w:val="24"/>
          <w:sz w:val="24"/>
          <w:szCs w:val="24"/>
          <w:lang w:eastAsia="hi-IN" w:bidi="hi-IN"/>
        </w:rPr>
      </w:pPr>
      <w:r w:rsidRPr="003F20C6">
        <w:rPr>
          <w:rFonts w:ascii="Arial" w:eastAsia="SimSun" w:hAnsi="Arial" w:cs="Arial"/>
          <w:noProof/>
          <w:kern w:val="24"/>
          <w:sz w:val="24"/>
          <w:szCs w:val="24"/>
          <w:lang w:eastAsia="hi-IN" w:bidi="hi-IN"/>
        </w:rPr>
        <w:t xml:space="preserve"> </w:t>
      </w:r>
      <w:r>
        <w:rPr>
          <w:rFonts w:ascii="Arial" w:eastAsia="SimSun" w:hAnsi="Arial" w:cs="Arial"/>
          <w:noProof/>
          <w:kern w:val="24"/>
          <w:sz w:val="24"/>
          <w:szCs w:val="24"/>
          <w:lang w:eastAsia="hi-IN" w:bidi="hi-IN"/>
        </w:rPr>
        <w:t xml:space="preserve"> </w:t>
      </w:r>
      <w:r w:rsidRPr="003F20C6">
        <w:rPr>
          <w:rFonts w:ascii="Arial" w:eastAsia="SimSun" w:hAnsi="Arial" w:cs="Arial"/>
          <w:noProof/>
          <w:kern w:val="24"/>
          <w:sz w:val="24"/>
          <w:szCs w:val="24"/>
          <w:lang w:eastAsia="hi-IN" w:bidi="hi-IN"/>
        </w:rPr>
        <w:t>Los sistemas de tratamiento propuestos deberán ser diseñados según las condiciones del sitio seleccionado y sus efluentes -aguas tratadas y biosólidos tratados- deberán cumplir con la legislación vigente en el país</w:t>
      </w:r>
      <w:r>
        <w:rPr>
          <w:rFonts w:ascii="Arial" w:eastAsia="SimSun" w:hAnsi="Arial" w:cs="Arial"/>
          <w:noProof/>
          <w:kern w:val="24"/>
          <w:sz w:val="24"/>
          <w:szCs w:val="24"/>
          <w:lang w:eastAsia="hi-IN" w:bidi="hi-IN"/>
        </w:rPr>
        <w:t xml:space="preserve">. </w:t>
      </w:r>
      <w:r w:rsidRPr="003F20C6">
        <w:rPr>
          <w:rFonts w:ascii="Arial" w:eastAsia="SimSun" w:hAnsi="Arial" w:cs="Arial"/>
          <w:noProof/>
          <w:kern w:val="24"/>
          <w:sz w:val="24"/>
          <w:szCs w:val="24"/>
          <w:lang w:eastAsia="hi-IN" w:bidi="hi-IN"/>
        </w:rPr>
        <w:t xml:space="preserve">El consultor deberá realizar los diseños finales de los colectores, sub-colectores, redes secundarias, estaciones de bombeo y planta(s) de tratamiento de aguas residuales y la elaboración de los planos de taller, según formatos utilizados por el </w:t>
      </w:r>
      <w:r>
        <w:rPr>
          <w:rFonts w:ascii="Arial" w:eastAsia="SimSun" w:hAnsi="Arial" w:cs="Arial"/>
          <w:noProof/>
          <w:kern w:val="24"/>
          <w:sz w:val="24"/>
          <w:szCs w:val="24"/>
          <w:lang w:eastAsia="hi-IN" w:bidi="hi-IN"/>
        </w:rPr>
        <w:t>Instituto  de   Acueductos y   Alcantarillado, este</w:t>
      </w:r>
      <w:r w:rsidRPr="003F20C6">
        <w:rPr>
          <w:rFonts w:ascii="Arial" w:eastAsia="SimSun" w:hAnsi="Arial" w:cs="Arial"/>
          <w:noProof/>
          <w:kern w:val="24"/>
          <w:sz w:val="24"/>
          <w:szCs w:val="24"/>
          <w:lang w:eastAsia="hi-IN" w:bidi="hi-IN"/>
        </w:rPr>
        <w:t xml:space="preserve"> deberá entregar un modelo del nuevo sistema de alcantarillado sanitario propuesto en formato </w:t>
      </w:r>
      <w:r w:rsidRPr="003F20C6">
        <w:rPr>
          <w:rFonts w:ascii="Arial" w:eastAsia="SimSun" w:hAnsi="Arial" w:cs="Arial"/>
          <w:noProof/>
          <w:kern w:val="24"/>
          <w:sz w:val="24"/>
          <w:szCs w:val="24"/>
          <w:lang w:eastAsia="hi-IN" w:bidi="hi-IN"/>
        </w:rPr>
        <w:lastRenderedPageBreak/>
        <w:t>de sistema de información geográfica (SIG) de colectores, sub-colectores, redes secundarias, estaciones de bombeo y planta de tratamiento de aguas residuales.</w:t>
      </w:r>
    </w:p>
    <w:p w14:paraId="27B2D546" w14:textId="77777777" w:rsidR="00AF218F" w:rsidRDefault="00AF218F" w:rsidP="00AF218F">
      <w:pPr>
        <w:widowControl w:val="0"/>
        <w:suppressLineNumbers/>
        <w:tabs>
          <w:tab w:val="right" w:leader="dot" w:pos="9406"/>
        </w:tabs>
        <w:suppressAutoHyphens/>
        <w:spacing w:after="0" w:line="360" w:lineRule="auto"/>
        <w:jc w:val="both"/>
        <w:rPr>
          <w:rFonts w:ascii="Arial" w:eastAsia="SimSun" w:hAnsi="Arial" w:cs="Arial"/>
          <w:noProof/>
          <w:kern w:val="24"/>
          <w:sz w:val="24"/>
          <w:szCs w:val="24"/>
          <w:lang w:eastAsia="hi-IN" w:bidi="hi-IN"/>
        </w:rPr>
      </w:pPr>
    </w:p>
    <w:p w14:paraId="12ACB01B" w14:textId="77777777" w:rsidR="00AF218F" w:rsidRDefault="00AF218F" w:rsidP="00AF218F">
      <w:pPr>
        <w:widowControl w:val="0"/>
        <w:suppressLineNumbers/>
        <w:tabs>
          <w:tab w:val="right" w:leader="dot" w:pos="9406"/>
        </w:tabs>
        <w:suppressAutoHyphens/>
        <w:spacing w:after="0" w:line="360" w:lineRule="auto"/>
        <w:jc w:val="both"/>
        <w:rPr>
          <w:rFonts w:ascii="Arial" w:eastAsia="SimSun" w:hAnsi="Arial" w:cs="Arial"/>
          <w:noProof/>
          <w:kern w:val="24"/>
          <w:sz w:val="24"/>
          <w:szCs w:val="24"/>
          <w:lang w:eastAsia="hi-IN" w:bidi="hi-IN"/>
        </w:rPr>
      </w:pPr>
      <w:r>
        <w:rPr>
          <w:rFonts w:ascii="Arial" w:eastAsia="SimSun" w:hAnsi="Arial" w:cs="Arial"/>
          <w:noProof/>
          <w:kern w:val="24"/>
          <w:sz w:val="24"/>
          <w:szCs w:val="24"/>
          <w:lang w:eastAsia="hi-IN" w:bidi="hi-IN"/>
        </w:rPr>
        <w:t>El presupuesto solicitado se distribuye de la siguiente manera:</w:t>
      </w:r>
    </w:p>
    <w:p w14:paraId="05ECAED7" w14:textId="77777777" w:rsidR="00AF218F" w:rsidRDefault="00AF218F" w:rsidP="00AF218F">
      <w:pPr>
        <w:widowControl w:val="0"/>
        <w:suppressLineNumbers/>
        <w:tabs>
          <w:tab w:val="right" w:leader="dot" w:pos="9406"/>
        </w:tabs>
        <w:suppressAutoHyphens/>
        <w:spacing w:after="0" w:line="360" w:lineRule="auto"/>
        <w:jc w:val="both"/>
        <w:rPr>
          <w:rFonts w:ascii="Arial" w:eastAsia="SimSun" w:hAnsi="Arial" w:cs="Arial"/>
          <w:noProof/>
          <w:kern w:val="24"/>
          <w:sz w:val="24"/>
          <w:szCs w:val="24"/>
          <w:lang w:eastAsia="hi-IN" w:bidi="hi-IN"/>
        </w:rPr>
      </w:pPr>
    </w:p>
    <w:p w14:paraId="63FC15F7" w14:textId="77777777" w:rsidR="00AF218F" w:rsidRPr="00B83BC5"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noProof/>
          <w:kern w:val="24"/>
          <w:sz w:val="24"/>
          <w:szCs w:val="24"/>
          <w:lang w:eastAsia="hi-IN" w:bidi="hi-IN"/>
        </w:rPr>
      </w:pPr>
      <w:r w:rsidRPr="00B83BC5">
        <w:rPr>
          <w:rFonts w:ascii="Arial" w:eastAsia="SimSun" w:hAnsi="Arial" w:cs="Arial"/>
          <w:noProof/>
          <w:kern w:val="24"/>
          <w:sz w:val="24"/>
          <w:szCs w:val="24"/>
          <w:lang w:eastAsia="hi-IN" w:bidi="hi-IN"/>
        </w:rPr>
        <w:t>¢157.098.40 miles  para  el Proyecto  del Alcantarillado  Coco Sardinal.</w:t>
      </w:r>
    </w:p>
    <w:p w14:paraId="58E396D8" w14:textId="77777777" w:rsidR="00AF218F" w:rsidRPr="00B83BC5"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noProof/>
          <w:kern w:val="24"/>
          <w:sz w:val="24"/>
          <w:szCs w:val="24"/>
          <w:lang w:eastAsia="hi-IN" w:bidi="hi-IN"/>
        </w:rPr>
      </w:pPr>
      <w:r w:rsidRPr="00B83BC5">
        <w:rPr>
          <w:rFonts w:ascii="Arial" w:eastAsia="SimSun" w:hAnsi="Arial" w:cs="Arial"/>
          <w:noProof/>
          <w:kern w:val="24"/>
          <w:sz w:val="24"/>
          <w:szCs w:val="24"/>
          <w:lang w:eastAsia="hi-IN" w:bidi="hi-IN"/>
        </w:rPr>
        <w:t xml:space="preserve">¢67.204.80 miles  para   el  Proyecto  del Alcantarillado de Tamarindo. </w:t>
      </w:r>
    </w:p>
    <w:p w14:paraId="2E1ECED0" w14:textId="77777777" w:rsidR="00AF218F" w:rsidRPr="00B83BC5"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noProof/>
          <w:kern w:val="24"/>
          <w:sz w:val="24"/>
          <w:szCs w:val="24"/>
          <w:lang w:eastAsia="hi-IN" w:bidi="hi-IN"/>
        </w:rPr>
      </w:pPr>
      <w:r w:rsidRPr="00B83BC5">
        <w:rPr>
          <w:rFonts w:ascii="Arial" w:eastAsia="SimSun" w:hAnsi="Arial" w:cs="Arial"/>
          <w:noProof/>
          <w:kern w:val="24"/>
          <w:sz w:val="24"/>
          <w:szCs w:val="24"/>
          <w:lang w:eastAsia="hi-IN" w:bidi="hi-IN"/>
        </w:rPr>
        <w:t xml:space="preserve">¢1.211.696.80 miles  para  el Proyecto  del Alcantarillado de la  Gran Puntarenas </w:t>
      </w:r>
    </w:p>
    <w:p w14:paraId="6EF0BC14" w14:textId="77777777" w:rsidR="00AF218F" w:rsidRPr="009126E2" w:rsidRDefault="00AF218F" w:rsidP="00AF218F">
      <w:pPr>
        <w:widowControl w:val="0"/>
        <w:suppressLineNumbers/>
        <w:tabs>
          <w:tab w:val="right" w:leader="dot" w:pos="9406"/>
        </w:tabs>
        <w:suppressAutoHyphens/>
        <w:spacing w:after="0" w:line="360" w:lineRule="auto"/>
        <w:jc w:val="both"/>
        <w:rPr>
          <w:rFonts w:ascii="Arial" w:eastAsiaTheme="minorEastAsia" w:hAnsi="Arial" w:cs="Arial"/>
          <w:b/>
          <w:bCs/>
          <w:noProof/>
          <w:kern w:val="24"/>
          <w:sz w:val="24"/>
          <w:szCs w:val="24"/>
          <w:lang w:eastAsia="es-CR"/>
        </w:rPr>
      </w:pPr>
    </w:p>
    <w:p w14:paraId="246C4626" w14:textId="77777777" w:rsidR="00AF218F" w:rsidRPr="009126E2"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9126E2">
        <w:rPr>
          <w:rFonts w:ascii="Arial" w:eastAsiaTheme="minorEastAsia" w:hAnsi="Arial" w:cs="Arial"/>
          <w:b/>
          <w:bCs/>
          <w:noProof/>
          <w:kern w:val="24"/>
          <w:sz w:val="24"/>
          <w:szCs w:val="24"/>
          <w:lang w:eastAsia="es-CR"/>
        </w:rPr>
        <w:t xml:space="preserve">1.04.06        Servicios Generales                                                                     </w:t>
      </w:r>
      <w:r>
        <w:rPr>
          <w:rFonts w:ascii="Arial" w:eastAsiaTheme="minorEastAsia" w:hAnsi="Arial" w:cs="Arial"/>
          <w:b/>
          <w:bCs/>
          <w:noProof/>
          <w:kern w:val="24"/>
          <w:sz w:val="24"/>
          <w:szCs w:val="24"/>
          <w:lang w:eastAsia="es-CR"/>
        </w:rPr>
        <w:t xml:space="preserve">          </w:t>
      </w:r>
      <w:r w:rsidRPr="009126E2">
        <w:rPr>
          <w:rFonts w:ascii="Arial" w:eastAsiaTheme="minorEastAsia" w:hAnsi="Arial" w:cs="Arial"/>
          <w:b/>
          <w:bCs/>
          <w:noProof/>
          <w:kern w:val="24"/>
          <w:sz w:val="24"/>
          <w:szCs w:val="24"/>
          <w:lang w:eastAsia="es-CR"/>
        </w:rPr>
        <w:t>502.85</w:t>
      </w:r>
    </w:p>
    <w:p w14:paraId="1C8ECFF9" w14:textId="77777777" w:rsidR="00937E83" w:rsidRDefault="00937E83"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68CBF572" w14:textId="043FBEFE"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sidRPr="009126E2">
        <w:rPr>
          <w:rFonts w:ascii="Arial" w:eastAsiaTheme="minorEastAsia" w:hAnsi="Arial" w:cs="Arial"/>
          <w:noProof/>
          <w:kern w:val="24"/>
          <w:sz w:val="24"/>
          <w:szCs w:val="24"/>
          <w:lang w:eastAsia="es-CR"/>
        </w:rPr>
        <w:t>Para  el  servicio de  lavado de ropa de  los inspectores cuya salida se da cada 22 días.</w:t>
      </w:r>
    </w:p>
    <w:p w14:paraId="739407DA"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10FE368D" w14:textId="77777777" w:rsidR="00AF218F" w:rsidRPr="00A11067"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eastAsiaTheme="minorEastAsia" w:hAnsi="Arial" w:cs="Arial"/>
          <w:b/>
          <w:bCs/>
          <w:noProof/>
          <w:kern w:val="24"/>
          <w:sz w:val="24"/>
          <w:szCs w:val="24"/>
          <w:lang w:eastAsia="es-CR"/>
        </w:rPr>
        <w:t>1</w:t>
      </w:r>
      <w:r w:rsidRPr="00A11067">
        <w:rPr>
          <w:rFonts w:ascii="Arial" w:eastAsiaTheme="minorEastAsia" w:hAnsi="Arial" w:cs="Arial"/>
          <w:b/>
          <w:bCs/>
          <w:noProof/>
          <w:kern w:val="24"/>
          <w:sz w:val="24"/>
          <w:szCs w:val="24"/>
          <w:lang w:eastAsia="es-CR"/>
        </w:rPr>
        <w:t xml:space="preserve">.05.02        Viáticos dentro País                                      </w:t>
      </w:r>
      <w:r>
        <w:rPr>
          <w:rFonts w:ascii="Arial" w:eastAsiaTheme="minorEastAsia" w:hAnsi="Arial" w:cs="Arial"/>
          <w:b/>
          <w:bCs/>
          <w:noProof/>
          <w:kern w:val="24"/>
          <w:sz w:val="24"/>
          <w:szCs w:val="24"/>
          <w:lang w:eastAsia="es-CR"/>
        </w:rPr>
        <w:t xml:space="preserve">                                     </w:t>
      </w:r>
      <w:r w:rsidRPr="00A11067">
        <w:rPr>
          <w:rFonts w:ascii="Arial" w:eastAsiaTheme="minorEastAsia" w:hAnsi="Arial" w:cs="Arial"/>
          <w:b/>
          <w:bCs/>
          <w:noProof/>
          <w:kern w:val="24"/>
          <w:sz w:val="24"/>
          <w:szCs w:val="24"/>
          <w:lang w:eastAsia="es-CR"/>
        </w:rPr>
        <w:t xml:space="preserve"> 3</w:t>
      </w:r>
      <w:r>
        <w:rPr>
          <w:rFonts w:ascii="Arial" w:eastAsiaTheme="minorEastAsia" w:hAnsi="Arial" w:cs="Arial"/>
          <w:b/>
          <w:bCs/>
          <w:noProof/>
          <w:kern w:val="24"/>
          <w:sz w:val="24"/>
          <w:szCs w:val="24"/>
          <w:lang w:eastAsia="es-CR"/>
        </w:rPr>
        <w:t>.</w:t>
      </w:r>
      <w:r w:rsidRPr="00A11067">
        <w:rPr>
          <w:rFonts w:ascii="Arial" w:eastAsiaTheme="minorEastAsia" w:hAnsi="Arial" w:cs="Arial"/>
          <w:b/>
          <w:bCs/>
          <w:noProof/>
          <w:kern w:val="24"/>
          <w:sz w:val="24"/>
          <w:szCs w:val="24"/>
          <w:lang w:eastAsia="es-CR"/>
        </w:rPr>
        <w:t>005.80</w:t>
      </w:r>
    </w:p>
    <w:p w14:paraId="4D932D2E" w14:textId="77777777" w:rsidR="00937E83" w:rsidRDefault="00937E83"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037F788C" w14:textId="33F8098D"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el  pago  de los  </w:t>
      </w:r>
      <w:r w:rsidRPr="00A11067">
        <w:rPr>
          <w:rFonts w:ascii="Arial" w:eastAsiaTheme="minorEastAsia" w:hAnsi="Arial" w:cs="Arial"/>
          <w:noProof/>
          <w:kern w:val="24"/>
          <w:sz w:val="24"/>
          <w:szCs w:val="24"/>
          <w:lang w:eastAsia="es-CR"/>
        </w:rPr>
        <w:t xml:space="preserve">gastos de alimentación y dormida al </w:t>
      </w:r>
      <w:r>
        <w:rPr>
          <w:rFonts w:ascii="Arial" w:eastAsiaTheme="minorEastAsia" w:hAnsi="Arial" w:cs="Arial"/>
          <w:noProof/>
          <w:kern w:val="24"/>
          <w:sz w:val="24"/>
          <w:szCs w:val="24"/>
          <w:lang w:eastAsia="es-CR"/>
        </w:rPr>
        <w:t>p</w:t>
      </w:r>
      <w:r w:rsidRPr="00A11067">
        <w:rPr>
          <w:rFonts w:ascii="Arial" w:eastAsiaTheme="minorEastAsia" w:hAnsi="Arial" w:cs="Arial"/>
          <w:noProof/>
          <w:kern w:val="24"/>
          <w:sz w:val="24"/>
          <w:szCs w:val="24"/>
          <w:lang w:eastAsia="es-CR"/>
        </w:rPr>
        <w:t>ersonal destacado</w:t>
      </w:r>
      <w:r>
        <w:rPr>
          <w:rFonts w:ascii="Arial" w:eastAsiaTheme="minorEastAsia" w:hAnsi="Arial" w:cs="Arial"/>
          <w:noProof/>
          <w:kern w:val="24"/>
          <w:sz w:val="24"/>
          <w:szCs w:val="24"/>
          <w:lang w:eastAsia="es-CR"/>
        </w:rPr>
        <w:t xml:space="preserve"> en el campo</w:t>
      </w:r>
      <w:r w:rsidRPr="00A11067">
        <w:rPr>
          <w:rFonts w:ascii="Arial" w:eastAsiaTheme="minorEastAsia" w:hAnsi="Arial" w:cs="Arial"/>
          <w:noProof/>
          <w:kern w:val="24"/>
          <w:sz w:val="24"/>
          <w:szCs w:val="24"/>
          <w:lang w:eastAsia="es-CR"/>
        </w:rPr>
        <w:t xml:space="preserve"> </w:t>
      </w:r>
      <w:r>
        <w:rPr>
          <w:rFonts w:ascii="Arial" w:eastAsiaTheme="minorEastAsia" w:hAnsi="Arial" w:cs="Arial"/>
          <w:noProof/>
          <w:kern w:val="24"/>
          <w:sz w:val="24"/>
          <w:szCs w:val="24"/>
          <w:lang w:eastAsia="es-CR"/>
        </w:rPr>
        <w:t xml:space="preserve">del </w:t>
      </w:r>
      <w:r w:rsidRPr="00A11067">
        <w:rPr>
          <w:rFonts w:ascii="Arial" w:eastAsiaTheme="minorEastAsia" w:hAnsi="Arial" w:cs="Arial"/>
          <w:noProof/>
          <w:kern w:val="24"/>
          <w:sz w:val="24"/>
          <w:szCs w:val="24"/>
          <w:lang w:eastAsia="es-CR"/>
        </w:rPr>
        <w:t xml:space="preserve"> proyecto</w:t>
      </w:r>
      <w:r>
        <w:rPr>
          <w:rFonts w:ascii="Arial" w:eastAsiaTheme="minorEastAsia" w:hAnsi="Arial" w:cs="Arial"/>
          <w:noProof/>
          <w:kern w:val="24"/>
          <w:sz w:val="24"/>
          <w:szCs w:val="24"/>
          <w:lang w:eastAsia="es-CR"/>
        </w:rPr>
        <w:t>. Su f</w:t>
      </w:r>
      <w:r w:rsidRPr="00A11067">
        <w:rPr>
          <w:rFonts w:ascii="Arial" w:eastAsiaTheme="minorEastAsia" w:hAnsi="Arial" w:cs="Arial"/>
          <w:noProof/>
          <w:kern w:val="24"/>
          <w:sz w:val="24"/>
          <w:szCs w:val="24"/>
          <w:lang w:eastAsia="es-CR"/>
        </w:rPr>
        <w:t>unción principal es la supervisión, ejecución de</w:t>
      </w:r>
      <w:r>
        <w:rPr>
          <w:rFonts w:ascii="Arial" w:eastAsiaTheme="minorEastAsia" w:hAnsi="Arial" w:cs="Arial"/>
          <w:noProof/>
          <w:kern w:val="24"/>
          <w:sz w:val="24"/>
          <w:szCs w:val="24"/>
          <w:lang w:eastAsia="es-CR"/>
        </w:rPr>
        <w:t xml:space="preserve"> los</w:t>
      </w:r>
      <w:r w:rsidRPr="00A11067">
        <w:rPr>
          <w:rFonts w:ascii="Arial" w:eastAsiaTheme="minorEastAsia" w:hAnsi="Arial" w:cs="Arial"/>
          <w:noProof/>
          <w:kern w:val="24"/>
          <w:sz w:val="24"/>
          <w:szCs w:val="24"/>
          <w:lang w:eastAsia="es-CR"/>
        </w:rPr>
        <w:t xml:space="preserve"> proyectos que se encuentran ubicados en las </w:t>
      </w:r>
      <w:r>
        <w:rPr>
          <w:rFonts w:ascii="Arial" w:eastAsiaTheme="minorEastAsia" w:hAnsi="Arial" w:cs="Arial"/>
          <w:noProof/>
          <w:kern w:val="24"/>
          <w:sz w:val="24"/>
          <w:szCs w:val="24"/>
          <w:lang w:eastAsia="es-CR"/>
        </w:rPr>
        <w:t>d</w:t>
      </w:r>
      <w:r w:rsidRPr="00A11067">
        <w:rPr>
          <w:rFonts w:ascii="Arial" w:eastAsiaTheme="minorEastAsia" w:hAnsi="Arial" w:cs="Arial"/>
          <w:noProof/>
          <w:kern w:val="24"/>
          <w:sz w:val="24"/>
          <w:szCs w:val="24"/>
          <w:lang w:eastAsia="es-CR"/>
        </w:rPr>
        <w:t xml:space="preserve">iferentes zonas del país, razón por la cual se les debe pagar según la </w:t>
      </w:r>
      <w:r>
        <w:rPr>
          <w:rFonts w:ascii="Arial" w:eastAsiaTheme="minorEastAsia" w:hAnsi="Arial" w:cs="Arial"/>
          <w:noProof/>
          <w:kern w:val="24"/>
          <w:sz w:val="24"/>
          <w:szCs w:val="24"/>
          <w:lang w:eastAsia="es-CR"/>
        </w:rPr>
        <w:t>t</w:t>
      </w:r>
      <w:r w:rsidRPr="00A11067">
        <w:rPr>
          <w:rFonts w:ascii="Arial" w:eastAsiaTheme="minorEastAsia" w:hAnsi="Arial" w:cs="Arial"/>
          <w:noProof/>
          <w:kern w:val="24"/>
          <w:sz w:val="24"/>
          <w:szCs w:val="24"/>
          <w:lang w:eastAsia="es-CR"/>
        </w:rPr>
        <w:t>abla emitida por la Contraloría General de la República</w:t>
      </w:r>
      <w:r>
        <w:rPr>
          <w:rFonts w:ascii="Arial" w:eastAsiaTheme="minorEastAsia" w:hAnsi="Arial" w:cs="Arial"/>
          <w:noProof/>
          <w:kern w:val="24"/>
          <w:sz w:val="24"/>
          <w:szCs w:val="24"/>
          <w:lang w:eastAsia="es-CR"/>
        </w:rPr>
        <w:t xml:space="preserve"> de Costa Rica.  </w:t>
      </w:r>
    </w:p>
    <w:p w14:paraId="4C40449D" w14:textId="77777777" w:rsidR="00AF218F" w:rsidRPr="00A11067"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589505E3" w14:textId="77777777" w:rsidR="00AF218F" w:rsidRPr="004550B2"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4550B2">
        <w:rPr>
          <w:rFonts w:ascii="Arial" w:eastAsiaTheme="minorEastAsia" w:hAnsi="Arial" w:cs="Arial"/>
          <w:b/>
          <w:bCs/>
          <w:noProof/>
          <w:kern w:val="24"/>
          <w:sz w:val="24"/>
          <w:szCs w:val="24"/>
          <w:lang w:eastAsia="es-CR"/>
        </w:rPr>
        <w:t>Materiales y Sumini</w:t>
      </w:r>
      <w:r>
        <w:rPr>
          <w:rFonts w:ascii="Arial" w:eastAsiaTheme="minorEastAsia" w:hAnsi="Arial" w:cs="Arial"/>
          <w:b/>
          <w:bCs/>
          <w:noProof/>
          <w:kern w:val="24"/>
          <w:sz w:val="24"/>
          <w:szCs w:val="24"/>
          <w:lang w:eastAsia="es-CR"/>
        </w:rPr>
        <w:t xml:space="preserve">stros                                </w:t>
      </w:r>
      <w:r w:rsidRPr="004550B2">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4550B2">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4550B2">
        <w:rPr>
          <w:rFonts w:ascii="Arial" w:eastAsiaTheme="minorEastAsia" w:hAnsi="Arial" w:cs="Arial"/>
          <w:b/>
          <w:bCs/>
          <w:noProof/>
          <w:kern w:val="24"/>
          <w:sz w:val="24"/>
          <w:szCs w:val="24"/>
          <w:lang w:eastAsia="es-CR"/>
        </w:rPr>
        <w:t xml:space="preserve"> 2</w:t>
      </w:r>
      <w:r>
        <w:rPr>
          <w:rFonts w:ascii="Arial" w:eastAsiaTheme="minorEastAsia" w:hAnsi="Arial" w:cs="Arial"/>
          <w:b/>
          <w:bCs/>
          <w:noProof/>
          <w:kern w:val="24"/>
          <w:sz w:val="24"/>
          <w:szCs w:val="24"/>
          <w:lang w:eastAsia="es-CR"/>
        </w:rPr>
        <w:t>.</w:t>
      </w:r>
      <w:r w:rsidRPr="004550B2">
        <w:rPr>
          <w:rFonts w:ascii="Arial" w:eastAsiaTheme="minorEastAsia" w:hAnsi="Arial" w:cs="Arial"/>
          <w:b/>
          <w:bCs/>
          <w:noProof/>
          <w:kern w:val="24"/>
          <w:sz w:val="24"/>
          <w:szCs w:val="24"/>
          <w:lang w:eastAsia="es-CR"/>
        </w:rPr>
        <w:t>118.75</w:t>
      </w:r>
    </w:p>
    <w:p w14:paraId="035D6CFE" w14:textId="77777777" w:rsidR="00937E83" w:rsidRDefault="00937E83"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680FC0E9" w14:textId="22391814"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4550B2">
        <w:rPr>
          <w:rFonts w:ascii="Arial" w:eastAsiaTheme="minorEastAsia" w:hAnsi="Arial" w:cs="Arial"/>
          <w:b/>
          <w:bCs/>
          <w:noProof/>
          <w:kern w:val="24"/>
          <w:sz w:val="24"/>
          <w:szCs w:val="24"/>
          <w:lang w:eastAsia="es-CR"/>
        </w:rPr>
        <w:t>2.01.01        Combustibles y Lubr</w:t>
      </w:r>
      <w:r>
        <w:rPr>
          <w:rFonts w:ascii="Arial" w:eastAsiaTheme="minorEastAsia" w:hAnsi="Arial" w:cs="Arial"/>
          <w:b/>
          <w:bCs/>
          <w:noProof/>
          <w:kern w:val="24"/>
          <w:sz w:val="24"/>
          <w:szCs w:val="24"/>
          <w:lang w:eastAsia="es-CR"/>
        </w:rPr>
        <w:t xml:space="preserve">icantes </w:t>
      </w:r>
      <w:r w:rsidRPr="004550B2">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4550B2">
        <w:rPr>
          <w:rFonts w:ascii="Arial" w:eastAsiaTheme="minorEastAsia" w:hAnsi="Arial" w:cs="Arial"/>
          <w:b/>
          <w:bCs/>
          <w:noProof/>
          <w:kern w:val="24"/>
          <w:sz w:val="24"/>
          <w:szCs w:val="24"/>
          <w:lang w:eastAsia="es-CR"/>
        </w:rPr>
        <w:t xml:space="preserve"> 502.85</w:t>
      </w:r>
    </w:p>
    <w:p w14:paraId="37FE0AC6" w14:textId="77777777" w:rsidR="00937E83" w:rsidRDefault="00937E83"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3F68969E" w14:textId="322B08D1"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w:t>
      </w:r>
      <w:r w:rsidRPr="004550B2">
        <w:rPr>
          <w:rFonts w:ascii="Arial" w:eastAsiaTheme="minorEastAsia" w:hAnsi="Arial" w:cs="Arial"/>
          <w:noProof/>
          <w:kern w:val="24"/>
          <w:sz w:val="24"/>
          <w:szCs w:val="24"/>
          <w:lang w:eastAsia="es-CR"/>
        </w:rPr>
        <w:t>la compra de lubricantes y engrases para hacer los cambios necesarios y así poder mantenerlos en buen estado los vehículos destacados en la inspección de los proyectos</w:t>
      </w:r>
      <w:r>
        <w:rPr>
          <w:rFonts w:ascii="Arial" w:eastAsiaTheme="minorEastAsia" w:hAnsi="Arial" w:cs="Arial"/>
          <w:noProof/>
          <w:kern w:val="24"/>
          <w:sz w:val="24"/>
          <w:szCs w:val="24"/>
          <w:lang w:eastAsia="es-CR"/>
        </w:rPr>
        <w:t>.</w:t>
      </w:r>
    </w:p>
    <w:p w14:paraId="2A66FB6C" w14:textId="77777777" w:rsidR="00AF218F" w:rsidRPr="004550B2"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432422E3" w14:textId="77777777" w:rsidR="00937E83" w:rsidRDefault="00937E83"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2FD1596F" w14:textId="77777777" w:rsidR="00937E83" w:rsidRDefault="00937E83"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56CC23DA" w14:textId="77777777" w:rsidR="00937E83" w:rsidRDefault="00937E83"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4BC837C6" w14:textId="0D60D4B0"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4550B2">
        <w:rPr>
          <w:rFonts w:ascii="Arial" w:eastAsiaTheme="minorEastAsia" w:hAnsi="Arial" w:cs="Arial"/>
          <w:b/>
          <w:bCs/>
          <w:noProof/>
          <w:kern w:val="24"/>
          <w:sz w:val="24"/>
          <w:szCs w:val="24"/>
          <w:lang w:eastAsia="es-CR"/>
        </w:rPr>
        <w:t>2.04.01        Herramientas  e Inst</w:t>
      </w:r>
      <w:r>
        <w:rPr>
          <w:rFonts w:ascii="Arial" w:eastAsiaTheme="minorEastAsia" w:hAnsi="Arial" w:cs="Arial"/>
          <w:b/>
          <w:bCs/>
          <w:noProof/>
          <w:kern w:val="24"/>
          <w:sz w:val="24"/>
          <w:szCs w:val="24"/>
          <w:lang w:eastAsia="es-CR"/>
        </w:rPr>
        <w:t xml:space="preserve">rumentos                   </w:t>
      </w:r>
      <w:r w:rsidRPr="004550B2">
        <w:rPr>
          <w:rFonts w:ascii="Arial" w:eastAsiaTheme="minorEastAsia" w:hAnsi="Arial" w:cs="Arial"/>
          <w:b/>
          <w:bCs/>
          <w:noProof/>
          <w:kern w:val="24"/>
          <w:sz w:val="24"/>
          <w:szCs w:val="24"/>
          <w:lang w:eastAsia="es-CR"/>
        </w:rPr>
        <w:t xml:space="preserve">                                        203.40</w:t>
      </w:r>
    </w:p>
    <w:p w14:paraId="351ADAF4" w14:textId="77777777" w:rsidR="00937E83" w:rsidRDefault="00937E83" w:rsidP="00AF218F">
      <w:pPr>
        <w:spacing w:after="0" w:line="360" w:lineRule="auto"/>
        <w:ind w:left="57"/>
        <w:jc w:val="both"/>
        <w:rPr>
          <w:rFonts w:ascii="Arial" w:eastAsiaTheme="minorEastAsia" w:hAnsi="Arial" w:cs="Arial"/>
          <w:noProof/>
          <w:kern w:val="24"/>
          <w:sz w:val="24"/>
          <w:szCs w:val="24"/>
          <w:lang w:eastAsia="es-CR"/>
        </w:rPr>
      </w:pPr>
    </w:p>
    <w:p w14:paraId="2381F33B" w14:textId="4E21467F" w:rsidR="00AF218F" w:rsidRDefault="00AF218F" w:rsidP="00937E83">
      <w:pPr>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la compra  de  </w:t>
      </w:r>
      <w:r w:rsidRPr="004550B2">
        <w:rPr>
          <w:rFonts w:ascii="Arial" w:eastAsiaTheme="minorEastAsia" w:hAnsi="Arial" w:cs="Arial"/>
          <w:noProof/>
          <w:kern w:val="24"/>
          <w:sz w:val="24"/>
          <w:szCs w:val="24"/>
          <w:lang w:eastAsia="es-CR"/>
        </w:rPr>
        <w:t>cuerdas, cascos, l</w:t>
      </w:r>
      <w:r>
        <w:rPr>
          <w:rFonts w:ascii="Arial" w:eastAsiaTheme="minorEastAsia" w:hAnsi="Arial" w:cs="Arial"/>
          <w:noProof/>
          <w:kern w:val="24"/>
          <w:sz w:val="24"/>
          <w:szCs w:val="24"/>
          <w:lang w:eastAsia="es-CR"/>
        </w:rPr>
        <w:t>á</w:t>
      </w:r>
      <w:r w:rsidRPr="004550B2">
        <w:rPr>
          <w:rFonts w:ascii="Arial" w:eastAsiaTheme="minorEastAsia" w:hAnsi="Arial" w:cs="Arial"/>
          <w:noProof/>
          <w:kern w:val="24"/>
          <w:sz w:val="24"/>
          <w:szCs w:val="24"/>
          <w:lang w:eastAsia="es-CR"/>
        </w:rPr>
        <w:t>mparas de emergencia, cinturones, mascarillas etc</w:t>
      </w:r>
      <w:r>
        <w:rPr>
          <w:rFonts w:ascii="Arial" w:eastAsiaTheme="minorEastAsia" w:hAnsi="Arial" w:cs="Arial"/>
          <w:noProof/>
          <w:kern w:val="24"/>
          <w:sz w:val="24"/>
          <w:szCs w:val="24"/>
          <w:lang w:eastAsia="es-CR"/>
        </w:rPr>
        <w:t xml:space="preserve">., </w:t>
      </w:r>
      <w:r w:rsidRPr="004550B2">
        <w:rPr>
          <w:rFonts w:ascii="Arial" w:eastAsiaTheme="minorEastAsia" w:hAnsi="Arial" w:cs="Arial"/>
          <w:noProof/>
          <w:kern w:val="24"/>
          <w:sz w:val="24"/>
          <w:szCs w:val="24"/>
          <w:lang w:eastAsia="es-CR"/>
        </w:rPr>
        <w:t xml:space="preserve"> necesari</w:t>
      </w:r>
      <w:r>
        <w:rPr>
          <w:rFonts w:ascii="Arial" w:eastAsiaTheme="minorEastAsia" w:hAnsi="Arial" w:cs="Arial"/>
          <w:noProof/>
          <w:kern w:val="24"/>
          <w:sz w:val="24"/>
          <w:szCs w:val="24"/>
          <w:lang w:eastAsia="es-CR"/>
        </w:rPr>
        <w:t>os</w:t>
      </w:r>
      <w:r w:rsidRPr="004550B2">
        <w:rPr>
          <w:rFonts w:ascii="Arial" w:eastAsiaTheme="minorEastAsia" w:hAnsi="Arial" w:cs="Arial"/>
          <w:noProof/>
          <w:kern w:val="24"/>
          <w:sz w:val="24"/>
          <w:szCs w:val="24"/>
          <w:lang w:eastAsia="es-CR"/>
        </w:rPr>
        <w:t xml:space="preserve"> para la ejecución de labores especializadas que ejecuta el personal de</w:t>
      </w:r>
      <w:r>
        <w:rPr>
          <w:rFonts w:ascii="Arial" w:eastAsiaTheme="minorEastAsia" w:hAnsi="Arial" w:cs="Arial"/>
          <w:noProof/>
          <w:kern w:val="24"/>
          <w:sz w:val="24"/>
          <w:szCs w:val="24"/>
          <w:lang w:eastAsia="es-CR"/>
        </w:rPr>
        <w:t xml:space="preserve"> los</w:t>
      </w:r>
      <w:r w:rsidRPr="004550B2">
        <w:rPr>
          <w:rFonts w:ascii="Arial" w:eastAsiaTheme="minorEastAsia" w:hAnsi="Arial" w:cs="Arial"/>
          <w:noProof/>
          <w:kern w:val="24"/>
          <w:sz w:val="24"/>
          <w:szCs w:val="24"/>
          <w:lang w:eastAsia="es-CR"/>
        </w:rPr>
        <w:t xml:space="preserve"> </w:t>
      </w:r>
      <w:r>
        <w:rPr>
          <w:rFonts w:ascii="Arial" w:eastAsiaTheme="minorEastAsia" w:hAnsi="Arial" w:cs="Arial"/>
          <w:noProof/>
          <w:kern w:val="24"/>
          <w:sz w:val="24"/>
          <w:szCs w:val="24"/>
          <w:lang w:eastAsia="es-CR"/>
        </w:rPr>
        <w:t>p</w:t>
      </w:r>
      <w:r w:rsidRPr="004550B2">
        <w:rPr>
          <w:rFonts w:ascii="Arial" w:eastAsiaTheme="minorEastAsia" w:hAnsi="Arial" w:cs="Arial"/>
          <w:noProof/>
          <w:kern w:val="24"/>
          <w:sz w:val="24"/>
          <w:szCs w:val="24"/>
          <w:lang w:eastAsia="es-CR"/>
        </w:rPr>
        <w:t>royecto</w:t>
      </w:r>
      <w:r>
        <w:rPr>
          <w:rFonts w:ascii="Arial" w:eastAsiaTheme="minorEastAsia" w:hAnsi="Arial" w:cs="Arial"/>
          <w:noProof/>
          <w:kern w:val="24"/>
          <w:sz w:val="24"/>
          <w:szCs w:val="24"/>
          <w:lang w:eastAsia="es-CR"/>
        </w:rPr>
        <w:t>s.</w:t>
      </w:r>
    </w:p>
    <w:p w14:paraId="78ED995C" w14:textId="77777777" w:rsidR="00937E83" w:rsidRDefault="00937E83"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4B5CEB29" w14:textId="624E8267"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4550B2">
        <w:rPr>
          <w:rFonts w:ascii="Arial" w:eastAsiaTheme="minorEastAsia" w:hAnsi="Arial" w:cs="Arial"/>
          <w:b/>
          <w:bCs/>
          <w:noProof/>
          <w:kern w:val="24"/>
          <w:sz w:val="24"/>
          <w:szCs w:val="24"/>
          <w:lang w:eastAsia="es-CR"/>
        </w:rPr>
        <w:t>2.04.02        Repuestos y Accesor</w:t>
      </w:r>
      <w:r>
        <w:rPr>
          <w:rFonts w:ascii="Arial" w:eastAsiaTheme="minorEastAsia" w:hAnsi="Arial" w:cs="Arial"/>
          <w:b/>
          <w:bCs/>
          <w:noProof/>
          <w:kern w:val="24"/>
          <w:sz w:val="24"/>
          <w:szCs w:val="24"/>
          <w:lang w:eastAsia="es-CR"/>
        </w:rPr>
        <w:t xml:space="preserve">ios                               </w:t>
      </w:r>
      <w:r w:rsidRPr="004550B2">
        <w:rPr>
          <w:rFonts w:ascii="Arial" w:eastAsiaTheme="minorEastAsia" w:hAnsi="Arial" w:cs="Arial"/>
          <w:b/>
          <w:bCs/>
          <w:noProof/>
          <w:kern w:val="24"/>
          <w:sz w:val="24"/>
          <w:szCs w:val="24"/>
          <w:lang w:eastAsia="es-CR"/>
        </w:rPr>
        <w:t xml:space="preserve">                                       1,005.70 </w:t>
      </w:r>
    </w:p>
    <w:p w14:paraId="55B5A793" w14:textId="77777777" w:rsidR="00937E83" w:rsidRDefault="00937E83" w:rsidP="00AF218F">
      <w:pPr>
        <w:spacing w:after="0" w:line="360" w:lineRule="auto"/>
        <w:ind w:left="57"/>
        <w:jc w:val="both"/>
        <w:rPr>
          <w:rFonts w:ascii="Arial" w:eastAsiaTheme="minorEastAsia" w:hAnsi="Arial" w:cs="Arial"/>
          <w:noProof/>
          <w:kern w:val="24"/>
          <w:sz w:val="24"/>
          <w:szCs w:val="24"/>
          <w:lang w:eastAsia="es-CR"/>
        </w:rPr>
      </w:pPr>
    </w:p>
    <w:p w14:paraId="46B65DBC" w14:textId="6D9A5B83" w:rsidR="00AF218F" w:rsidRPr="004550B2" w:rsidRDefault="00AF218F" w:rsidP="00AF218F">
      <w:pPr>
        <w:spacing w:after="0" w:line="360" w:lineRule="auto"/>
        <w:ind w:left="57"/>
        <w:jc w:val="both"/>
        <w:rPr>
          <w:rFonts w:ascii="Arial" w:eastAsiaTheme="minorEastAsia" w:hAnsi="Arial" w:cs="Arial"/>
          <w:noProof/>
          <w:kern w:val="24"/>
          <w:sz w:val="24"/>
          <w:szCs w:val="24"/>
          <w:lang w:eastAsia="es-CR"/>
        </w:rPr>
      </w:pPr>
      <w:r w:rsidRPr="004550B2">
        <w:rPr>
          <w:rFonts w:ascii="Arial" w:eastAsiaTheme="minorEastAsia" w:hAnsi="Arial" w:cs="Arial"/>
          <w:noProof/>
          <w:kern w:val="24"/>
          <w:sz w:val="24"/>
          <w:szCs w:val="24"/>
          <w:lang w:eastAsia="es-CR"/>
        </w:rPr>
        <w:t>Para la adquisición de accesorios y repuestos para el mantenimiento de los vehículos que se encuentran asignados a los  proyectos.</w:t>
      </w:r>
    </w:p>
    <w:p w14:paraId="5D36C6F8" w14:textId="77777777" w:rsidR="00AF218F" w:rsidRPr="004550B2"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197BF17C"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4550B2">
        <w:rPr>
          <w:rFonts w:ascii="Arial" w:eastAsiaTheme="minorEastAsia" w:hAnsi="Arial" w:cs="Arial"/>
          <w:b/>
          <w:bCs/>
          <w:noProof/>
          <w:kern w:val="24"/>
          <w:sz w:val="24"/>
          <w:szCs w:val="24"/>
          <w:lang w:eastAsia="es-CR"/>
        </w:rPr>
        <w:t xml:space="preserve">2.99.01        </w:t>
      </w:r>
      <w:r w:rsidRPr="0089209F">
        <w:rPr>
          <w:rFonts w:ascii="Arial" w:eastAsiaTheme="minorEastAsia" w:hAnsi="Arial" w:cs="Arial"/>
          <w:b/>
          <w:bCs/>
          <w:noProof/>
          <w:kern w:val="24"/>
          <w:sz w:val="24"/>
          <w:szCs w:val="24"/>
          <w:lang w:eastAsia="es-CR"/>
        </w:rPr>
        <w:t>Útiles y Materia</w:t>
      </w:r>
      <w:r>
        <w:rPr>
          <w:rFonts w:ascii="Arial" w:eastAsiaTheme="minorEastAsia" w:hAnsi="Arial" w:cs="Arial"/>
          <w:b/>
          <w:bCs/>
          <w:noProof/>
          <w:kern w:val="24"/>
          <w:sz w:val="24"/>
          <w:szCs w:val="24"/>
          <w:lang w:eastAsia="es-CR"/>
        </w:rPr>
        <w:t xml:space="preserve">les de </w:t>
      </w:r>
      <w:r w:rsidRPr="0089209F">
        <w:rPr>
          <w:rFonts w:ascii="Arial" w:eastAsiaTheme="minorEastAsia" w:hAnsi="Arial" w:cs="Arial"/>
          <w:b/>
          <w:bCs/>
          <w:noProof/>
          <w:kern w:val="24"/>
          <w:sz w:val="24"/>
          <w:szCs w:val="24"/>
          <w:lang w:eastAsia="es-CR"/>
        </w:rPr>
        <w:t>Oficina y Cómputo</w:t>
      </w:r>
      <w:r>
        <w:rPr>
          <w:rFonts w:ascii="Arial" w:eastAsiaTheme="minorEastAsia" w:hAnsi="Arial" w:cs="Arial"/>
          <w:b/>
          <w:bCs/>
          <w:noProof/>
          <w:kern w:val="24"/>
          <w:sz w:val="24"/>
          <w:szCs w:val="24"/>
          <w:lang w:eastAsia="es-CR"/>
        </w:rPr>
        <w:t xml:space="preserve">                                              </w:t>
      </w:r>
      <w:r w:rsidRPr="004550B2">
        <w:rPr>
          <w:rFonts w:ascii="Arial" w:eastAsiaTheme="minorEastAsia" w:hAnsi="Arial" w:cs="Arial"/>
          <w:b/>
          <w:bCs/>
          <w:noProof/>
          <w:kern w:val="24"/>
          <w:sz w:val="24"/>
          <w:szCs w:val="24"/>
          <w:lang w:eastAsia="es-CR"/>
        </w:rPr>
        <w:t>203.40</w:t>
      </w:r>
    </w:p>
    <w:p w14:paraId="27A25AB6" w14:textId="77777777" w:rsidR="00937E83" w:rsidRDefault="00937E83"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42EBF046" w14:textId="34EA9D53" w:rsidR="00AF218F" w:rsidRPr="0089209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w:t>
      </w:r>
      <w:r w:rsidRPr="0089209F">
        <w:rPr>
          <w:rFonts w:ascii="Arial" w:eastAsiaTheme="minorEastAsia" w:hAnsi="Arial" w:cs="Arial"/>
          <w:noProof/>
          <w:kern w:val="24"/>
          <w:sz w:val="24"/>
          <w:szCs w:val="24"/>
          <w:lang w:eastAsia="es-CR"/>
        </w:rPr>
        <w:t>adquirir los materiales de oficina y de c</w:t>
      </w:r>
      <w:r>
        <w:rPr>
          <w:rFonts w:ascii="Arial" w:eastAsiaTheme="minorEastAsia" w:hAnsi="Arial" w:cs="Arial"/>
          <w:noProof/>
          <w:kern w:val="24"/>
          <w:sz w:val="24"/>
          <w:szCs w:val="24"/>
          <w:lang w:eastAsia="es-CR"/>
        </w:rPr>
        <w:t>ó</w:t>
      </w:r>
      <w:r w:rsidRPr="0089209F">
        <w:rPr>
          <w:rFonts w:ascii="Arial" w:eastAsiaTheme="minorEastAsia" w:hAnsi="Arial" w:cs="Arial"/>
          <w:noProof/>
          <w:kern w:val="24"/>
          <w:sz w:val="24"/>
          <w:szCs w:val="24"/>
          <w:lang w:eastAsia="es-CR"/>
        </w:rPr>
        <w:t>mputo no previstos en la</w:t>
      </w:r>
      <w:r>
        <w:rPr>
          <w:rFonts w:ascii="Arial" w:eastAsiaTheme="minorEastAsia" w:hAnsi="Arial" w:cs="Arial"/>
          <w:noProof/>
          <w:kern w:val="24"/>
          <w:sz w:val="24"/>
          <w:szCs w:val="24"/>
          <w:lang w:eastAsia="es-CR"/>
        </w:rPr>
        <w:t>s</w:t>
      </w:r>
      <w:r w:rsidRPr="0089209F">
        <w:rPr>
          <w:rFonts w:ascii="Arial" w:eastAsiaTheme="minorEastAsia" w:hAnsi="Arial" w:cs="Arial"/>
          <w:noProof/>
          <w:kern w:val="24"/>
          <w:sz w:val="24"/>
          <w:szCs w:val="24"/>
          <w:lang w:eastAsia="es-CR"/>
        </w:rPr>
        <w:t xml:space="preserve"> compra de alm</w:t>
      </w:r>
      <w:r>
        <w:rPr>
          <w:rFonts w:ascii="Arial" w:eastAsiaTheme="minorEastAsia" w:hAnsi="Arial" w:cs="Arial"/>
          <w:noProof/>
          <w:kern w:val="24"/>
          <w:sz w:val="24"/>
          <w:szCs w:val="24"/>
          <w:lang w:eastAsia="es-CR"/>
        </w:rPr>
        <w:t>á</w:t>
      </w:r>
      <w:r w:rsidRPr="0089209F">
        <w:rPr>
          <w:rFonts w:ascii="Arial" w:eastAsiaTheme="minorEastAsia" w:hAnsi="Arial" w:cs="Arial"/>
          <w:noProof/>
          <w:kern w:val="24"/>
          <w:sz w:val="24"/>
          <w:szCs w:val="24"/>
          <w:lang w:eastAsia="es-CR"/>
        </w:rPr>
        <w:t>cenes o tecnologías de información o en su defecto que se encuentran agotados en la citada instancia previa consulta con a la mismas.</w:t>
      </w:r>
    </w:p>
    <w:p w14:paraId="706D792E" w14:textId="77777777" w:rsidR="00AF218F" w:rsidRDefault="00AF218F" w:rsidP="00AF218F">
      <w:pPr>
        <w:widowControl w:val="0"/>
        <w:suppressLineNumbers/>
        <w:tabs>
          <w:tab w:val="right" w:leader="dot" w:pos="9406"/>
        </w:tabs>
        <w:suppressAutoHyphens/>
        <w:spacing w:after="0" w:line="360" w:lineRule="auto"/>
        <w:jc w:val="both"/>
        <w:rPr>
          <w:rFonts w:ascii="Arial" w:eastAsiaTheme="minorEastAsia" w:hAnsi="Arial" w:cs="Arial"/>
          <w:b/>
          <w:bCs/>
          <w:noProof/>
          <w:kern w:val="24"/>
          <w:sz w:val="24"/>
          <w:szCs w:val="24"/>
          <w:lang w:eastAsia="es-CR"/>
        </w:rPr>
      </w:pPr>
    </w:p>
    <w:p w14:paraId="32CECC0D" w14:textId="77777777" w:rsidR="00AF218F" w:rsidRPr="006763DE"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937E83">
        <w:rPr>
          <w:rFonts w:ascii="Arial" w:eastAsiaTheme="minorEastAsia" w:hAnsi="Arial" w:cs="Arial"/>
          <w:b/>
          <w:bCs/>
          <w:noProof/>
          <w:kern w:val="24"/>
          <w:sz w:val="24"/>
          <w:szCs w:val="24"/>
          <w:lang w:eastAsia="es-CR"/>
        </w:rPr>
        <w:t>Bienes duraderos</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2.117.475.60</w:t>
      </w:r>
      <w:r w:rsidRPr="006763DE">
        <w:rPr>
          <w:rFonts w:ascii="Arial" w:eastAsiaTheme="minorEastAsia" w:hAnsi="Arial" w:cs="Arial"/>
          <w:b/>
          <w:bCs/>
          <w:noProof/>
          <w:kern w:val="24"/>
          <w:sz w:val="24"/>
          <w:szCs w:val="24"/>
          <w:lang w:eastAsia="es-CR"/>
        </w:rPr>
        <w:t xml:space="preserve">                                                                         </w:t>
      </w:r>
    </w:p>
    <w:p w14:paraId="4276EFC1" w14:textId="77777777" w:rsidR="00AF218F" w:rsidRPr="006763DE"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67D8A191" w14:textId="77777777" w:rsidR="00AF218F" w:rsidRPr="006763DE"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5.02.07        Instalaciones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1</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367</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475</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60</w:t>
      </w:r>
    </w:p>
    <w:p w14:paraId="7CBB2B70" w14:textId="77777777" w:rsidR="00AF218F" w:rsidRPr="006763DE"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b/>
          <w:bCs/>
          <w:kern w:val="24"/>
          <w:sz w:val="24"/>
          <w:szCs w:val="24"/>
          <w:lang w:eastAsia="hi-IN" w:bidi="hi-IN"/>
        </w:rPr>
      </w:pPr>
    </w:p>
    <w:p w14:paraId="337E59E1" w14:textId="77777777" w:rsidR="00AF218F" w:rsidRPr="00331367"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kern w:val="24"/>
          <w:sz w:val="24"/>
          <w:szCs w:val="24"/>
          <w:lang w:eastAsia="hi-IN" w:bidi="hi-IN"/>
        </w:rPr>
      </w:pPr>
      <w:r>
        <w:rPr>
          <w:rFonts w:ascii="Arial" w:eastAsia="SimSun" w:hAnsi="Arial" w:cs="Arial"/>
          <w:kern w:val="24"/>
          <w:sz w:val="24"/>
          <w:szCs w:val="24"/>
          <w:lang w:eastAsia="hi-IN" w:bidi="hi-IN"/>
        </w:rPr>
        <w:t>Estos recursos s</w:t>
      </w:r>
      <w:r w:rsidRPr="006763DE">
        <w:rPr>
          <w:rFonts w:ascii="Arial" w:eastAsia="SimSun" w:hAnsi="Arial" w:cs="Arial"/>
          <w:kern w:val="24"/>
          <w:sz w:val="24"/>
          <w:szCs w:val="24"/>
          <w:lang w:eastAsia="hi-IN" w:bidi="hi-IN"/>
        </w:rPr>
        <w:t xml:space="preserve">e presupuestan </w:t>
      </w:r>
      <w:r>
        <w:rPr>
          <w:rFonts w:ascii="Arial" w:eastAsia="SimSun" w:hAnsi="Arial" w:cs="Arial"/>
          <w:kern w:val="24"/>
          <w:sz w:val="24"/>
          <w:szCs w:val="24"/>
          <w:lang w:eastAsia="hi-IN" w:bidi="hi-IN"/>
        </w:rPr>
        <w:t>en</w:t>
      </w:r>
      <w:r w:rsidRPr="006763DE">
        <w:rPr>
          <w:rFonts w:ascii="Arial" w:eastAsia="SimSun" w:hAnsi="Arial" w:cs="Arial"/>
          <w:kern w:val="24"/>
          <w:sz w:val="24"/>
          <w:szCs w:val="24"/>
          <w:lang w:eastAsia="hi-IN" w:bidi="hi-IN"/>
        </w:rPr>
        <w:t xml:space="preserve"> </w:t>
      </w:r>
      <w:r w:rsidRPr="004956B3">
        <w:rPr>
          <w:rFonts w:ascii="Arial" w:eastAsia="SimSun" w:hAnsi="Arial" w:cs="Arial"/>
          <w:kern w:val="24"/>
          <w:sz w:val="24"/>
          <w:szCs w:val="24"/>
          <w:lang w:eastAsia="hi-IN" w:bidi="hi-IN"/>
        </w:rPr>
        <w:t>Obras de Alcantarillado</w:t>
      </w:r>
      <w:r w:rsidRPr="006763DE">
        <w:rPr>
          <w:rFonts w:ascii="Arial" w:eastAsia="SimSun" w:hAnsi="Arial" w:cs="Arial"/>
          <w:kern w:val="24"/>
          <w:sz w:val="24"/>
          <w:szCs w:val="24"/>
          <w:lang w:eastAsia="hi-IN" w:bidi="hi-IN"/>
        </w:rPr>
        <w:t xml:space="preserve"> para los siguientes proyectos:</w:t>
      </w:r>
    </w:p>
    <w:p w14:paraId="114ADFB0" w14:textId="77777777" w:rsidR="00AF218F" w:rsidRPr="00CC5243" w:rsidRDefault="00AF218F" w:rsidP="008C7832">
      <w:pPr>
        <w:pStyle w:val="Prrafodelista"/>
        <w:widowControl w:val="0"/>
        <w:numPr>
          <w:ilvl w:val="0"/>
          <w:numId w:val="183"/>
        </w:numPr>
        <w:suppressLineNumbers/>
        <w:tabs>
          <w:tab w:val="right" w:leader="dot" w:pos="9406"/>
        </w:tabs>
        <w:suppressAutoHyphens/>
        <w:spacing w:after="0" w:line="360" w:lineRule="auto"/>
        <w:jc w:val="both"/>
        <w:rPr>
          <w:rFonts w:ascii="Arial" w:eastAsia="SimSun" w:hAnsi="Arial" w:cs="Arial"/>
          <w:kern w:val="24"/>
          <w:sz w:val="24"/>
          <w:szCs w:val="24"/>
          <w:lang w:eastAsia="hi-IN" w:bidi="hi-IN"/>
        </w:rPr>
      </w:pPr>
      <w:r w:rsidRPr="00CC5243">
        <w:rPr>
          <w:rFonts w:ascii="Arial" w:eastAsia="SimSun" w:hAnsi="Arial" w:cs="Arial"/>
          <w:kern w:val="24"/>
          <w:sz w:val="24"/>
          <w:szCs w:val="24"/>
          <w:lang w:eastAsia="hi-IN" w:bidi="hi-IN"/>
        </w:rPr>
        <w:t xml:space="preserve">¢1.367.445.60 miles para el proyecto de Construcción Alcantarillado Sanitario para la Ciudad de Jacó, Puntarenas. </w:t>
      </w:r>
    </w:p>
    <w:p w14:paraId="00741957" w14:textId="77777777" w:rsidR="00AF218F" w:rsidRPr="002C38D9" w:rsidRDefault="00AF218F" w:rsidP="008C7832">
      <w:pPr>
        <w:pStyle w:val="Prrafodelista"/>
        <w:widowControl w:val="0"/>
        <w:numPr>
          <w:ilvl w:val="0"/>
          <w:numId w:val="183"/>
        </w:numPr>
        <w:suppressLineNumbers/>
        <w:tabs>
          <w:tab w:val="right" w:leader="dot" w:pos="9406"/>
        </w:tabs>
        <w:suppressAutoHyphens/>
        <w:spacing w:after="0" w:line="360" w:lineRule="auto"/>
        <w:jc w:val="both"/>
        <w:rPr>
          <w:rFonts w:ascii="Arial" w:eastAsia="SimSun" w:hAnsi="Arial" w:cs="Arial"/>
          <w:kern w:val="24"/>
          <w:sz w:val="24"/>
          <w:szCs w:val="24"/>
          <w:lang w:eastAsia="hi-IN" w:bidi="hi-IN"/>
        </w:rPr>
      </w:pPr>
      <w:r w:rsidRPr="00CC5243">
        <w:rPr>
          <w:rFonts w:ascii="Arial" w:eastAsia="SimSun" w:hAnsi="Arial" w:cs="Arial"/>
          <w:kern w:val="24"/>
          <w:sz w:val="24"/>
          <w:szCs w:val="24"/>
          <w:lang w:eastAsia="hi-IN" w:bidi="hi-IN"/>
        </w:rPr>
        <w:t xml:space="preserve">¢10.00 miles para el Proyecto de Construcción Alcantarillado Sanitario para la Ciudad de Golfito, Puntarenas </w:t>
      </w:r>
    </w:p>
    <w:p w14:paraId="00FCCD24" w14:textId="77777777" w:rsidR="00AF218F" w:rsidRPr="002C38D9" w:rsidRDefault="00AF218F" w:rsidP="008C7832">
      <w:pPr>
        <w:pStyle w:val="Prrafodelista"/>
        <w:widowControl w:val="0"/>
        <w:numPr>
          <w:ilvl w:val="0"/>
          <w:numId w:val="183"/>
        </w:numPr>
        <w:suppressLineNumbers/>
        <w:tabs>
          <w:tab w:val="right" w:leader="dot" w:pos="9406"/>
        </w:tabs>
        <w:suppressAutoHyphens/>
        <w:spacing w:after="0" w:line="360" w:lineRule="auto"/>
        <w:jc w:val="both"/>
        <w:rPr>
          <w:rFonts w:ascii="Arial" w:eastAsia="SimSun" w:hAnsi="Arial" w:cs="Arial"/>
          <w:kern w:val="24"/>
          <w:sz w:val="24"/>
          <w:szCs w:val="24"/>
          <w:lang w:eastAsia="hi-IN" w:bidi="hi-IN"/>
        </w:rPr>
      </w:pPr>
      <w:r w:rsidRPr="00CC5243">
        <w:rPr>
          <w:rFonts w:ascii="Arial" w:eastAsia="SimSun" w:hAnsi="Arial" w:cs="Arial"/>
          <w:kern w:val="24"/>
          <w:sz w:val="24"/>
          <w:szCs w:val="24"/>
          <w:lang w:eastAsia="hi-IN" w:bidi="hi-IN"/>
        </w:rPr>
        <w:t>¢10.00 miles para el Proyecto de Construcción Alcantarillado Sanitario para la Ciudad de Quepos, Puntarenas.</w:t>
      </w:r>
    </w:p>
    <w:p w14:paraId="7D5689D6" w14:textId="77777777" w:rsidR="00AF218F" w:rsidRPr="00CC5243" w:rsidRDefault="00AF218F" w:rsidP="008C7832">
      <w:pPr>
        <w:pStyle w:val="Prrafodelista"/>
        <w:widowControl w:val="0"/>
        <w:numPr>
          <w:ilvl w:val="0"/>
          <w:numId w:val="183"/>
        </w:numPr>
        <w:suppressLineNumbers/>
        <w:tabs>
          <w:tab w:val="right" w:leader="dot" w:pos="9406"/>
        </w:tabs>
        <w:suppressAutoHyphens/>
        <w:spacing w:after="0" w:line="360" w:lineRule="auto"/>
        <w:jc w:val="both"/>
        <w:rPr>
          <w:rFonts w:ascii="Arial" w:eastAsia="SimSun" w:hAnsi="Arial" w:cs="Arial"/>
          <w:kern w:val="24"/>
          <w:sz w:val="24"/>
          <w:szCs w:val="24"/>
          <w:lang w:eastAsia="hi-IN" w:bidi="hi-IN"/>
        </w:rPr>
      </w:pPr>
      <w:r w:rsidRPr="00CC5243">
        <w:rPr>
          <w:rFonts w:ascii="Arial" w:eastAsia="SimSun" w:hAnsi="Arial" w:cs="Arial"/>
          <w:kern w:val="24"/>
          <w:sz w:val="24"/>
          <w:szCs w:val="24"/>
          <w:lang w:eastAsia="hi-IN" w:bidi="hi-IN"/>
        </w:rPr>
        <w:t>¢10.00 miles para el Proyecto de Construcción Alcantarillado Sanitario para la Ciudad de Palmares, Alajuela.</w:t>
      </w:r>
    </w:p>
    <w:p w14:paraId="7BF2BF13" w14:textId="77777777" w:rsidR="00AF218F" w:rsidRPr="006763DE" w:rsidRDefault="00AF218F" w:rsidP="00AF218F">
      <w:pPr>
        <w:widowControl w:val="0"/>
        <w:suppressLineNumbers/>
        <w:tabs>
          <w:tab w:val="right" w:leader="dot" w:pos="9406"/>
        </w:tabs>
        <w:suppressAutoHyphens/>
        <w:spacing w:after="0" w:line="360" w:lineRule="auto"/>
        <w:jc w:val="both"/>
        <w:rPr>
          <w:rFonts w:ascii="Arial" w:eastAsia="SimSun" w:hAnsi="Arial" w:cs="Arial"/>
          <w:b/>
          <w:bCs/>
          <w:noProof/>
          <w:kern w:val="24"/>
          <w:sz w:val="24"/>
          <w:szCs w:val="24"/>
          <w:lang w:eastAsia="hi-IN" w:bidi="hi-IN"/>
        </w:rPr>
      </w:pPr>
      <w:bookmarkStart w:id="137" w:name="_Hlk80103346"/>
    </w:p>
    <w:p w14:paraId="2A9935D0" w14:textId="77777777" w:rsidR="00AF218F" w:rsidRPr="006763DE"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b/>
          <w:bCs/>
          <w:noProof/>
          <w:kern w:val="24"/>
          <w:sz w:val="24"/>
          <w:szCs w:val="24"/>
          <w:lang w:eastAsia="hi-IN" w:bidi="hi-IN"/>
        </w:rPr>
      </w:pPr>
      <w:r w:rsidRPr="006763DE">
        <w:rPr>
          <w:rFonts w:ascii="Arial" w:eastAsia="SimSun" w:hAnsi="Arial" w:cs="Arial"/>
          <w:b/>
          <w:bCs/>
          <w:noProof/>
          <w:kern w:val="24"/>
          <w:sz w:val="24"/>
          <w:szCs w:val="24"/>
          <w:lang w:eastAsia="hi-IN" w:bidi="hi-IN"/>
        </w:rPr>
        <w:t xml:space="preserve">5.03.01   Terrenos                                                                                       </w:t>
      </w:r>
      <w:r>
        <w:rPr>
          <w:rFonts w:ascii="Arial" w:eastAsia="SimSun" w:hAnsi="Arial" w:cs="Arial"/>
          <w:b/>
          <w:bCs/>
          <w:noProof/>
          <w:kern w:val="24"/>
          <w:sz w:val="24"/>
          <w:szCs w:val="24"/>
          <w:lang w:eastAsia="hi-IN" w:bidi="hi-IN"/>
        </w:rPr>
        <w:t xml:space="preserve">            </w:t>
      </w:r>
      <w:r w:rsidRPr="006763DE">
        <w:rPr>
          <w:rFonts w:ascii="Arial" w:eastAsia="SimSun" w:hAnsi="Arial" w:cs="Arial"/>
          <w:b/>
          <w:bCs/>
          <w:noProof/>
          <w:kern w:val="24"/>
          <w:sz w:val="24"/>
          <w:szCs w:val="24"/>
          <w:lang w:eastAsia="hi-IN" w:bidi="hi-IN"/>
        </w:rPr>
        <w:t xml:space="preserve">   750.000.00</w:t>
      </w:r>
    </w:p>
    <w:p w14:paraId="52B2346B" w14:textId="77777777" w:rsidR="00AF218F" w:rsidRPr="006763DE"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noProof/>
          <w:kern w:val="24"/>
          <w:sz w:val="24"/>
          <w:szCs w:val="24"/>
          <w:lang w:eastAsia="hi-IN" w:bidi="hi-IN"/>
        </w:rPr>
      </w:pPr>
      <w:r w:rsidRPr="006763DE">
        <w:rPr>
          <w:rFonts w:ascii="Arial" w:eastAsia="SimSun" w:hAnsi="Arial" w:cs="Arial"/>
          <w:noProof/>
          <w:kern w:val="24"/>
          <w:sz w:val="24"/>
          <w:szCs w:val="24"/>
          <w:lang w:eastAsia="hi-IN" w:bidi="hi-IN"/>
        </w:rPr>
        <w:lastRenderedPageBreak/>
        <w:t>Se  presupuestan   estos  recursos para la  compra  de los  terrenos  de los siguientes  proyectos:</w:t>
      </w:r>
    </w:p>
    <w:p w14:paraId="1991CE21" w14:textId="77777777" w:rsidR="00AF218F" w:rsidRPr="00C52E0F" w:rsidRDefault="00AF218F" w:rsidP="008C7832">
      <w:pPr>
        <w:pStyle w:val="Prrafodelista"/>
        <w:widowControl w:val="0"/>
        <w:numPr>
          <w:ilvl w:val="0"/>
          <w:numId w:val="142"/>
        </w:numPr>
        <w:suppressLineNumbers/>
        <w:tabs>
          <w:tab w:val="right" w:leader="dot" w:pos="9406"/>
        </w:tabs>
        <w:suppressAutoHyphens/>
        <w:spacing w:after="0" w:line="360" w:lineRule="auto"/>
        <w:jc w:val="both"/>
        <w:rPr>
          <w:rFonts w:ascii="Arial" w:eastAsia="SimSun" w:hAnsi="Arial" w:cs="Arial"/>
          <w:noProof/>
          <w:kern w:val="24"/>
          <w:sz w:val="24"/>
          <w:szCs w:val="24"/>
          <w:lang w:eastAsia="hi-IN" w:bidi="hi-IN"/>
        </w:rPr>
      </w:pPr>
      <w:bookmarkStart w:id="138" w:name="_Hlk80105108"/>
      <w:r w:rsidRPr="00C52E0F">
        <w:rPr>
          <w:rFonts w:ascii="Arial" w:eastAsia="SimSun" w:hAnsi="Arial" w:cs="Arial"/>
          <w:noProof/>
          <w:kern w:val="24"/>
          <w:sz w:val="24"/>
          <w:szCs w:val="24"/>
          <w:lang w:eastAsia="hi-IN" w:bidi="hi-IN"/>
        </w:rPr>
        <w:t>Proyecto  del Alcantarillado  Coco Sardinal ¢25,000.00 miles.</w:t>
      </w:r>
    </w:p>
    <w:p w14:paraId="099D98FD" w14:textId="77777777" w:rsidR="00AF218F" w:rsidRPr="00C52E0F" w:rsidRDefault="00AF218F" w:rsidP="008C7832">
      <w:pPr>
        <w:pStyle w:val="Prrafodelista"/>
        <w:widowControl w:val="0"/>
        <w:numPr>
          <w:ilvl w:val="0"/>
          <w:numId w:val="142"/>
        </w:numPr>
        <w:suppressLineNumbers/>
        <w:tabs>
          <w:tab w:val="right" w:leader="dot" w:pos="9406"/>
        </w:tabs>
        <w:suppressAutoHyphens/>
        <w:spacing w:after="0" w:line="360" w:lineRule="auto"/>
        <w:jc w:val="both"/>
        <w:rPr>
          <w:rFonts w:ascii="Arial" w:eastAsia="SimSun" w:hAnsi="Arial" w:cs="Arial"/>
          <w:noProof/>
          <w:kern w:val="24"/>
          <w:sz w:val="24"/>
          <w:szCs w:val="24"/>
          <w:lang w:eastAsia="hi-IN" w:bidi="hi-IN"/>
        </w:rPr>
      </w:pPr>
      <w:r w:rsidRPr="00C52E0F">
        <w:rPr>
          <w:rFonts w:ascii="Arial" w:eastAsia="SimSun" w:hAnsi="Arial" w:cs="Arial"/>
          <w:noProof/>
          <w:kern w:val="24"/>
          <w:sz w:val="24"/>
          <w:szCs w:val="24"/>
          <w:lang w:eastAsia="hi-IN" w:bidi="hi-IN"/>
        </w:rPr>
        <w:t xml:space="preserve">Proyecto  del Alcantarillado de Tamarindo ¢25,000.00 miles. </w:t>
      </w:r>
    </w:p>
    <w:p w14:paraId="7E02E2F2" w14:textId="77777777" w:rsidR="00AF218F" w:rsidRPr="00C52E0F" w:rsidRDefault="00AF218F" w:rsidP="008C7832">
      <w:pPr>
        <w:pStyle w:val="Prrafodelista"/>
        <w:widowControl w:val="0"/>
        <w:numPr>
          <w:ilvl w:val="0"/>
          <w:numId w:val="142"/>
        </w:numPr>
        <w:suppressLineNumbers/>
        <w:tabs>
          <w:tab w:val="right" w:leader="dot" w:pos="9406"/>
        </w:tabs>
        <w:suppressAutoHyphens/>
        <w:spacing w:after="0" w:line="360" w:lineRule="auto"/>
        <w:jc w:val="both"/>
        <w:rPr>
          <w:rFonts w:ascii="Arial" w:eastAsiaTheme="minorEastAsia" w:hAnsi="Arial" w:cs="Arial"/>
          <w:b/>
          <w:bCs/>
          <w:noProof/>
          <w:kern w:val="24"/>
          <w:sz w:val="24"/>
          <w:szCs w:val="24"/>
          <w:lang w:eastAsia="es-CR"/>
        </w:rPr>
      </w:pPr>
      <w:r w:rsidRPr="00C52E0F">
        <w:rPr>
          <w:rFonts w:ascii="Arial" w:eastAsia="SimSun" w:hAnsi="Arial" w:cs="Arial"/>
          <w:noProof/>
          <w:kern w:val="24"/>
          <w:sz w:val="24"/>
          <w:szCs w:val="24"/>
          <w:lang w:eastAsia="hi-IN" w:bidi="hi-IN"/>
        </w:rPr>
        <w:t xml:space="preserve">Proyecto  del Alcantarillado de la  Gran Puntarenas ¢700,000.00 miles </w:t>
      </w:r>
      <w:bookmarkEnd w:id="138"/>
      <w:r w:rsidRPr="00C52E0F">
        <w:rPr>
          <w:rFonts w:ascii="Arial" w:eastAsia="SimSun" w:hAnsi="Arial" w:cs="Arial"/>
          <w:noProof/>
          <w:kern w:val="24"/>
          <w:sz w:val="24"/>
          <w:szCs w:val="24"/>
          <w:lang w:eastAsia="hi-IN" w:bidi="hi-IN"/>
        </w:rPr>
        <w:t xml:space="preserve">.   </w:t>
      </w:r>
    </w:p>
    <w:bookmarkEnd w:id="137"/>
    <w:p w14:paraId="793E0CE3" w14:textId="77777777" w:rsidR="00AF218F" w:rsidRDefault="00AF218F" w:rsidP="004956B3">
      <w:pPr>
        <w:widowControl w:val="0"/>
        <w:suppressLineNumbers/>
        <w:tabs>
          <w:tab w:val="right" w:leader="dot" w:pos="9406"/>
        </w:tabs>
        <w:suppressAutoHyphens/>
        <w:spacing w:after="0" w:line="360" w:lineRule="auto"/>
        <w:jc w:val="both"/>
        <w:rPr>
          <w:rFonts w:ascii="Arial" w:hAnsi="Arial" w:cs="Arial"/>
          <w:b/>
          <w:bCs/>
          <w:sz w:val="24"/>
          <w:szCs w:val="24"/>
        </w:rPr>
      </w:pPr>
    </w:p>
    <w:p w14:paraId="5C81531B"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SimSun" w:hAnsi="Arial" w:cs="Arial"/>
          <w:b/>
          <w:bCs/>
          <w:noProof/>
          <w:kern w:val="24"/>
          <w:sz w:val="24"/>
          <w:szCs w:val="24"/>
          <w:lang w:eastAsia="hi-IN" w:bidi="hi-IN"/>
        </w:rPr>
      </w:pPr>
      <w:r>
        <w:rPr>
          <w:rFonts w:ascii="Arial" w:hAnsi="Arial" w:cs="Arial"/>
          <w:b/>
          <w:bCs/>
          <w:sz w:val="24"/>
          <w:szCs w:val="24"/>
        </w:rPr>
        <w:t xml:space="preserve">Preinversión            </w:t>
      </w:r>
      <w:r w:rsidRPr="00D636E7">
        <w:rPr>
          <w:rFonts w:ascii="Arial" w:eastAsia="SimSun" w:hAnsi="Arial" w:cs="Arial"/>
          <w:b/>
          <w:bCs/>
          <w:noProof/>
          <w:kern w:val="24"/>
          <w:sz w:val="24"/>
          <w:szCs w:val="24"/>
          <w:lang w:eastAsia="hi-IN" w:bidi="hi-IN"/>
        </w:rPr>
        <w:t xml:space="preserve">                                                                           </w:t>
      </w:r>
      <w:r>
        <w:rPr>
          <w:rFonts w:ascii="Arial" w:eastAsia="SimSun" w:hAnsi="Arial" w:cs="Arial"/>
          <w:b/>
          <w:bCs/>
          <w:noProof/>
          <w:kern w:val="24"/>
          <w:sz w:val="24"/>
          <w:szCs w:val="24"/>
          <w:lang w:eastAsia="hi-IN" w:bidi="hi-IN"/>
        </w:rPr>
        <w:t xml:space="preserve">                 </w:t>
      </w:r>
      <w:r w:rsidRPr="00D636E7">
        <w:rPr>
          <w:rFonts w:ascii="Arial" w:eastAsia="SimSun" w:hAnsi="Arial" w:cs="Arial"/>
          <w:b/>
          <w:bCs/>
          <w:noProof/>
          <w:kern w:val="24"/>
          <w:sz w:val="24"/>
          <w:szCs w:val="24"/>
          <w:lang w:eastAsia="hi-IN" w:bidi="hi-IN"/>
        </w:rPr>
        <w:t xml:space="preserve"> </w:t>
      </w:r>
      <w:r>
        <w:rPr>
          <w:rFonts w:ascii="Arial" w:eastAsia="SimSun" w:hAnsi="Arial" w:cs="Arial"/>
          <w:b/>
          <w:bCs/>
          <w:noProof/>
          <w:kern w:val="24"/>
          <w:sz w:val="24"/>
          <w:szCs w:val="24"/>
          <w:lang w:eastAsia="hi-IN" w:bidi="hi-IN"/>
        </w:rPr>
        <w:t>3.140.724.11</w:t>
      </w:r>
    </w:p>
    <w:p w14:paraId="685E0959" w14:textId="77777777" w:rsidR="00AF218F" w:rsidRDefault="00AF218F" w:rsidP="00AF218F">
      <w:pPr>
        <w:widowControl w:val="0"/>
        <w:suppressLineNumbers/>
        <w:tabs>
          <w:tab w:val="right" w:leader="dot" w:pos="9406"/>
        </w:tabs>
        <w:suppressAutoHyphens/>
        <w:spacing w:after="0" w:line="360" w:lineRule="auto"/>
        <w:ind w:left="57"/>
        <w:jc w:val="both"/>
        <w:rPr>
          <w:rFonts w:ascii="Arial" w:hAnsi="Arial" w:cs="Arial"/>
          <w:sz w:val="24"/>
          <w:szCs w:val="24"/>
        </w:rPr>
      </w:pPr>
      <w:r>
        <w:rPr>
          <w:rFonts w:ascii="Arial" w:hAnsi="Arial" w:cs="Arial"/>
          <w:sz w:val="24"/>
          <w:szCs w:val="24"/>
        </w:rPr>
        <w:t>Se incluyen en preinversión lo correspondiente a investigación y desarrollo y a la gestión ambiental.</w:t>
      </w:r>
    </w:p>
    <w:p w14:paraId="7A9993AA" w14:textId="77777777" w:rsidR="00AF218F" w:rsidRPr="00AC6D91"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70C2D605" w14:textId="77777777" w:rsidR="00AF218F"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D636E7">
        <w:rPr>
          <w:rFonts w:ascii="Arial" w:eastAsiaTheme="minorEastAsia" w:hAnsi="Arial" w:cs="Arial"/>
          <w:b/>
          <w:bCs/>
          <w:noProof/>
          <w:kern w:val="24"/>
          <w:sz w:val="24"/>
          <w:szCs w:val="24"/>
          <w:lang w:eastAsia="es-CR"/>
        </w:rPr>
        <w:t xml:space="preserve">Remuneraciones                                             </w:t>
      </w:r>
      <w:r>
        <w:rPr>
          <w:rFonts w:ascii="Arial" w:eastAsiaTheme="minorEastAsia" w:hAnsi="Arial" w:cs="Arial"/>
          <w:b/>
          <w:bCs/>
          <w:noProof/>
          <w:kern w:val="24"/>
          <w:sz w:val="24"/>
          <w:szCs w:val="24"/>
          <w:lang w:eastAsia="es-CR"/>
        </w:rPr>
        <w:t xml:space="preserve">                                                   2.323.056.74</w:t>
      </w:r>
    </w:p>
    <w:p w14:paraId="7D9961FE"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Servicios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568.863.98</w:t>
      </w:r>
    </w:p>
    <w:p w14:paraId="005147EF"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49415CA3"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1.01.01    Alquiler Edificios, Locales y Terrenos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111</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424.98</w:t>
      </w:r>
    </w:p>
    <w:p w14:paraId="6B8BB7A0"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6A105841"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ara  el alquiler de las oficinas</w:t>
      </w:r>
      <w:r>
        <w:rPr>
          <w:rFonts w:ascii="Arial" w:eastAsiaTheme="minorEastAsia" w:hAnsi="Arial" w:cs="Arial"/>
          <w:noProof/>
          <w:kern w:val="24"/>
          <w:sz w:val="24"/>
          <w:szCs w:val="24"/>
          <w:lang w:eastAsia="es-CR"/>
        </w:rPr>
        <w:t xml:space="preserve"> en el </w:t>
      </w:r>
      <w:r w:rsidRPr="006763DE">
        <w:rPr>
          <w:rFonts w:ascii="Arial" w:eastAsiaTheme="minorEastAsia" w:hAnsi="Arial" w:cs="Arial"/>
          <w:noProof/>
          <w:kern w:val="24"/>
          <w:sz w:val="24"/>
          <w:szCs w:val="24"/>
          <w:lang w:eastAsia="es-CR"/>
        </w:rPr>
        <w:t xml:space="preserve">Edificio Cerro Urrek S.A., </w:t>
      </w:r>
      <w:r>
        <w:rPr>
          <w:rFonts w:ascii="Arial" w:eastAsiaTheme="minorEastAsia" w:hAnsi="Arial" w:cs="Arial"/>
          <w:noProof/>
          <w:kern w:val="24"/>
          <w:sz w:val="24"/>
          <w:szCs w:val="24"/>
          <w:lang w:eastAsia="es-CR"/>
        </w:rPr>
        <w:t>s</w:t>
      </w:r>
      <w:r w:rsidRPr="006763DE">
        <w:rPr>
          <w:rFonts w:ascii="Arial" w:eastAsiaTheme="minorEastAsia" w:hAnsi="Arial" w:cs="Arial"/>
          <w:noProof/>
          <w:kern w:val="24"/>
          <w:sz w:val="24"/>
          <w:szCs w:val="24"/>
          <w:lang w:eastAsia="es-CR"/>
        </w:rPr>
        <w:t>egún  la  contratación  No. 2019CDS-00004-PRI.</w:t>
      </w:r>
    </w:p>
    <w:p w14:paraId="10169B72"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4E56121F" w14:textId="4BE999A3" w:rsidR="00AF218F"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bookmarkStart w:id="139" w:name="_Hlk82670110"/>
      <w:r w:rsidRPr="006763DE">
        <w:rPr>
          <w:rFonts w:ascii="Arial" w:eastAsiaTheme="minorEastAsia" w:hAnsi="Arial" w:cs="Arial"/>
          <w:b/>
          <w:bCs/>
          <w:noProof/>
          <w:kern w:val="24"/>
          <w:sz w:val="24"/>
          <w:szCs w:val="24"/>
          <w:lang w:eastAsia="es-CR"/>
        </w:rPr>
        <w:t>1.01.02</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Alquiler Maq</w:t>
      </w:r>
      <w:r>
        <w:rPr>
          <w:rFonts w:ascii="Arial" w:eastAsiaTheme="minorEastAsia" w:hAnsi="Arial" w:cs="Arial"/>
          <w:b/>
          <w:bCs/>
          <w:noProof/>
          <w:kern w:val="24"/>
          <w:sz w:val="24"/>
          <w:szCs w:val="24"/>
          <w:lang w:eastAsia="es-CR"/>
        </w:rPr>
        <w:t xml:space="preserve">uinaria de </w:t>
      </w:r>
      <w:r w:rsidRPr="006763DE">
        <w:rPr>
          <w:rFonts w:ascii="Arial" w:eastAsiaTheme="minorEastAsia" w:hAnsi="Arial" w:cs="Arial"/>
          <w:b/>
          <w:bCs/>
          <w:noProof/>
          <w:kern w:val="24"/>
          <w:sz w:val="24"/>
          <w:szCs w:val="24"/>
          <w:lang w:eastAsia="es-CR"/>
        </w:rPr>
        <w:t xml:space="preserve">Equipo Mobiliario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bookmarkEnd w:id="139"/>
      <w:r>
        <w:rPr>
          <w:rFonts w:ascii="Arial" w:eastAsiaTheme="minorEastAsia" w:hAnsi="Arial" w:cs="Arial"/>
          <w:b/>
          <w:bCs/>
          <w:noProof/>
          <w:kern w:val="24"/>
          <w:sz w:val="24"/>
          <w:szCs w:val="24"/>
          <w:lang w:eastAsia="es-CR"/>
        </w:rPr>
        <w:t>7.900.00</w:t>
      </w:r>
    </w:p>
    <w:p w14:paraId="5BB7F0F5" w14:textId="77777777" w:rsidR="004956B3" w:rsidRPr="006763DE" w:rsidRDefault="004956B3"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57020175" w14:textId="77777777" w:rsidR="00AF218F" w:rsidRPr="00AC6D91" w:rsidRDefault="00AF218F" w:rsidP="008C7832">
      <w:pPr>
        <w:pStyle w:val="Prrafodelista"/>
        <w:widowControl w:val="0"/>
        <w:numPr>
          <w:ilvl w:val="0"/>
          <w:numId w:val="184"/>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855B7A">
        <w:rPr>
          <w:rFonts w:ascii="Arial" w:eastAsiaTheme="minorEastAsia" w:hAnsi="Arial" w:cs="Arial"/>
          <w:noProof/>
          <w:kern w:val="24"/>
          <w:sz w:val="24"/>
          <w:szCs w:val="24"/>
          <w:lang w:eastAsia="es-CR"/>
        </w:rPr>
        <w:t xml:space="preserve">¢7.500.00 miles para el alquiler del equipo de cómputo que </w:t>
      </w:r>
      <w:r>
        <w:rPr>
          <w:rFonts w:ascii="Arial" w:eastAsiaTheme="minorEastAsia" w:hAnsi="Arial" w:cs="Arial"/>
          <w:noProof/>
          <w:kern w:val="24"/>
          <w:sz w:val="24"/>
          <w:szCs w:val="24"/>
          <w:lang w:eastAsia="es-CR"/>
        </w:rPr>
        <w:t xml:space="preserve">se </w:t>
      </w:r>
      <w:r w:rsidRPr="00855B7A">
        <w:rPr>
          <w:rFonts w:ascii="Arial" w:eastAsiaTheme="minorEastAsia" w:hAnsi="Arial" w:cs="Arial"/>
          <w:noProof/>
          <w:kern w:val="24"/>
          <w:sz w:val="24"/>
          <w:szCs w:val="24"/>
          <w:lang w:eastAsia="es-CR"/>
        </w:rPr>
        <w:t>utiliza</w:t>
      </w:r>
      <w:r>
        <w:rPr>
          <w:rFonts w:ascii="Arial" w:eastAsiaTheme="minorEastAsia" w:hAnsi="Arial" w:cs="Arial"/>
          <w:noProof/>
          <w:kern w:val="24"/>
          <w:sz w:val="24"/>
          <w:szCs w:val="24"/>
          <w:lang w:eastAsia="es-CR"/>
        </w:rPr>
        <w:t xml:space="preserve"> para</w:t>
      </w:r>
      <w:r w:rsidRPr="00855B7A">
        <w:rPr>
          <w:rFonts w:ascii="Arial" w:eastAsiaTheme="minorEastAsia" w:hAnsi="Arial" w:cs="Arial"/>
          <w:noProof/>
          <w:kern w:val="24"/>
          <w:sz w:val="24"/>
          <w:szCs w:val="24"/>
          <w:lang w:eastAsia="es-CR"/>
        </w:rPr>
        <w:t xml:space="preserve"> el personal de la Unidad de Gestión del Recurso Hídrico, aprobado por ARESEP mediante resolución RE-0005-IA-2019.</w:t>
      </w:r>
    </w:p>
    <w:p w14:paraId="02FEC950" w14:textId="77777777" w:rsidR="00AF218F" w:rsidRPr="00AC6D91" w:rsidRDefault="00AF218F" w:rsidP="008C7832">
      <w:pPr>
        <w:pStyle w:val="Prrafodelista"/>
        <w:widowControl w:val="0"/>
        <w:numPr>
          <w:ilvl w:val="0"/>
          <w:numId w:val="184"/>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855B7A">
        <w:rPr>
          <w:rFonts w:ascii="Arial" w:eastAsiaTheme="minorEastAsia" w:hAnsi="Arial" w:cs="Arial"/>
          <w:noProof/>
          <w:kern w:val="24"/>
          <w:sz w:val="24"/>
          <w:szCs w:val="24"/>
          <w:lang w:eastAsia="es-CR"/>
        </w:rPr>
        <w:t>¢400.00 miles para  el  servicio del  alquiler de bote para atención de ETE orientado a coloración de lagunas en Nicoya.</w:t>
      </w:r>
    </w:p>
    <w:p w14:paraId="037DB372" w14:textId="77777777" w:rsidR="00AF218F" w:rsidRPr="00AC6D91" w:rsidRDefault="00AF218F" w:rsidP="008C7832">
      <w:pPr>
        <w:pStyle w:val="Prrafodelista"/>
        <w:widowControl w:val="0"/>
        <w:numPr>
          <w:ilvl w:val="0"/>
          <w:numId w:val="184"/>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AC6D91">
        <w:rPr>
          <w:rFonts w:ascii="Arial" w:eastAsiaTheme="minorEastAsia" w:hAnsi="Arial" w:cs="Arial"/>
          <w:noProof/>
          <w:kern w:val="24"/>
          <w:sz w:val="24"/>
          <w:szCs w:val="24"/>
          <w:lang w:eastAsia="es-CR"/>
        </w:rPr>
        <w:t>¢200.00 miles  para  contratar  los  servicios  de  alquiler  de retroexcavadores vagonetas y  otros equipos  cuando se hacen cajas de registro para las estaciones de medición de caudales   o se atiende alguna emergencia.</w:t>
      </w:r>
    </w:p>
    <w:p w14:paraId="0859C46F" w14:textId="6464E072" w:rsidR="00AF218F"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0D035015" w14:textId="77777777" w:rsidR="004956B3" w:rsidRPr="006763DE" w:rsidRDefault="004956B3"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76D17A47"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bookmarkStart w:id="140" w:name="_Hlk82670178"/>
      <w:r w:rsidRPr="006763DE">
        <w:rPr>
          <w:rFonts w:ascii="Arial" w:eastAsiaTheme="minorEastAsia" w:hAnsi="Arial" w:cs="Arial"/>
          <w:b/>
          <w:bCs/>
          <w:noProof/>
          <w:kern w:val="24"/>
          <w:sz w:val="24"/>
          <w:szCs w:val="24"/>
          <w:lang w:eastAsia="es-CR"/>
        </w:rPr>
        <w:t xml:space="preserve">1.03.04        Transporte de Bienes                                                                </w:t>
      </w:r>
      <w:r>
        <w:rPr>
          <w:rFonts w:ascii="Arial" w:eastAsiaTheme="minorEastAsia" w:hAnsi="Arial" w:cs="Arial"/>
          <w:b/>
          <w:bCs/>
          <w:noProof/>
          <w:kern w:val="24"/>
          <w:sz w:val="24"/>
          <w:szCs w:val="24"/>
          <w:lang w:eastAsia="es-CR"/>
        </w:rPr>
        <w:t xml:space="preserve">         1.996.07</w:t>
      </w:r>
    </w:p>
    <w:bookmarkEnd w:id="140"/>
    <w:p w14:paraId="5D4CEDEE" w14:textId="77777777" w:rsidR="00AF218F" w:rsidRPr="00F776C1" w:rsidRDefault="00AF218F" w:rsidP="008C7832">
      <w:pPr>
        <w:pStyle w:val="Prrafodelista"/>
        <w:widowControl w:val="0"/>
        <w:numPr>
          <w:ilvl w:val="0"/>
          <w:numId w:val="143"/>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AC3C0D">
        <w:rPr>
          <w:rFonts w:ascii="Arial" w:eastAsiaTheme="minorEastAsia" w:hAnsi="Arial" w:cs="Arial"/>
          <w:noProof/>
          <w:kern w:val="24"/>
          <w:sz w:val="24"/>
          <w:szCs w:val="24"/>
          <w:lang w:eastAsia="es-CR"/>
        </w:rPr>
        <w:lastRenderedPageBreak/>
        <w:t>¢1.6</w:t>
      </w:r>
      <w:r>
        <w:rPr>
          <w:rFonts w:ascii="Arial" w:eastAsiaTheme="minorEastAsia" w:hAnsi="Arial" w:cs="Arial"/>
          <w:noProof/>
          <w:kern w:val="24"/>
          <w:sz w:val="24"/>
          <w:szCs w:val="24"/>
          <w:lang w:eastAsia="es-CR"/>
        </w:rPr>
        <w:t>9</w:t>
      </w:r>
      <w:r w:rsidRPr="00AC3C0D">
        <w:rPr>
          <w:rFonts w:ascii="Arial" w:eastAsiaTheme="minorEastAsia" w:hAnsi="Arial" w:cs="Arial"/>
          <w:noProof/>
          <w:kern w:val="24"/>
          <w:sz w:val="24"/>
          <w:szCs w:val="24"/>
          <w:lang w:eastAsia="es-CR"/>
        </w:rPr>
        <w:t xml:space="preserve">6.07 miles </w:t>
      </w:r>
      <w:r w:rsidRPr="006763DE">
        <w:rPr>
          <w:rFonts w:ascii="Arial" w:eastAsiaTheme="minorEastAsia" w:hAnsi="Arial" w:cs="Arial"/>
          <w:noProof/>
          <w:kern w:val="24"/>
          <w:sz w:val="24"/>
          <w:szCs w:val="24"/>
          <w:lang w:eastAsia="es-CR"/>
        </w:rPr>
        <w:t xml:space="preserve"> para el pago de grúas para traslado de vehículos a la </w:t>
      </w:r>
      <w:r>
        <w:rPr>
          <w:rFonts w:ascii="Arial" w:eastAsiaTheme="minorEastAsia" w:hAnsi="Arial" w:cs="Arial"/>
          <w:noProof/>
          <w:kern w:val="24"/>
          <w:sz w:val="24"/>
          <w:szCs w:val="24"/>
          <w:lang w:eastAsia="es-CR"/>
        </w:rPr>
        <w:t>s</w:t>
      </w:r>
      <w:r w:rsidRPr="006763DE">
        <w:rPr>
          <w:rFonts w:ascii="Arial" w:eastAsiaTheme="minorEastAsia" w:hAnsi="Arial" w:cs="Arial"/>
          <w:noProof/>
          <w:kern w:val="24"/>
          <w:sz w:val="24"/>
          <w:szCs w:val="24"/>
          <w:lang w:eastAsia="es-CR"/>
        </w:rPr>
        <w:t>ede cuando sufren algún desperfecto mecánico durante las labores de campo</w:t>
      </w:r>
      <w:r>
        <w:rPr>
          <w:rFonts w:ascii="Arial" w:eastAsiaTheme="minorEastAsia" w:hAnsi="Arial" w:cs="Arial"/>
          <w:noProof/>
          <w:kern w:val="24"/>
          <w:sz w:val="24"/>
          <w:szCs w:val="24"/>
          <w:lang w:eastAsia="es-CR"/>
        </w:rPr>
        <w:t xml:space="preserve"> y e</w:t>
      </w:r>
      <w:r w:rsidRPr="006763DE">
        <w:rPr>
          <w:rFonts w:ascii="Arial" w:eastAsiaTheme="minorEastAsia" w:hAnsi="Arial" w:cs="Arial"/>
          <w:noProof/>
          <w:kern w:val="24"/>
          <w:sz w:val="24"/>
          <w:szCs w:val="24"/>
          <w:lang w:eastAsia="es-CR"/>
        </w:rPr>
        <w:t>nvío de e</w:t>
      </w:r>
      <w:r>
        <w:rPr>
          <w:rFonts w:ascii="Arial" w:eastAsiaTheme="minorEastAsia" w:hAnsi="Arial" w:cs="Arial"/>
          <w:noProof/>
          <w:kern w:val="24"/>
          <w:sz w:val="24"/>
          <w:szCs w:val="24"/>
          <w:lang w:eastAsia="es-CR"/>
        </w:rPr>
        <w:t>n</w:t>
      </w:r>
      <w:r w:rsidRPr="006763DE">
        <w:rPr>
          <w:rFonts w:ascii="Arial" w:eastAsiaTheme="minorEastAsia" w:hAnsi="Arial" w:cs="Arial"/>
          <w:noProof/>
          <w:kern w:val="24"/>
          <w:sz w:val="24"/>
          <w:szCs w:val="24"/>
          <w:lang w:eastAsia="es-CR"/>
        </w:rPr>
        <w:t>comiendas varias</w:t>
      </w:r>
      <w:r>
        <w:rPr>
          <w:rFonts w:ascii="Arial" w:eastAsiaTheme="minorEastAsia" w:hAnsi="Arial" w:cs="Arial"/>
          <w:noProof/>
          <w:kern w:val="24"/>
          <w:sz w:val="24"/>
          <w:szCs w:val="24"/>
          <w:lang w:eastAsia="es-CR"/>
        </w:rPr>
        <w:t>.</w:t>
      </w:r>
    </w:p>
    <w:p w14:paraId="6B50AB3C" w14:textId="77777777" w:rsidR="00AF218F" w:rsidRPr="00F776C1" w:rsidRDefault="00AF218F" w:rsidP="008C7832">
      <w:pPr>
        <w:pStyle w:val="Prrafodelista"/>
        <w:widowControl w:val="0"/>
        <w:numPr>
          <w:ilvl w:val="0"/>
          <w:numId w:val="143"/>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2E13D7">
        <w:rPr>
          <w:rFonts w:ascii="Arial" w:eastAsiaTheme="minorEastAsia" w:hAnsi="Arial" w:cs="Arial"/>
          <w:noProof/>
          <w:kern w:val="24"/>
          <w:sz w:val="24"/>
          <w:szCs w:val="24"/>
          <w:lang w:eastAsia="es-CR"/>
        </w:rPr>
        <w:t>¢300.00 miles</w:t>
      </w:r>
      <w:r w:rsidRPr="006763DE">
        <w:rPr>
          <w:rFonts w:ascii="Arial" w:eastAsiaTheme="minorEastAsia" w:hAnsi="Arial" w:cs="Arial"/>
          <w:noProof/>
          <w:kern w:val="24"/>
          <w:sz w:val="24"/>
          <w:szCs w:val="24"/>
          <w:lang w:eastAsia="es-CR"/>
        </w:rPr>
        <w:t xml:space="preserve"> para cubrir los costos de tarifas de ferry en las giras de campo. </w:t>
      </w:r>
    </w:p>
    <w:p w14:paraId="10C60C98" w14:textId="77777777" w:rsidR="00AF218F"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18DDD6FF" w14:textId="77777777" w:rsidR="00AF218F" w:rsidRPr="004956B3" w:rsidRDefault="00AF218F" w:rsidP="00AF218F">
      <w:pPr>
        <w:widowControl w:val="0"/>
        <w:suppressLineNumbers/>
        <w:tabs>
          <w:tab w:val="right" w:leader="dot" w:pos="9406"/>
        </w:tabs>
        <w:suppressAutoHyphens/>
        <w:spacing w:after="0" w:line="360" w:lineRule="auto"/>
        <w:jc w:val="both"/>
        <w:rPr>
          <w:rFonts w:ascii="Arial" w:eastAsiaTheme="minorEastAsia" w:hAnsi="Arial" w:cs="Arial"/>
          <w:b/>
          <w:bCs/>
          <w:noProof/>
          <w:kern w:val="24"/>
          <w:sz w:val="24"/>
          <w:szCs w:val="24"/>
          <w:lang w:eastAsia="es-CR"/>
        </w:rPr>
      </w:pPr>
      <w:r w:rsidRPr="004956B3">
        <w:rPr>
          <w:rFonts w:ascii="Arial" w:eastAsiaTheme="minorEastAsia" w:hAnsi="Arial" w:cs="Arial"/>
          <w:b/>
          <w:bCs/>
          <w:noProof/>
          <w:kern w:val="24"/>
          <w:sz w:val="24"/>
          <w:szCs w:val="24"/>
          <w:lang w:eastAsia="es-CR"/>
        </w:rPr>
        <w:t>1.03.07        Servicio de Tecnologías de Información                                          6.000.00</w:t>
      </w:r>
    </w:p>
    <w:p w14:paraId="118DBBD2" w14:textId="77777777" w:rsidR="00AF218F" w:rsidRPr="00016C55" w:rsidRDefault="00AF218F" w:rsidP="00AF218F">
      <w:pPr>
        <w:widowControl w:val="0"/>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4956B3">
        <w:rPr>
          <w:rFonts w:ascii="Arial" w:eastAsiaTheme="minorEastAsia" w:hAnsi="Arial" w:cs="Arial"/>
          <w:noProof/>
          <w:kern w:val="24"/>
          <w:sz w:val="24"/>
          <w:szCs w:val="24"/>
          <w:lang w:eastAsia="es-CR"/>
        </w:rPr>
        <w:t>Para tener acceso a la  "Biblioteca Digital.</w:t>
      </w:r>
    </w:p>
    <w:p w14:paraId="056B3033"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7C24BDE2"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1.04.01        Servicios en ciencias de la Salud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3</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000.00</w:t>
      </w:r>
    </w:p>
    <w:p w14:paraId="2895917F" w14:textId="77777777" w:rsidR="00AF218F" w:rsidRPr="00D8388F" w:rsidRDefault="00AF218F" w:rsidP="00AF218F">
      <w:pPr>
        <w:widowControl w:val="0"/>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D8388F">
        <w:rPr>
          <w:rFonts w:ascii="Arial" w:eastAsiaTheme="minorEastAsia" w:hAnsi="Arial" w:cs="Arial"/>
          <w:noProof/>
          <w:kern w:val="24"/>
          <w:sz w:val="24"/>
          <w:szCs w:val="24"/>
          <w:lang w:eastAsia="es-CR"/>
        </w:rPr>
        <w:t>Para el análisis de laboratorio químico y microbiológico.</w:t>
      </w:r>
    </w:p>
    <w:p w14:paraId="0CFB7B7F"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26BD801E" w14:textId="77777777" w:rsidR="00AF218F"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bookmarkStart w:id="141" w:name="_Hlk82670428"/>
      <w:r w:rsidRPr="006763DE">
        <w:rPr>
          <w:rFonts w:ascii="Arial" w:eastAsiaTheme="minorEastAsia" w:hAnsi="Arial" w:cs="Arial"/>
          <w:b/>
          <w:bCs/>
          <w:noProof/>
          <w:kern w:val="24"/>
          <w:sz w:val="24"/>
          <w:szCs w:val="24"/>
          <w:lang w:eastAsia="es-CR"/>
        </w:rPr>
        <w:t xml:space="preserve">1.04.03        Servicios Ingeniería y Arquitectura                                         </w:t>
      </w:r>
      <w:r>
        <w:rPr>
          <w:rFonts w:ascii="Arial" w:eastAsiaTheme="minorEastAsia" w:hAnsi="Arial" w:cs="Arial"/>
          <w:b/>
          <w:bCs/>
          <w:noProof/>
          <w:kern w:val="24"/>
          <w:sz w:val="24"/>
          <w:szCs w:val="24"/>
          <w:lang w:eastAsia="es-CR"/>
        </w:rPr>
        <w:t xml:space="preserve">     295.193.42</w:t>
      </w:r>
      <w:bookmarkEnd w:id="141"/>
    </w:p>
    <w:p w14:paraId="4EE8D597" w14:textId="77777777" w:rsidR="00AF218F" w:rsidRDefault="00AF218F" w:rsidP="00AF218F">
      <w:pPr>
        <w:widowControl w:val="0"/>
        <w:suppressLineNumbers/>
        <w:tabs>
          <w:tab w:val="right" w:leader="dot" w:pos="9406"/>
        </w:tabs>
        <w:suppressAutoHyphens/>
        <w:spacing w:after="0" w:line="360" w:lineRule="auto"/>
        <w:ind w:left="-303"/>
        <w:jc w:val="both"/>
        <w:rPr>
          <w:rFonts w:ascii="Arial" w:eastAsiaTheme="minorEastAsia" w:hAnsi="Arial" w:cs="Arial"/>
          <w:noProof/>
          <w:kern w:val="24"/>
          <w:sz w:val="24"/>
          <w:szCs w:val="24"/>
          <w:lang w:eastAsia="es-CR"/>
        </w:rPr>
      </w:pPr>
    </w:p>
    <w:p w14:paraId="5556E1C3" w14:textId="77777777" w:rsidR="00AF218F" w:rsidRDefault="00AF218F" w:rsidP="00AF218F">
      <w:pPr>
        <w:widowControl w:val="0"/>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A22A0">
        <w:rPr>
          <w:rFonts w:ascii="Arial" w:eastAsiaTheme="minorEastAsia" w:hAnsi="Arial" w:cs="Arial"/>
          <w:noProof/>
          <w:kern w:val="24"/>
          <w:sz w:val="24"/>
          <w:szCs w:val="24"/>
          <w:lang w:eastAsia="es-CR"/>
        </w:rPr>
        <w:t xml:space="preserve">¢37.993.42 miles para apoyar en el desarrollo e implementación del Sistema de Gestión de la Calidad Institucional conforme a la norma INTE-ISO 9001:2015 e implementación de las normas INTE-ISO/IEC 17020:2012 y INTE-ISO/IEC 17025:2017 en los laboratorios de: Flujo de Agua, en la Planta de Tratamiento de Aguas Residuales Los Tajos y Planta Potabilizadora de Tres Ríos. </w:t>
      </w:r>
    </w:p>
    <w:p w14:paraId="011FE2DD" w14:textId="77777777" w:rsidR="00AF218F" w:rsidRDefault="00AF218F" w:rsidP="00AF218F">
      <w:pPr>
        <w:widowControl w:val="0"/>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p>
    <w:p w14:paraId="3F4EF6C7" w14:textId="77777777" w:rsidR="00AF218F" w:rsidRDefault="00AF218F" w:rsidP="00AF218F">
      <w:pPr>
        <w:widowControl w:val="0"/>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A22A0">
        <w:rPr>
          <w:rFonts w:ascii="Arial" w:eastAsiaTheme="minorEastAsia" w:hAnsi="Arial" w:cs="Arial"/>
          <w:noProof/>
          <w:kern w:val="24"/>
          <w:sz w:val="24"/>
          <w:szCs w:val="24"/>
          <w:lang w:eastAsia="es-CR"/>
        </w:rPr>
        <w:t>¢50.000.00 miles para  la contratación  de  servicios  para la realización de auditorías internas del  Sistema de Gestión de la Calidad Institucional conforme a la norma INTE-ISO 9001:2015.</w:t>
      </w:r>
    </w:p>
    <w:p w14:paraId="535DF680" w14:textId="77777777" w:rsidR="00AF218F" w:rsidRPr="00FA22A0" w:rsidRDefault="00AF218F" w:rsidP="00AF218F">
      <w:pPr>
        <w:widowControl w:val="0"/>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p>
    <w:p w14:paraId="56C6795F" w14:textId="77777777" w:rsidR="00AF218F" w:rsidRPr="00FA22A0" w:rsidRDefault="00AF218F" w:rsidP="00AF218F">
      <w:pPr>
        <w:widowControl w:val="0"/>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A22A0">
        <w:rPr>
          <w:rFonts w:ascii="Arial" w:eastAsiaTheme="minorEastAsia" w:hAnsi="Arial" w:cs="Arial"/>
          <w:noProof/>
          <w:kern w:val="24"/>
          <w:sz w:val="24"/>
          <w:szCs w:val="24"/>
          <w:lang w:eastAsia="es-CR"/>
        </w:rPr>
        <w:t>¢4.500.00 miles  para la  contratación de la calibración de instrumentos de medición de los bancos de prueba del Laboratorio de Flujo de Agua.</w:t>
      </w:r>
    </w:p>
    <w:p w14:paraId="172B086E" w14:textId="77777777" w:rsidR="00AF218F" w:rsidRPr="00B54C88" w:rsidRDefault="00AF218F" w:rsidP="00AF218F">
      <w:pPr>
        <w:pStyle w:val="Prrafodelista"/>
        <w:widowControl w:val="0"/>
        <w:suppressLineNumbers/>
        <w:tabs>
          <w:tab w:val="right" w:leader="dot" w:pos="9406"/>
        </w:tabs>
        <w:suppressAutoHyphens/>
        <w:spacing w:after="0" w:line="360" w:lineRule="auto"/>
        <w:ind w:left="0"/>
        <w:jc w:val="both"/>
        <w:rPr>
          <w:rFonts w:ascii="Arial" w:eastAsiaTheme="minorEastAsia" w:hAnsi="Arial" w:cs="Arial"/>
          <w:noProof/>
          <w:kern w:val="24"/>
          <w:sz w:val="24"/>
          <w:szCs w:val="24"/>
          <w:lang w:eastAsia="es-CR"/>
        </w:rPr>
      </w:pPr>
    </w:p>
    <w:p w14:paraId="68EF3269" w14:textId="77777777" w:rsidR="00AF218F" w:rsidRPr="00FA22A0" w:rsidRDefault="00AF218F" w:rsidP="00AF218F">
      <w:pPr>
        <w:pStyle w:val="Prrafodelista"/>
        <w:widowControl w:val="0"/>
        <w:suppressLineNumbers/>
        <w:tabs>
          <w:tab w:val="right" w:leader="dot" w:pos="9406"/>
        </w:tabs>
        <w:suppressAutoHyphens/>
        <w:spacing w:after="0" w:line="360" w:lineRule="auto"/>
        <w:ind w:left="0"/>
        <w:jc w:val="both"/>
        <w:rPr>
          <w:rFonts w:ascii="Arial" w:eastAsiaTheme="minorEastAsia" w:hAnsi="Arial" w:cs="Arial"/>
          <w:noProof/>
          <w:kern w:val="24"/>
          <w:sz w:val="24"/>
          <w:szCs w:val="24"/>
          <w:lang w:eastAsia="es-CR"/>
        </w:rPr>
      </w:pPr>
      <w:r w:rsidRPr="00FA22A0">
        <w:rPr>
          <w:rFonts w:ascii="Arial" w:eastAsiaTheme="minorEastAsia" w:hAnsi="Arial" w:cs="Arial"/>
          <w:noProof/>
          <w:kern w:val="24"/>
          <w:sz w:val="24"/>
          <w:szCs w:val="24"/>
          <w:lang w:eastAsia="es-CR"/>
        </w:rPr>
        <w:t>¢149.950.00 miles, estos  recursos se utilizarán  en los servicios de  consultor</w:t>
      </w:r>
      <w:r>
        <w:rPr>
          <w:rFonts w:ascii="Arial" w:eastAsiaTheme="minorEastAsia" w:hAnsi="Arial" w:cs="Arial"/>
          <w:noProof/>
          <w:kern w:val="24"/>
          <w:sz w:val="24"/>
          <w:szCs w:val="24"/>
          <w:lang w:eastAsia="es-CR"/>
        </w:rPr>
        <w:t>í</w:t>
      </w:r>
      <w:r w:rsidRPr="00FA22A0">
        <w:rPr>
          <w:rFonts w:ascii="Arial" w:eastAsiaTheme="minorEastAsia" w:hAnsi="Arial" w:cs="Arial"/>
          <w:noProof/>
          <w:kern w:val="24"/>
          <w:sz w:val="24"/>
          <w:szCs w:val="24"/>
          <w:lang w:eastAsia="es-CR"/>
        </w:rPr>
        <w:t>as  desglosados  de  siguiente  manera:</w:t>
      </w:r>
    </w:p>
    <w:p w14:paraId="3B6DC6CD" w14:textId="77777777" w:rsidR="00AF218F" w:rsidRPr="00766317" w:rsidRDefault="00AF218F" w:rsidP="008C7832">
      <w:pPr>
        <w:pStyle w:val="Prrafodelista"/>
        <w:widowControl w:val="0"/>
        <w:numPr>
          <w:ilvl w:val="0"/>
          <w:numId w:val="185"/>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C3D51">
        <w:rPr>
          <w:rFonts w:ascii="Arial" w:eastAsiaTheme="minorEastAsia" w:hAnsi="Arial" w:cs="Arial"/>
          <w:noProof/>
          <w:kern w:val="24"/>
          <w:sz w:val="24"/>
          <w:szCs w:val="24"/>
          <w:lang w:eastAsia="es-CR"/>
        </w:rPr>
        <w:t>¢50.850.00</w:t>
      </w:r>
      <w:r>
        <w:rPr>
          <w:rFonts w:ascii="Arial" w:eastAsiaTheme="minorEastAsia" w:hAnsi="Arial" w:cs="Arial"/>
          <w:noProof/>
          <w:kern w:val="24"/>
          <w:sz w:val="24"/>
          <w:szCs w:val="24"/>
          <w:lang w:eastAsia="es-CR"/>
        </w:rPr>
        <w:t xml:space="preserve"> </w:t>
      </w:r>
      <w:r w:rsidRPr="00FC3D51">
        <w:rPr>
          <w:rFonts w:ascii="Arial" w:eastAsiaTheme="minorEastAsia" w:hAnsi="Arial" w:cs="Arial"/>
          <w:noProof/>
          <w:kern w:val="24"/>
          <w:sz w:val="24"/>
          <w:szCs w:val="24"/>
          <w:lang w:eastAsia="es-CR"/>
        </w:rPr>
        <w:t>miles</w:t>
      </w:r>
      <w:r>
        <w:rPr>
          <w:rFonts w:ascii="Arial" w:eastAsiaTheme="minorEastAsia" w:hAnsi="Arial" w:cs="Arial"/>
          <w:noProof/>
          <w:kern w:val="24"/>
          <w:sz w:val="24"/>
          <w:szCs w:val="24"/>
          <w:lang w:eastAsia="es-CR"/>
        </w:rPr>
        <w:t xml:space="preserve"> c</w:t>
      </w:r>
      <w:r w:rsidRPr="00FC3D51">
        <w:rPr>
          <w:rFonts w:ascii="Arial" w:eastAsiaTheme="minorEastAsia" w:hAnsi="Arial" w:cs="Arial"/>
          <w:noProof/>
          <w:kern w:val="24"/>
          <w:sz w:val="24"/>
          <w:szCs w:val="24"/>
          <w:lang w:eastAsia="es-CR"/>
        </w:rPr>
        <w:t>ontratación de Aforos 2022 y 2023</w:t>
      </w:r>
      <w:r>
        <w:rPr>
          <w:rFonts w:ascii="Arial" w:eastAsiaTheme="minorEastAsia" w:hAnsi="Arial" w:cs="Arial"/>
          <w:noProof/>
          <w:kern w:val="24"/>
          <w:sz w:val="24"/>
          <w:szCs w:val="24"/>
          <w:lang w:eastAsia="es-CR"/>
        </w:rPr>
        <w:t xml:space="preserve">. </w:t>
      </w:r>
      <w:r w:rsidRPr="00FC3D51">
        <w:rPr>
          <w:rFonts w:ascii="Arial" w:eastAsiaTheme="minorEastAsia" w:hAnsi="Arial" w:cs="Arial"/>
          <w:noProof/>
          <w:kern w:val="24"/>
          <w:sz w:val="24"/>
          <w:szCs w:val="24"/>
          <w:lang w:eastAsia="es-CR"/>
        </w:rPr>
        <w:t>Realizar mediciones de caudales en estaciones definidas como continuación de la contratación que inicia en el año 2021</w:t>
      </w:r>
      <w:r>
        <w:rPr>
          <w:rFonts w:ascii="Arial" w:eastAsiaTheme="minorEastAsia" w:hAnsi="Arial" w:cs="Arial"/>
          <w:noProof/>
          <w:kern w:val="24"/>
          <w:sz w:val="24"/>
          <w:szCs w:val="24"/>
          <w:lang w:eastAsia="es-CR"/>
        </w:rPr>
        <w:t xml:space="preserve">, </w:t>
      </w:r>
      <w:r w:rsidRPr="00FC3D51">
        <w:rPr>
          <w:rFonts w:ascii="Arial" w:eastAsiaTheme="minorEastAsia" w:hAnsi="Arial" w:cs="Arial"/>
          <w:noProof/>
          <w:kern w:val="24"/>
          <w:sz w:val="24"/>
          <w:szCs w:val="24"/>
          <w:lang w:eastAsia="es-CR"/>
        </w:rPr>
        <w:t>Estudios B</w:t>
      </w:r>
      <w:r>
        <w:rPr>
          <w:rFonts w:ascii="Arial" w:eastAsiaTheme="minorEastAsia" w:hAnsi="Arial" w:cs="Arial"/>
          <w:noProof/>
          <w:kern w:val="24"/>
          <w:sz w:val="24"/>
          <w:szCs w:val="24"/>
          <w:lang w:eastAsia="es-CR"/>
        </w:rPr>
        <w:t>á</w:t>
      </w:r>
      <w:r w:rsidRPr="00FC3D51">
        <w:rPr>
          <w:rFonts w:ascii="Arial" w:eastAsiaTheme="minorEastAsia" w:hAnsi="Arial" w:cs="Arial"/>
          <w:noProof/>
          <w:kern w:val="24"/>
          <w:sz w:val="24"/>
          <w:szCs w:val="24"/>
          <w:lang w:eastAsia="es-CR"/>
        </w:rPr>
        <w:t>sicos</w:t>
      </w:r>
      <w:r>
        <w:rPr>
          <w:rFonts w:ascii="Arial" w:eastAsiaTheme="minorEastAsia" w:hAnsi="Arial" w:cs="Arial"/>
          <w:noProof/>
          <w:kern w:val="24"/>
          <w:sz w:val="24"/>
          <w:szCs w:val="24"/>
          <w:lang w:eastAsia="es-CR"/>
        </w:rPr>
        <w:t>.</w:t>
      </w:r>
    </w:p>
    <w:p w14:paraId="7D708C72" w14:textId="77777777" w:rsidR="00AF218F" w:rsidRPr="00766317" w:rsidRDefault="00AF218F" w:rsidP="008C7832">
      <w:pPr>
        <w:pStyle w:val="Prrafodelista"/>
        <w:numPr>
          <w:ilvl w:val="0"/>
          <w:numId w:val="185"/>
        </w:numPr>
        <w:spacing w:after="0" w:line="360" w:lineRule="auto"/>
        <w:jc w:val="both"/>
        <w:rPr>
          <w:rFonts w:ascii="Arial" w:eastAsia="Times New Roman" w:hAnsi="Arial" w:cs="Arial"/>
          <w:color w:val="000000"/>
          <w:sz w:val="24"/>
          <w:szCs w:val="24"/>
          <w:lang w:eastAsia="es-CR"/>
        </w:rPr>
      </w:pPr>
      <w:r w:rsidRPr="00766317">
        <w:rPr>
          <w:rFonts w:ascii="Arial" w:eastAsia="Times New Roman" w:hAnsi="Arial" w:cs="Arial"/>
          <w:color w:val="000000"/>
          <w:sz w:val="24"/>
          <w:szCs w:val="24"/>
          <w:lang w:eastAsia="es-CR"/>
        </w:rPr>
        <w:lastRenderedPageBreak/>
        <w:t xml:space="preserve">¢16.950.00 miles Mantenimiento Correctivo de la Red hidrometeorológica. Las Estaciones Hidrológicas están instaladas en el cauce de ríos, por lo que </w:t>
      </w:r>
      <w:r>
        <w:rPr>
          <w:rFonts w:ascii="Arial" w:eastAsia="Times New Roman" w:hAnsi="Arial" w:cs="Arial"/>
          <w:color w:val="000000"/>
          <w:sz w:val="24"/>
          <w:szCs w:val="24"/>
          <w:lang w:eastAsia="es-CR"/>
        </w:rPr>
        <w:t xml:space="preserve">si </w:t>
      </w:r>
      <w:r w:rsidRPr="00766317">
        <w:rPr>
          <w:rFonts w:ascii="Arial" w:eastAsia="Times New Roman" w:hAnsi="Arial" w:cs="Arial"/>
          <w:color w:val="000000"/>
          <w:sz w:val="24"/>
          <w:szCs w:val="24"/>
          <w:lang w:eastAsia="es-CR"/>
        </w:rPr>
        <w:t>se presentan daños después de una crecida o avenida máxima</w:t>
      </w:r>
      <w:r>
        <w:rPr>
          <w:rFonts w:ascii="Arial" w:eastAsia="Times New Roman" w:hAnsi="Arial" w:cs="Arial"/>
          <w:color w:val="000000"/>
          <w:sz w:val="24"/>
          <w:szCs w:val="24"/>
          <w:lang w:eastAsia="es-CR"/>
        </w:rPr>
        <w:t>, s</w:t>
      </w:r>
      <w:r w:rsidRPr="00766317">
        <w:rPr>
          <w:rFonts w:ascii="Arial" w:eastAsia="Times New Roman" w:hAnsi="Arial" w:cs="Arial"/>
          <w:color w:val="000000"/>
          <w:sz w:val="24"/>
          <w:szCs w:val="24"/>
          <w:lang w:eastAsia="es-CR"/>
        </w:rPr>
        <w:t>e debe de evaluar los daños en cada sitio y reparar lo antes posible para evitar la pérdida de información. Estudios Básicos.</w:t>
      </w:r>
    </w:p>
    <w:p w14:paraId="61C8F9C8" w14:textId="77777777" w:rsidR="00AF218F" w:rsidRPr="00766317" w:rsidRDefault="00AF218F" w:rsidP="008C7832">
      <w:pPr>
        <w:pStyle w:val="Prrafodelista"/>
        <w:numPr>
          <w:ilvl w:val="0"/>
          <w:numId w:val="185"/>
        </w:numPr>
        <w:spacing w:after="0" w:line="360" w:lineRule="auto"/>
        <w:jc w:val="both"/>
        <w:rPr>
          <w:rFonts w:ascii="Arial" w:eastAsia="Times New Roman" w:hAnsi="Arial" w:cs="Arial"/>
          <w:color w:val="000000"/>
          <w:sz w:val="24"/>
          <w:szCs w:val="24"/>
          <w:lang w:eastAsia="es-CR"/>
        </w:rPr>
      </w:pPr>
      <w:r w:rsidRPr="00766317">
        <w:rPr>
          <w:rFonts w:ascii="Arial" w:eastAsia="Times New Roman" w:hAnsi="Arial" w:cs="Arial"/>
          <w:color w:val="000000"/>
          <w:sz w:val="24"/>
          <w:szCs w:val="24"/>
          <w:lang w:eastAsia="es-CR"/>
        </w:rPr>
        <w:t xml:space="preserve">¢16.950.00 miles. Digitalización de Expedientes de datos Hidrológicos. Las mediciones de caudal de más de cuatro décadas se encuentran en libretas escritas a mano y son datos de consulta y revisión periódica para los proyectos Institucionales, se requiere digitalizar esta información para evitar el riesgo de pérdida o deterioro. Estudios Básicos </w:t>
      </w:r>
    </w:p>
    <w:p w14:paraId="76235DF9" w14:textId="77777777" w:rsidR="00AF218F" w:rsidRPr="00766317" w:rsidRDefault="00AF218F" w:rsidP="008C7832">
      <w:pPr>
        <w:pStyle w:val="Prrafodelista"/>
        <w:numPr>
          <w:ilvl w:val="0"/>
          <w:numId w:val="185"/>
        </w:numPr>
        <w:spacing w:after="0" w:line="360" w:lineRule="auto"/>
        <w:jc w:val="both"/>
        <w:rPr>
          <w:rFonts w:ascii="Arial" w:eastAsia="Times New Roman" w:hAnsi="Arial" w:cs="Arial"/>
          <w:color w:val="000000"/>
          <w:sz w:val="24"/>
          <w:szCs w:val="24"/>
          <w:lang w:eastAsia="es-CR"/>
        </w:rPr>
      </w:pPr>
      <w:r w:rsidRPr="00766317">
        <w:rPr>
          <w:rFonts w:ascii="Arial" w:eastAsia="Times New Roman" w:hAnsi="Arial" w:cs="Arial"/>
          <w:color w:val="000000"/>
          <w:sz w:val="24"/>
          <w:szCs w:val="24"/>
          <w:lang w:eastAsia="es-CR"/>
        </w:rPr>
        <w:t>¢45.200.00 miles. Estudios Hidrogeológicos zonas de protección a nivel nacional (modalidad: entrega según demanda: 2020-2024), 2019LA-000032-PRI HIDROGEOLOGIA</w:t>
      </w:r>
      <w:r>
        <w:rPr>
          <w:rFonts w:ascii="Arial" w:eastAsia="Times New Roman" w:hAnsi="Arial" w:cs="Arial"/>
          <w:color w:val="000000"/>
          <w:sz w:val="24"/>
          <w:szCs w:val="24"/>
          <w:lang w:eastAsia="es-CR"/>
        </w:rPr>
        <w:t xml:space="preserve"> p</w:t>
      </w:r>
      <w:r w:rsidRPr="00766317">
        <w:rPr>
          <w:rFonts w:ascii="Arial" w:eastAsia="Times New Roman" w:hAnsi="Arial" w:cs="Arial"/>
          <w:color w:val="000000"/>
          <w:sz w:val="24"/>
          <w:szCs w:val="24"/>
          <w:lang w:eastAsia="es-CR"/>
        </w:rPr>
        <w:t>ara definir las zonas de protección.</w:t>
      </w:r>
    </w:p>
    <w:p w14:paraId="45D8FE03" w14:textId="77777777" w:rsidR="00AF218F" w:rsidRPr="00FC3D51" w:rsidRDefault="00AF218F" w:rsidP="008C7832">
      <w:pPr>
        <w:pStyle w:val="Prrafodelista"/>
        <w:widowControl w:val="0"/>
        <w:numPr>
          <w:ilvl w:val="0"/>
          <w:numId w:val="185"/>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C3D51">
        <w:rPr>
          <w:rFonts w:ascii="Arial" w:eastAsia="Times New Roman" w:hAnsi="Arial" w:cs="Arial"/>
          <w:color w:val="000000"/>
          <w:sz w:val="24"/>
          <w:szCs w:val="24"/>
          <w:lang w:eastAsia="es-CR"/>
        </w:rPr>
        <w:t xml:space="preserve">¢20.000.00 miles. Estudios ambientales para proyectos. Contratar estudios técnicos específicos para presentar expedientes  a la SETENA para la obtención de la viabilidad ambiental del proyecto. Control Ambiental </w:t>
      </w:r>
    </w:p>
    <w:p w14:paraId="309589F0" w14:textId="77777777" w:rsidR="00AF218F" w:rsidRPr="00FC3D51" w:rsidRDefault="00AF218F" w:rsidP="00AF218F">
      <w:pPr>
        <w:pStyle w:val="Prrafodelista"/>
        <w:widowControl w:val="0"/>
        <w:suppressLineNumbers/>
        <w:tabs>
          <w:tab w:val="right" w:leader="dot" w:pos="9406"/>
        </w:tabs>
        <w:suppressAutoHyphens/>
        <w:spacing w:after="0" w:line="360" w:lineRule="auto"/>
        <w:ind w:left="0"/>
        <w:jc w:val="both"/>
        <w:rPr>
          <w:rFonts w:ascii="Arial" w:eastAsiaTheme="minorEastAsia" w:hAnsi="Arial" w:cs="Arial"/>
          <w:noProof/>
          <w:kern w:val="24"/>
          <w:sz w:val="24"/>
          <w:szCs w:val="24"/>
          <w:lang w:eastAsia="es-CR"/>
        </w:rPr>
      </w:pPr>
    </w:p>
    <w:p w14:paraId="73D995A6" w14:textId="77777777" w:rsidR="00AF218F" w:rsidRPr="00FA22A0" w:rsidRDefault="00AF218F" w:rsidP="00AF218F">
      <w:pPr>
        <w:pStyle w:val="Prrafodelista"/>
        <w:widowControl w:val="0"/>
        <w:suppressLineNumbers/>
        <w:tabs>
          <w:tab w:val="right" w:leader="dot" w:pos="9406"/>
        </w:tabs>
        <w:suppressAutoHyphens/>
        <w:spacing w:after="0" w:line="360" w:lineRule="auto"/>
        <w:ind w:left="0"/>
        <w:jc w:val="both"/>
        <w:rPr>
          <w:rFonts w:ascii="Arial" w:eastAsiaTheme="minorEastAsia" w:hAnsi="Arial" w:cs="Arial"/>
          <w:noProof/>
          <w:kern w:val="24"/>
          <w:sz w:val="24"/>
          <w:szCs w:val="24"/>
          <w:lang w:eastAsia="es-CR"/>
        </w:rPr>
      </w:pPr>
      <w:r w:rsidRPr="00FA22A0">
        <w:rPr>
          <w:rFonts w:ascii="Arial" w:eastAsiaTheme="minorEastAsia" w:hAnsi="Arial" w:cs="Arial"/>
          <w:noProof/>
          <w:kern w:val="24"/>
          <w:sz w:val="24"/>
          <w:szCs w:val="24"/>
          <w:lang w:eastAsia="es-CR"/>
        </w:rPr>
        <w:t>¢1.650.00 miles para el mantenimiento preventivo trimestral de las estaciones meteorológicas y de turbiedad en la cuenca alta del río Barranca. Las estaciones meteorológicas están instaladas en el cauce de los ríos Barranca y La Paz</w:t>
      </w:r>
      <w:r>
        <w:rPr>
          <w:rFonts w:ascii="Arial" w:eastAsiaTheme="minorEastAsia" w:hAnsi="Arial" w:cs="Arial"/>
          <w:noProof/>
          <w:kern w:val="24"/>
          <w:sz w:val="24"/>
          <w:szCs w:val="24"/>
          <w:lang w:eastAsia="es-CR"/>
        </w:rPr>
        <w:t xml:space="preserve"> y </w:t>
      </w:r>
      <w:r w:rsidRPr="00FA22A0">
        <w:rPr>
          <w:rFonts w:ascii="Arial" w:eastAsiaTheme="minorEastAsia" w:hAnsi="Arial" w:cs="Arial"/>
          <w:noProof/>
          <w:kern w:val="24"/>
          <w:sz w:val="24"/>
          <w:szCs w:val="24"/>
          <w:lang w:eastAsia="es-CR"/>
        </w:rPr>
        <w:t>requieren el mantenimiento de su encierro, áreas verdes y páneles de control.</w:t>
      </w:r>
    </w:p>
    <w:p w14:paraId="7D4EFCDC"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5A4771FE" w14:textId="051DE897" w:rsidR="00AF218F"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bookmarkStart w:id="142" w:name="_Hlk82670794"/>
      <w:r w:rsidRPr="006763DE">
        <w:rPr>
          <w:rFonts w:ascii="Arial" w:eastAsiaTheme="minorEastAsia" w:hAnsi="Arial" w:cs="Arial"/>
          <w:b/>
          <w:bCs/>
          <w:noProof/>
          <w:kern w:val="24"/>
          <w:sz w:val="24"/>
          <w:szCs w:val="24"/>
          <w:lang w:eastAsia="es-CR"/>
        </w:rPr>
        <w:t xml:space="preserve">1.04.05        Servicios informáticos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bookmarkEnd w:id="142"/>
      <w:r>
        <w:rPr>
          <w:rFonts w:ascii="Arial" w:eastAsiaTheme="minorEastAsia" w:hAnsi="Arial" w:cs="Arial"/>
          <w:b/>
          <w:bCs/>
          <w:noProof/>
          <w:kern w:val="24"/>
          <w:sz w:val="24"/>
          <w:szCs w:val="24"/>
          <w:lang w:eastAsia="es-CR"/>
        </w:rPr>
        <w:t>2</w:t>
      </w:r>
      <w:r w:rsidRPr="006763DE">
        <w:rPr>
          <w:rFonts w:ascii="Arial" w:eastAsiaTheme="minorEastAsia" w:hAnsi="Arial" w:cs="Arial"/>
          <w:b/>
          <w:bCs/>
          <w:noProof/>
          <w:kern w:val="24"/>
          <w:sz w:val="24"/>
          <w:szCs w:val="24"/>
          <w:lang w:eastAsia="es-CR"/>
        </w:rPr>
        <w:t>2</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650.00</w:t>
      </w:r>
    </w:p>
    <w:p w14:paraId="6770ACF7" w14:textId="77777777" w:rsidR="004F1627" w:rsidRPr="006763DE" w:rsidRDefault="004F1627"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01ECF0AC"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bookmarkStart w:id="143" w:name="_Hlk80177707"/>
      <w:r>
        <w:rPr>
          <w:rFonts w:ascii="Arial" w:eastAsiaTheme="minorEastAsia" w:hAnsi="Arial" w:cs="Arial"/>
          <w:noProof/>
          <w:kern w:val="24"/>
          <w:sz w:val="24"/>
          <w:szCs w:val="24"/>
          <w:lang w:eastAsia="es-CR"/>
        </w:rPr>
        <w:t>Se</w:t>
      </w:r>
      <w:r w:rsidRPr="006763DE">
        <w:rPr>
          <w:rFonts w:ascii="Arial" w:eastAsiaTheme="minorEastAsia" w:hAnsi="Arial" w:cs="Arial"/>
          <w:noProof/>
          <w:kern w:val="24"/>
          <w:sz w:val="24"/>
          <w:szCs w:val="24"/>
          <w:lang w:eastAsia="es-CR"/>
        </w:rPr>
        <w:t xml:space="preserve"> pr</w:t>
      </w:r>
      <w:r>
        <w:rPr>
          <w:rFonts w:ascii="Arial" w:eastAsiaTheme="minorEastAsia" w:hAnsi="Arial" w:cs="Arial"/>
          <w:noProof/>
          <w:kern w:val="24"/>
          <w:sz w:val="24"/>
          <w:szCs w:val="24"/>
          <w:lang w:eastAsia="es-CR"/>
        </w:rPr>
        <w:t>e</w:t>
      </w:r>
      <w:r w:rsidRPr="006763DE">
        <w:rPr>
          <w:rFonts w:ascii="Arial" w:eastAsiaTheme="minorEastAsia" w:hAnsi="Arial" w:cs="Arial"/>
          <w:noProof/>
          <w:kern w:val="24"/>
          <w:sz w:val="24"/>
          <w:szCs w:val="24"/>
          <w:lang w:eastAsia="es-CR"/>
        </w:rPr>
        <w:t>supuesta  ¢ 22.650.00 miles   para los  siguientes  servicios  :</w:t>
      </w:r>
    </w:p>
    <w:p w14:paraId="79D9B053" w14:textId="77777777" w:rsidR="00AF218F" w:rsidRPr="00FA22A0" w:rsidRDefault="00AF218F" w:rsidP="008C7832">
      <w:pPr>
        <w:pStyle w:val="Prrafodelista"/>
        <w:widowControl w:val="0"/>
        <w:numPr>
          <w:ilvl w:val="0"/>
          <w:numId w:val="144"/>
        </w:numPr>
        <w:suppressLineNumbers/>
        <w:suppressAutoHyphens/>
        <w:spacing w:after="0" w:line="360" w:lineRule="auto"/>
        <w:jc w:val="both"/>
        <w:rPr>
          <w:rFonts w:ascii="Arial" w:eastAsiaTheme="minorEastAsia" w:hAnsi="Arial" w:cs="Arial"/>
          <w:noProof/>
          <w:kern w:val="24"/>
          <w:sz w:val="24"/>
          <w:szCs w:val="24"/>
          <w:lang w:eastAsia="es-CR"/>
        </w:rPr>
      </w:pPr>
      <w:r w:rsidRPr="00FA22A0">
        <w:rPr>
          <w:rFonts w:ascii="Arial" w:eastAsiaTheme="minorEastAsia" w:hAnsi="Arial" w:cs="Arial"/>
          <w:noProof/>
          <w:kern w:val="24"/>
          <w:sz w:val="24"/>
          <w:szCs w:val="24"/>
          <w:lang w:eastAsia="es-CR"/>
        </w:rPr>
        <w:t xml:space="preserve">Servicios profesionales en el Área de Bibliotecología y Ciencias de la Información ¢11.000.00 miles . </w:t>
      </w:r>
    </w:p>
    <w:p w14:paraId="2F4E690D" w14:textId="77777777" w:rsidR="00AF218F" w:rsidRPr="00FA22A0" w:rsidRDefault="00AF218F" w:rsidP="008C7832">
      <w:pPr>
        <w:pStyle w:val="Prrafodelista"/>
        <w:widowControl w:val="0"/>
        <w:numPr>
          <w:ilvl w:val="0"/>
          <w:numId w:val="144"/>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A22A0">
        <w:rPr>
          <w:rFonts w:ascii="Arial" w:eastAsiaTheme="minorEastAsia" w:hAnsi="Arial" w:cs="Arial"/>
          <w:noProof/>
          <w:kern w:val="24"/>
          <w:sz w:val="24"/>
          <w:szCs w:val="24"/>
          <w:lang w:eastAsia="es-CR"/>
        </w:rPr>
        <w:t>Repositorio ¢5.650.00 miles .</w:t>
      </w:r>
    </w:p>
    <w:p w14:paraId="7DC0D6EF" w14:textId="1CC76A2F" w:rsidR="00AF218F" w:rsidRPr="004F1627" w:rsidRDefault="00AF218F" w:rsidP="004F1627">
      <w:pPr>
        <w:pStyle w:val="Prrafodelista"/>
        <w:widowControl w:val="0"/>
        <w:numPr>
          <w:ilvl w:val="0"/>
          <w:numId w:val="144"/>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A22A0">
        <w:rPr>
          <w:rFonts w:ascii="Arial" w:eastAsiaTheme="minorEastAsia" w:hAnsi="Arial" w:cs="Arial"/>
          <w:noProof/>
          <w:kern w:val="24"/>
          <w:sz w:val="24"/>
          <w:szCs w:val="24"/>
          <w:lang w:eastAsia="es-CR"/>
        </w:rPr>
        <w:t xml:space="preserve">Servicios profesionales de digitalización de recursos bibliográficos en el CEDI ¢6.000.00 miles </w:t>
      </w:r>
      <w:bookmarkStart w:id="144" w:name="_Hlk82670828"/>
      <w:bookmarkEnd w:id="143"/>
    </w:p>
    <w:p w14:paraId="6A028954" w14:textId="77777777" w:rsidR="00AF218F" w:rsidRPr="006763DE"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bookmarkStart w:id="145" w:name="_Hlk82670842"/>
      <w:bookmarkEnd w:id="144"/>
      <w:r w:rsidRPr="006763DE">
        <w:rPr>
          <w:rFonts w:ascii="Arial" w:eastAsiaTheme="minorEastAsia" w:hAnsi="Arial" w:cs="Arial"/>
          <w:b/>
          <w:bCs/>
          <w:noProof/>
          <w:kern w:val="24"/>
          <w:sz w:val="24"/>
          <w:szCs w:val="24"/>
          <w:lang w:eastAsia="es-CR"/>
        </w:rPr>
        <w:t xml:space="preserve">1.05.01        Transporte dentro País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2.022.38</w:t>
      </w:r>
      <w:bookmarkEnd w:id="145"/>
    </w:p>
    <w:p w14:paraId="7E5B5B1D" w14:textId="77777777" w:rsidR="00AF218F" w:rsidRPr="00F37A6A"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lastRenderedPageBreak/>
        <w:t>P</w:t>
      </w:r>
      <w:r w:rsidRPr="00F37A6A">
        <w:rPr>
          <w:rFonts w:ascii="Arial" w:eastAsiaTheme="minorEastAsia" w:hAnsi="Arial" w:cs="Arial"/>
          <w:noProof/>
          <w:kern w:val="24"/>
          <w:sz w:val="24"/>
          <w:szCs w:val="24"/>
          <w:lang w:eastAsia="es-CR"/>
        </w:rPr>
        <w:t>ara el uso del dispositivo quick pass, también  para  el pago de ferry.</w:t>
      </w:r>
    </w:p>
    <w:p w14:paraId="11C3748E" w14:textId="77777777" w:rsidR="00AF218F" w:rsidRPr="006763DE" w:rsidRDefault="00AF218F" w:rsidP="00AF218F">
      <w:pPr>
        <w:spacing w:after="0" w:line="360" w:lineRule="auto"/>
        <w:ind w:left="57"/>
        <w:jc w:val="both"/>
        <w:rPr>
          <w:rFonts w:ascii="Arial" w:eastAsia="Times New Roman" w:hAnsi="Arial" w:cs="Arial"/>
          <w:sz w:val="24"/>
          <w:szCs w:val="24"/>
          <w:lang w:eastAsia="es-CR"/>
        </w:rPr>
      </w:pPr>
    </w:p>
    <w:p w14:paraId="125B195F" w14:textId="77777777" w:rsidR="00AF218F" w:rsidRPr="00AB7158" w:rsidRDefault="00AF218F" w:rsidP="00AF218F">
      <w:pPr>
        <w:spacing w:after="0" w:line="360" w:lineRule="auto"/>
        <w:ind w:left="57"/>
        <w:jc w:val="both"/>
        <w:rPr>
          <w:rFonts w:ascii="Arial" w:eastAsiaTheme="minorEastAsia" w:hAnsi="Arial" w:cs="Arial"/>
          <w:noProof/>
          <w:kern w:val="24"/>
          <w:sz w:val="24"/>
          <w:szCs w:val="24"/>
          <w:lang w:eastAsia="es-CR"/>
        </w:rPr>
      </w:pPr>
      <w:r w:rsidRPr="00753078">
        <w:rPr>
          <w:rFonts w:ascii="Arial" w:eastAsiaTheme="minorEastAsia" w:hAnsi="Arial" w:cs="Arial"/>
          <w:b/>
          <w:bCs/>
          <w:noProof/>
          <w:kern w:val="24"/>
          <w:sz w:val="24"/>
          <w:szCs w:val="24"/>
          <w:lang w:eastAsia="es-CR"/>
        </w:rPr>
        <w:t>1.05.02        Viáticos dentro País                                                                       89.125.63</w:t>
      </w:r>
    </w:p>
    <w:p w14:paraId="4BE90450" w14:textId="77777777" w:rsidR="00AF218F" w:rsidRPr="00AB7158"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455750BF" w14:textId="77777777" w:rsidR="00AF218F" w:rsidRPr="00AB7158" w:rsidRDefault="00AF218F" w:rsidP="008C7832">
      <w:pPr>
        <w:pStyle w:val="Prrafodelista"/>
        <w:widowControl w:val="0"/>
        <w:numPr>
          <w:ilvl w:val="0"/>
          <w:numId w:val="145"/>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AB7158">
        <w:rPr>
          <w:rFonts w:ascii="Arial" w:eastAsiaTheme="minorEastAsia" w:hAnsi="Arial" w:cs="Arial"/>
          <w:noProof/>
          <w:kern w:val="24"/>
          <w:sz w:val="24"/>
          <w:szCs w:val="24"/>
          <w:lang w:eastAsia="es-CR"/>
        </w:rPr>
        <w:t>¢68.000.63 miles para  cubrir los gastos de la parte técnica y profesional</w:t>
      </w:r>
      <w:r>
        <w:rPr>
          <w:rFonts w:ascii="Arial" w:eastAsiaTheme="minorEastAsia" w:hAnsi="Arial" w:cs="Arial"/>
          <w:noProof/>
          <w:kern w:val="24"/>
          <w:sz w:val="24"/>
          <w:szCs w:val="24"/>
          <w:lang w:eastAsia="es-CR"/>
        </w:rPr>
        <w:t xml:space="preserve"> dedicada a la gestión ambiental</w:t>
      </w:r>
      <w:r w:rsidRPr="00AB7158">
        <w:rPr>
          <w:rFonts w:ascii="Arial" w:eastAsiaTheme="minorEastAsia" w:hAnsi="Arial" w:cs="Arial"/>
          <w:noProof/>
          <w:kern w:val="24"/>
          <w:sz w:val="24"/>
          <w:szCs w:val="24"/>
          <w:lang w:eastAsia="es-CR"/>
        </w:rPr>
        <w:t>,  es fundamental  en los traba</w:t>
      </w:r>
      <w:r>
        <w:rPr>
          <w:rFonts w:ascii="Arial" w:eastAsiaTheme="minorEastAsia" w:hAnsi="Arial" w:cs="Arial"/>
          <w:noProof/>
          <w:kern w:val="24"/>
          <w:sz w:val="24"/>
          <w:szCs w:val="24"/>
          <w:lang w:eastAsia="es-CR"/>
        </w:rPr>
        <w:t xml:space="preserve">jos de campo a nivel nacional </w:t>
      </w:r>
      <w:r w:rsidRPr="00AB7158">
        <w:rPr>
          <w:rFonts w:ascii="Arial" w:eastAsiaTheme="minorEastAsia" w:hAnsi="Arial" w:cs="Arial"/>
          <w:noProof/>
          <w:kern w:val="24"/>
          <w:sz w:val="24"/>
          <w:szCs w:val="24"/>
          <w:lang w:eastAsia="es-CR"/>
        </w:rPr>
        <w:t>para</w:t>
      </w:r>
      <w:r>
        <w:rPr>
          <w:rFonts w:ascii="Arial" w:eastAsiaTheme="minorEastAsia" w:hAnsi="Arial" w:cs="Arial"/>
          <w:noProof/>
          <w:kern w:val="24"/>
          <w:sz w:val="24"/>
          <w:szCs w:val="24"/>
          <w:lang w:eastAsia="es-CR"/>
        </w:rPr>
        <w:t xml:space="preserve"> efectuar  fiscalizaciones del recurso h</w:t>
      </w:r>
      <w:r w:rsidRPr="00AB7158">
        <w:rPr>
          <w:rFonts w:ascii="Arial" w:eastAsiaTheme="minorEastAsia" w:hAnsi="Arial" w:cs="Arial"/>
          <w:noProof/>
          <w:kern w:val="24"/>
          <w:sz w:val="24"/>
          <w:szCs w:val="24"/>
          <w:lang w:eastAsia="es-CR"/>
        </w:rPr>
        <w:t>ídrico, y  así,  realizar los estudios hidrogeológicos de zonas de protección,  mapas de vulnerabilidad, estudios</w:t>
      </w:r>
      <w:r>
        <w:rPr>
          <w:rFonts w:ascii="Arial" w:eastAsiaTheme="minorEastAsia" w:hAnsi="Arial" w:cs="Arial"/>
          <w:noProof/>
          <w:kern w:val="24"/>
          <w:sz w:val="24"/>
          <w:szCs w:val="24"/>
          <w:lang w:eastAsia="es-CR"/>
        </w:rPr>
        <w:t xml:space="preserve"> básicos, aforos, cuencas, gestión</w:t>
      </w:r>
      <w:r w:rsidRPr="00AB7158">
        <w:rPr>
          <w:rFonts w:ascii="Arial" w:eastAsiaTheme="minorEastAsia" w:hAnsi="Arial" w:cs="Arial"/>
          <w:noProof/>
          <w:kern w:val="24"/>
          <w:sz w:val="24"/>
          <w:szCs w:val="24"/>
          <w:lang w:eastAsia="es-CR"/>
        </w:rPr>
        <w:t xml:space="preserve"> </w:t>
      </w:r>
      <w:r>
        <w:rPr>
          <w:rFonts w:ascii="Arial" w:eastAsiaTheme="minorEastAsia" w:hAnsi="Arial" w:cs="Arial"/>
          <w:noProof/>
          <w:kern w:val="24"/>
          <w:sz w:val="24"/>
          <w:szCs w:val="24"/>
          <w:lang w:eastAsia="es-CR"/>
        </w:rPr>
        <w:t>s</w:t>
      </w:r>
      <w:r w:rsidRPr="00AB7158">
        <w:rPr>
          <w:rFonts w:ascii="Arial" w:eastAsiaTheme="minorEastAsia" w:hAnsi="Arial" w:cs="Arial"/>
          <w:noProof/>
          <w:kern w:val="24"/>
          <w:sz w:val="24"/>
          <w:szCs w:val="24"/>
          <w:lang w:eastAsia="es-CR"/>
        </w:rPr>
        <w:t>ocial, estudios ambientales entre otros.</w:t>
      </w:r>
    </w:p>
    <w:p w14:paraId="41C18781" w14:textId="77777777" w:rsidR="00AF218F" w:rsidRPr="00AB7158"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38782AB8" w14:textId="77777777" w:rsidR="00AF218F" w:rsidRPr="00AB7158" w:rsidRDefault="00AF218F" w:rsidP="008C7832">
      <w:pPr>
        <w:pStyle w:val="Prrafodelista"/>
        <w:widowControl w:val="0"/>
        <w:numPr>
          <w:ilvl w:val="0"/>
          <w:numId w:val="145"/>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¢15.600.00 miles</w:t>
      </w:r>
      <w:r w:rsidRPr="00AB7158">
        <w:rPr>
          <w:rFonts w:ascii="Arial" w:eastAsiaTheme="minorEastAsia" w:hAnsi="Arial" w:cs="Arial"/>
          <w:noProof/>
          <w:kern w:val="24"/>
          <w:sz w:val="24"/>
          <w:szCs w:val="24"/>
          <w:lang w:eastAsia="es-CR"/>
        </w:rPr>
        <w:t xml:space="preserve">  para  atender  las giras e inspecciones e</w:t>
      </w:r>
      <w:r>
        <w:rPr>
          <w:rFonts w:ascii="Arial" w:eastAsiaTheme="minorEastAsia" w:hAnsi="Arial" w:cs="Arial"/>
          <w:noProof/>
          <w:kern w:val="24"/>
          <w:sz w:val="24"/>
          <w:szCs w:val="24"/>
          <w:lang w:eastAsia="es-CR"/>
        </w:rPr>
        <w:t xml:space="preserve">n campo según los subprocesos  </w:t>
      </w:r>
      <w:r w:rsidRPr="00AB7158">
        <w:rPr>
          <w:rFonts w:ascii="Arial" w:eastAsiaTheme="minorEastAsia" w:hAnsi="Arial" w:cs="Arial"/>
          <w:noProof/>
          <w:kern w:val="24"/>
          <w:sz w:val="24"/>
          <w:szCs w:val="24"/>
          <w:lang w:eastAsia="es-CR"/>
        </w:rPr>
        <w:t>transporte, alimentación y hospedaje</w:t>
      </w:r>
      <w:r>
        <w:rPr>
          <w:rFonts w:ascii="Arial" w:eastAsiaTheme="minorEastAsia" w:hAnsi="Arial" w:cs="Arial"/>
          <w:noProof/>
          <w:kern w:val="24"/>
          <w:sz w:val="24"/>
          <w:szCs w:val="24"/>
          <w:lang w:eastAsia="es-CR"/>
        </w:rPr>
        <w:t xml:space="preserve"> de funcionarios que laboran en la Gestión Ambiental.</w:t>
      </w:r>
    </w:p>
    <w:p w14:paraId="750B99ED" w14:textId="77777777" w:rsidR="00AF218F" w:rsidRPr="00AB7158"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591D0511" w14:textId="77777777" w:rsidR="00AF218F" w:rsidRPr="00AB7158" w:rsidRDefault="00AF218F" w:rsidP="008C7832">
      <w:pPr>
        <w:pStyle w:val="Prrafodelista"/>
        <w:widowControl w:val="0"/>
        <w:numPr>
          <w:ilvl w:val="0"/>
          <w:numId w:val="145"/>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AB7158">
        <w:rPr>
          <w:rFonts w:ascii="Arial" w:eastAsiaTheme="minorEastAsia" w:hAnsi="Arial" w:cs="Arial"/>
          <w:noProof/>
          <w:kern w:val="24"/>
          <w:sz w:val="24"/>
          <w:szCs w:val="24"/>
          <w:lang w:eastAsia="es-CR"/>
        </w:rPr>
        <w:t>¢3.525.00 miles para  cubrir  los gastos de las visitas técnicas en el país   (transporte, alimentación y hospedaje) en el seguimiento de los proyectos a contratar</w:t>
      </w:r>
      <w:r>
        <w:rPr>
          <w:rFonts w:ascii="Arial" w:eastAsiaTheme="minorEastAsia" w:hAnsi="Arial" w:cs="Arial"/>
          <w:noProof/>
          <w:kern w:val="24"/>
          <w:sz w:val="24"/>
          <w:szCs w:val="24"/>
          <w:lang w:eastAsia="es-CR"/>
        </w:rPr>
        <w:t>.</w:t>
      </w:r>
    </w:p>
    <w:p w14:paraId="495853A3" w14:textId="77777777" w:rsidR="00AF218F" w:rsidRPr="00AB7158"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5C8D74B9" w14:textId="77777777" w:rsidR="00AF218F" w:rsidRDefault="00AF218F" w:rsidP="008C7832">
      <w:pPr>
        <w:pStyle w:val="Prrafodelista"/>
        <w:widowControl w:val="0"/>
        <w:numPr>
          <w:ilvl w:val="0"/>
          <w:numId w:val="146"/>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A22A0">
        <w:rPr>
          <w:rFonts w:ascii="Arial" w:eastAsiaTheme="minorEastAsia" w:hAnsi="Arial" w:cs="Arial"/>
          <w:noProof/>
          <w:kern w:val="24"/>
          <w:sz w:val="24"/>
          <w:szCs w:val="24"/>
          <w:lang w:eastAsia="es-CR"/>
        </w:rPr>
        <w:t>¢1.500.00 miles</w:t>
      </w:r>
      <w:bookmarkStart w:id="146" w:name="_Hlk80263178"/>
      <w:r>
        <w:rPr>
          <w:rFonts w:ascii="Arial" w:eastAsiaTheme="minorEastAsia" w:hAnsi="Arial" w:cs="Arial"/>
          <w:noProof/>
          <w:kern w:val="24"/>
          <w:sz w:val="24"/>
          <w:szCs w:val="24"/>
          <w:lang w:eastAsia="es-CR"/>
        </w:rPr>
        <w:t xml:space="preserve"> p</w:t>
      </w:r>
      <w:r w:rsidRPr="00FA22A0">
        <w:rPr>
          <w:rFonts w:ascii="Arial" w:eastAsiaTheme="minorEastAsia" w:hAnsi="Arial" w:cs="Arial"/>
          <w:noProof/>
          <w:kern w:val="24"/>
          <w:sz w:val="24"/>
          <w:szCs w:val="24"/>
          <w:lang w:eastAsia="es-CR"/>
        </w:rPr>
        <w:t>ara  atender  las giras e inspecciones en</w:t>
      </w:r>
      <w:r>
        <w:rPr>
          <w:rFonts w:ascii="Arial" w:eastAsiaTheme="minorEastAsia" w:hAnsi="Arial" w:cs="Arial"/>
          <w:noProof/>
          <w:kern w:val="24"/>
          <w:sz w:val="24"/>
          <w:szCs w:val="24"/>
          <w:lang w:eastAsia="es-CR"/>
        </w:rPr>
        <w:t xml:space="preserve"> campo.</w:t>
      </w:r>
      <w:bookmarkEnd w:id="146"/>
    </w:p>
    <w:p w14:paraId="39C3B540" w14:textId="77777777" w:rsidR="00AF218F" w:rsidRPr="00FA22A0" w:rsidRDefault="00AF218F" w:rsidP="00AF218F">
      <w:pPr>
        <w:pStyle w:val="Prrafodelista"/>
        <w:widowControl w:val="0"/>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p>
    <w:p w14:paraId="240D1C23" w14:textId="2941535C" w:rsidR="00AF218F"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bookmarkStart w:id="147" w:name="_Hlk82671271"/>
      <w:r w:rsidRPr="006763DE">
        <w:rPr>
          <w:rFonts w:ascii="Arial" w:eastAsiaTheme="minorEastAsia" w:hAnsi="Arial" w:cs="Arial"/>
          <w:b/>
          <w:bCs/>
          <w:noProof/>
          <w:kern w:val="24"/>
          <w:sz w:val="24"/>
          <w:szCs w:val="24"/>
          <w:lang w:eastAsia="es-CR"/>
        </w:rPr>
        <w:t xml:space="preserve">1.08.05        Mantenimiento y Reparación de  Equipo Transporte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22.800.00</w:t>
      </w:r>
    </w:p>
    <w:p w14:paraId="4A27B26F" w14:textId="77777777" w:rsidR="004F1627" w:rsidRPr="006763DE" w:rsidRDefault="004F1627"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bookmarkEnd w:id="147"/>
    <w:p w14:paraId="25FD33EC" w14:textId="77777777" w:rsidR="00AF218F" w:rsidRPr="00DE34F4" w:rsidRDefault="00AF218F" w:rsidP="008C7832">
      <w:pPr>
        <w:pStyle w:val="Prrafodelista"/>
        <w:widowControl w:val="0"/>
        <w:numPr>
          <w:ilvl w:val="0"/>
          <w:numId w:val="147"/>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DE34F4">
        <w:rPr>
          <w:rFonts w:ascii="Arial" w:eastAsiaTheme="minorEastAsia" w:hAnsi="Arial" w:cs="Arial"/>
          <w:noProof/>
          <w:kern w:val="24"/>
          <w:sz w:val="24"/>
          <w:szCs w:val="24"/>
          <w:lang w:eastAsia="es-CR"/>
        </w:rPr>
        <w:t xml:space="preserve">¢16.000.00 miles  UEN Gestión Ambiental  presupuesta  en esta partida  debido a que los vehículos de esta Area Funcional están en continuo trabajo de campo (todas las semanas),  están expuestos a maltratos en caminos en mal estado y en algunas ocasiones hasta inexistentes.  </w:t>
      </w:r>
    </w:p>
    <w:p w14:paraId="7DBDA9F7" w14:textId="77777777" w:rsidR="00AF218F" w:rsidRPr="00371AC5" w:rsidRDefault="00AF218F" w:rsidP="008C7832">
      <w:pPr>
        <w:pStyle w:val="Prrafodelista"/>
        <w:numPr>
          <w:ilvl w:val="0"/>
          <w:numId w:val="147"/>
        </w:numPr>
        <w:spacing w:after="0" w:line="360" w:lineRule="auto"/>
        <w:jc w:val="both"/>
        <w:rPr>
          <w:rFonts w:ascii="Arial" w:eastAsia="Times New Roman" w:hAnsi="Arial" w:cs="Arial"/>
          <w:sz w:val="24"/>
          <w:szCs w:val="24"/>
          <w:lang w:eastAsia="es-CR"/>
        </w:rPr>
      </w:pPr>
      <w:r w:rsidRPr="00DE34F4">
        <w:rPr>
          <w:rFonts w:ascii="Arial" w:eastAsiaTheme="minorEastAsia" w:hAnsi="Arial" w:cs="Arial"/>
          <w:noProof/>
          <w:kern w:val="24"/>
          <w:sz w:val="24"/>
          <w:szCs w:val="24"/>
          <w:lang w:eastAsia="es-CR"/>
        </w:rPr>
        <w:t>3.600.00 mil</w:t>
      </w:r>
      <w:r>
        <w:rPr>
          <w:rFonts w:ascii="Arial" w:eastAsiaTheme="minorEastAsia" w:hAnsi="Arial" w:cs="Arial"/>
          <w:noProof/>
          <w:kern w:val="24"/>
          <w:sz w:val="24"/>
          <w:szCs w:val="24"/>
          <w:lang w:eastAsia="es-CR"/>
        </w:rPr>
        <w:t>es</w:t>
      </w:r>
      <w:r w:rsidRPr="00DE34F4">
        <w:rPr>
          <w:rFonts w:ascii="Arial" w:eastAsiaTheme="minorEastAsia" w:hAnsi="Arial" w:cs="Arial"/>
          <w:noProof/>
          <w:kern w:val="24"/>
          <w:sz w:val="24"/>
          <w:szCs w:val="24"/>
          <w:lang w:eastAsia="es-CR"/>
        </w:rPr>
        <w:t xml:space="preserve">  para </w:t>
      </w:r>
      <w:r w:rsidRPr="00DE34F4">
        <w:rPr>
          <w:rFonts w:ascii="Arial" w:eastAsia="Times New Roman" w:hAnsi="Arial" w:cs="Arial"/>
          <w:sz w:val="24"/>
          <w:szCs w:val="24"/>
          <w:lang w:eastAsia="es-CR"/>
        </w:rPr>
        <w:t xml:space="preserve">el mantenimiento preventivo de los vehículos utilizados en la ejecución de los proyectos financiados con la </w:t>
      </w:r>
      <w:r>
        <w:rPr>
          <w:rFonts w:ascii="Arial" w:eastAsia="Times New Roman" w:hAnsi="Arial" w:cs="Arial"/>
          <w:sz w:val="24"/>
          <w:szCs w:val="24"/>
          <w:lang w:eastAsia="es-CR"/>
        </w:rPr>
        <w:t>tarifa hídrica</w:t>
      </w:r>
      <w:r w:rsidRPr="00DE34F4">
        <w:rPr>
          <w:rFonts w:ascii="Arial" w:eastAsia="Times New Roman" w:hAnsi="Arial" w:cs="Arial"/>
          <w:sz w:val="24"/>
          <w:szCs w:val="24"/>
          <w:lang w:eastAsia="es-CR"/>
        </w:rPr>
        <w:t xml:space="preserve"> aprobada por ARESEP mediante resolución RE-0005-IA-2019</w:t>
      </w:r>
      <w:r>
        <w:rPr>
          <w:rFonts w:ascii="Arial" w:eastAsia="Times New Roman" w:hAnsi="Arial" w:cs="Arial"/>
          <w:sz w:val="24"/>
          <w:szCs w:val="24"/>
          <w:lang w:eastAsia="es-CR"/>
        </w:rPr>
        <w:t>.</w:t>
      </w:r>
    </w:p>
    <w:p w14:paraId="702E62A3" w14:textId="77777777" w:rsidR="00AF218F" w:rsidRPr="00371AC5" w:rsidRDefault="00AF218F" w:rsidP="008C7832">
      <w:pPr>
        <w:pStyle w:val="Prrafodelista"/>
        <w:numPr>
          <w:ilvl w:val="0"/>
          <w:numId w:val="147"/>
        </w:numPr>
        <w:spacing w:after="0" w:line="360" w:lineRule="auto"/>
        <w:jc w:val="both"/>
        <w:rPr>
          <w:rFonts w:ascii="Arial" w:eastAsiaTheme="minorEastAsia" w:hAnsi="Arial" w:cs="Arial"/>
          <w:noProof/>
          <w:kern w:val="24"/>
          <w:sz w:val="24"/>
          <w:szCs w:val="24"/>
          <w:lang w:eastAsia="es-CR"/>
        </w:rPr>
      </w:pPr>
      <w:r w:rsidRPr="00DE34F4">
        <w:rPr>
          <w:rFonts w:ascii="Arial" w:eastAsiaTheme="minorEastAsia" w:hAnsi="Arial" w:cs="Arial"/>
          <w:noProof/>
          <w:kern w:val="24"/>
          <w:sz w:val="24"/>
          <w:szCs w:val="24"/>
          <w:lang w:eastAsia="es-CR"/>
        </w:rPr>
        <w:t>¢2.500.00 miles</w:t>
      </w:r>
      <w:r>
        <w:rPr>
          <w:rFonts w:ascii="Arial" w:eastAsiaTheme="minorEastAsia" w:hAnsi="Arial" w:cs="Arial"/>
          <w:noProof/>
          <w:kern w:val="24"/>
          <w:sz w:val="24"/>
          <w:szCs w:val="24"/>
          <w:lang w:eastAsia="es-CR"/>
        </w:rPr>
        <w:t xml:space="preserve"> </w:t>
      </w:r>
      <w:r w:rsidRPr="00DE34F4">
        <w:rPr>
          <w:rFonts w:ascii="Arial" w:eastAsiaTheme="minorEastAsia" w:hAnsi="Arial" w:cs="Arial"/>
          <w:noProof/>
          <w:kern w:val="24"/>
          <w:sz w:val="24"/>
          <w:szCs w:val="24"/>
          <w:lang w:eastAsia="es-CR"/>
        </w:rPr>
        <w:t xml:space="preserve"> para  el  mantenimiento preventivo y correctivo del vehículo 102-1299.</w:t>
      </w:r>
    </w:p>
    <w:p w14:paraId="3E8AF56F" w14:textId="77777777" w:rsidR="00AF218F" w:rsidRPr="00371AC5" w:rsidRDefault="00AF218F" w:rsidP="008C7832">
      <w:pPr>
        <w:pStyle w:val="Prrafodelista"/>
        <w:widowControl w:val="0"/>
        <w:numPr>
          <w:ilvl w:val="0"/>
          <w:numId w:val="147"/>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DE34F4">
        <w:rPr>
          <w:rFonts w:ascii="Arial" w:eastAsiaTheme="minorEastAsia" w:hAnsi="Arial" w:cs="Arial"/>
          <w:noProof/>
          <w:kern w:val="24"/>
          <w:sz w:val="24"/>
          <w:szCs w:val="24"/>
          <w:lang w:eastAsia="es-CR"/>
        </w:rPr>
        <w:lastRenderedPageBreak/>
        <w:t>¢</w:t>
      </w:r>
      <w:r>
        <w:rPr>
          <w:rFonts w:ascii="Arial" w:eastAsiaTheme="minorEastAsia" w:hAnsi="Arial" w:cs="Arial"/>
          <w:noProof/>
          <w:kern w:val="24"/>
          <w:sz w:val="24"/>
          <w:szCs w:val="24"/>
          <w:lang w:eastAsia="es-CR"/>
        </w:rPr>
        <w:t>600.00 miles</w:t>
      </w:r>
      <w:r w:rsidRPr="00DE34F4">
        <w:rPr>
          <w:rFonts w:ascii="Arial" w:eastAsiaTheme="minorEastAsia" w:hAnsi="Arial" w:cs="Arial"/>
          <w:noProof/>
          <w:kern w:val="24"/>
          <w:sz w:val="24"/>
          <w:szCs w:val="24"/>
          <w:lang w:eastAsia="es-CR"/>
        </w:rPr>
        <w:t xml:space="preserve">  para realizar la reparación de: palanca de sillón del  acompañante, stop direccional derecho, “tubo” trasero para bumper pertenecientes al vehiculo 1661</w:t>
      </w:r>
      <w:r>
        <w:rPr>
          <w:rFonts w:ascii="Arial" w:eastAsiaTheme="minorEastAsia" w:hAnsi="Arial" w:cs="Arial"/>
          <w:noProof/>
          <w:kern w:val="24"/>
          <w:sz w:val="24"/>
          <w:szCs w:val="24"/>
          <w:lang w:eastAsia="es-CR"/>
        </w:rPr>
        <w:t>.</w:t>
      </w:r>
    </w:p>
    <w:p w14:paraId="73F684A7" w14:textId="77777777" w:rsidR="00AF218F" w:rsidRPr="00DE34F4" w:rsidRDefault="00AF218F" w:rsidP="008C7832">
      <w:pPr>
        <w:pStyle w:val="Prrafodelista"/>
        <w:widowControl w:val="0"/>
        <w:numPr>
          <w:ilvl w:val="0"/>
          <w:numId w:val="147"/>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DE34F4">
        <w:rPr>
          <w:rFonts w:ascii="Arial" w:eastAsiaTheme="minorEastAsia" w:hAnsi="Arial" w:cs="Arial"/>
          <w:noProof/>
          <w:kern w:val="24"/>
          <w:sz w:val="24"/>
          <w:szCs w:val="24"/>
          <w:lang w:eastAsia="es-CR"/>
        </w:rPr>
        <w:t>¢</w:t>
      </w:r>
      <w:r>
        <w:rPr>
          <w:rFonts w:ascii="Arial" w:eastAsiaTheme="minorEastAsia" w:hAnsi="Arial" w:cs="Arial"/>
          <w:noProof/>
          <w:kern w:val="24"/>
          <w:sz w:val="24"/>
          <w:szCs w:val="24"/>
          <w:lang w:eastAsia="es-CR"/>
        </w:rPr>
        <w:t xml:space="preserve">100.00 miles </w:t>
      </w:r>
      <w:r w:rsidRPr="00DE34F4">
        <w:rPr>
          <w:rFonts w:ascii="Arial" w:eastAsiaTheme="minorEastAsia" w:hAnsi="Arial" w:cs="Arial"/>
          <w:noProof/>
          <w:kern w:val="24"/>
          <w:sz w:val="24"/>
          <w:szCs w:val="24"/>
          <w:lang w:eastAsia="es-CR"/>
        </w:rPr>
        <w:t>para  el  mantenimiento del vehículo 102-1313</w:t>
      </w:r>
      <w:r>
        <w:rPr>
          <w:rFonts w:ascii="Arial" w:eastAsiaTheme="minorEastAsia" w:hAnsi="Arial" w:cs="Arial"/>
          <w:noProof/>
          <w:kern w:val="24"/>
          <w:sz w:val="24"/>
          <w:szCs w:val="24"/>
          <w:lang w:eastAsia="es-CR"/>
        </w:rPr>
        <w:t>.</w:t>
      </w:r>
    </w:p>
    <w:p w14:paraId="534BF8FF" w14:textId="77777777" w:rsidR="00AF218F" w:rsidRPr="00E8772B" w:rsidRDefault="00AF218F" w:rsidP="00AF218F">
      <w:pPr>
        <w:widowControl w:val="0"/>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p>
    <w:p w14:paraId="249C3212" w14:textId="2348BCEE" w:rsidR="00AF218F"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bookmarkStart w:id="148" w:name="_Hlk82671542"/>
      <w:r w:rsidRPr="006763DE">
        <w:rPr>
          <w:rFonts w:ascii="Arial" w:eastAsiaTheme="minorEastAsia" w:hAnsi="Arial" w:cs="Arial"/>
          <w:b/>
          <w:bCs/>
          <w:noProof/>
          <w:kern w:val="24"/>
          <w:sz w:val="24"/>
          <w:szCs w:val="24"/>
          <w:lang w:eastAsia="es-CR"/>
        </w:rPr>
        <w:t>1.99.99        Otros Servicios No Específicad</w:t>
      </w:r>
      <w:r>
        <w:rPr>
          <w:rFonts w:ascii="Arial" w:eastAsiaTheme="minorEastAsia" w:hAnsi="Arial" w:cs="Arial"/>
          <w:b/>
          <w:bCs/>
          <w:noProof/>
          <w:kern w:val="24"/>
          <w:sz w:val="24"/>
          <w:szCs w:val="24"/>
          <w:lang w:eastAsia="es-CR"/>
        </w:rPr>
        <w:t>os</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5.2</w:t>
      </w:r>
      <w:r w:rsidRPr="006763DE">
        <w:rPr>
          <w:rFonts w:ascii="Arial" w:eastAsiaTheme="minorEastAsia" w:hAnsi="Arial" w:cs="Arial"/>
          <w:b/>
          <w:bCs/>
          <w:noProof/>
          <w:kern w:val="24"/>
          <w:sz w:val="24"/>
          <w:szCs w:val="24"/>
          <w:lang w:eastAsia="es-CR"/>
        </w:rPr>
        <w:t>82.50</w:t>
      </w:r>
    </w:p>
    <w:p w14:paraId="3884B6AD" w14:textId="77777777" w:rsidR="004F1627" w:rsidRPr="006763DE" w:rsidRDefault="004F1627"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17399171" w14:textId="77777777" w:rsidR="00AF218F" w:rsidRPr="00DE34F4"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 Para</w:t>
      </w:r>
      <w:r w:rsidRPr="00DE34F4">
        <w:rPr>
          <w:rFonts w:ascii="Arial" w:eastAsiaTheme="minorEastAsia" w:hAnsi="Arial" w:cs="Arial"/>
          <w:noProof/>
          <w:kern w:val="24"/>
          <w:sz w:val="24"/>
          <w:szCs w:val="24"/>
          <w:lang w:eastAsia="es-CR"/>
        </w:rPr>
        <w:t xml:space="preserve"> el pago de inscripción de los contratos de </w:t>
      </w:r>
      <w:r>
        <w:rPr>
          <w:rFonts w:ascii="Arial" w:eastAsiaTheme="minorEastAsia" w:hAnsi="Arial" w:cs="Arial"/>
          <w:noProof/>
          <w:kern w:val="24"/>
          <w:sz w:val="24"/>
          <w:szCs w:val="24"/>
          <w:lang w:eastAsia="es-CR"/>
        </w:rPr>
        <w:t>r</w:t>
      </w:r>
      <w:r w:rsidRPr="00DE34F4">
        <w:rPr>
          <w:rFonts w:ascii="Arial" w:eastAsiaTheme="minorEastAsia" w:hAnsi="Arial" w:cs="Arial"/>
          <w:noProof/>
          <w:kern w:val="24"/>
          <w:sz w:val="24"/>
          <w:szCs w:val="24"/>
          <w:lang w:eastAsia="es-CR"/>
        </w:rPr>
        <w:t xml:space="preserve">egencia </w:t>
      </w:r>
      <w:r>
        <w:rPr>
          <w:rFonts w:ascii="Arial" w:eastAsiaTheme="minorEastAsia" w:hAnsi="Arial" w:cs="Arial"/>
          <w:noProof/>
          <w:kern w:val="24"/>
          <w:sz w:val="24"/>
          <w:szCs w:val="24"/>
          <w:lang w:eastAsia="es-CR"/>
        </w:rPr>
        <w:t>f</w:t>
      </w:r>
      <w:r w:rsidRPr="00DE34F4">
        <w:rPr>
          <w:rFonts w:ascii="Arial" w:eastAsiaTheme="minorEastAsia" w:hAnsi="Arial" w:cs="Arial"/>
          <w:noProof/>
          <w:kern w:val="24"/>
          <w:sz w:val="24"/>
          <w:szCs w:val="24"/>
          <w:lang w:eastAsia="es-CR"/>
        </w:rPr>
        <w:t xml:space="preserve">orestal en el Colegio de Ingenieros Agrónomos de Costa Rica, y para cubrir los costos de la revisión técnica vehícular </w:t>
      </w:r>
    </w:p>
    <w:bookmarkEnd w:id="148"/>
    <w:p w14:paraId="168D58AC" w14:textId="77777777" w:rsidR="00AF218F" w:rsidRPr="00271D53"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478F6FF0"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bookmarkStart w:id="149" w:name="_Hlk82671715"/>
      <w:r w:rsidRPr="006763DE">
        <w:rPr>
          <w:rFonts w:ascii="Arial" w:eastAsiaTheme="minorEastAsia" w:hAnsi="Arial" w:cs="Arial"/>
          <w:b/>
          <w:bCs/>
          <w:noProof/>
          <w:kern w:val="24"/>
          <w:sz w:val="24"/>
          <w:szCs w:val="24"/>
          <w:lang w:eastAsia="es-CR"/>
        </w:rPr>
        <w:t xml:space="preserve">Materiales y Suministros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48.103.60</w:t>
      </w:r>
    </w:p>
    <w:p w14:paraId="64C61F87"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 </w:t>
      </w:r>
    </w:p>
    <w:p w14:paraId="1FB479FA"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2.01.01        Combustibles y Lubricantes                                                                   </w:t>
      </w:r>
      <w:r>
        <w:rPr>
          <w:rFonts w:ascii="Arial" w:eastAsiaTheme="minorEastAsia" w:hAnsi="Arial" w:cs="Arial"/>
          <w:b/>
          <w:bCs/>
          <w:noProof/>
          <w:kern w:val="24"/>
          <w:sz w:val="24"/>
          <w:szCs w:val="24"/>
          <w:lang w:eastAsia="es-CR"/>
        </w:rPr>
        <w:t>6.800.00</w:t>
      </w:r>
    </w:p>
    <w:p w14:paraId="69B82FEE"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 xml:space="preserve">ara ejecutar la compra de aceites, grasas, desengrasantes, y demás derivados necesarios en la maquinaria y equipo de la </w:t>
      </w:r>
      <w:r>
        <w:rPr>
          <w:rFonts w:ascii="Arial" w:eastAsiaTheme="minorEastAsia" w:hAnsi="Arial" w:cs="Arial"/>
          <w:noProof/>
          <w:kern w:val="24"/>
          <w:sz w:val="24"/>
          <w:szCs w:val="24"/>
          <w:lang w:eastAsia="es-CR"/>
        </w:rPr>
        <w:t>Subgrerencia</w:t>
      </w:r>
      <w:r w:rsidRPr="006763DE">
        <w:rPr>
          <w:rFonts w:ascii="Arial" w:eastAsiaTheme="minorEastAsia" w:hAnsi="Arial" w:cs="Arial"/>
          <w:noProof/>
          <w:kern w:val="24"/>
          <w:sz w:val="24"/>
          <w:szCs w:val="24"/>
          <w:lang w:eastAsia="es-CR"/>
        </w:rPr>
        <w:t xml:space="preserve">, todo con el fin de llevar acabo la ejecución de los proyectos programados </w:t>
      </w:r>
      <w:r>
        <w:rPr>
          <w:rFonts w:ascii="Arial" w:eastAsiaTheme="minorEastAsia" w:hAnsi="Arial" w:cs="Arial"/>
          <w:noProof/>
          <w:kern w:val="24"/>
          <w:sz w:val="24"/>
          <w:szCs w:val="24"/>
          <w:lang w:eastAsia="es-CR"/>
        </w:rPr>
        <w:t>.</w:t>
      </w:r>
      <w:r w:rsidRPr="006763DE">
        <w:rPr>
          <w:rFonts w:ascii="Arial" w:eastAsiaTheme="minorEastAsia" w:hAnsi="Arial" w:cs="Arial"/>
          <w:noProof/>
          <w:kern w:val="24"/>
          <w:sz w:val="24"/>
          <w:szCs w:val="24"/>
          <w:lang w:eastAsia="es-CR"/>
        </w:rPr>
        <w:t xml:space="preserve"> </w:t>
      </w:r>
    </w:p>
    <w:p w14:paraId="5A139B92" w14:textId="77777777" w:rsidR="00AF218F" w:rsidRPr="00171E5F" w:rsidRDefault="00AF218F" w:rsidP="00AF218F">
      <w:pPr>
        <w:widowControl w:val="0"/>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p>
    <w:p w14:paraId="41D1A05D" w14:textId="1EAD5FE8" w:rsidR="004F1627" w:rsidRPr="004F1627" w:rsidRDefault="00AF218F" w:rsidP="004F1627">
      <w:pPr>
        <w:pStyle w:val="Prrafodelista"/>
        <w:widowControl w:val="0"/>
        <w:numPr>
          <w:ilvl w:val="2"/>
          <w:numId w:val="198"/>
        </w:numPr>
        <w:suppressLineNumbers/>
        <w:tabs>
          <w:tab w:val="right" w:leader="dot" w:pos="9406"/>
        </w:tabs>
        <w:suppressAutoHyphens/>
        <w:spacing w:after="0" w:line="360" w:lineRule="auto"/>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      Repuestos y Accesorios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2</w:t>
      </w:r>
      <w:r w:rsidRPr="006763DE">
        <w:rPr>
          <w:rFonts w:ascii="Arial" w:eastAsiaTheme="minorEastAsia" w:hAnsi="Arial" w:cs="Arial"/>
          <w:b/>
          <w:bCs/>
          <w:noProof/>
          <w:kern w:val="24"/>
          <w:sz w:val="24"/>
          <w:szCs w:val="24"/>
          <w:lang w:eastAsia="es-CR"/>
        </w:rPr>
        <w:t>0</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000.00</w:t>
      </w:r>
    </w:p>
    <w:p w14:paraId="770AC518" w14:textId="77777777" w:rsidR="00AF218F" w:rsidRPr="00DE34F4" w:rsidRDefault="00AF218F" w:rsidP="00AF218F">
      <w:pPr>
        <w:widowControl w:val="0"/>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171E5F">
        <w:rPr>
          <w:rFonts w:ascii="Arial" w:eastAsiaTheme="minorEastAsia" w:hAnsi="Arial" w:cs="Arial"/>
          <w:noProof/>
          <w:kern w:val="24"/>
          <w:sz w:val="24"/>
          <w:szCs w:val="24"/>
          <w:lang w:eastAsia="es-CR"/>
        </w:rPr>
        <w:t xml:space="preserve">ara la compra  de respuestos y  accesorios para la  reparación y mantenimiento de los vehículos institucionales asignados </w:t>
      </w:r>
      <w:r>
        <w:rPr>
          <w:rFonts w:ascii="Arial" w:eastAsiaTheme="minorEastAsia" w:hAnsi="Arial" w:cs="Arial"/>
          <w:noProof/>
          <w:kern w:val="24"/>
          <w:sz w:val="24"/>
          <w:szCs w:val="24"/>
          <w:lang w:eastAsia="es-CR"/>
        </w:rPr>
        <w:t>a la gestión ambiental y a la investigación y desarrollo.</w:t>
      </w:r>
    </w:p>
    <w:p w14:paraId="733833A9" w14:textId="77777777" w:rsidR="00AF218F" w:rsidRPr="007D2636"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4E22C3AB"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2.99.01        Útiles y  Materiales de Oficina y  Cómputo                          </w:t>
      </w:r>
      <w:r>
        <w:rPr>
          <w:rFonts w:ascii="Arial" w:eastAsiaTheme="minorEastAsia" w:hAnsi="Arial" w:cs="Arial"/>
          <w:b/>
          <w:bCs/>
          <w:noProof/>
          <w:kern w:val="24"/>
          <w:sz w:val="24"/>
          <w:szCs w:val="24"/>
          <w:lang w:eastAsia="es-CR"/>
        </w:rPr>
        <w:t xml:space="preserve">            2.</w:t>
      </w:r>
      <w:r w:rsidRPr="006763DE">
        <w:rPr>
          <w:rFonts w:ascii="Arial" w:eastAsiaTheme="minorEastAsia" w:hAnsi="Arial" w:cs="Arial"/>
          <w:b/>
          <w:bCs/>
          <w:noProof/>
          <w:kern w:val="24"/>
          <w:sz w:val="24"/>
          <w:szCs w:val="24"/>
          <w:lang w:eastAsia="es-CR"/>
        </w:rPr>
        <w:t>740.00</w:t>
      </w:r>
    </w:p>
    <w:p w14:paraId="26B958E8"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w:t>
      </w:r>
      <w:r w:rsidRPr="006763DE">
        <w:rPr>
          <w:rFonts w:ascii="Arial" w:eastAsiaTheme="minorEastAsia" w:hAnsi="Arial" w:cs="Arial"/>
          <w:noProof/>
          <w:kern w:val="24"/>
          <w:sz w:val="24"/>
          <w:szCs w:val="24"/>
          <w:lang w:eastAsia="es-CR"/>
        </w:rPr>
        <w:t>adquirir los materiales de oficina y de c</w:t>
      </w:r>
      <w:r>
        <w:rPr>
          <w:rFonts w:ascii="Arial" w:eastAsiaTheme="minorEastAsia" w:hAnsi="Arial" w:cs="Arial"/>
          <w:noProof/>
          <w:kern w:val="24"/>
          <w:sz w:val="24"/>
          <w:szCs w:val="24"/>
          <w:lang w:eastAsia="es-CR"/>
        </w:rPr>
        <w:t>ó</w:t>
      </w:r>
      <w:r w:rsidRPr="006763DE">
        <w:rPr>
          <w:rFonts w:ascii="Arial" w:eastAsiaTheme="minorEastAsia" w:hAnsi="Arial" w:cs="Arial"/>
          <w:noProof/>
          <w:kern w:val="24"/>
          <w:sz w:val="24"/>
          <w:szCs w:val="24"/>
          <w:lang w:eastAsia="es-CR"/>
        </w:rPr>
        <w:t>mputo</w:t>
      </w:r>
      <w:r>
        <w:rPr>
          <w:rFonts w:ascii="Arial" w:eastAsiaTheme="minorEastAsia" w:hAnsi="Arial" w:cs="Arial"/>
          <w:noProof/>
          <w:kern w:val="24"/>
          <w:sz w:val="24"/>
          <w:szCs w:val="24"/>
          <w:lang w:eastAsia="es-CR"/>
        </w:rPr>
        <w:t>.</w:t>
      </w:r>
      <w:r w:rsidRPr="006763DE">
        <w:rPr>
          <w:rFonts w:ascii="Arial" w:eastAsiaTheme="minorEastAsia" w:hAnsi="Arial" w:cs="Arial"/>
          <w:noProof/>
          <w:kern w:val="24"/>
          <w:sz w:val="24"/>
          <w:szCs w:val="24"/>
          <w:lang w:eastAsia="es-CR"/>
        </w:rPr>
        <w:t xml:space="preserve"> </w:t>
      </w:r>
    </w:p>
    <w:p w14:paraId="2F947155"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6CCC946E"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2.99.03</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Prod</w:t>
      </w:r>
      <w:r>
        <w:rPr>
          <w:rFonts w:ascii="Arial" w:eastAsiaTheme="minorEastAsia" w:hAnsi="Arial" w:cs="Arial"/>
          <w:b/>
          <w:bCs/>
          <w:noProof/>
          <w:kern w:val="24"/>
          <w:sz w:val="24"/>
          <w:szCs w:val="24"/>
          <w:lang w:eastAsia="es-CR"/>
        </w:rPr>
        <w:t xml:space="preserve">uctos de </w:t>
      </w:r>
      <w:r w:rsidRPr="006763DE">
        <w:rPr>
          <w:rFonts w:ascii="Arial" w:eastAsiaTheme="minorEastAsia" w:hAnsi="Arial" w:cs="Arial"/>
          <w:b/>
          <w:bCs/>
          <w:noProof/>
          <w:kern w:val="24"/>
          <w:sz w:val="24"/>
          <w:szCs w:val="24"/>
          <w:lang w:eastAsia="es-CR"/>
        </w:rPr>
        <w:t>Papel Cart</w:t>
      </w:r>
      <w:r>
        <w:rPr>
          <w:rFonts w:ascii="Arial" w:eastAsiaTheme="minorEastAsia" w:hAnsi="Arial" w:cs="Arial"/>
          <w:b/>
          <w:bCs/>
          <w:noProof/>
          <w:kern w:val="24"/>
          <w:sz w:val="24"/>
          <w:szCs w:val="24"/>
          <w:lang w:eastAsia="es-CR"/>
        </w:rPr>
        <w:t xml:space="preserve">ón </w:t>
      </w:r>
      <w:r w:rsidRPr="006763DE">
        <w:rPr>
          <w:rFonts w:ascii="Arial" w:eastAsiaTheme="minorEastAsia" w:hAnsi="Arial" w:cs="Arial"/>
          <w:b/>
          <w:bCs/>
          <w:noProof/>
          <w:kern w:val="24"/>
          <w:sz w:val="24"/>
          <w:szCs w:val="24"/>
          <w:lang w:eastAsia="es-CR"/>
        </w:rPr>
        <w:t>e Im</w:t>
      </w:r>
      <w:r>
        <w:rPr>
          <w:rFonts w:ascii="Arial" w:eastAsiaTheme="minorEastAsia" w:hAnsi="Arial" w:cs="Arial"/>
          <w:b/>
          <w:bCs/>
          <w:noProof/>
          <w:kern w:val="24"/>
          <w:sz w:val="24"/>
          <w:szCs w:val="24"/>
          <w:lang w:eastAsia="es-CR"/>
        </w:rPr>
        <w:t>presión</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3.749.00</w:t>
      </w:r>
      <w:r w:rsidRPr="006763DE">
        <w:rPr>
          <w:rFonts w:ascii="Arial" w:eastAsiaTheme="minorEastAsia" w:hAnsi="Arial" w:cs="Arial"/>
          <w:b/>
          <w:bCs/>
          <w:noProof/>
          <w:kern w:val="24"/>
          <w:sz w:val="24"/>
          <w:szCs w:val="24"/>
          <w:lang w:eastAsia="es-CR"/>
        </w:rPr>
        <w:t xml:space="preserve">                                                           </w:t>
      </w:r>
    </w:p>
    <w:p w14:paraId="7F6735E5"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 xml:space="preserve">Se </w:t>
      </w:r>
      <w:r>
        <w:rPr>
          <w:rFonts w:ascii="Arial" w:eastAsiaTheme="minorEastAsia" w:hAnsi="Arial" w:cs="Arial"/>
          <w:noProof/>
          <w:kern w:val="24"/>
          <w:sz w:val="24"/>
          <w:szCs w:val="24"/>
          <w:lang w:eastAsia="es-CR"/>
        </w:rPr>
        <w:t xml:space="preserve">requiere </w:t>
      </w:r>
      <w:r w:rsidRPr="006763DE">
        <w:rPr>
          <w:rFonts w:ascii="Arial" w:eastAsiaTheme="minorEastAsia" w:hAnsi="Arial" w:cs="Arial"/>
          <w:noProof/>
          <w:kern w:val="24"/>
          <w:sz w:val="24"/>
          <w:szCs w:val="24"/>
          <w:lang w:eastAsia="es-CR"/>
        </w:rPr>
        <w:t xml:space="preserve"> para la compra de hojas, cajas, cartones y otros productos similares necesarios para ejecutar las labores de la unidad.</w:t>
      </w:r>
    </w:p>
    <w:p w14:paraId="358B8ECC"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45F204A5"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b/>
          <w:bCs/>
          <w:noProof/>
          <w:kern w:val="24"/>
          <w:sz w:val="24"/>
          <w:szCs w:val="24"/>
          <w:lang w:eastAsia="es-CR"/>
        </w:rPr>
        <w:t xml:space="preserve">2.99.04        Textiles y Vestuario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3</w:t>
      </w:r>
      <w:r w:rsidRPr="006763DE">
        <w:rPr>
          <w:rFonts w:ascii="Arial" w:eastAsiaTheme="minorEastAsia" w:hAnsi="Arial" w:cs="Arial"/>
          <w:b/>
          <w:bCs/>
          <w:noProof/>
          <w:kern w:val="24"/>
          <w:sz w:val="24"/>
          <w:szCs w:val="24"/>
          <w:lang w:eastAsia="es-CR"/>
        </w:rPr>
        <w:t>83.00</w:t>
      </w:r>
    </w:p>
    <w:p w14:paraId="70A9144A"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 xml:space="preserve">ara </w:t>
      </w:r>
      <w:r>
        <w:rPr>
          <w:rFonts w:ascii="Arial" w:eastAsiaTheme="minorEastAsia" w:hAnsi="Arial" w:cs="Arial"/>
          <w:noProof/>
          <w:kern w:val="24"/>
          <w:sz w:val="24"/>
          <w:szCs w:val="24"/>
          <w:lang w:eastAsia="es-CR"/>
        </w:rPr>
        <w:t xml:space="preserve"> compra  de z</w:t>
      </w:r>
      <w:r w:rsidRPr="00D0100C">
        <w:rPr>
          <w:rFonts w:ascii="Arial" w:eastAsiaTheme="minorEastAsia" w:hAnsi="Arial" w:cs="Arial"/>
          <w:noProof/>
          <w:kern w:val="24"/>
          <w:sz w:val="24"/>
          <w:szCs w:val="24"/>
          <w:lang w:eastAsia="es-CR"/>
        </w:rPr>
        <w:t xml:space="preserve">apatos, polainas, capas, paraguas, </w:t>
      </w:r>
      <w:r>
        <w:rPr>
          <w:rFonts w:ascii="Arial" w:eastAsiaTheme="minorEastAsia" w:hAnsi="Arial" w:cs="Arial"/>
          <w:noProof/>
          <w:kern w:val="24"/>
          <w:sz w:val="24"/>
          <w:szCs w:val="24"/>
          <w:lang w:eastAsia="es-CR"/>
        </w:rPr>
        <w:t xml:space="preserve"> para  el </w:t>
      </w:r>
      <w:r w:rsidRPr="006763DE">
        <w:rPr>
          <w:rFonts w:ascii="Arial" w:eastAsiaTheme="minorEastAsia" w:hAnsi="Arial" w:cs="Arial"/>
          <w:noProof/>
          <w:kern w:val="24"/>
          <w:sz w:val="24"/>
          <w:szCs w:val="24"/>
          <w:lang w:eastAsia="es-CR"/>
        </w:rPr>
        <w:t xml:space="preserve"> personal de inspección</w:t>
      </w:r>
      <w:r>
        <w:rPr>
          <w:rFonts w:ascii="Arial" w:eastAsiaTheme="minorEastAsia" w:hAnsi="Arial" w:cs="Arial"/>
          <w:noProof/>
          <w:kern w:val="24"/>
          <w:sz w:val="24"/>
          <w:szCs w:val="24"/>
          <w:lang w:eastAsia="es-CR"/>
        </w:rPr>
        <w:t>.</w:t>
      </w:r>
    </w:p>
    <w:p w14:paraId="217C5FBC"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0831D43E" w14:textId="368F62A4" w:rsidR="00AF218F" w:rsidRPr="004F1627" w:rsidRDefault="00AF218F" w:rsidP="004F1627">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2.99.99        Otros Útiles,</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Materiales </w:t>
      </w:r>
      <w:r>
        <w:rPr>
          <w:rFonts w:ascii="Arial" w:eastAsiaTheme="minorEastAsia" w:hAnsi="Arial" w:cs="Arial"/>
          <w:b/>
          <w:bCs/>
          <w:noProof/>
          <w:kern w:val="24"/>
          <w:sz w:val="24"/>
          <w:szCs w:val="24"/>
          <w:lang w:eastAsia="es-CR"/>
        </w:rPr>
        <w:t>y</w:t>
      </w:r>
      <w:r w:rsidRPr="006763DE">
        <w:rPr>
          <w:rFonts w:ascii="Arial" w:eastAsiaTheme="minorEastAsia" w:hAnsi="Arial" w:cs="Arial"/>
          <w:b/>
          <w:bCs/>
          <w:noProof/>
          <w:kern w:val="24"/>
          <w:sz w:val="24"/>
          <w:szCs w:val="24"/>
          <w:lang w:eastAsia="es-CR"/>
        </w:rPr>
        <w:t xml:space="preserve"> Suministros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12.131.50</w:t>
      </w:r>
    </w:p>
    <w:p w14:paraId="7AA8097D" w14:textId="77777777" w:rsidR="00AF218F" w:rsidRPr="008911C5" w:rsidRDefault="00AF218F" w:rsidP="008C7832">
      <w:pPr>
        <w:pStyle w:val="Prrafodelista"/>
        <w:widowControl w:val="0"/>
        <w:numPr>
          <w:ilvl w:val="0"/>
          <w:numId w:val="199"/>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8911C5">
        <w:rPr>
          <w:rFonts w:ascii="Arial" w:eastAsiaTheme="minorEastAsia" w:hAnsi="Arial" w:cs="Arial"/>
          <w:noProof/>
          <w:kern w:val="24"/>
          <w:sz w:val="24"/>
          <w:szCs w:val="24"/>
          <w:lang w:eastAsia="es-CR"/>
        </w:rPr>
        <w:t>¢9.031.50 miles para la compra de materiales de ingeniería y otros materiales para la Red Hidrometeorológica.</w:t>
      </w:r>
    </w:p>
    <w:p w14:paraId="1B80FEBE" w14:textId="77777777" w:rsidR="00AF218F" w:rsidRPr="00D348BA" w:rsidRDefault="00AF218F" w:rsidP="008C7832">
      <w:pPr>
        <w:pStyle w:val="Prrafodelista"/>
        <w:widowControl w:val="0"/>
        <w:numPr>
          <w:ilvl w:val="0"/>
          <w:numId w:val="199"/>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D348BA">
        <w:rPr>
          <w:rFonts w:ascii="Arial" w:eastAsiaTheme="minorEastAsia" w:hAnsi="Arial" w:cs="Arial"/>
          <w:noProof/>
          <w:kern w:val="24"/>
          <w:sz w:val="24"/>
          <w:szCs w:val="24"/>
          <w:lang w:eastAsia="es-CR"/>
        </w:rPr>
        <w:t>¢2.800.00 miles  para la compra  de  Insumos para atención.</w:t>
      </w:r>
    </w:p>
    <w:p w14:paraId="3EB97C17" w14:textId="77777777" w:rsidR="00AF218F" w:rsidRPr="006763DE" w:rsidRDefault="00AF218F" w:rsidP="008C7832">
      <w:pPr>
        <w:pStyle w:val="Prrafodelista"/>
        <w:widowControl w:val="0"/>
        <w:numPr>
          <w:ilvl w:val="0"/>
          <w:numId w:val="199"/>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8911C5">
        <w:rPr>
          <w:rFonts w:ascii="Arial" w:eastAsiaTheme="minorEastAsia" w:hAnsi="Arial" w:cs="Arial"/>
          <w:noProof/>
          <w:kern w:val="24"/>
          <w:sz w:val="24"/>
          <w:szCs w:val="24"/>
          <w:lang w:eastAsia="es-CR"/>
        </w:rPr>
        <w:t>¢300</w:t>
      </w:r>
      <w:r w:rsidRPr="006763DE">
        <w:rPr>
          <w:rFonts w:ascii="Arial" w:eastAsiaTheme="minorEastAsia" w:hAnsi="Arial" w:cs="Arial"/>
          <w:noProof/>
          <w:kern w:val="24"/>
          <w:sz w:val="24"/>
          <w:szCs w:val="24"/>
          <w:lang w:eastAsia="es-CR"/>
        </w:rPr>
        <w:t>.00 miles para adquirir las herramientas y materiales de ingeniería necesarios para el desarrollo de los proyectos.</w:t>
      </w:r>
    </w:p>
    <w:p w14:paraId="6CDA599E"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0FACE562"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bookmarkStart w:id="150" w:name="_Hlk82672268"/>
      <w:bookmarkEnd w:id="149"/>
      <w:r w:rsidRPr="009C2D98">
        <w:rPr>
          <w:rFonts w:ascii="Arial" w:eastAsiaTheme="minorEastAsia" w:hAnsi="Arial" w:cs="Arial"/>
          <w:b/>
          <w:bCs/>
          <w:noProof/>
          <w:kern w:val="24"/>
          <w:sz w:val="24"/>
          <w:szCs w:val="24"/>
          <w:lang w:eastAsia="es-CR"/>
        </w:rPr>
        <w:t xml:space="preserve">Bienes duraderos                                                                                             </w:t>
      </w:r>
      <w:r>
        <w:rPr>
          <w:rFonts w:ascii="Arial" w:eastAsiaTheme="minorEastAsia" w:hAnsi="Arial" w:cs="Arial"/>
          <w:b/>
          <w:bCs/>
          <w:noProof/>
          <w:kern w:val="24"/>
          <w:sz w:val="24"/>
          <w:szCs w:val="24"/>
          <w:lang w:eastAsia="es-CR"/>
        </w:rPr>
        <w:t>100.711.50</w:t>
      </w:r>
    </w:p>
    <w:p w14:paraId="76E89220"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533AD84D"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5.01.04    Equ</w:t>
      </w:r>
      <w:r>
        <w:rPr>
          <w:rFonts w:ascii="Arial" w:eastAsiaTheme="minorEastAsia" w:hAnsi="Arial" w:cs="Arial"/>
          <w:b/>
          <w:bCs/>
          <w:noProof/>
          <w:kern w:val="24"/>
          <w:sz w:val="24"/>
          <w:szCs w:val="24"/>
          <w:lang w:eastAsia="es-CR"/>
        </w:rPr>
        <w:t xml:space="preserve">ipo y </w:t>
      </w:r>
      <w:r w:rsidRPr="006763DE">
        <w:rPr>
          <w:rFonts w:ascii="Arial" w:eastAsiaTheme="minorEastAsia" w:hAnsi="Arial" w:cs="Arial"/>
          <w:b/>
          <w:bCs/>
          <w:noProof/>
          <w:kern w:val="24"/>
          <w:sz w:val="24"/>
          <w:szCs w:val="24"/>
          <w:lang w:eastAsia="es-CR"/>
        </w:rPr>
        <w:t>Mob</w:t>
      </w:r>
      <w:r>
        <w:rPr>
          <w:rFonts w:ascii="Arial" w:eastAsiaTheme="minorEastAsia" w:hAnsi="Arial" w:cs="Arial"/>
          <w:b/>
          <w:bCs/>
          <w:noProof/>
          <w:kern w:val="24"/>
          <w:sz w:val="24"/>
          <w:szCs w:val="24"/>
          <w:lang w:eastAsia="es-CR"/>
        </w:rPr>
        <w:t>iliario de</w:t>
      </w:r>
      <w:r w:rsidRPr="006763DE">
        <w:rPr>
          <w:rFonts w:ascii="Arial" w:eastAsiaTheme="minorEastAsia" w:hAnsi="Arial" w:cs="Arial"/>
          <w:b/>
          <w:bCs/>
          <w:noProof/>
          <w:kern w:val="24"/>
          <w:sz w:val="24"/>
          <w:szCs w:val="24"/>
          <w:lang w:eastAsia="es-CR"/>
        </w:rPr>
        <w:t xml:space="preserve"> Oficina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725.00</w:t>
      </w:r>
    </w:p>
    <w:p w14:paraId="1388D36C" w14:textId="77777777" w:rsidR="00AF218F" w:rsidRPr="007D2636"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03239AB9" w14:textId="77777777" w:rsidR="00AF218F" w:rsidRPr="007D2636" w:rsidRDefault="00AF218F" w:rsidP="008C7832">
      <w:pPr>
        <w:pStyle w:val="Prrafodelista"/>
        <w:widowControl w:val="0"/>
        <w:numPr>
          <w:ilvl w:val="0"/>
          <w:numId w:val="148"/>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7D2636">
        <w:rPr>
          <w:rFonts w:ascii="Arial" w:eastAsiaTheme="minorEastAsia" w:hAnsi="Arial" w:cs="Arial"/>
          <w:noProof/>
          <w:kern w:val="24"/>
          <w:sz w:val="24"/>
          <w:szCs w:val="24"/>
          <w:lang w:eastAsia="es-CR"/>
        </w:rPr>
        <w:t>¢500.00 miles  para acondicionar las estaciones de trabajo que requiere el personal de la Unidad para la Gestión del Recurso Hídrico, aprobado por ARESEP mediante resolución RE-0005-IA-2019.</w:t>
      </w:r>
    </w:p>
    <w:p w14:paraId="07F35F70" w14:textId="77777777" w:rsidR="00AF218F" w:rsidRPr="007D2636"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1EA0EFF5" w14:textId="77777777" w:rsidR="00AF218F" w:rsidRDefault="00AF218F" w:rsidP="008C7832">
      <w:pPr>
        <w:pStyle w:val="Prrafodelista"/>
        <w:widowControl w:val="0"/>
        <w:numPr>
          <w:ilvl w:val="0"/>
          <w:numId w:val="148"/>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Se</w:t>
      </w:r>
      <w:r w:rsidRPr="007D2636">
        <w:rPr>
          <w:rFonts w:ascii="Arial" w:eastAsiaTheme="minorEastAsia" w:hAnsi="Arial" w:cs="Arial"/>
          <w:noProof/>
          <w:kern w:val="24"/>
          <w:sz w:val="24"/>
          <w:szCs w:val="24"/>
          <w:lang w:eastAsia="es-CR"/>
        </w:rPr>
        <w:t xml:space="preserve"> requiere ¢</w:t>
      </w:r>
      <w:r>
        <w:rPr>
          <w:rFonts w:ascii="Arial" w:eastAsiaTheme="minorEastAsia" w:hAnsi="Arial" w:cs="Arial"/>
          <w:noProof/>
          <w:kern w:val="24"/>
          <w:sz w:val="24"/>
          <w:szCs w:val="24"/>
          <w:lang w:eastAsia="es-CR"/>
        </w:rPr>
        <w:t xml:space="preserve">225.00 miles </w:t>
      </w:r>
      <w:r w:rsidRPr="007D2636">
        <w:rPr>
          <w:rFonts w:ascii="Arial" w:eastAsiaTheme="minorEastAsia" w:hAnsi="Arial" w:cs="Arial"/>
          <w:noProof/>
          <w:kern w:val="24"/>
          <w:sz w:val="24"/>
          <w:szCs w:val="24"/>
          <w:lang w:eastAsia="es-CR"/>
        </w:rPr>
        <w:t xml:space="preserve">para la  adquisición de sillas para los funcionarios </w:t>
      </w:r>
      <w:r>
        <w:rPr>
          <w:rFonts w:ascii="Arial" w:eastAsiaTheme="minorEastAsia" w:hAnsi="Arial" w:cs="Arial"/>
          <w:noProof/>
          <w:kern w:val="24"/>
          <w:sz w:val="24"/>
          <w:szCs w:val="24"/>
          <w:lang w:eastAsia="es-CR"/>
        </w:rPr>
        <w:t>.</w:t>
      </w:r>
    </w:p>
    <w:p w14:paraId="1F22512E" w14:textId="77777777" w:rsidR="00AF218F" w:rsidRPr="007D2636"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02910B5F" w14:textId="77777777" w:rsidR="00AF218F" w:rsidRPr="00E52F60" w:rsidRDefault="00AF218F" w:rsidP="00AF218F">
      <w:pPr>
        <w:widowControl w:val="0"/>
        <w:suppressLineNumbers/>
        <w:tabs>
          <w:tab w:val="right" w:leader="dot" w:pos="9406"/>
        </w:tabs>
        <w:suppressAutoHyphens/>
        <w:spacing w:after="0" w:line="360" w:lineRule="auto"/>
        <w:ind w:left="360"/>
        <w:rPr>
          <w:rFonts w:ascii="Arial" w:eastAsiaTheme="minorEastAsia" w:hAnsi="Arial" w:cs="Arial"/>
          <w:b/>
          <w:bCs/>
          <w:noProof/>
          <w:kern w:val="24"/>
          <w:sz w:val="24"/>
          <w:szCs w:val="24"/>
          <w:lang w:eastAsia="es-CR"/>
        </w:rPr>
      </w:pPr>
      <w:r w:rsidRPr="00E52F60">
        <w:rPr>
          <w:rFonts w:ascii="Arial" w:eastAsiaTheme="minorEastAsia" w:hAnsi="Arial" w:cs="Arial"/>
          <w:b/>
          <w:bCs/>
          <w:noProof/>
          <w:kern w:val="24"/>
          <w:sz w:val="24"/>
          <w:szCs w:val="24"/>
          <w:lang w:eastAsia="es-CR"/>
        </w:rPr>
        <w:t xml:space="preserve">5.01.07 Equipo Mobilario de Educación, Deportes y Recreción  </w:t>
      </w:r>
      <w:r>
        <w:rPr>
          <w:rFonts w:ascii="Arial" w:eastAsiaTheme="minorEastAsia" w:hAnsi="Arial" w:cs="Arial"/>
          <w:b/>
          <w:bCs/>
          <w:noProof/>
          <w:kern w:val="24"/>
          <w:sz w:val="24"/>
          <w:szCs w:val="24"/>
          <w:lang w:eastAsia="es-CR"/>
        </w:rPr>
        <w:t xml:space="preserve">             10.000.00</w:t>
      </w:r>
      <w:r w:rsidRPr="00E52F60">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p>
    <w:p w14:paraId="116DF971"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43072F8B" w14:textId="77777777" w:rsidR="00AF218F" w:rsidRPr="007D2636" w:rsidRDefault="00AF218F" w:rsidP="008C7832">
      <w:pPr>
        <w:pStyle w:val="Prrafodelista"/>
        <w:numPr>
          <w:ilvl w:val="0"/>
          <w:numId w:val="148"/>
        </w:numPr>
        <w:spacing w:after="0" w:line="360" w:lineRule="auto"/>
        <w:jc w:val="both"/>
        <w:rPr>
          <w:rFonts w:ascii="Arial" w:eastAsiaTheme="minorEastAsia" w:hAnsi="Arial" w:cs="Arial"/>
          <w:noProof/>
          <w:kern w:val="24"/>
          <w:sz w:val="24"/>
          <w:szCs w:val="24"/>
          <w:lang w:eastAsia="es-CR"/>
        </w:rPr>
      </w:pPr>
      <w:r w:rsidRPr="007D2636">
        <w:rPr>
          <w:rFonts w:ascii="Arial" w:eastAsiaTheme="minorEastAsia" w:hAnsi="Arial" w:cs="Arial"/>
          <w:noProof/>
          <w:kern w:val="24"/>
          <w:sz w:val="24"/>
          <w:szCs w:val="24"/>
          <w:lang w:eastAsia="es-CR"/>
        </w:rPr>
        <w:t>¢6.000.00 miles para la compra  de libros y doc</w:t>
      </w:r>
      <w:r>
        <w:rPr>
          <w:rFonts w:ascii="Arial" w:eastAsiaTheme="minorEastAsia" w:hAnsi="Arial" w:cs="Arial"/>
          <w:noProof/>
          <w:kern w:val="24"/>
          <w:sz w:val="24"/>
          <w:szCs w:val="24"/>
          <w:lang w:eastAsia="es-CR"/>
        </w:rPr>
        <w:t>umentales digitales tales como recursos b</w:t>
      </w:r>
      <w:r w:rsidRPr="007D2636">
        <w:rPr>
          <w:rFonts w:ascii="Arial" w:eastAsiaTheme="minorEastAsia" w:hAnsi="Arial" w:cs="Arial"/>
          <w:noProof/>
          <w:kern w:val="24"/>
          <w:sz w:val="24"/>
          <w:szCs w:val="24"/>
          <w:lang w:eastAsia="es-CR"/>
        </w:rPr>
        <w:t>ibliográficos  y especializados</w:t>
      </w:r>
      <w:r>
        <w:rPr>
          <w:rFonts w:ascii="Arial" w:eastAsiaTheme="minorEastAsia" w:hAnsi="Arial" w:cs="Arial"/>
          <w:noProof/>
          <w:kern w:val="24"/>
          <w:sz w:val="24"/>
          <w:szCs w:val="24"/>
          <w:lang w:eastAsia="es-CR"/>
        </w:rPr>
        <w:t>.</w:t>
      </w:r>
      <w:r w:rsidRPr="007D2636">
        <w:rPr>
          <w:rFonts w:ascii="Arial" w:eastAsiaTheme="minorEastAsia" w:hAnsi="Arial" w:cs="Arial"/>
          <w:noProof/>
          <w:kern w:val="24"/>
          <w:sz w:val="24"/>
          <w:szCs w:val="24"/>
          <w:lang w:eastAsia="es-CR"/>
        </w:rPr>
        <w:t xml:space="preserve">  </w:t>
      </w:r>
    </w:p>
    <w:p w14:paraId="05B7C546" w14:textId="77777777" w:rsidR="00AF218F" w:rsidRDefault="00AF218F" w:rsidP="00AF218F">
      <w:pPr>
        <w:spacing w:after="0" w:line="360" w:lineRule="auto"/>
        <w:ind w:left="57"/>
        <w:jc w:val="both"/>
        <w:rPr>
          <w:rFonts w:ascii="Arial" w:eastAsiaTheme="minorEastAsia" w:hAnsi="Arial" w:cs="Arial"/>
          <w:noProof/>
          <w:kern w:val="24"/>
          <w:sz w:val="24"/>
          <w:szCs w:val="24"/>
          <w:lang w:eastAsia="es-CR"/>
        </w:rPr>
      </w:pPr>
    </w:p>
    <w:p w14:paraId="7617BB15" w14:textId="77777777" w:rsidR="00AF218F" w:rsidRPr="007D2636" w:rsidRDefault="00AF218F" w:rsidP="008C7832">
      <w:pPr>
        <w:pStyle w:val="Prrafodelista"/>
        <w:numPr>
          <w:ilvl w:val="0"/>
          <w:numId w:val="148"/>
        </w:numPr>
        <w:spacing w:after="0" w:line="360" w:lineRule="auto"/>
        <w:jc w:val="both"/>
        <w:rPr>
          <w:rFonts w:ascii="Arial" w:eastAsiaTheme="minorEastAsia" w:hAnsi="Arial" w:cs="Arial"/>
          <w:noProof/>
          <w:kern w:val="24"/>
          <w:sz w:val="24"/>
          <w:szCs w:val="24"/>
          <w:lang w:eastAsia="es-CR"/>
        </w:rPr>
      </w:pPr>
      <w:r w:rsidRPr="007D2636">
        <w:rPr>
          <w:rFonts w:ascii="Arial" w:eastAsiaTheme="minorEastAsia" w:hAnsi="Arial" w:cs="Arial"/>
          <w:noProof/>
          <w:kern w:val="24"/>
          <w:sz w:val="24"/>
          <w:szCs w:val="24"/>
          <w:lang w:eastAsia="es-CR"/>
        </w:rPr>
        <w:t xml:space="preserve">¢4.000.00 miles  </w:t>
      </w:r>
      <w:r>
        <w:rPr>
          <w:rFonts w:ascii="Arial" w:eastAsiaTheme="minorEastAsia" w:hAnsi="Arial" w:cs="Arial"/>
          <w:noProof/>
          <w:kern w:val="24"/>
          <w:sz w:val="24"/>
          <w:szCs w:val="24"/>
          <w:lang w:eastAsia="es-CR"/>
        </w:rPr>
        <w:t xml:space="preserve">para  la  compra  de  </w:t>
      </w:r>
      <w:r w:rsidRPr="007D2636">
        <w:rPr>
          <w:rFonts w:ascii="Arial" w:eastAsiaTheme="minorEastAsia" w:hAnsi="Arial" w:cs="Arial"/>
          <w:noProof/>
          <w:kern w:val="24"/>
          <w:sz w:val="24"/>
          <w:szCs w:val="24"/>
          <w:lang w:eastAsia="es-CR"/>
        </w:rPr>
        <w:t>Solución tecnológica basada en KOHA para la gestión bibliotecnológica del CEDI.</w:t>
      </w:r>
    </w:p>
    <w:p w14:paraId="07711EBA" w14:textId="77777777" w:rsidR="00AF218F" w:rsidRPr="006763DE" w:rsidRDefault="00AF218F" w:rsidP="00AF218F">
      <w:pPr>
        <w:spacing w:after="0" w:line="360" w:lineRule="auto"/>
        <w:ind w:left="57"/>
        <w:jc w:val="both"/>
        <w:rPr>
          <w:rFonts w:ascii="Arial" w:eastAsiaTheme="minorEastAsia" w:hAnsi="Arial" w:cs="Arial"/>
          <w:noProof/>
          <w:kern w:val="24"/>
          <w:sz w:val="24"/>
          <w:szCs w:val="24"/>
          <w:lang w:eastAsia="es-CR"/>
        </w:rPr>
      </w:pPr>
    </w:p>
    <w:p w14:paraId="19B4700F"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b/>
          <w:bCs/>
          <w:noProof/>
          <w:kern w:val="24"/>
          <w:sz w:val="24"/>
          <w:szCs w:val="24"/>
          <w:lang w:eastAsia="es-CR"/>
        </w:rPr>
        <w:t xml:space="preserve">5.01.99    Maquinaria </w:t>
      </w:r>
      <w:r>
        <w:rPr>
          <w:rFonts w:ascii="Arial" w:eastAsiaTheme="minorEastAsia" w:hAnsi="Arial" w:cs="Arial"/>
          <w:b/>
          <w:bCs/>
          <w:noProof/>
          <w:kern w:val="24"/>
          <w:sz w:val="24"/>
          <w:szCs w:val="24"/>
          <w:lang w:eastAsia="es-CR"/>
        </w:rPr>
        <w:t>y</w:t>
      </w:r>
      <w:r w:rsidRPr="006763DE">
        <w:rPr>
          <w:rFonts w:ascii="Arial" w:eastAsiaTheme="minorEastAsia" w:hAnsi="Arial" w:cs="Arial"/>
          <w:b/>
          <w:bCs/>
          <w:noProof/>
          <w:kern w:val="24"/>
          <w:sz w:val="24"/>
          <w:szCs w:val="24"/>
          <w:lang w:eastAsia="es-CR"/>
        </w:rPr>
        <w:t xml:space="preserve"> Equipo Diverso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51.550.00</w:t>
      </w:r>
    </w:p>
    <w:p w14:paraId="3A3BA28D"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1CD7D06B" w14:textId="35C7F7D5" w:rsidR="00AF218F"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 xml:space="preserve">¢38,550.00 miles </w:t>
      </w: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ara  la compra  de los siguientes  equipos :</w:t>
      </w:r>
    </w:p>
    <w:p w14:paraId="537B8071" w14:textId="12BD59FB" w:rsidR="004F1627" w:rsidRPr="004F1627" w:rsidRDefault="004F1627" w:rsidP="004F1627">
      <w:pPr>
        <w:pStyle w:val="Prrafodelista"/>
        <w:widowControl w:val="0"/>
        <w:suppressLineNumbers/>
        <w:tabs>
          <w:tab w:val="right" w:leader="dot" w:pos="9406"/>
        </w:tabs>
        <w:suppressAutoHyphens/>
        <w:spacing w:after="0" w:line="360" w:lineRule="auto"/>
        <w:ind w:left="57"/>
        <w:jc w:val="center"/>
        <w:rPr>
          <w:rFonts w:ascii="Arial" w:eastAsiaTheme="minorEastAsia" w:hAnsi="Arial" w:cs="Arial"/>
          <w:b/>
          <w:bCs/>
          <w:noProof/>
          <w:kern w:val="24"/>
          <w:sz w:val="24"/>
          <w:szCs w:val="24"/>
          <w:lang w:eastAsia="es-CR"/>
        </w:rPr>
      </w:pPr>
      <w:r w:rsidRPr="004F1627">
        <w:rPr>
          <w:rFonts w:ascii="Arial" w:eastAsiaTheme="minorEastAsia" w:hAnsi="Arial" w:cs="Arial"/>
          <w:b/>
          <w:bCs/>
          <w:noProof/>
          <w:kern w:val="24"/>
          <w:sz w:val="24"/>
          <w:szCs w:val="24"/>
          <w:lang w:eastAsia="es-CR"/>
        </w:rPr>
        <w:t xml:space="preserve">Cuadro No. </w:t>
      </w:r>
      <w:r w:rsidR="00B0210B">
        <w:rPr>
          <w:rFonts w:ascii="Arial" w:eastAsiaTheme="minorEastAsia" w:hAnsi="Arial" w:cs="Arial"/>
          <w:b/>
          <w:bCs/>
          <w:noProof/>
          <w:kern w:val="24"/>
          <w:sz w:val="24"/>
          <w:szCs w:val="24"/>
          <w:lang w:eastAsia="es-CR"/>
        </w:rPr>
        <w:t>60</w:t>
      </w:r>
    </w:p>
    <w:bookmarkStart w:id="151" w:name="_MON_1693963195"/>
    <w:bookmarkEnd w:id="151"/>
    <w:p w14:paraId="1E636081"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object w:dxaOrig="13449" w:dyaOrig="10922" w14:anchorId="2F17030E">
          <v:shape id="_x0000_i1140" type="#_x0000_t75" style="width:454.5pt;height:495.75pt" o:ole="">
            <v:imagedata r:id="rId304" o:title=""/>
          </v:shape>
          <o:OLEObject Type="Embed" ProgID="Excel.Sheet.12" ShapeID="_x0000_i1140" DrawAspect="Content" ObjectID="_1695109609" r:id="rId305"/>
        </w:object>
      </w:r>
    </w:p>
    <w:p w14:paraId="657A0137"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148D7858"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124E87E3"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object w:dxaOrig="13339" w:dyaOrig="12302" w14:anchorId="20DD09A1">
          <v:shape id="_x0000_i1141" type="#_x0000_t75" style="width:448.25pt;height:595.5pt" o:ole="">
            <v:imagedata r:id="rId306" o:title=""/>
          </v:shape>
          <o:OLEObject Type="Embed" ProgID="Excel.Sheet.12" ShapeID="_x0000_i1141" DrawAspect="Content" ObjectID="_1695109610" r:id="rId307"/>
        </w:object>
      </w:r>
    </w:p>
    <w:p w14:paraId="69BFC09E"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7C4D4D3A"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3C98B67D" w14:textId="77777777" w:rsidR="00AF218F" w:rsidRDefault="00AF218F" w:rsidP="00AF218F">
      <w:pPr>
        <w:widowControl w:val="0"/>
        <w:suppressLineNumbers/>
        <w:tabs>
          <w:tab w:val="left" w:pos="4395"/>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object w:dxaOrig="15327" w:dyaOrig="14679" w14:anchorId="5AC71B49">
          <v:shape id="_x0000_i1142" type="#_x0000_t75" style="width:466.75pt;height:577.5pt" o:ole="">
            <v:imagedata r:id="rId308" o:title=""/>
          </v:shape>
          <o:OLEObject Type="Embed" ProgID="Excel.Sheet.12" ShapeID="_x0000_i1142" DrawAspect="Content" ObjectID="_1695109611" r:id="rId309"/>
        </w:object>
      </w:r>
    </w:p>
    <w:p w14:paraId="499D9C2C"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3E7D17C1"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600523CC"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403B3D66" w14:textId="4C3F6ECE"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eastAsiaTheme="minorEastAsia" w:hAnsi="Arial" w:cs="Arial"/>
          <w:b/>
          <w:bCs/>
          <w:noProof/>
          <w:kern w:val="24"/>
          <w:sz w:val="24"/>
          <w:szCs w:val="24"/>
          <w:lang w:eastAsia="es-CR"/>
        </w:rPr>
        <w:lastRenderedPageBreak/>
        <w:t>Bienes  Intangibles                                                                                             38.380.00</w:t>
      </w:r>
    </w:p>
    <w:p w14:paraId="388AA995" w14:textId="77777777" w:rsidR="004F1627" w:rsidRDefault="004F1627"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3BAF484C" w14:textId="77777777" w:rsidR="00AF218F" w:rsidRPr="003A6420" w:rsidRDefault="00AF218F" w:rsidP="008C7832">
      <w:pPr>
        <w:pStyle w:val="Prrafodelista"/>
        <w:widowControl w:val="0"/>
        <w:numPr>
          <w:ilvl w:val="0"/>
          <w:numId w:val="186"/>
        </w:numPr>
        <w:suppressLineNumbers/>
        <w:tabs>
          <w:tab w:val="right" w:leader="dot" w:pos="9406"/>
        </w:tabs>
        <w:suppressAutoHyphens/>
        <w:spacing w:after="0" w:line="360" w:lineRule="auto"/>
        <w:jc w:val="both"/>
        <w:rPr>
          <w:rFonts w:ascii="Arial" w:eastAsia="Calibri" w:hAnsi="Arial" w:cs="Arial"/>
          <w:sz w:val="24"/>
          <w:szCs w:val="24"/>
        </w:rPr>
      </w:pPr>
      <w:r w:rsidRPr="003A6420">
        <w:rPr>
          <w:rFonts w:ascii="Arial" w:eastAsia="Calibri" w:hAnsi="Arial" w:cs="Arial"/>
          <w:sz w:val="24"/>
          <w:szCs w:val="24"/>
        </w:rPr>
        <w:t>¢22.500.00 miles para la compra de licencia en suscripción de sistema de búsqueda integrada de datos para CEDI.</w:t>
      </w:r>
    </w:p>
    <w:p w14:paraId="4E756812" w14:textId="77777777" w:rsidR="00AF218F" w:rsidRPr="003A6420" w:rsidRDefault="00AF218F" w:rsidP="008C7832">
      <w:pPr>
        <w:pStyle w:val="Prrafodelista"/>
        <w:widowControl w:val="0"/>
        <w:numPr>
          <w:ilvl w:val="0"/>
          <w:numId w:val="186"/>
        </w:numPr>
        <w:suppressLineNumbers/>
        <w:tabs>
          <w:tab w:val="right" w:leader="dot" w:pos="9406"/>
        </w:tabs>
        <w:suppressAutoHyphens/>
        <w:spacing w:after="0" w:line="360" w:lineRule="auto"/>
        <w:jc w:val="both"/>
        <w:rPr>
          <w:rFonts w:ascii="Arial" w:eastAsiaTheme="minorEastAsia" w:hAnsi="Arial" w:cs="Arial"/>
          <w:b/>
          <w:bCs/>
          <w:noProof/>
          <w:kern w:val="24"/>
          <w:sz w:val="24"/>
          <w:szCs w:val="24"/>
          <w:lang w:eastAsia="es-CR"/>
        </w:rPr>
      </w:pPr>
      <w:r w:rsidRPr="003A6420">
        <w:rPr>
          <w:rFonts w:ascii="Arial" w:eastAsia="Calibri" w:hAnsi="Arial" w:cs="Arial"/>
          <w:sz w:val="24"/>
          <w:szCs w:val="24"/>
        </w:rPr>
        <w:t xml:space="preserve">¢12.250.00 miles </w:t>
      </w:r>
      <w:r>
        <w:rPr>
          <w:rFonts w:ascii="Arial" w:eastAsia="Calibri" w:hAnsi="Arial" w:cs="Arial"/>
          <w:sz w:val="24"/>
          <w:szCs w:val="24"/>
        </w:rPr>
        <w:t xml:space="preserve">para la </w:t>
      </w:r>
      <w:r w:rsidRPr="003A6420">
        <w:rPr>
          <w:rFonts w:ascii="Arial" w:eastAsia="Calibri" w:hAnsi="Arial" w:cs="Arial"/>
          <w:sz w:val="24"/>
          <w:szCs w:val="24"/>
        </w:rPr>
        <w:t>compra de licencia para la suscripción de bases de datos especializadas para el CEDI ¢8.000.00 miles y un sistema de Bio-seguridad para recursos bibliográficos del CEDI ¢4.250.00 miles.</w:t>
      </w:r>
    </w:p>
    <w:p w14:paraId="092659ED" w14:textId="77777777" w:rsidR="00AF218F" w:rsidRPr="003A6420" w:rsidRDefault="00AF218F" w:rsidP="008C7832">
      <w:pPr>
        <w:pStyle w:val="Prrafodelista"/>
        <w:widowControl w:val="0"/>
        <w:numPr>
          <w:ilvl w:val="0"/>
          <w:numId w:val="186"/>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3A6420">
        <w:rPr>
          <w:rFonts w:ascii="Arial" w:eastAsiaTheme="minorEastAsia" w:hAnsi="Arial" w:cs="Arial"/>
          <w:noProof/>
          <w:kern w:val="24"/>
          <w:sz w:val="24"/>
          <w:szCs w:val="24"/>
          <w:lang w:eastAsia="es-CR"/>
        </w:rPr>
        <w:t xml:space="preserve">¢3.630.00 miles </w:t>
      </w:r>
      <w:bookmarkStart w:id="152" w:name="_Hlk82762875"/>
      <w:r w:rsidRPr="003A6420">
        <w:rPr>
          <w:rFonts w:ascii="Arial" w:eastAsiaTheme="minorEastAsia" w:hAnsi="Arial" w:cs="Arial"/>
          <w:noProof/>
          <w:kern w:val="24"/>
          <w:sz w:val="24"/>
          <w:szCs w:val="24"/>
          <w:lang w:eastAsia="es-CR"/>
        </w:rPr>
        <w:t>para  la  adquisición de una licencia de la herramienta informática para análisis estadístico IBM® SPSS®, la cual se requiere para la operación de la verificación del parque de micromedición domiciliar de AyA que ordena la ARESEP (AR-HSA-2008, art.49).</w:t>
      </w:r>
    </w:p>
    <w:bookmarkEnd w:id="152"/>
    <w:p w14:paraId="1F549558"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0AF205F2"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eastAsiaTheme="minorEastAsia" w:hAnsi="Arial" w:cs="Arial"/>
          <w:b/>
          <w:bCs/>
          <w:noProof/>
          <w:kern w:val="24"/>
          <w:sz w:val="24"/>
          <w:szCs w:val="24"/>
          <w:lang w:eastAsia="es-CR"/>
        </w:rPr>
        <w:t>Cuentas  Especiales                                                                                           87.514.55</w:t>
      </w:r>
    </w:p>
    <w:p w14:paraId="01DAD881"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sidRPr="005B6B05">
        <w:rPr>
          <w:rFonts w:ascii="Arial" w:eastAsiaTheme="minorEastAsia" w:hAnsi="Arial" w:cs="Arial"/>
          <w:noProof/>
          <w:kern w:val="24"/>
          <w:sz w:val="24"/>
          <w:szCs w:val="24"/>
          <w:lang w:eastAsia="es-CR"/>
        </w:rPr>
        <w:t xml:space="preserve">Estos recursos  se presupuestan para la  la  Gestión  de  Ambiente  de  Tarifa  Hídrica </w:t>
      </w:r>
      <w:r>
        <w:rPr>
          <w:rFonts w:ascii="Arial" w:eastAsiaTheme="minorEastAsia" w:hAnsi="Arial" w:cs="Arial"/>
          <w:noProof/>
          <w:kern w:val="24"/>
          <w:sz w:val="24"/>
          <w:szCs w:val="24"/>
          <w:lang w:eastAsia="es-CR"/>
        </w:rPr>
        <w:t>.</w:t>
      </w:r>
    </w:p>
    <w:p w14:paraId="43B07A32" w14:textId="77777777" w:rsidR="00AF218F" w:rsidRPr="005B6B05"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bookmarkEnd w:id="150"/>
    <w:p w14:paraId="644CA5E2" w14:textId="77777777" w:rsidR="00AF218F" w:rsidRDefault="00AF218F" w:rsidP="008C7832">
      <w:pPr>
        <w:pStyle w:val="Prrafodelista"/>
        <w:widowControl w:val="0"/>
        <w:numPr>
          <w:ilvl w:val="0"/>
          <w:numId w:val="187"/>
        </w:numPr>
        <w:suppressLineNumbers/>
        <w:tabs>
          <w:tab w:val="right" w:leader="dot" w:pos="9406"/>
        </w:tabs>
        <w:suppressAutoHyphens/>
        <w:spacing w:after="0" w:line="360" w:lineRule="auto"/>
        <w:jc w:val="both"/>
        <w:rPr>
          <w:rFonts w:ascii="Arial" w:eastAsiaTheme="minorEastAsia" w:hAnsi="Arial" w:cs="Arial"/>
          <w:b/>
          <w:bCs/>
          <w:noProof/>
          <w:kern w:val="24"/>
          <w:sz w:val="24"/>
          <w:szCs w:val="24"/>
          <w:lang w:eastAsia="es-CR"/>
        </w:rPr>
      </w:pPr>
      <w:r w:rsidRPr="003A6420">
        <w:rPr>
          <w:rFonts w:ascii="Arial" w:eastAsiaTheme="minorEastAsia" w:hAnsi="Arial" w:cs="Arial"/>
          <w:b/>
          <w:bCs/>
          <w:noProof/>
          <w:kern w:val="24"/>
          <w:sz w:val="24"/>
          <w:szCs w:val="24"/>
          <w:lang w:eastAsia="es-CR"/>
        </w:rPr>
        <w:t>Programa de Abastecimiento de Agua Potable en Comunidades Rurales</w:t>
      </w:r>
    </w:p>
    <w:p w14:paraId="6B84B826" w14:textId="77777777" w:rsidR="00AF218F" w:rsidRDefault="00AF218F" w:rsidP="00AF218F">
      <w:pPr>
        <w:pStyle w:val="Prrafodelista"/>
        <w:widowControl w:val="0"/>
        <w:suppressLineNumbers/>
        <w:tabs>
          <w:tab w:val="right" w:leader="dot" w:pos="9406"/>
        </w:tabs>
        <w:suppressAutoHyphens/>
        <w:spacing w:after="0" w:line="360" w:lineRule="auto"/>
        <w:ind w:left="777"/>
        <w:jc w:val="both"/>
        <w:rPr>
          <w:rFonts w:ascii="Arial" w:eastAsiaTheme="minorEastAsia" w:hAnsi="Arial" w:cs="Arial"/>
          <w:b/>
          <w:bCs/>
          <w:noProof/>
          <w:kern w:val="24"/>
          <w:sz w:val="24"/>
          <w:szCs w:val="24"/>
          <w:lang w:eastAsia="es-CR"/>
        </w:rPr>
      </w:pPr>
      <w:r>
        <w:rPr>
          <w:rFonts w:ascii="Arial" w:eastAsiaTheme="minorEastAsia" w:hAnsi="Arial" w:cs="Arial"/>
          <w:b/>
          <w:bCs/>
          <w:noProof/>
          <w:kern w:val="24"/>
          <w:sz w:val="24"/>
          <w:szCs w:val="24"/>
          <w:lang w:eastAsia="es-CR"/>
        </w:rPr>
        <w:t xml:space="preserve">                                                                                                            </w:t>
      </w:r>
      <w:r w:rsidRPr="003A6420">
        <w:rPr>
          <w:rFonts w:ascii="Arial" w:eastAsiaTheme="minorEastAsia" w:hAnsi="Arial" w:cs="Arial"/>
          <w:b/>
          <w:bCs/>
          <w:noProof/>
          <w:kern w:val="24"/>
          <w:sz w:val="24"/>
          <w:szCs w:val="24"/>
          <w:lang w:eastAsia="es-CR"/>
        </w:rPr>
        <w:t xml:space="preserve"> 8.026.341.09</w:t>
      </w:r>
    </w:p>
    <w:p w14:paraId="5D997CF8" w14:textId="77777777" w:rsidR="00AF218F" w:rsidRPr="003A6420" w:rsidRDefault="00AF218F" w:rsidP="00AF218F">
      <w:pPr>
        <w:pStyle w:val="Prrafodelista"/>
        <w:widowControl w:val="0"/>
        <w:suppressLineNumbers/>
        <w:tabs>
          <w:tab w:val="right" w:leader="dot" w:pos="9406"/>
        </w:tabs>
        <w:suppressAutoHyphens/>
        <w:spacing w:after="0" w:line="360" w:lineRule="auto"/>
        <w:ind w:left="777"/>
        <w:jc w:val="both"/>
        <w:rPr>
          <w:rFonts w:ascii="Arial" w:eastAsiaTheme="minorEastAsia" w:hAnsi="Arial" w:cs="Arial"/>
          <w:b/>
          <w:bCs/>
          <w:noProof/>
          <w:kern w:val="24"/>
          <w:sz w:val="24"/>
          <w:szCs w:val="24"/>
          <w:lang w:eastAsia="es-CR"/>
        </w:rPr>
      </w:pPr>
    </w:p>
    <w:p w14:paraId="645C16F9" w14:textId="77777777" w:rsidR="00AF218F" w:rsidRDefault="00AF218F" w:rsidP="00AF218F">
      <w:pPr>
        <w:spacing w:after="0" w:line="360" w:lineRule="auto"/>
        <w:ind w:left="57"/>
        <w:jc w:val="both"/>
        <w:rPr>
          <w:rFonts w:ascii="Arial" w:hAnsi="Arial" w:cs="Arial"/>
          <w:b/>
          <w:bCs/>
          <w:kern w:val="24"/>
          <w:sz w:val="24"/>
          <w:szCs w:val="24"/>
        </w:rPr>
      </w:pPr>
      <w:r>
        <w:rPr>
          <w:rFonts w:ascii="Arial" w:hAnsi="Arial" w:cs="Arial"/>
          <w:b/>
          <w:bCs/>
          <w:kern w:val="24"/>
          <w:sz w:val="24"/>
          <w:szCs w:val="24"/>
        </w:rPr>
        <w:t>Remuneraciones                                                                                                 2.449.209.48</w:t>
      </w:r>
    </w:p>
    <w:p w14:paraId="3BEA4957"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Servicios                                                                                                   </w:t>
      </w:r>
      <w:r>
        <w:rPr>
          <w:rFonts w:ascii="Arial" w:hAnsi="Arial" w:cs="Arial"/>
          <w:b/>
          <w:bCs/>
          <w:kern w:val="24"/>
          <w:sz w:val="24"/>
          <w:szCs w:val="24"/>
        </w:rPr>
        <w:t xml:space="preserve">              </w:t>
      </w:r>
      <w:r w:rsidRPr="006763DE">
        <w:rPr>
          <w:rFonts w:ascii="Arial" w:hAnsi="Arial" w:cs="Arial"/>
          <w:b/>
          <w:bCs/>
          <w:kern w:val="24"/>
          <w:sz w:val="24"/>
          <w:szCs w:val="24"/>
        </w:rPr>
        <w:t xml:space="preserve"> </w:t>
      </w:r>
      <w:r>
        <w:rPr>
          <w:rFonts w:ascii="Arial" w:hAnsi="Arial" w:cs="Arial"/>
          <w:b/>
          <w:bCs/>
          <w:kern w:val="24"/>
          <w:sz w:val="24"/>
          <w:szCs w:val="24"/>
        </w:rPr>
        <w:t>685.364.80</w:t>
      </w:r>
    </w:p>
    <w:p w14:paraId="260C6440"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1.01.02        Alquiler Maquinaria Equipo Mobiliario.                                       177</w:t>
      </w:r>
      <w:r>
        <w:rPr>
          <w:rFonts w:ascii="Arial" w:hAnsi="Arial" w:cs="Arial"/>
          <w:b/>
          <w:bCs/>
          <w:kern w:val="24"/>
          <w:sz w:val="24"/>
          <w:szCs w:val="24"/>
        </w:rPr>
        <w:t>.</w:t>
      </w:r>
      <w:r w:rsidRPr="006763DE">
        <w:rPr>
          <w:rFonts w:ascii="Arial" w:hAnsi="Arial" w:cs="Arial"/>
          <w:b/>
          <w:bCs/>
          <w:kern w:val="24"/>
          <w:sz w:val="24"/>
          <w:szCs w:val="24"/>
        </w:rPr>
        <w:t>650.00</w:t>
      </w:r>
    </w:p>
    <w:p w14:paraId="446EB654" w14:textId="77777777" w:rsidR="00AF218F" w:rsidRPr="006763DE"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w:t>
      </w:r>
      <w:r w:rsidRPr="006763DE">
        <w:rPr>
          <w:rFonts w:ascii="Arial" w:hAnsi="Arial" w:cs="Arial"/>
          <w:kern w:val="24"/>
          <w:sz w:val="24"/>
          <w:szCs w:val="24"/>
        </w:rPr>
        <w:t xml:space="preserve">ara contratar los servicios </w:t>
      </w:r>
      <w:r>
        <w:rPr>
          <w:rFonts w:ascii="Arial" w:hAnsi="Arial" w:cs="Arial"/>
          <w:kern w:val="24"/>
          <w:sz w:val="24"/>
          <w:szCs w:val="24"/>
        </w:rPr>
        <w:t>de alquiler de</w:t>
      </w:r>
      <w:r w:rsidRPr="006763DE">
        <w:rPr>
          <w:rFonts w:ascii="Arial" w:hAnsi="Arial" w:cs="Arial"/>
          <w:kern w:val="24"/>
          <w:sz w:val="24"/>
          <w:szCs w:val="24"/>
        </w:rPr>
        <w:t xml:space="preserve"> maquinaria para la apertura y tapado de zanja para los proyectos:</w:t>
      </w:r>
    </w:p>
    <w:p w14:paraId="66558E81" w14:textId="77777777" w:rsidR="00AF218F" w:rsidRPr="006763DE" w:rsidRDefault="00AF218F" w:rsidP="008C7832">
      <w:pPr>
        <w:pStyle w:val="Prrafodelista"/>
        <w:numPr>
          <w:ilvl w:val="0"/>
          <w:numId w:val="149"/>
        </w:numPr>
        <w:spacing w:after="0" w:line="360" w:lineRule="auto"/>
        <w:jc w:val="both"/>
        <w:rPr>
          <w:rFonts w:ascii="Arial" w:hAnsi="Arial" w:cs="Arial"/>
          <w:kern w:val="24"/>
          <w:sz w:val="24"/>
          <w:szCs w:val="24"/>
        </w:rPr>
      </w:pPr>
      <w:r w:rsidRPr="006763DE">
        <w:rPr>
          <w:rFonts w:ascii="Arial" w:hAnsi="Arial" w:cs="Arial"/>
          <w:kern w:val="24"/>
          <w:sz w:val="24"/>
          <w:szCs w:val="24"/>
        </w:rPr>
        <w:t>Proyecto de Boca de Arenal ¢ 5,750.00 miles</w:t>
      </w:r>
    </w:p>
    <w:p w14:paraId="7B48CA78" w14:textId="77777777" w:rsidR="00AF218F" w:rsidRPr="006763DE" w:rsidRDefault="00AF218F" w:rsidP="008C7832">
      <w:pPr>
        <w:pStyle w:val="Prrafodelista"/>
        <w:numPr>
          <w:ilvl w:val="0"/>
          <w:numId w:val="149"/>
        </w:numPr>
        <w:spacing w:after="0" w:line="360" w:lineRule="auto"/>
        <w:jc w:val="both"/>
        <w:rPr>
          <w:rFonts w:ascii="Arial" w:hAnsi="Arial" w:cs="Arial"/>
          <w:kern w:val="24"/>
          <w:sz w:val="24"/>
          <w:szCs w:val="24"/>
        </w:rPr>
      </w:pPr>
      <w:r w:rsidRPr="006763DE">
        <w:rPr>
          <w:rFonts w:ascii="Arial" w:hAnsi="Arial" w:cs="Arial"/>
          <w:kern w:val="24"/>
          <w:sz w:val="24"/>
          <w:szCs w:val="24"/>
        </w:rPr>
        <w:t>Proyecto Punta Burica ¢29,900.00 miles</w:t>
      </w:r>
    </w:p>
    <w:p w14:paraId="328C551B" w14:textId="77777777" w:rsidR="00AF218F" w:rsidRPr="006763DE" w:rsidRDefault="00AF218F" w:rsidP="008C7832">
      <w:pPr>
        <w:pStyle w:val="Prrafodelista"/>
        <w:numPr>
          <w:ilvl w:val="0"/>
          <w:numId w:val="149"/>
        </w:numPr>
        <w:spacing w:after="0" w:line="360" w:lineRule="auto"/>
        <w:jc w:val="both"/>
        <w:rPr>
          <w:rFonts w:ascii="Arial" w:hAnsi="Arial" w:cs="Arial"/>
          <w:kern w:val="24"/>
          <w:sz w:val="24"/>
          <w:szCs w:val="24"/>
        </w:rPr>
      </w:pPr>
      <w:r w:rsidRPr="006763DE">
        <w:rPr>
          <w:rFonts w:ascii="Arial" w:hAnsi="Arial" w:cs="Arial"/>
          <w:kern w:val="24"/>
          <w:sz w:val="24"/>
          <w:szCs w:val="24"/>
        </w:rPr>
        <w:t xml:space="preserve">Proyecto de ASADA de Horqueta ¢36,000.00 miles </w:t>
      </w:r>
    </w:p>
    <w:p w14:paraId="4CA9BBDC" w14:textId="77777777" w:rsidR="00AF218F" w:rsidRPr="006763DE" w:rsidRDefault="00AF218F" w:rsidP="008C7832">
      <w:pPr>
        <w:pStyle w:val="Prrafodelista"/>
        <w:numPr>
          <w:ilvl w:val="0"/>
          <w:numId w:val="149"/>
        </w:numPr>
        <w:spacing w:after="0" w:line="360" w:lineRule="auto"/>
        <w:jc w:val="both"/>
        <w:rPr>
          <w:rFonts w:ascii="Arial" w:hAnsi="Arial" w:cs="Arial"/>
          <w:kern w:val="24"/>
          <w:sz w:val="24"/>
          <w:szCs w:val="24"/>
        </w:rPr>
      </w:pPr>
      <w:r w:rsidRPr="006763DE">
        <w:rPr>
          <w:rFonts w:ascii="Arial" w:hAnsi="Arial" w:cs="Arial"/>
          <w:kern w:val="24"/>
          <w:sz w:val="24"/>
          <w:szCs w:val="24"/>
        </w:rPr>
        <w:t>Proyecto Punta Salitre ¢23,000.00 miles.</w:t>
      </w:r>
    </w:p>
    <w:p w14:paraId="2698B29A" w14:textId="77777777" w:rsidR="00AF218F" w:rsidRPr="006763DE" w:rsidRDefault="00AF218F" w:rsidP="008C7832">
      <w:pPr>
        <w:pStyle w:val="Prrafodelista"/>
        <w:numPr>
          <w:ilvl w:val="0"/>
          <w:numId w:val="149"/>
        </w:numPr>
        <w:spacing w:after="0" w:line="360" w:lineRule="auto"/>
        <w:jc w:val="both"/>
        <w:rPr>
          <w:rFonts w:ascii="Arial" w:hAnsi="Arial" w:cs="Arial"/>
          <w:kern w:val="24"/>
          <w:sz w:val="24"/>
          <w:szCs w:val="24"/>
        </w:rPr>
      </w:pPr>
      <w:r w:rsidRPr="006763DE">
        <w:rPr>
          <w:rFonts w:ascii="Arial" w:hAnsi="Arial" w:cs="Arial"/>
          <w:kern w:val="24"/>
          <w:sz w:val="24"/>
          <w:szCs w:val="24"/>
        </w:rPr>
        <w:t>Proyecto de ASADA de Horqueta ¢23.000.00 miles.</w:t>
      </w:r>
    </w:p>
    <w:p w14:paraId="4B0882F4" w14:textId="77777777" w:rsidR="00AF218F" w:rsidRPr="006763DE" w:rsidRDefault="00AF218F" w:rsidP="008C7832">
      <w:pPr>
        <w:pStyle w:val="Prrafodelista"/>
        <w:numPr>
          <w:ilvl w:val="0"/>
          <w:numId w:val="149"/>
        </w:numPr>
        <w:spacing w:after="0" w:line="360" w:lineRule="auto"/>
        <w:jc w:val="both"/>
        <w:rPr>
          <w:rFonts w:ascii="Arial" w:hAnsi="Arial" w:cs="Arial"/>
          <w:kern w:val="24"/>
          <w:sz w:val="24"/>
          <w:szCs w:val="24"/>
        </w:rPr>
      </w:pPr>
      <w:r w:rsidRPr="006763DE">
        <w:rPr>
          <w:rFonts w:ascii="Arial" w:hAnsi="Arial" w:cs="Arial"/>
          <w:kern w:val="24"/>
          <w:sz w:val="24"/>
          <w:szCs w:val="24"/>
        </w:rPr>
        <w:t>Sistema Agua Potable Gavilán ¢60.000.00 miles.</w:t>
      </w:r>
    </w:p>
    <w:p w14:paraId="2094AFA5" w14:textId="3A987D50" w:rsidR="00AF218F" w:rsidRDefault="00AF218F" w:rsidP="00AF218F">
      <w:pPr>
        <w:spacing w:after="0" w:line="360" w:lineRule="auto"/>
        <w:ind w:left="57"/>
        <w:jc w:val="both"/>
        <w:rPr>
          <w:rFonts w:ascii="Arial" w:hAnsi="Arial" w:cs="Arial"/>
          <w:b/>
          <w:bCs/>
          <w:kern w:val="24"/>
          <w:sz w:val="24"/>
          <w:szCs w:val="24"/>
        </w:rPr>
      </w:pPr>
      <w:bookmarkStart w:id="153" w:name="_Hlk80339610"/>
    </w:p>
    <w:p w14:paraId="070C4B25" w14:textId="77777777" w:rsidR="004F1627" w:rsidRDefault="004F1627" w:rsidP="00AF218F">
      <w:pPr>
        <w:spacing w:after="0" w:line="360" w:lineRule="auto"/>
        <w:ind w:left="57"/>
        <w:jc w:val="both"/>
        <w:rPr>
          <w:rFonts w:ascii="Arial" w:hAnsi="Arial" w:cs="Arial"/>
          <w:b/>
          <w:bCs/>
          <w:kern w:val="24"/>
          <w:sz w:val="24"/>
          <w:szCs w:val="24"/>
        </w:rPr>
      </w:pPr>
    </w:p>
    <w:p w14:paraId="03232117" w14:textId="77777777" w:rsidR="00AF218F" w:rsidRPr="00987395" w:rsidRDefault="00AF218F" w:rsidP="00AF218F">
      <w:pPr>
        <w:spacing w:after="0" w:line="360" w:lineRule="auto"/>
        <w:ind w:left="57"/>
        <w:jc w:val="both"/>
        <w:rPr>
          <w:rFonts w:ascii="Arial" w:hAnsi="Arial" w:cs="Arial"/>
          <w:b/>
          <w:bCs/>
          <w:kern w:val="24"/>
          <w:sz w:val="24"/>
          <w:szCs w:val="24"/>
        </w:rPr>
      </w:pPr>
      <w:r w:rsidRPr="00987395">
        <w:rPr>
          <w:rFonts w:ascii="Arial" w:hAnsi="Arial" w:cs="Arial"/>
          <w:b/>
          <w:bCs/>
          <w:kern w:val="24"/>
          <w:sz w:val="24"/>
          <w:szCs w:val="24"/>
        </w:rPr>
        <w:lastRenderedPageBreak/>
        <w:t>1.03.03        Impr</w:t>
      </w:r>
      <w:r>
        <w:rPr>
          <w:rFonts w:ascii="Arial" w:hAnsi="Arial" w:cs="Arial"/>
          <w:b/>
          <w:bCs/>
          <w:kern w:val="24"/>
          <w:sz w:val="24"/>
          <w:szCs w:val="24"/>
        </w:rPr>
        <w:t>esión</w:t>
      </w:r>
      <w:r w:rsidRPr="00987395">
        <w:rPr>
          <w:rFonts w:ascii="Arial" w:hAnsi="Arial" w:cs="Arial"/>
          <w:b/>
          <w:bCs/>
          <w:kern w:val="24"/>
          <w:sz w:val="24"/>
          <w:szCs w:val="24"/>
        </w:rPr>
        <w:t>. Encuad</w:t>
      </w:r>
      <w:r>
        <w:rPr>
          <w:rFonts w:ascii="Arial" w:hAnsi="Arial" w:cs="Arial"/>
          <w:b/>
          <w:bCs/>
          <w:kern w:val="24"/>
          <w:sz w:val="24"/>
          <w:szCs w:val="24"/>
        </w:rPr>
        <w:t xml:space="preserve">ernación </w:t>
      </w:r>
      <w:r w:rsidRPr="00987395">
        <w:rPr>
          <w:rFonts w:ascii="Arial" w:hAnsi="Arial" w:cs="Arial"/>
          <w:b/>
          <w:bCs/>
          <w:kern w:val="24"/>
          <w:sz w:val="24"/>
          <w:szCs w:val="24"/>
        </w:rPr>
        <w:t xml:space="preserve">y Otros                                     </w:t>
      </w:r>
      <w:r>
        <w:rPr>
          <w:rFonts w:ascii="Arial" w:hAnsi="Arial" w:cs="Arial"/>
          <w:b/>
          <w:bCs/>
          <w:kern w:val="24"/>
          <w:sz w:val="24"/>
          <w:szCs w:val="24"/>
        </w:rPr>
        <w:t xml:space="preserve">              </w:t>
      </w:r>
      <w:r w:rsidRPr="00987395">
        <w:rPr>
          <w:rFonts w:ascii="Arial" w:hAnsi="Arial" w:cs="Arial"/>
          <w:b/>
          <w:bCs/>
          <w:kern w:val="24"/>
          <w:sz w:val="24"/>
          <w:szCs w:val="24"/>
        </w:rPr>
        <w:t>500</w:t>
      </w:r>
      <w:r>
        <w:rPr>
          <w:rFonts w:ascii="Arial" w:hAnsi="Arial" w:cs="Arial"/>
          <w:b/>
          <w:bCs/>
          <w:kern w:val="24"/>
          <w:sz w:val="24"/>
          <w:szCs w:val="24"/>
        </w:rPr>
        <w:t>.</w:t>
      </w:r>
      <w:r w:rsidRPr="00987395">
        <w:rPr>
          <w:rFonts w:ascii="Arial" w:hAnsi="Arial" w:cs="Arial"/>
          <w:b/>
          <w:bCs/>
          <w:kern w:val="24"/>
          <w:sz w:val="24"/>
          <w:szCs w:val="24"/>
        </w:rPr>
        <w:t>00</w:t>
      </w:r>
    </w:p>
    <w:p w14:paraId="75B92227" w14:textId="77777777" w:rsidR="00AF218F"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w:t>
      </w:r>
      <w:r w:rsidRPr="00987395">
        <w:rPr>
          <w:rFonts w:ascii="Arial" w:hAnsi="Arial" w:cs="Arial"/>
          <w:kern w:val="24"/>
          <w:sz w:val="24"/>
          <w:szCs w:val="24"/>
        </w:rPr>
        <w:t xml:space="preserve">ara </w:t>
      </w:r>
      <w:r>
        <w:rPr>
          <w:rFonts w:ascii="Arial" w:hAnsi="Arial" w:cs="Arial"/>
          <w:kern w:val="24"/>
          <w:sz w:val="24"/>
          <w:szCs w:val="24"/>
        </w:rPr>
        <w:t>la impresión de los diferentes documentos que se remiten a los entes externos.</w:t>
      </w:r>
    </w:p>
    <w:p w14:paraId="5A603837" w14:textId="77777777" w:rsidR="00AF218F" w:rsidRPr="00987395" w:rsidRDefault="00AF218F" w:rsidP="00AF218F">
      <w:pPr>
        <w:spacing w:after="0" w:line="360" w:lineRule="auto"/>
        <w:ind w:left="57"/>
        <w:jc w:val="both"/>
        <w:rPr>
          <w:rFonts w:ascii="Arial" w:hAnsi="Arial" w:cs="Arial"/>
          <w:kern w:val="24"/>
          <w:sz w:val="24"/>
          <w:szCs w:val="24"/>
        </w:rPr>
      </w:pPr>
    </w:p>
    <w:p w14:paraId="3859851A" w14:textId="77777777" w:rsidR="00AF218F" w:rsidRDefault="00AF218F" w:rsidP="00AF218F">
      <w:pPr>
        <w:spacing w:after="0" w:line="360" w:lineRule="auto"/>
        <w:ind w:left="57"/>
        <w:jc w:val="both"/>
        <w:rPr>
          <w:rFonts w:ascii="Arial" w:hAnsi="Arial" w:cs="Arial"/>
          <w:b/>
          <w:bCs/>
          <w:kern w:val="24"/>
          <w:sz w:val="24"/>
          <w:szCs w:val="24"/>
        </w:rPr>
      </w:pPr>
      <w:r w:rsidRPr="00987395">
        <w:rPr>
          <w:rFonts w:ascii="Arial" w:hAnsi="Arial" w:cs="Arial"/>
          <w:b/>
          <w:bCs/>
          <w:kern w:val="24"/>
          <w:sz w:val="24"/>
          <w:szCs w:val="24"/>
        </w:rPr>
        <w:t xml:space="preserve">1.03.04        Transporte de Bienes                                   </w:t>
      </w:r>
      <w:r>
        <w:rPr>
          <w:rFonts w:ascii="Arial" w:hAnsi="Arial" w:cs="Arial"/>
          <w:b/>
          <w:bCs/>
          <w:kern w:val="24"/>
          <w:sz w:val="24"/>
          <w:szCs w:val="24"/>
        </w:rPr>
        <w:t xml:space="preserve">                                      </w:t>
      </w:r>
      <w:r w:rsidRPr="00987395">
        <w:rPr>
          <w:rFonts w:ascii="Arial" w:hAnsi="Arial" w:cs="Arial"/>
          <w:b/>
          <w:bCs/>
          <w:kern w:val="24"/>
          <w:sz w:val="24"/>
          <w:szCs w:val="24"/>
        </w:rPr>
        <w:t>1</w:t>
      </w:r>
      <w:r>
        <w:rPr>
          <w:rFonts w:ascii="Arial" w:hAnsi="Arial" w:cs="Arial"/>
          <w:b/>
          <w:bCs/>
          <w:kern w:val="24"/>
          <w:sz w:val="24"/>
          <w:szCs w:val="24"/>
        </w:rPr>
        <w:t>.</w:t>
      </w:r>
      <w:r w:rsidRPr="00987395">
        <w:rPr>
          <w:rFonts w:ascii="Arial" w:hAnsi="Arial" w:cs="Arial"/>
          <w:b/>
          <w:bCs/>
          <w:kern w:val="24"/>
          <w:sz w:val="24"/>
          <w:szCs w:val="24"/>
        </w:rPr>
        <w:t>100</w:t>
      </w:r>
      <w:r>
        <w:rPr>
          <w:rFonts w:ascii="Arial" w:hAnsi="Arial" w:cs="Arial"/>
          <w:b/>
          <w:bCs/>
          <w:kern w:val="24"/>
          <w:sz w:val="24"/>
          <w:szCs w:val="24"/>
        </w:rPr>
        <w:t>.</w:t>
      </w:r>
      <w:r w:rsidRPr="00987395">
        <w:rPr>
          <w:rFonts w:ascii="Arial" w:hAnsi="Arial" w:cs="Arial"/>
          <w:b/>
          <w:bCs/>
          <w:kern w:val="24"/>
          <w:sz w:val="24"/>
          <w:szCs w:val="24"/>
        </w:rPr>
        <w:t>00</w:t>
      </w:r>
    </w:p>
    <w:p w14:paraId="5D53F83B" w14:textId="77777777" w:rsidR="00AF218F" w:rsidRDefault="00AF218F" w:rsidP="00AF218F">
      <w:pPr>
        <w:spacing w:after="0" w:line="360" w:lineRule="auto"/>
        <w:ind w:left="57"/>
        <w:jc w:val="both"/>
        <w:rPr>
          <w:rFonts w:ascii="Arial" w:hAnsi="Arial" w:cs="Arial"/>
          <w:kern w:val="24"/>
          <w:sz w:val="24"/>
          <w:szCs w:val="24"/>
        </w:rPr>
      </w:pPr>
      <w:r w:rsidRPr="00987395">
        <w:rPr>
          <w:rFonts w:ascii="Arial" w:hAnsi="Arial" w:cs="Arial"/>
          <w:kern w:val="24"/>
          <w:sz w:val="24"/>
          <w:szCs w:val="24"/>
        </w:rPr>
        <w:t>Para el servicio de remolque requerido para vehículos en mal estado, que por urgencia o accidente requieran el uso de una grúa.</w:t>
      </w:r>
    </w:p>
    <w:p w14:paraId="7966DBB4" w14:textId="77777777" w:rsidR="00AF218F" w:rsidRPr="00987395" w:rsidRDefault="00AF218F" w:rsidP="00AF218F">
      <w:pPr>
        <w:spacing w:after="0" w:line="360" w:lineRule="auto"/>
        <w:ind w:left="57"/>
        <w:jc w:val="both"/>
        <w:rPr>
          <w:rFonts w:ascii="Arial" w:hAnsi="Arial" w:cs="Arial"/>
          <w:kern w:val="24"/>
          <w:sz w:val="24"/>
          <w:szCs w:val="24"/>
        </w:rPr>
      </w:pPr>
    </w:p>
    <w:p w14:paraId="7A077449"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1.04.03        Servicios Ingeniería y Arquitectura                                         </w:t>
      </w:r>
      <w:r>
        <w:rPr>
          <w:rFonts w:ascii="Arial" w:hAnsi="Arial" w:cs="Arial"/>
          <w:b/>
          <w:bCs/>
          <w:kern w:val="24"/>
          <w:sz w:val="24"/>
          <w:szCs w:val="24"/>
        </w:rPr>
        <w:t xml:space="preserve">       1</w:t>
      </w:r>
      <w:r w:rsidRPr="006763DE">
        <w:rPr>
          <w:rFonts w:ascii="Arial" w:hAnsi="Arial" w:cs="Arial"/>
          <w:b/>
          <w:bCs/>
          <w:kern w:val="24"/>
          <w:sz w:val="24"/>
          <w:szCs w:val="24"/>
        </w:rPr>
        <w:t>66</w:t>
      </w:r>
      <w:r>
        <w:rPr>
          <w:rFonts w:ascii="Arial" w:hAnsi="Arial" w:cs="Arial"/>
          <w:b/>
          <w:bCs/>
          <w:kern w:val="24"/>
          <w:sz w:val="24"/>
          <w:szCs w:val="24"/>
        </w:rPr>
        <w:t>.</w:t>
      </w:r>
      <w:r w:rsidRPr="006763DE">
        <w:rPr>
          <w:rFonts w:ascii="Arial" w:hAnsi="Arial" w:cs="Arial"/>
          <w:b/>
          <w:bCs/>
          <w:kern w:val="24"/>
          <w:sz w:val="24"/>
          <w:szCs w:val="24"/>
        </w:rPr>
        <w:t>000.00</w:t>
      </w:r>
    </w:p>
    <w:p w14:paraId="0B0503F1" w14:textId="77777777" w:rsidR="00AF218F" w:rsidRPr="006763DE" w:rsidRDefault="00AF218F" w:rsidP="00AF218F">
      <w:pPr>
        <w:spacing w:after="0" w:line="360" w:lineRule="auto"/>
        <w:ind w:left="57"/>
        <w:jc w:val="both"/>
        <w:rPr>
          <w:rFonts w:ascii="Arial" w:hAnsi="Arial" w:cs="Arial"/>
          <w:kern w:val="24"/>
          <w:sz w:val="24"/>
          <w:szCs w:val="24"/>
        </w:rPr>
      </w:pPr>
    </w:p>
    <w:bookmarkEnd w:id="153"/>
    <w:p w14:paraId="5A74EBEC" w14:textId="77777777" w:rsidR="00AF218F" w:rsidRPr="00E74066" w:rsidRDefault="00AF218F" w:rsidP="008C7832">
      <w:pPr>
        <w:pStyle w:val="Prrafodelista"/>
        <w:numPr>
          <w:ilvl w:val="0"/>
          <w:numId w:val="150"/>
        </w:numPr>
        <w:spacing w:after="0" w:line="360" w:lineRule="auto"/>
        <w:jc w:val="both"/>
        <w:rPr>
          <w:rFonts w:ascii="Arial" w:hAnsi="Arial" w:cs="Arial"/>
          <w:kern w:val="24"/>
          <w:sz w:val="24"/>
          <w:szCs w:val="24"/>
        </w:rPr>
      </w:pPr>
      <w:r>
        <w:rPr>
          <w:rFonts w:ascii="Arial" w:hAnsi="Arial" w:cs="Arial"/>
          <w:kern w:val="24"/>
          <w:sz w:val="24"/>
          <w:szCs w:val="24"/>
        </w:rPr>
        <w:t xml:space="preserve">¢3.500.00 miles para </w:t>
      </w:r>
      <w:r w:rsidRPr="00E74066">
        <w:rPr>
          <w:rFonts w:ascii="Arial" w:hAnsi="Arial" w:cs="Arial"/>
          <w:kern w:val="24"/>
          <w:sz w:val="24"/>
          <w:szCs w:val="24"/>
        </w:rPr>
        <w:t>realizar los estudios de suelos y pruebas de la capacidad geotécnica de los terrenos en donde se construirá infraestructura del acueducto</w:t>
      </w:r>
      <w:r>
        <w:rPr>
          <w:rFonts w:ascii="Arial" w:hAnsi="Arial" w:cs="Arial"/>
          <w:kern w:val="24"/>
          <w:sz w:val="24"/>
          <w:szCs w:val="24"/>
        </w:rPr>
        <w:t>.</w:t>
      </w:r>
      <w:r w:rsidRPr="00E74066">
        <w:rPr>
          <w:rFonts w:ascii="Arial" w:hAnsi="Arial" w:cs="Arial"/>
          <w:kern w:val="24"/>
          <w:sz w:val="24"/>
          <w:szCs w:val="24"/>
        </w:rPr>
        <w:t xml:space="preserve">  </w:t>
      </w:r>
    </w:p>
    <w:p w14:paraId="528B9F7D" w14:textId="77777777" w:rsidR="00AF218F" w:rsidRPr="002879A7" w:rsidRDefault="00AF218F" w:rsidP="008C7832">
      <w:pPr>
        <w:pStyle w:val="Prrafodelista"/>
        <w:numPr>
          <w:ilvl w:val="0"/>
          <w:numId w:val="150"/>
        </w:numPr>
        <w:spacing w:after="0" w:line="360" w:lineRule="auto"/>
        <w:jc w:val="both"/>
        <w:rPr>
          <w:rFonts w:ascii="Arial" w:hAnsi="Arial" w:cs="Arial"/>
          <w:kern w:val="24"/>
          <w:sz w:val="24"/>
          <w:szCs w:val="24"/>
        </w:rPr>
      </w:pPr>
      <w:r>
        <w:rPr>
          <w:rFonts w:ascii="Arial" w:hAnsi="Arial" w:cs="Arial"/>
          <w:kern w:val="24"/>
          <w:sz w:val="24"/>
          <w:szCs w:val="24"/>
        </w:rPr>
        <w:t>¢15.000.00 miles p</w:t>
      </w:r>
      <w:r w:rsidRPr="00E74066">
        <w:rPr>
          <w:rFonts w:ascii="Arial" w:hAnsi="Arial" w:cs="Arial"/>
          <w:kern w:val="24"/>
          <w:sz w:val="24"/>
          <w:szCs w:val="24"/>
        </w:rPr>
        <w:t>ara los</w:t>
      </w:r>
      <w:r>
        <w:rPr>
          <w:rFonts w:ascii="Arial" w:hAnsi="Arial" w:cs="Arial"/>
          <w:kern w:val="24"/>
          <w:sz w:val="24"/>
          <w:szCs w:val="24"/>
        </w:rPr>
        <w:t xml:space="preserve"> </w:t>
      </w:r>
      <w:r w:rsidRPr="00E74066">
        <w:rPr>
          <w:rFonts w:ascii="Arial" w:hAnsi="Arial" w:cs="Arial"/>
          <w:kern w:val="24"/>
          <w:sz w:val="24"/>
          <w:szCs w:val="24"/>
        </w:rPr>
        <w:t>diseños estructurales para</w:t>
      </w:r>
      <w:r>
        <w:rPr>
          <w:rFonts w:ascii="Arial" w:hAnsi="Arial" w:cs="Arial"/>
          <w:kern w:val="24"/>
          <w:sz w:val="24"/>
          <w:szCs w:val="24"/>
        </w:rPr>
        <w:t xml:space="preserve"> los t</w:t>
      </w:r>
      <w:r w:rsidRPr="00E74066">
        <w:rPr>
          <w:rFonts w:ascii="Arial" w:hAnsi="Arial" w:cs="Arial"/>
          <w:kern w:val="24"/>
          <w:sz w:val="24"/>
          <w:szCs w:val="24"/>
        </w:rPr>
        <w:t xml:space="preserve">anques de almacenamiento de </w:t>
      </w:r>
      <w:r>
        <w:rPr>
          <w:rFonts w:ascii="Arial" w:hAnsi="Arial" w:cs="Arial"/>
          <w:kern w:val="24"/>
          <w:sz w:val="24"/>
          <w:szCs w:val="24"/>
        </w:rPr>
        <w:t>c</w:t>
      </w:r>
      <w:r w:rsidRPr="00E74066">
        <w:rPr>
          <w:rFonts w:ascii="Arial" w:hAnsi="Arial" w:cs="Arial"/>
          <w:kern w:val="24"/>
          <w:sz w:val="24"/>
          <w:szCs w:val="24"/>
        </w:rPr>
        <w:t xml:space="preserve">oncreto </w:t>
      </w:r>
      <w:r>
        <w:rPr>
          <w:rFonts w:ascii="Arial" w:hAnsi="Arial" w:cs="Arial"/>
          <w:kern w:val="24"/>
          <w:sz w:val="24"/>
          <w:szCs w:val="24"/>
        </w:rPr>
        <w:t>c</w:t>
      </w:r>
      <w:r w:rsidRPr="00E74066">
        <w:rPr>
          <w:rFonts w:ascii="Arial" w:hAnsi="Arial" w:cs="Arial"/>
          <w:kern w:val="24"/>
          <w:sz w:val="24"/>
          <w:szCs w:val="24"/>
        </w:rPr>
        <w:t xml:space="preserve">olado para usar en todos los proyectos </w:t>
      </w:r>
    </w:p>
    <w:p w14:paraId="517267AF" w14:textId="77777777" w:rsidR="00AF218F" w:rsidRPr="002879A7" w:rsidRDefault="00AF218F" w:rsidP="008C7832">
      <w:pPr>
        <w:pStyle w:val="Prrafodelista"/>
        <w:numPr>
          <w:ilvl w:val="0"/>
          <w:numId w:val="150"/>
        </w:numPr>
        <w:spacing w:after="0" w:line="360" w:lineRule="auto"/>
        <w:jc w:val="both"/>
        <w:rPr>
          <w:rFonts w:ascii="Arial" w:hAnsi="Arial" w:cs="Arial"/>
          <w:kern w:val="24"/>
          <w:sz w:val="24"/>
          <w:szCs w:val="24"/>
        </w:rPr>
      </w:pPr>
      <w:r>
        <w:rPr>
          <w:rFonts w:ascii="Arial" w:hAnsi="Arial" w:cs="Arial"/>
          <w:kern w:val="24"/>
          <w:sz w:val="24"/>
          <w:szCs w:val="24"/>
        </w:rPr>
        <w:t>P</w:t>
      </w:r>
      <w:r w:rsidRPr="00DE34F4">
        <w:rPr>
          <w:rFonts w:ascii="Arial" w:hAnsi="Arial" w:cs="Arial"/>
          <w:kern w:val="24"/>
          <w:sz w:val="24"/>
          <w:szCs w:val="24"/>
        </w:rPr>
        <w:t>ara los servicios de contratación de los diseños estructurales de las obras a construir en los siguientes proyectos:</w:t>
      </w:r>
    </w:p>
    <w:p w14:paraId="2D008648" w14:textId="77777777" w:rsidR="00AF218F" w:rsidRPr="002879A7" w:rsidRDefault="00AF218F" w:rsidP="00AF218F">
      <w:pPr>
        <w:spacing w:after="0" w:line="360" w:lineRule="auto"/>
        <w:ind w:left="720"/>
        <w:jc w:val="both"/>
        <w:rPr>
          <w:rFonts w:ascii="Arial" w:hAnsi="Arial" w:cs="Arial"/>
          <w:kern w:val="24"/>
          <w:sz w:val="24"/>
          <w:szCs w:val="24"/>
        </w:rPr>
      </w:pPr>
      <w:r w:rsidRPr="002879A7">
        <w:rPr>
          <w:rFonts w:ascii="Arial" w:hAnsi="Arial" w:cs="Arial"/>
          <w:kern w:val="24"/>
          <w:sz w:val="24"/>
          <w:szCs w:val="24"/>
        </w:rPr>
        <w:t>Proyecto del Sistema</w:t>
      </w:r>
      <w:r w:rsidRPr="002879A7">
        <w:rPr>
          <w:rFonts w:ascii="Arial" w:hAnsi="Arial" w:cs="Arial"/>
          <w:sz w:val="24"/>
          <w:szCs w:val="24"/>
        </w:rPr>
        <w:t xml:space="preserve"> A</w:t>
      </w:r>
      <w:r w:rsidRPr="002879A7">
        <w:rPr>
          <w:rFonts w:ascii="Arial" w:hAnsi="Arial" w:cs="Arial"/>
          <w:kern w:val="24"/>
          <w:sz w:val="24"/>
          <w:szCs w:val="24"/>
        </w:rPr>
        <w:t>cueducto Limoncito de Coto Brus Puntarenas</w:t>
      </w:r>
      <w:bookmarkStart w:id="154" w:name="_Hlk80348985"/>
    </w:p>
    <w:p w14:paraId="082C4C9B" w14:textId="77777777" w:rsidR="00AF218F" w:rsidRPr="002879A7" w:rsidRDefault="00AF218F" w:rsidP="00AF218F">
      <w:pPr>
        <w:spacing w:after="0" w:line="360" w:lineRule="auto"/>
        <w:ind w:left="720"/>
        <w:jc w:val="both"/>
        <w:rPr>
          <w:rFonts w:ascii="Arial" w:hAnsi="Arial" w:cs="Arial"/>
          <w:kern w:val="24"/>
          <w:sz w:val="24"/>
          <w:szCs w:val="24"/>
        </w:rPr>
      </w:pPr>
      <w:r w:rsidRPr="002879A7">
        <w:rPr>
          <w:rFonts w:ascii="Arial" w:hAnsi="Arial" w:cs="Arial"/>
          <w:kern w:val="24"/>
          <w:sz w:val="24"/>
          <w:szCs w:val="24"/>
        </w:rPr>
        <w:t>Proyecto de Acueducto Piedra y Convento de Buenos Aires ¢10,000.00 miles.</w:t>
      </w:r>
    </w:p>
    <w:p w14:paraId="26837E9F" w14:textId="77777777" w:rsidR="00AF218F" w:rsidRPr="002879A7" w:rsidRDefault="00AF218F" w:rsidP="00AF218F">
      <w:pPr>
        <w:spacing w:after="0" w:line="360" w:lineRule="auto"/>
        <w:ind w:left="720"/>
        <w:jc w:val="both"/>
        <w:rPr>
          <w:rFonts w:ascii="Arial" w:hAnsi="Arial" w:cs="Arial"/>
          <w:kern w:val="24"/>
          <w:sz w:val="24"/>
          <w:szCs w:val="24"/>
        </w:rPr>
      </w:pPr>
      <w:r w:rsidRPr="002879A7">
        <w:rPr>
          <w:rFonts w:ascii="Arial" w:hAnsi="Arial" w:cs="Arial"/>
          <w:kern w:val="24"/>
          <w:sz w:val="24"/>
          <w:szCs w:val="24"/>
        </w:rPr>
        <w:t>Proyecto de Sistema de Acueductos de Boruca de Buenos Aires    ¢10,000.00 miles</w:t>
      </w:r>
    </w:p>
    <w:p w14:paraId="1D9D68F7" w14:textId="77777777" w:rsidR="00AF218F" w:rsidRPr="002879A7" w:rsidRDefault="00AF218F" w:rsidP="00AF218F">
      <w:pPr>
        <w:spacing w:after="0" w:line="360" w:lineRule="auto"/>
        <w:ind w:left="720"/>
        <w:jc w:val="both"/>
        <w:rPr>
          <w:rFonts w:ascii="Arial" w:hAnsi="Arial" w:cs="Arial"/>
          <w:kern w:val="24"/>
          <w:sz w:val="24"/>
          <w:szCs w:val="24"/>
        </w:rPr>
      </w:pPr>
      <w:r w:rsidRPr="002879A7">
        <w:rPr>
          <w:rFonts w:ascii="Arial" w:hAnsi="Arial" w:cs="Arial"/>
          <w:kern w:val="24"/>
          <w:sz w:val="24"/>
          <w:szCs w:val="24"/>
        </w:rPr>
        <w:t>Proyecto de Sistema Agua Potable Gavilán ¢3,000.00 miles.</w:t>
      </w:r>
      <w:bookmarkEnd w:id="154"/>
      <w:r w:rsidRPr="002879A7">
        <w:rPr>
          <w:rFonts w:ascii="Arial" w:hAnsi="Arial" w:cs="Arial"/>
          <w:kern w:val="24"/>
          <w:sz w:val="24"/>
          <w:szCs w:val="24"/>
        </w:rPr>
        <w:t xml:space="preserve"> </w:t>
      </w:r>
    </w:p>
    <w:p w14:paraId="3AD07EFB" w14:textId="77777777" w:rsidR="00AF218F" w:rsidRDefault="00AF218F" w:rsidP="00AF218F">
      <w:pPr>
        <w:spacing w:after="0" w:line="360" w:lineRule="auto"/>
        <w:ind w:left="720"/>
        <w:jc w:val="both"/>
        <w:rPr>
          <w:rFonts w:ascii="Arial" w:hAnsi="Arial" w:cs="Arial"/>
          <w:kern w:val="24"/>
          <w:sz w:val="24"/>
          <w:szCs w:val="24"/>
        </w:rPr>
      </w:pPr>
      <w:r w:rsidRPr="002879A7">
        <w:rPr>
          <w:rFonts w:ascii="Arial" w:hAnsi="Arial" w:cs="Arial"/>
          <w:kern w:val="24"/>
          <w:sz w:val="24"/>
          <w:szCs w:val="24"/>
        </w:rPr>
        <w:t xml:space="preserve">Proyecto de Corina de Matina ¢2,000.00 miles y </w:t>
      </w:r>
      <w:r>
        <w:rPr>
          <w:rFonts w:ascii="Arial" w:hAnsi="Arial" w:cs="Arial"/>
          <w:kern w:val="24"/>
          <w:sz w:val="24"/>
          <w:szCs w:val="24"/>
        </w:rPr>
        <w:t>el p</w:t>
      </w:r>
      <w:r w:rsidRPr="002879A7">
        <w:rPr>
          <w:rFonts w:ascii="Arial" w:hAnsi="Arial" w:cs="Arial"/>
          <w:kern w:val="24"/>
          <w:sz w:val="24"/>
          <w:szCs w:val="24"/>
        </w:rPr>
        <w:t>royecto</w:t>
      </w:r>
      <w:r>
        <w:rPr>
          <w:rFonts w:ascii="Arial" w:hAnsi="Arial" w:cs="Arial"/>
          <w:kern w:val="24"/>
          <w:sz w:val="24"/>
          <w:szCs w:val="24"/>
        </w:rPr>
        <w:t xml:space="preserve"> Pijije de Bagaces. </w:t>
      </w:r>
    </w:p>
    <w:p w14:paraId="6BA44650" w14:textId="77777777" w:rsidR="00AF218F" w:rsidRDefault="00AF218F" w:rsidP="00AF218F">
      <w:pPr>
        <w:spacing w:after="0" w:line="360" w:lineRule="auto"/>
        <w:ind w:left="720"/>
        <w:jc w:val="both"/>
        <w:rPr>
          <w:rFonts w:ascii="Arial" w:hAnsi="Arial" w:cs="Arial"/>
          <w:kern w:val="24"/>
          <w:sz w:val="24"/>
          <w:szCs w:val="24"/>
        </w:rPr>
      </w:pPr>
    </w:p>
    <w:p w14:paraId="182A50D1" w14:textId="77777777" w:rsidR="00AF218F" w:rsidRPr="007F3828" w:rsidRDefault="00AF218F" w:rsidP="008C7832">
      <w:pPr>
        <w:pStyle w:val="Prrafodelista"/>
        <w:numPr>
          <w:ilvl w:val="0"/>
          <w:numId w:val="150"/>
        </w:numPr>
        <w:spacing w:after="0" w:line="360" w:lineRule="auto"/>
        <w:jc w:val="both"/>
        <w:rPr>
          <w:rFonts w:ascii="Arial" w:hAnsi="Arial" w:cs="Arial"/>
          <w:kern w:val="24"/>
          <w:sz w:val="24"/>
          <w:szCs w:val="24"/>
        </w:rPr>
      </w:pPr>
      <w:r w:rsidRPr="007F3828">
        <w:rPr>
          <w:rFonts w:ascii="Arial" w:hAnsi="Arial" w:cs="Arial"/>
          <w:kern w:val="24"/>
          <w:sz w:val="24"/>
          <w:szCs w:val="24"/>
        </w:rPr>
        <w:t>¢2,500.00 miles para las pruebas de la capacidad geotécnica de los terrenos en donde se construirá infraestructura de dichos acueductos.</w:t>
      </w:r>
    </w:p>
    <w:p w14:paraId="2A6B2F2E" w14:textId="77777777" w:rsidR="00AF218F" w:rsidRPr="005C5CBA" w:rsidRDefault="00AF218F" w:rsidP="008C7832">
      <w:pPr>
        <w:pStyle w:val="Prrafodelista"/>
        <w:numPr>
          <w:ilvl w:val="0"/>
          <w:numId w:val="150"/>
        </w:numPr>
        <w:spacing w:after="0" w:line="360" w:lineRule="auto"/>
        <w:jc w:val="both"/>
        <w:rPr>
          <w:rFonts w:ascii="Arial" w:hAnsi="Arial" w:cs="Arial"/>
          <w:kern w:val="24"/>
          <w:sz w:val="24"/>
          <w:szCs w:val="24"/>
        </w:rPr>
      </w:pPr>
      <w:r w:rsidRPr="005C5CBA">
        <w:rPr>
          <w:rFonts w:ascii="Arial" w:hAnsi="Arial" w:cs="Arial"/>
          <w:kern w:val="24"/>
          <w:sz w:val="24"/>
          <w:szCs w:val="24"/>
        </w:rPr>
        <w:t>El Proyecto de Isla Caballo Lepanto presupuesta ¢10,000.00 miles para realizar lo siguiente:</w:t>
      </w:r>
    </w:p>
    <w:p w14:paraId="6CFDB599" w14:textId="77777777" w:rsidR="00AF218F" w:rsidRDefault="00AF218F" w:rsidP="00AF218F">
      <w:pPr>
        <w:spacing w:after="0" w:line="360" w:lineRule="auto"/>
        <w:ind w:left="720"/>
        <w:jc w:val="both"/>
        <w:rPr>
          <w:rFonts w:ascii="Arial" w:hAnsi="Arial" w:cs="Arial"/>
          <w:kern w:val="24"/>
          <w:sz w:val="24"/>
          <w:szCs w:val="24"/>
        </w:rPr>
      </w:pPr>
      <w:r w:rsidRPr="005C5CBA">
        <w:rPr>
          <w:rFonts w:ascii="Arial" w:hAnsi="Arial" w:cs="Arial"/>
          <w:kern w:val="24"/>
          <w:sz w:val="24"/>
          <w:szCs w:val="24"/>
        </w:rPr>
        <w:t>Estudios de suelos y pruebas de la capacidad geotécnica de los terrenos en donde se construirá infraestructura del acueducto ¢3.000.00 miles</w:t>
      </w:r>
      <w:r>
        <w:rPr>
          <w:rFonts w:ascii="Arial" w:hAnsi="Arial" w:cs="Arial"/>
          <w:kern w:val="24"/>
          <w:sz w:val="24"/>
          <w:szCs w:val="24"/>
        </w:rPr>
        <w:t>.</w:t>
      </w:r>
    </w:p>
    <w:p w14:paraId="5C2CB022" w14:textId="77777777" w:rsidR="00AF218F" w:rsidRDefault="00AF218F" w:rsidP="00AF218F">
      <w:pPr>
        <w:spacing w:after="0" w:line="360" w:lineRule="auto"/>
        <w:ind w:left="720"/>
        <w:jc w:val="both"/>
        <w:rPr>
          <w:rFonts w:ascii="Arial" w:hAnsi="Arial" w:cs="Arial"/>
          <w:kern w:val="24"/>
          <w:sz w:val="24"/>
          <w:szCs w:val="24"/>
        </w:rPr>
      </w:pPr>
      <w:r w:rsidRPr="005C5CBA">
        <w:rPr>
          <w:rFonts w:ascii="Arial" w:hAnsi="Arial" w:cs="Arial"/>
          <w:kern w:val="24"/>
          <w:sz w:val="24"/>
          <w:szCs w:val="24"/>
        </w:rPr>
        <w:t>Diseños estructurales para los Tanques de almacenamiento ¢2.000.00 miles</w:t>
      </w:r>
      <w:r>
        <w:rPr>
          <w:rFonts w:ascii="Arial" w:hAnsi="Arial" w:cs="Arial"/>
          <w:kern w:val="24"/>
          <w:sz w:val="24"/>
          <w:szCs w:val="24"/>
        </w:rPr>
        <w:t>.</w:t>
      </w:r>
    </w:p>
    <w:p w14:paraId="396DE470" w14:textId="77777777" w:rsidR="00AF218F" w:rsidRPr="005C5CBA" w:rsidRDefault="00AF218F" w:rsidP="00AF218F">
      <w:pPr>
        <w:spacing w:after="0" w:line="360" w:lineRule="auto"/>
        <w:ind w:left="720"/>
        <w:jc w:val="both"/>
        <w:rPr>
          <w:rFonts w:ascii="Arial" w:hAnsi="Arial" w:cs="Arial"/>
          <w:kern w:val="24"/>
          <w:sz w:val="24"/>
          <w:szCs w:val="24"/>
        </w:rPr>
      </w:pPr>
      <w:r w:rsidRPr="005C5CBA">
        <w:rPr>
          <w:rFonts w:ascii="Arial" w:hAnsi="Arial" w:cs="Arial"/>
          <w:kern w:val="24"/>
          <w:sz w:val="24"/>
          <w:szCs w:val="24"/>
        </w:rPr>
        <w:t>Pruebas especiales para el estudio de batimetría para medir el fondo marino para definir la ruta de la tubería ¢5.000.00 miles.</w:t>
      </w:r>
    </w:p>
    <w:p w14:paraId="47E17F98" w14:textId="77777777" w:rsidR="00AF218F" w:rsidRPr="00A9440A" w:rsidRDefault="00AF218F" w:rsidP="00AF218F">
      <w:pPr>
        <w:pStyle w:val="Prrafodelista"/>
        <w:spacing w:after="0" w:line="360" w:lineRule="auto"/>
        <w:ind w:left="57"/>
        <w:jc w:val="both"/>
        <w:rPr>
          <w:rFonts w:ascii="Arial" w:hAnsi="Arial" w:cs="Arial"/>
          <w:b/>
          <w:bCs/>
          <w:kern w:val="24"/>
          <w:sz w:val="24"/>
          <w:szCs w:val="24"/>
        </w:rPr>
      </w:pPr>
    </w:p>
    <w:p w14:paraId="30E8BB11" w14:textId="7DAB7F30" w:rsidR="00AF218F" w:rsidRDefault="00AF218F" w:rsidP="00AF218F">
      <w:pPr>
        <w:spacing w:after="0" w:line="360" w:lineRule="auto"/>
        <w:ind w:left="57"/>
        <w:jc w:val="both"/>
        <w:rPr>
          <w:rFonts w:ascii="Arial" w:hAnsi="Arial" w:cs="Arial"/>
          <w:b/>
          <w:bCs/>
          <w:kern w:val="24"/>
          <w:sz w:val="24"/>
          <w:szCs w:val="24"/>
        </w:rPr>
      </w:pPr>
      <w:r w:rsidRPr="00BD4093">
        <w:rPr>
          <w:rFonts w:ascii="Arial" w:hAnsi="Arial" w:cs="Arial"/>
          <w:b/>
          <w:bCs/>
          <w:kern w:val="24"/>
          <w:sz w:val="24"/>
          <w:szCs w:val="24"/>
        </w:rPr>
        <w:lastRenderedPageBreak/>
        <w:t>1.04.04        Serv</w:t>
      </w:r>
      <w:r>
        <w:rPr>
          <w:rFonts w:ascii="Arial" w:hAnsi="Arial" w:cs="Arial"/>
          <w:b/>
          <w:bCs/>
          <w:kern w:val="24"/>
          <w:sz w:val="24"/>
          <w:szCs w:val="24"/>
        </w:rPr>
        <w:t xml:space="preserve">icios de </w:t>
      </w:r>
      <w:r w:rsidRPr="00BD4093">
        <w:rPr>
          <w:rFonts w:ascii="Arial" w:hAnsi="Arial" w:cs="Arial"/>
          <w:b/>
          <w:bCs/>
          <w:kern w:val="24"/>
          <w:sz w:val="24"/>
          <w:szCs w:val="24"/>
        </w:rPr>
        <w:t>Cien</w:t>
      </w:r>
      <w:r>
        <w:rPr>
          <w:rFonts w:ascii="Arial" w:hAnsi="Arial" w:cs="Arial"/>
          <w:b/>
          <w:bCs/>
          <w:kern w:val="24"/>
          <w:sz w:val="24"/>
          <w:szCs w:val="24"/>
        </w:rPr>
        <w:t>cias</w:t>
      </w:r>
      <w:r w:rsidRPr="00BD4093">
        <w:rPr>
          <w:rFonts w:ascii="Arial" w:hAnsi="Arial" w:cs="Arial"/>
          <w:b/>
          <w:bCs/>
          <w:kern w:val="24"/>
          <w:sz w:val="24"/>
          <w:szCs w:val="24"/>
        </w:rPr>
        <w:t xml:space="preserve"> Económicas y Soc</w:t>
      </w:r>
      <w:r>
        <w:rPr>
          <w:rFonts w:ascii="Arial" w:hAnsi="Arial" w:cs="Arial"/>
          <w:b/>
          <w:bCs/>
          <w:kern w:val="24"/>
          <w:sz w:val="24"/>
          <w:szCs w:val="24"/>
        </w:rPr>
        <w:t>iales</w:t>
      </w:r>
      <w:r w:rsidRPr="00BD4093">
        <w:rPr>
          <w:rFonts w:ascii="Arial" w:hAnsi="Arial" w:cs="Arial"/>
          <w:b/>
          <w:bCs/>
          <w:kern w:val="24"/>
          <w:sz w:val="24"/>
          <w:szCs w:val="24"/>
        </w:rPr>
        <w:t xml:space="preserve">                         </w:t>
      </w:r>
      <w:r>
        <w:rPr>
          <w:rFonts w:ascii="Arial" w:hAnsi="Arial" w:cs="Arial"/>
          <w:b/>
          <w:bCs/>
          <w:kern w:val="24"/>
          <w:sz w:val="24"/>
          <w:szCs w:val="24"/>
        </w:rPr>
        <w:t xml:space="preserve">    </w:t>
      </w:r>
      <w:r w:rsidRPr="00BD4093">
        <w:rPr>
          <w:rFonts w:ascii="Arial" w:hAnsi="Arial" w:cs="Arial"/>
          <w:b/>
          <w:bCs/>
          <w:kern w:val="24"/>
          <w:sz w:val="24"/>
          <w:szCs w:val="24"/>
        </w:rPr>
        <w:t>13</w:t>
      </w:r>
      <w:r>
        <w:rPr>
          <w:rFonts w:ascii="Arial" w:hAnsi="Arial" w:cs="Arial"/>
          <w:b/>
          <w:bCs/>
          <w:kern w:val="24"/>
          <w:sz w:val="24"/>
          <w:szCs w:val="24"/>
        </w:rPr>
        <w:t>.</w:t>
      </w:r>
      <w:r w:rsidRPr="00BD4093">
        <w:rPr>
          <w:rFonts w:ascii="Arial" w:hAnsi="Arial" w:cs="Arial"/>
          <w:b/>
          <w:bCs/>
          <w:kern w:val="24"/>
          <w:sz w:val="24"/>
          <w:szCs w:val="24"/>
        </w:rPr>
        <w:t>514</w:t>
      </w:r>
      <w:r>
        <w:rPr>
          <w:rFonts w:ascii="Arial" w:hAnsi="Arial" w:cs="Arial"/>
          <w:b/>
          <w:bCs/>
          <w:kern w:val="24"/>
          <w:sz w:val="24"/>
          <w:szCs w:val="24"/>
        </w:rPr>
        <w:t>.</w:t>
      </w:r>
      <w:r w:rsidRPr="00BD4093">
        <w:rPr>
          <w:rFonts w:ascii="Arial" w:hAnsi="Arial" w:cs="Arial"/>
          <w:b/>
          <w:bCs/>
          <w:kern w:val="24"/>
          <w:sz w:val="24"/>
          <w:szCs w:val="24"/>
        </w:rPr>
        <w:t>80</w:t>
      </w:r>
    </w:p>
    <w:p w14:paraId="373B4FD8" w14:textId="77777777" w:rsidR="004F1627" w:rsidRDefault="004F1627" w:rsidP="00AF218F">
      <w:pPr>
        <w:spacing w:after="0" w:line="360" w:lineRule="auto"/>
        <w:ind w:left="57"/>
        <w:jc w:val="both"/>
        <w:rPr>
          <w:rFonts w:ascii="Arial" w:hAnsi="Arial" w:cs="Arial"/>
          <w:b/>
          <w:bCs/>
          <w:kern w:val="24"/>
          <w:sz w:val="24"/>
          <w:szCs w:val="24"/>
        </w:rPr>
      </w:pPr>
    </w:p>
    <w:p w14:paraId="6B5D54A3" w14:textId="77777777" w:rsidR="00AF218F" w:rsidRDefault="00AF218F" w:rsidP="00AF218F">
      <w:pPr>
        <w:spacing w:after="0" w:line="360" w:lineRule="auto"/>
        <w:ind w:left="57"/>
        <w:jc w:val="both"/>
        <w:rPr>
          <w:rFonts w:ascii="Arial" w:hAnsi="Arial" w:cs="Arial"/>
          <w:kern w:val="24"/>
          <w:sz w:val="24"/>
          <w:szCs w:val="24"/>
        </w:rPr>
      </w:pPr>
      <w:r w:rsidRPr="00A9440A">
        <w:rPr>
          <w:rFonts w:ascii="Arial" w:hAnsi="Arial" w:cs="Arial"/>
          <w:kern w:val="24"/>
          <w:sz w:val="24"/>
          <w:szCs w:val="24"/>
        </w:rPr>
        <w:t xml:space="preserve">En atención al acuerdo de Junta Directiva #2018-78 que establece la creación del Programa para Zonas </w:t>
      </w:r>
      <w:r>
        <w:rPr>
          <w:rFonts w:ascii="Arial" w:hAnsi="Arial" w:cs="Arial"/>
          <w:kern w:val="24"/>
          <w:sz w:val="24"/>
          <w:szCs w:val="24"/>
        </w:rPr>
        <w:t>I</w:t>
      </w:r>
      <w:r w:rsidRPr="00A9440A">
        <w:rPr>
          <w:rFonts w:ascii="Arial" w:hAnsi="Arial" w:cs="Arial"/>
          <w:kern w:val="24"/>
          <w:sz w:val="24"/>
          <w:szCs w:val="24"/>
        </w:rPr>
        <w:t xml:space="preserve">ndígenas, es necesario para la institución contar con una base que le permita a este Programa definir estrategias de intervención con fundamentos que se sustenten en información actualizada respecto a la demanda y oferta de servicios especializados. Ante dicha necesidad el AyA no cuenta con el recurso humano con la experiencia necesaria para elaborar una línea base respecto a las condiciones de abastecimiento de agua potable y saneamiento en territorios indígenas, desde una perspectiva sociocultural y con enfoque territorial. Ante la ausencia de esta base se imposibilita establecer un enfoque diferencial e intercultural, tal cual lo solicita la disposición 4.7  “Establecer e implementar los lineamientos para el apoyo y asesoría técnica en la prestación del servicio de agua en comunidades vulnerables, con base en los enfoques diferencial e intercultural”  del DFOE-AE-IF-00008-2018 de la Contraloría General de la República, por </w:t>
      </w:r>
      <w:r>
        <w:rPr>
          <w:rFonts w:ascii="Arial" w:hAnsi="Arial" w:cs="Arial"/>
          <w:kern w:val="24"/>
          <w:sz w:val="24"/>
          <w:szCs w:val="24"/>
        </w:rPr>
        <w:t xml:space="preserve">lo </w:t>
      </w:r>
      <w:r w:rsidRPr="00A9440A">
        <w:rPr>
          <w:rFonts w:ascii="Arial" w:hAnsi="Arial" w:cs="Arial"/>
          <w:kern w:val="24"/>
          <w:sz w:val="24"/>
          <w:szCs w:val="24"/>
        </w:rPr>
        <w:t>cual es necesario realizar la contratación de servicios de consultoría para poder responder a estas necesidades institucionales. Se logra adjudicar en el año 2020 la contratación 2020CD-000059-0021400001 "Servicios de Consultoría para el levantamiento de Línea Base sobre las condiciones de abastecimiento en los territorios indígenas" a la empresa Consorcio CUDECA HGT. Se estima según las proyecciones efectuadas, será oportuno consignar un 25% del monto total para el último pago en el 2022.</w:t>
      </w:r>
    </w:p>
    <w:p w14:paraId="7684ECC5" w14:textId="77777777" w:rsidR="00AF218F" w:rsidRPr="006B46F5" w:rsidRDefault="00AF218F" w:rsidP="00AF218F">
      <w:pPr>
        <w:spacing w:after="0" w:line="360" w:lineRule="auto"/>
        <w:ind w:left="57"/>
        <w:jc w:val="both"/>
        <w:rPr>
          <w:rFonts w:ascii="Arial" w:hAnsi="Arial" w:cs="Arial"/>
          <w:kern w:val="24"/>
          <w:sz w:val="24"/>
          <w:szCs w:val="24"/>
        </w:rPr>
      </w:pPr>
    </w:p>
    <w:p w14:paraId="647C2FA2" w14:textId="52D45FDE" w:rsidR="00AF218F"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1.04.06        Servicios Generales                                                                   </w:t>
      </w:r>
      <w:r>
        <w:rPr>
          <w:rFonts w:ascii="Arial" w:hAnsi="Arial" w:cs="Arial"/>
          <w:b/>
          <w:bCs/>
          <w:kern w:val="24"/>
          <w:sz w:val="24"/>
          <w:szCs w:val="24"/>
        </w:rPr>
        <w:t xml:space="preserve">         </w:t>
      </w:r>
      <w:r w:rsidRPr="006763DE">
        <w:rPr>
          <w:rFonts w:ascii="Arial" w:hAnsi="Arial" w:cs="Arial"/>
          <w:b/>
          <w:bCs/>
          <w:kern w:val="24"/>
          <w:sz w:val="24"/>
          <w:szCs w:val="24"/>
        </w:rPr>
        <w:t>2</w:t>
      </w:r>
      <w:r>
        <w:rPr>
          <w:rFonts w:ascii="Arial" w:hAnsi="Arial" w:cs="Arial"/>
          <w:b/>
          <w:bCs/>
          <w:kern w:val="24"/>
          <w:sz w:val="24"/>
          <w:szCs w:val="24"/>
        </w:rPr>
        <w:t>.</w:t>
      </w:r>
      <w:r w:rsidRPr="006763DE">
        <w:rPr>
          <w:rFonts w:ascii="Arial" w:hAnsi="Arial" w:cs="Arial"/>
          <w:b/>
          <w:bCs/>
          <w:kern w:val="24"/>
          <w:sz w:val="24"/>
          <w:szCs w:val="24"/>
        </w:rPr>
        <w:t>000.00</w:t>
      </w:r>
    </w:p>
    <w:p w14:paraId="386E9CEB" w14:textId="77777777" w:rsidR="004F1627" w:rsidRPr="006763DE" w:rsidRDefault="004F1627" w:rsidP="00AF218F">
      <w:pPr>
        <w:spacing w:after="0" w:line="360" w:lineRule="auto"/>
        <w:ind w:left="57"/>
        <w:jc w:val="both"/>
        <w:rPr>
          <w:rFonts w:ascii="Arial" w:hAnsi="Arial" w:cs="Arial"/>
          <w:b/>
          <w:bCs/>
          <w:kern w:val="24"/>
          <w:sz w:val="24"/>
          <w:szCs w:val="24"/>
        </w:rPr>
      </w:pPr>
    </w:p>
    <w:p w14:paraId="0B3C539D" w14:textId="77777777" w:rsidR="00AF218F"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Para</w:t>
      </w:r>
      <w:r w:rsidRPr="006763DE">
        <w:rPr>
          <w:rFonts w:ascii="Arial" w:hAnsi="Arial" w:cs="Arial"/>
          <w:kern w:val="24"/>
          <w:sz w:val="24"/>
          <w:szCs w:val="24"/>
        </w:rPr>
        <w:t xml:space="preserve"> la contratación de servicio  de  lavado de ropa a los compañeros que están en el proyecto por más de 7 días.</w:t>
      </w:r>
    </w:p>
    <w:p w14:paraId="246067E2" w14:textId="77777777" w:rsidR="00AF218F" w:rsidRPr="006763DE" w:rsidRDefault="00AF218F" w:rsidP="00AF218F">
      <w:pPr>
        <w:spacing w:after="0" w:line="360" w:lineRule="auto"/>
        <w:ind w:left="57"/>
        <w:jc w:val="both"/>
        <w:rPr>
          <w:rFonts w:ascii="Arial" w:hAnsi="Arial" w:cs="Arial"/>
          <w:kern w:val="24"/>
          <w:sz w:val="24"/>
          <w:szCs w:val="24"/>
        </w:rPr>
      </w:pPr>
    </w:p>
    <w:p w14:paraId="217E0545" w14:textId="0686B1FA" w:rsidR="00AF218F" w:rsidRDefault="00AF218F" w:rsidP="00AF218F">
      <w:pPr>
        <w:spacing w:after="0" w:line="360" w:lineRule="auto"/>
        <w:ind w:left="57"/>
        <w:jc w:val="both"/>
        <w:rPr>
          <w:rFonts w:ascii="Arial" w:hAnsi="Arial" w:cs="Arial"/>
          <w:b/>
          <w:bCs/>
          <w:kern w:val="24"/>
          <w:sz w:val="24"/>
          <w:szCs w:val="24"/>
        </w:rPr>
      </w:pPr>
      <w:r>
        <w:rPr>
          <w:rFonts w:ascii="Arial" w:hAnsi="Arial" w:cs="Arial"/>
          <w:b/>
          <w:bCs/>
          <w:kern w:val="24"/>
          <w:sz w:val="24"/>
          <w:szCs w:val="24"/>
        </w:rPr>
        <w:t>1</w:t>
      </w:r>
      <w:r w:rsidRPr="006763DE">
        <w:rPr>
          <w:rFonts w:ascii="Arial" w:hAnsi="Arial" w:cs="Arial"/>
          <w:b/>
          <w:bCs/>
          <w:kern w:val="24"/>
          <w:sz w:val="24"/>
          <w:szCs w:val="24"/>
        </w:rPr>
        <w:t xml:space="preserve">.04.99        Otros Servicios de Gestión Y Apoyo                                 </w:t>
      </w:r>
      <w:r>
        <w:rPr>
          <w:rFonts w:ascii="Arial" w:hAnsi="Arial" w:cs="Arial"/>
          <w:b/>
          <w:bCs/>
          <w:kern w:val="24"/>
          <w:sz w:val="24"/>
          <w:szCs w:val="24"/>
        </w:rPr>
        <w:t xml:space="preserve">             </w:t>
      </w:r>
      <w:r w:rsidRPr="006763DE">
        <w:rPr>
          <w:rFonts w:ascii="Arial" w:hAnsi="Arial" w:cs="Arial"/>
          <w:b/>
          <w:bCs/>
          <w:kern w:val="24"/>
          <w:sz w:val="24"/>
          <w:szCs w:val="24"/>
        </w:rPr>
        <w:t xml:space="preserve">  3</w:t>
      </w:r>
      <w:r>
        <w:rPr>
          <w:rFonts w:ascii="Arial" w:hAnsi="Arial" w:cs="Arial"/>
          <w:b/>
          <w:bCs/>
          <w:kern w:val="24"/>
          <w:sz w:val="24"/>
          <w:szCs w:val="24"/>
        </w:rPr>
        <w:t>.</w:t>
      </w:r>
      <w:r w:rsidRPr="006763DE">
        <w:rPr>
          <w:rFonts w:ascii="Arial" w:hAnsi="Arial" w:cs="Arial"/>
          <w:b/>
          <w:bCs/>
          <w:kern w:val="24"/>
          <w:sz w:val="24"/>
          <w:szCs w:val="24"/>
        </w:rPr>
        <w:t>000.00</w:t>
      </w:r>
    </w:p>
    <w:p w14:paraId="786665AF" w14:textId="77777777" w:rsidR="004F1627" w:rsidRPr="006763DE" w:rsidRDefault="004F1627" w:rsidP="00AF218F">
      <w:pPr>
        <w:spacing w:after="0" w:line="360" w:lineRule="auto"/>
        <w:ind w:left="57"/>
        <w:jc w:val="both"/>
        <w:rPr>
          <w:rFonts w:ascii="Arial" w:hAnsi="Arial" w:cs="Arial"/>
          <w:b/>
          <w:bCs/>
          <w:kern w:val="24"/>
          <w:sz w:val="24"/>
          <w:szCs w:val="24"/>
        </w:rPr>
      </w:pPr>
    </w:p>
    <w:p w14:paraId="738D1C64" w14:textId="0B57EEAD" w:rsidR="00AF218F" w:rsidRPr="006763DE" w:rsidRDefault="00AF218F" w:rsidP="004F1627">
      <w:pPr>
        <w:spacing w:after="0" w:line="360" w:lineRule="auto"/>
        <w:ind w:left="57"/>
        <w:jc w:val="both"/>
        <w:rPr>
          <w:rFonts w:ascii="Arial" w:hAnsi="Arial" w:cs="Arial"/>
          <w:kern w:val="24"/>
          <w:sz w:val="24"/>
          <w:szCs w:val="24"/>
        </w:rPr>
      </w:pPr>
      <w:r>
        <w:rPr>
          <w:rFonts w:ascii="Arial" w:hAnsi="Arial" w:cs="Arial"/>
          <w:kern w:val="24"/>
          <w:sz w:val="24"/>
          <w:szCs w:val="24"/>
        </w:rPr>
        <w:t>P</w:t>
      </w:r>
      <w:r w:rsidRPr="006763DE">
        <w:rPr>
          <w:rFonts w:ascii="Arial" w:hAnsi="Arial" w:cs="Arial"/>
          <w:kern w:val="24"/>
          <w:sz w:val="24"/>
          <w:szCs w:val="24"/>
        </w:rPr>
        <w:t>ara el pago de las revisiones técnicas automotrices obligatorias, correspondientes a la flotilla vehicular.</w:t>
      </w:r>
    </w:p>
    <w:p w14:paraId="07872217" w14:textId="476C1F51" w:rsidR="00AF218F"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lastRenderedPageBreak/>
        <w:t xml:space="preserve"> 1.05.01        Transporte dentro País                                                            </w:t>
      </w:r>
      <w:r>
        <w:rPr>
          <w:rFonts w:ascii="Arial" w:hAnsi="Arial" w:cs="Arial"/>
          <w:b/>
          <w:bCs/>
          <w:kern w:val="24"/>
          <w:sz w:val="24"/>
          <w:szCs w:val="24"/>
        </w:rPr>
        <w:t xml:space="preserve">      </w:t>
      </w:r>
      <w:r w:rsidRPr="006763DE">
        <w:rPr>
          <w:rFonts w:ascii="Arial" w:hAnsi="Arial" w:cs="Arial"/>
          <w:b/>
          <w:bCs/>
          <w:kern w:val="24"/>
          <w:sz w:val="24"/>
          <w:szCs w:val="24"/>
        </w:rPr>
        <w:t xml:space="preserve"> 4</w:t>
      </w:r>
      <w:r>
        <w:rPr>
          <w:rFonts w:ascii="Arial" w:hAnsi="Arial" w:cs="Arial"/>
          <w:b/>
          <w:bCs/>
          <w:kern w:val="24"/>
          <w:sz w:val="24"/>
          <w:szCs w:val="24"/>
        </w:rPr>
        <w:t>.8</w:t>
      </w:r>
      <w:r w:rsidRPr="006763DE">
        <w:rPr>
          <w:rFonts w:ascii="Arial" w:hAnsi="Arial" w:cs="Arial"/>
          <w:b/>
          <w:bCs/>
          <w:kern w:val="24"/>
          <w:sz w:val="24"/>
          <w:szCs w:val="24"/>
        </w:rPr>
        <w:t>00.00</w:t>
      </w:r>
    </w:p>
    <w:p w14:paraId="19FA304F" w14:textId="77777777" w:rsidR="004F1627" w:rsidRPr="006763DE" w:rsidRDefault="004F1627" w:rsidP="00AF218F">
      <w:pPr>
        <w:spacing w:after="0" w:line="360" w:lineRule="auto"/>
        <w:ind w:left="57"/>
        <w:jc w:val="both"/>
        <w:rPr>
          <w:rFonts w:ascii="Arial" w:hAnsi="Arial" w:cs="Arial"/>
          <w:b/>
          <w:bCs/>
          <w:kern w:val="24"/>
          <w:sz w:val="24"/>
          <w:szCs w:val="24"/>
        </w:rPr>
      </w:pPr>
    </w:p>
    <w:p w14:paraId="66338646" w14:textId="77777777" w:rsidR="00AF218F" w:rsidRPr="006763DE" w:rsidRDefault="00AF218F" w:rsidP="00AF218F">
      <w:pPr>
        <w:spacing w:after="0" w:line="360" w:lineRule="auto"/>
        <w:ind w:left="57"/>
        <w:jc w:val="both"/>
        <w:rPr>
          <w:rFonts w:ascii="Arial" w:hAnsi="Arial" w:cs="Arial"/>
          <w:kern w:val="24"/>
          <w:sz w:val="24"/>
          <w:szCs w:val="24"/>
        </w:rPr>
      </w:pPr>
      <w:r w:rsidRPr="006763DE">
        <w:rPr>
          <w:rFonts w:ascii="Arial" w:hAnsi="Arial" w:cs="Arial"/>
          <w:kern w:val="24"/>
          <w:sz w:val="24"/>
          <w:szCs w:val="24"/>
        </w:rPr>
        <w:t xml:space="preserve"> </w:t>
      </w:r>
      <w:r>
        <w:rPr>
          <w:rFonts w:ascii="Arial" w:hAnsi="Arial" w:cs="Arial"/>
          <w:kern w:val="24"/>
          <w:sz w:val="24"/>
          <w:szCs w:val="24"/>
        </w:rPr>
        <w:t>P</w:t>
      </w:r>
      <w:r w:rsidRPr="006763DE">
        <w:rPr>
          <w:rFonts w:ascii="Arial" w:hAnsi="Arial" w:cs="Arial"/>
          <w:kern w:val="24"/>
          <w:sz w:val="24"/>
          <w:szCs w:val="24"/>
        </w:rPr>
        <w:t>ara</w:t>
      </w:r>
      <w:r>
        <w:rPr>
          <w:rFonts w:ascii="Arial" w:hAnsi="Arial" w:cs="Arial"/>
          <w:kern w:val="24"/>
          <w:sz w:val="24"/>
          <w:szCs w:val="24"/>
        </w:rPr>
        <w:t xml:space="preserve"> </w:t>
      </w:r>
      <w:r w:rsidRPr="006763DE">
        <w:rPr>
          <w:rFonts w:ascii="Arial" w:hAnsi="Arial" w:cs="Arial"/>
          <w:kern w:val="24"/>
          <w:sz w:val="24"/>
          <w:szCs w:val="24"/>
        </w:rPr>
        <w:t>los traslados de los maestros de obras y operarios de equipo especial</w:t>
      </w:r>
      <w:r>
        <w:rPr>
          <w:rFonts w:ascii="Arial" w:hAnsi="Arial" w:cs="Arial"/>
          <w:kern w:val="24"/>
          <w:sz w:val="24"/>
          <w:szCs w:val="24"/>
        </w:rPr>
        <w:t>,</w:t>
      </w:r>
      <w:r w:rsidRPr="006763DE">
        <w:rPr>
          <w:rFonts w:ascii="Arial" w:hAnsi="Arial" w:cs="Arial"/>
          <w:kern w:val="24"/>
          <w:sz w:val="24"/>
          <w:szCs w:val="24"/>
        </w:rPr>
        <w:t xml:space="preserve"> entre proyectos y a </w:t>
      </w:r>
      <w:r>
        <w:rPr>
          <w:rFonts w:ascii="Arial" w:hAnsi="Arial" w:cs="Arial"/>
          <w:kern w:val="24"/>
          <w:sz w:val="24"/>
          <w:szCs w:val="24"/>
        </w:rPr>
        <w:t>la Sede C</w:t>
      </w:r>
      <w:r w:rsidRPr="006763DE">
        <w:rPr>
          <w:rFonts w:ascii="Arial" w:hAnsi="Arial" w:cs="Arial"/>
          <w:kern w:val="24"/>
          <w:sz w:val="24"/>
          <w:szCs w:val="24"/>
        </w:rPr>
        <w:t xml:space="preserve">entral. En ocasiones existen proyectos de difícil acceso y es necesario alquilar algún vehículo para que los lleve a su lugar de trabajo a la comunidad donde no existen buses, </w:t>
      </w:r>
      <w:r>
        <w:rPr>
          <w:rFonts w:ascii="Arial" w:hAnsi="Arial" w:cs="Arial"/>
          <w:kern w:val="24"/>
          <w:sz w:val="24"/>
          <w:szCs w:val="24"/>
        </w:rPr>
        <w:t>por lo que se deben pagar el</w:t>
      </w:r>
      <w:r w:rsidRPr="006763DE">
        <w:rPr>
          <w:rFonts w:ascii="Arial" w:hAnsi="Arial" w:cs="Arial"/>
          <w:kern w:val="24"/>
          <w:sz w:val="24"/>
          <w:szCs w:val="24"/>
        </w:rPr>
        <w:t xml:space="preserve"> alquiler de caballos. Aproximadamente 22 funcionarios</w:t>
      </w:r>
    </w:p>
    <w:p w14:paraId="61B314ED" w14:textId="77777777" w:rsidR="00AF218F" w:rsidRPr="006763DE" w:rsidRDefault="00AF218F" w:rsidP="00AF218F">
      <w:pPr>
        <w:spacing w:after="0" w:line="360" w:lineRule="auto"/>
        <w:ind w:left="57"/>
        <w:jc w:val="both"/>
        <w:rPr>
          <w:rFonts w:ascii="Arial" w:hAnsi="Arial" w:cs="Arial"/>
          <w:kern w:val="24"/>
          <w:sz w:val="24"/>
          <w:szCs w:val="24"/>
        </w:rPr>
      </w:pPr>
    </w:p>
    <w:p w14:paraId="2E36BEB6" w14:textId="2E1BFDEC" w:rsidR="00AF218F"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1.05.02        Viáticos dentro País                                                           </w:t>
      </w:r>
      <w:r>
        <w:rPr>
          <w:rFonts w:ascii="Arial" w:hAnsi="Arial" w:cs="Arial"/>
          <w:b/>
          <w:bCs/>
          <w:kern w:val="24"/>
          <w:sz w:val="24"/>
          <w:szCs w:val="24"/>
        </w:rPr>
        <w:t xml:space="preserve">         </w:t>
      </w:r>
      <w:r w:rsidRPr="006763DE">
        <w:rPr>
          <w:rFonts w:ascii="Arial" w:hAnsi="Arial" w:cs="Arial"/>
          <w:b/>
          <w:bCs/>
          <w:kern w:val="24"/>
          <w:sz w:val="24"/>
          <w:szCs w:val="24"/>
        </w:rPr>
        <w:t xml:space="preserve"> 26</w:t>
      </w:r>
      <w:r>
        <w:rPr>
          <w:rFonts w:ascii="Arial" w:hAnsi="Arial" w:cs="Arial"/>
          <w:b/>
          <w:bCs/>
          <w:kern w:val="24"/>
          <w:sz w:val="24"/>
          <w:szCs w:val="24"/>
        </w:rPr>
        <w:t>5.</w:t>
      </w:r>
      <w:r w:rsidRPr="006763DE">
        <w:rPr>
          <w:rFonts w:ascii="Arial" w:hAnsi="Arial" w:cs="Arial"/>
          <w:b/>
          <w:bCs/>
          <w:kern w:val="24"/>
          <w:sz w:val="24"/>
          <w:szCs w:val="24"/>
        </w:rPr>
        <w:t>300.00</w:t>
      </w:r>
    </w:p>
    <w:p w14:paraId="02E91B8F" w14:textId="77777777" w:rsidR="004F1627" w:rsidRPr="006763DE" w:rsidRDefault="004F1627" w:rsidP="00AF218F">
      <w:pPr>
        <w:spacing w:after="0" w:line="360" w:lineRule="auto"/>
        <w:ind w:left="57"/>
        <w:jc w:val="both"/>
        <w:rPr>
          <w:rFonts w:ascii="Arial" w:hAnsi="Arial" w:cs="Arial"/>
          <w:b/>
          <w:bCs/>
          <w:kern w:val="24"/>
          <w:sz w:val="24"/>
          <w:szCs w:val="24"/>
        </w:rPr>
      </w:pPr>
    </w:p>
    <w:p w14:paraId="053F1434" w14:textId="77777777" w:rsidR="00AF218F" w:rsidRDefault="00AF218F" w:rsidP="00AF218F">
      <w:pPr>
        <w:spacing w:after="0" w:line="360" w:lineRule="auto"/>
        <w:ind w:left="57"/>
        <w:jc w:val="both"/>
        <w:rPr>
          <w:rFonts w:ascii="Arial" w:eastAsia="Times New Roman" w:hAnsi="Arial" w:cs="Arial"/>
          <w:sz w:val="24"/>
          <w:szCs w:val="24"/>
          <w:lang w:eastAsia="es-CR"/>
        </w:rPr>
      </w:pPr>
      <w:r>
        <w:rPr>
          <w:rFonts w:ascii="Arial" w:eastAsia="Times New Roman" w:hAnsi="Arial" w:cs="Arial"/>
          <w:sz w:val="24"/>
          <w:szCs w:val="24"/>
          <w:lang w:eastAsia="es-CR"/>
        </w:rPr>
        <w:t>P</w:t>
      </w:r>
      <w:r w:rsidRPr="006763DE">
        <w:rPr>
          <w:rFonts w:ascii="Arial" w:eastAsia="Times New Roman" w:hAnsi="Arial" w:cs="Arial"/>
          <w:sz w:val="24"/>
          <w:szCs w:val="24"/>
          <w:lang w:eastAsia="es-CR"/>
        </w:rPr>
        <w:t>ara</w:t>
      </w:r>
      <w:r>
        <w:rPr>
          <w:rFonts w:ascii="Arial" w:eastAsia="Times New Roman" w:hAnsi="Arial" w:cs="Arial"/>
          <w:sz w:val="24"/>
          <w:szCs w:val="24"/>
          <w:lang w:eastAsia="es-CR"/>
        </w:rPr>
        <w:t xml:space="preserve"> el pago  de viáticos por los </w:t>
      </w:r>
      <w:r w:rsidRPr="006763DE">
        <w:rPr>
          <w:rFonts w:ascii="Arial" w:eastAsia="Times New Roman" w:hAnsi="Arial" w:cs="Arial"/>
          <w:sz w:val="24"/>
          <w:szCs w:val="24"/>
          <w:lang w:eastAsia="es-CR"/>
        </w:rPr>
        <w:t>servicio</w:t>
      </w:r>
      <w:r>
        <w:rPr>
          <w:rFonts w:ascii="Arial" w:eastAsia="Times New Roman" w:hAnsi="Arial" w:cs="Arial"/>
          <w:sz w:val="24"/>
          <w:szCs w:val="24"/>
          <w:lang w:eastAsia="es-CR"/>
        </w:rPr>
        <w:t>s</w:t>
      </w:r>
      <w:r w:rsidRPr="006763DE">
        <w:rPr>
          <w:rFonts w:ascii="Arial" w:eastAsia="Times New Roman" w:hAnsi="Arial" w:cs="Arial"/>
          <w:sz w:val="24"/>
          <w:szCs w:val="24"/>
          <w:lang w:eastAsia="es-CR"/>
        </w:rPr>
        <w:t xml:space="preserve"> de alimentación y hospedaje en que deben incurrir los funcionarios </w:t>
      </w:r>
      <w:r>
        <w:rPr>
          <w:rFonts w:ascii="Arial" w:eastAsia="Times New Roman" w:hAnsi="Arial" w:cs="Arial"/>
          <w:sz w:val="24"/>
          <w:szCs w:val="24"/>
          <w:lang w:eastAsia="es-CR"/>
        </w:rPr>
        <w:t xml:space="preserve">, los cuales deben </w:t>
      </w:r>
      <w:r w:rsidRPr="006763DE">
        <w:rPr>
          <w:rFonts w:ascii="Arial" w:eastAsia="Times New Roman" w:hAnsi="Arial" w:cs="Arial"/>
          <w:sz w:val="24"/>
          <w:szCs w:val="24"/>
          <w:lang w:eastAsia="es-CR"/>
        </w:rPr>
        <w:t xml:space="preserve"> desplazarse de su centro habitual de trabajo a algún lugar dentro del territorio nacional, con el propósito de cumplir </w:t>
      </w:r>
      <w:r>
        <w:rPr>
          <w:rFonts w:ascii="Arial" w:eastAsia="Times New Roman" w:hAnsi="Arial" w:cs="Arial"/>
          <w:sz w:val="24"/>
          <w:szCs w:val="24"/>
          <w:lang w:eastAsia="es-CR"/>
        </w:rPr>
        <w:t>con sus funciones.</w:t>
      </w:r>
      <w:r w:rsidRPr="006763DE">
        <w:rPr>
          <w:rFonts w:ascii="Arial" w:eastAsia="Times New Roman" w:hAnsi="Arial" w:cs="Arial"/>
          <w:sz w:val="24"/>
          <w:szCs w:val="24"/>
          <w:lang w:eastAsia="es-CR"/>
        </w:rPr>
        <w:t xml:space="preserve"> </w:t>
      </w:r>
    </w:p>
    <w:p w14:paraId="5FF6B853" w14:textId="77777777" w:rsidR="00AF218F" w:rsidRDefault="00AF218F" w:rsidP="00AF218F">
      <w:pPr>
        <w:spacing w:after="0" w:line="360" w:lineRule="auto"/>
        <w:ind w:left="57"/>
        <w:jc w:val="both"/>
        <w:rPr>
          <w:rFonts w:ascii="Arial" w:hAnsi="Arial" w:cs="Arial"/>
          <w:b/>
          <w:bCs/>
          <w:kern w:val="24"/>
          <w:sz w:val="24"/>
          <w:szCs w:val="24"/>
        </w:rPr>
      </w:pPr>
    </w:p>
    <w:p w14:paraId="170A3327" w14:textId="77777777" w:rsidR="00AF218F" w:rsidRDefault="00AF218F" w:rsidP="00AF218F">
      <w:pPr>
        <w:spacing w:after="0" w:line="360" w:lineRule="auto"/>
        <w:ind w:left="57"/>
        <w:jc w:val="both"/>
        <w:rPr>
          <w:rFonts w:ascii="Arial" w:hAnsi="Arial" w:cs="Arial"/>
          <w:kern w:val="24"/>
          <w:sz w:val="24"/>
          <w:szCs w:val="24"/>
        </w:rPr>
      </w:pPr>
      <w:r w:rsidRPr="00A9440A">
        <w:rPr>
          <w:rFonts w:ascii="Arial" w:hAnsi="Arial" w:cs="Arial"/>
          <w:b/>
          <w:bCs/>
          <w:kern w:val="24"/>
          <w:sz w:val="24"/>
          <w:szCs w:val="24"/>
        </w:rPr>
        <w:t>1.07.02        Actividades Protocol</w:t>
      </w:r>
      <w:r>
        <w:rPr>
          <w:rFonts w:ascii="Arial" w:hAnsi="Arial" w:cs="Arial"/>
          <w:b/>
          <w:bCs/>
          <w:kern w:val="24"/>
          <w:sz w:val="24"/>
          <w:szCs w:val="24"/>
        </w:rPr>
        <w:t>arias y</w:t>
      </w:r>
      <w:r w:rsidRPr="00A9440A">
        <w:rPr>
          <w:rFonts w:ascii="Arial" w:hAnsi="Arial" w:cs="Arial"/>
          <w:b/>
          <w:bCs/>
          <w:kern w:val="24"/>
          <w:sz w:val="24"/>
          <w:szCs w:val="24"/>
        </w:rPr>
        <w:t xml:space="preserve"> Soc</w:t>
      </w:r>
      <w:r>
        <w:rPr>
          <w:rFonts w:ascii="Arial" w:hAnsi="Arial" w:cs="Arial"/>
          <w:b/>
          <w:bCs/>
          <w:kern w:val="24"/>
          <w:sz w:val="24"/>
          <w:szCs w:val="24"/>
        </w:rPr>
        <w:t xml:space="preserve">iales        </w:t>
      </w:r>
      <w:r w:rsidRPr="00A9440A">
        <w:rPr>
          <w:rFonts w:ascii="Arial" w:hAnsi="Arial" w:cs="Arial"/>
          <w:b/>
          <w:bCs/>
          <w:kern w:val="24"/>
          <w:sz w:val="24"/>
          <w:szCs w:val="24"/>
        </w:rPr>
        <w:t xml:space="preserve">                             </w:t>
      </w:r>
      <w:r>
        <w:rPr>
          <w:rFonts w:ascii="Arial" w:hAnsi="Arial" w:cs="Arial"/>
          <w:b/>
          <w:bCs/>
          <w:kern w:val="24"/>
          <w:sz w:val="24"/>
          <w:szCs w:val="24"/>
        </w:rPr>
        <w:t xml:space="preserve">               </w:t>
      </w:r>
      <w:r w:rsidRPr="00A9440A">
        <w:rPr>
          <w:rFonts w:ascii="Arial" w:hAnsi="Arial" w:cs="Arial"/>
          <w:b/>
          <w:bCs/>
          <w:kern w:val="24"/>
          <w:sz w:val="24"/>
          <w:szCs w:val="24"/>
        </w:rPr>
        <w:t>500</w:t>
      </w:r>
      <w:r>
        <w:rPr>
          <w:rFonts w:ascii="Arial" w:hAnsi="Arial" w:cs="Arial"/>
          <w:b/>
          <w:bCs/>
          <w:kern w:val="24"/>
          <w:sz w:val="24"/>
          <w:szCs w:val="24"/>
        </w:rPr>
        <w:t>.00</w:t>
      </w:r>
    </w:p>
    <w:p w14:paraId="7D592154" w14:textId="77777777" w:rsidR="00AF218F"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 xml:space="preserve">Para  la  </w:t>
      </w:r>
      <w:r w:rsidRPr="00A9440A">
        <w:rPr>
          <w:rFonts w:ascii="Arial" w:hAnsi="Arial" w:cs="Arial"/>
          <w:kern w:val="24"/>
          <w:sz w:val="24"/>
          <w:szCs w:val="24"/>
        </w:rPr>
        <w:t xml:space="preserve">adquisición de alimentos y bebidas, en que se incurrirá para realizar reuniones programadas con los miembros de las ASADAS o consejos regionales que deban asistir a la sede. </w:t>
      </w:r>
    </w:p>
    <w:p w14:paraId="5F607C44" w14:textId="77777777" w:rsidR="00AF218F" w:rsidRPr="00A9440A" w:rsidRDefault="00AF218F" w:rsidP="00AF218F">
      <w:pPr>
        <w:spacing w:after="0" w:line="360" w:lineRule="auto"/>
        <w:ind w:left="57"/>
        <w:jc w:val="both"/>
        <w:rPr>
          <w:rFonts w:ascii="Arial" w:hAnsi="Arial" w:cs="Arial"/>
          <w:kern w:val="24"/>
          <w:sz w:val="24"/>
          <w:szCs w:val="24"/>
        </w:rPr>
      </w:pPr>
    </w:p>
    <w:p w14:paraId="138C1426" w14:textId="43D2E1BD" w:rsidR="00AF218F"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1.08.05   Mantenimiento y Reparación de Equipo Transporte             </w:t>
      </w:r>
      <w:r>
        <w:rPr>
          <w:rFonts w:ascii="Arial" w:hAnsi="Arial" w:cs="Arial"/>
          <w:b/>
          <w:bCs/>
          <w:kern w:val="24"/>
          <w:sz w:val="24"/>
          <w:szCs w:val="24"/>
        </w:rPr>
        <w:t xml:space="preserve">             </w:t>
      </w:r>
      <w:r w:rsidRPr="006763DE">
        <w:rPr>
          <w:rFonts w:ascii="Arial" w:hAnsi="Arial" w:cs="Arial"/>
          <w:b/>
          <w:bCs/>
          <w:kern w:val="24"/>
          <w:sz w:val="24"/>
          <w:szCs w:val="24"/>
        </w:rPr>
        <w:t xml:space="preserve"> </w:t>
      </w:r>
      <w:r>
        <w:rPr>
          <w:rFonts w:ascii="Arial" w:hAnsi="Arial" w:cs="Arial"/>
          <w:b/>
          <w:bCs/>
          <w:kern w:val="24"/>
          <w:sz w:val="24"/>
          <w:szCs w:val="24"/>
        </w:rPr>
        <w:t>38.100.00</w:t>
      </w:r>
    </w:p>
    <w:p w14:paraId="0C2AF0A0" w14:textId="77777777" w:rsidR="004F1627" w:rsidRPr="006763DE" w:rsidRDefault="004F1627" w:rsidP="00AF218F">
      <w:pPr>
        <w:spacing w:after="0" w:line="360" w:lineRule="auto"/>
        <w:ind w:left="57"/>
        <w:jc w:val="both"/>
        <w:rPr>
          <w:rFonts w:ascii="Arial" w:hAnsi="Arial" w:cs="Arial"/>
          <w:b/>
          <w:bCs/>
          <w:kern w:val="24"/>
          <w:sz w:val="24"/>
          <w:szCs w:val="24"/>
        </w:rPr>
      </w:pPr>
    </w:p>
    <w:p w14:paraId="7FEDA84E" w14:textId="77777777" w:rsidR="00AF218F" w:rsidRPr="006763DE"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 xml:space="preserve">Para </w:t>
      </w:r>
      <w:r w:rsidRPr="006763DE">
        <w:rPr>
          <w:rFonts w:ascii="Arial" w:hAnsi="Arial" w:cs="Arial"/>
          <w:kern w:val="24"/>
          <w:sz w:val="24"/>
          <w:szCs w:val="24"/>
        </w:rPr>
        <w:t>dar mantenimiento a la flotilla de vehículos y maquinaria</w:t>
      </w:r>
      <w:r>
        <w:rPr>
          <w:rFonts w:ascii="Arial" w:hAnsi="Arial" w:cs="Arial"/>
          <w:kern w:val="24"/>
          <w:sz w:val="24"/>
          <w:szCs w:val="24"/>
        </w:rPr>
        <w:t>.</w:t>
      </w:r>
      <w:r w:rsidRPr="006763DE">
        <w:rPr>
          <w:rFonts w:ascii="Arial" w:hAnsi="Arial" w:cs="Arial"/>
          <w:kern w:val="24"/>
          <w:sz w:val="24"/>
          <w:szCs w:val="24"/>
        </w:rPr>
        <w:t xml:space="preserve"> En este momento toda la flotilla es de alrededor de 35 vehículos, así com</w:t>
      </w:r>
      <w:r>
        <w:rPr>
          <w:rFonts w:ascii="Arial" w:hAnsi="Arial" w:cs="Arial"/>
          <w:kern w:val="24"/>
          <w:sz w:val="24"/>
          <w:szCs w:val="24"/>
        </w:rPr>
        <w:t xml:space="preserve">o las motos y retroexcavadores </w:t>
      </w:r>
      <w:r w:rsidRPr="006763DE">
        <w:rPr>
          <w:rFonts w:ascii="Arial" w:hAnsi="Arial" w:cs="Arial"/>
          <w:kern w:val="24"/>
          <w:sz w:val="24"/>
          <w:szCs w:val="24"/>
        </w:rPr>
        <w:t>que requieren el mantenimiento preventivo  y correctivo.</w:t>
      </w:r>
    </w:p>
    <w:p w14:paraId="5B5EA282" w14:textId="77777777" w:rsidR="00AF218F" w:rsidRDefault="00AF218F" w:rsidP="00AF218F">
      <w:pPr>
        <w:spacing w:after="0" w:line="360" w:lineRule="auto"/>
        <w:ind w:left="57"/>
        <w:jc w:val="both"/>
        <w:rPr>
          <w:rFonts w:ascii="Arial" w:hAnsi="Arial" w:cs="Arial"/>
          <w:b/>
          <w:bCs/>
          <w:kern w:val="24"/>
          <w:sz w:val="24"/>
          <w:szCs w:val="24"/>
        </w:rPr>
      </w:pPr>
    </w:p>
    <w:p w14:paraId="588D3DE6"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1.08.</w:t>
      </w:r>
      <w:r>
        <w:rPr>
          <w:rFonts w:ascii="Arial" w:hAnsi="Arial" w:cs="Arial"/>
          <w:b/>
          <w:bCs/>
          <w:kern w:val="24"/>
          <w:sz w:val="24"/>
          <w:szCs w:val="24"/>
        </w:rPr>
        <w:t>07</w:t>
      </w:r>
      <w:r w:rsidRPr="006763DE">
        <w:rPr>
          <w:rFonts w:ascii="Arial" w:hAnsi="Arial" w:cs="Arial"/>
          <w:b/>
          <w:bCs/>
          <w:kern w:val="24"/>
          <w:sz w:val="24"/>
          <w:szCs w:val="24"/>
        </w:rPr>
        <w:t xml:space="preserve">  Mantenimiento y Reparación de </w:t>
      </w:r>
      <w:r>
        <w:rPr>
          <w:rFonts w:ascii="Arial" w:hAnsi="Arial" w:cs="Arial"/>
          <w:b/>
          <w:bCs/>
          <w:kern w:val="24"/>
          <w:sz w:val="24"/>
          <w:szCs w:val="24"/>
        </w:rPr>
        <w:t>Mobiliario de  Oficina                       1.200.00</w:t>
      </w:r>
    </w:p>
    <w:p w14:paraId="3D8C973E"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1.08.99  Mantenimiento y Reparación de Equipo</w:t>
      </w:r>
      <w:r>
        <w:rPr>
          <w:rFonts w:ascii="Arial" w:hAnsi="Arial" w:cs="Arial"/>
          <w:b/>
          <w:bCs/>
          <w:kern w:val="24"/>
          <w:sz w:val="24"/>
          <w:szCs w:val="24"/>
        </w:rPr>
        <w:t xml:space="preserve"> de  Cómputo</w:t>
      </w:r>
      <w:r w:rsidRPr="006763DE">
        <w:rPr>
          <w:rFonts w:ascii="Arial" w:hAnsi="Arial" w:cs="Arial"/>
          <w:b/>
          <w:bCs/>
          <w:kern w:val="24"/>
          <w:sz w:val="24"/>
          <w:szCs w:val="24"/>
        </w:rPr>
        <w:t xml:space="preserve">  </w:t>
      </w:r>
      <w:r>
        <w:rPr>
          <w:rFonts w:ascii="Arial" w:hAnsi="Arial" w:cs="Arial"/>
          <w:b/>
          <w:bCs/>
          <w:kern w:val="24"/>
          <w:sz w:val="24"/>
          <w:szCs w:val="24"/>
        </w:rPr>
        <w:t>y Sistema de Información</w:t>
      </w:r>
      <w:r w:rsidRPr="006763DE">
        <w:rPr>
          <w:rFonts w:ascii="Arial" w:hAnsi="Arial" w:cs="Arial"/>
          <w:b/>
          <w:bCs/>
          <w:kern w:val="24"/>
          <w:sz w:val="24"/>
          <w:szCs w:val="24"/>
        </w:rPr>
        <w:t xml:space="preserve">                        </w:t>
      </w:r>
      <w:r>
        <w:rPr>
          <w:rFonts w:ascii="Arial" w:hAnsi="Arial" w:cs="Arial"/>
          <w:b/>
          <w:bCs/>
          <w:kern w:val="24"/>
          <w:sz w:val="24"/>
          <w:szCs w:val="24"/>
        </w:rPr>
        <w:t xml:space="preserve">                                                                                   </w:t>
      </w:r>
      <w:r w:rsidRPr="006763DE">
        <w:rPr>
          <w:rFonts w:ascii="Arial" w:hAnsi="Arial" w:cs="Arial"/>
          <w:b/>
          <w:bCs/>
          <w:kern w:val="24"/>
          <w:sz w:val="24"/>
          <w:szCs w:val="24"/>
        </w:rPr>
        <w:t xml:space="preserve"> </w:t>
      </w:r>
      <w:r>
        <w:rPr>
          <w:rFonts w:ascii="Arial" w:hAnsi="Arial" w:cs="Arial"/>
          <w:b/>
          <w:bCs/>
          <w:kern w:val="24"/>
          <w:sz w:val="24"/>
          <w:szCs w:val="24"/>
        </w:rPr>
        <w:t>8.000.00</w:t>
      </w:r>
    </w:p>
    <w:p w14:paraId="37FD2649" w14:textId="77777777" w:rsidR="004F1627" w:rsidRDefault="004F1627" w:rsidP="00AF218F">
      <w:pPr>
        <w:spacing w:after="0" w:line="360" w:lineRule="auto"/>
        <w:ind w:left="57"/>
        <w:jc w:val="both"/>
        <w:rPr>
          <w:rFonts w:ascii="Arial" w:hAnsi="Arial" w:cs="Arial"/>
          <w:kern w:val="24"/>
          <w:sz w:val="24"/>
          <w:szCs w:val="24"/>
        </w:rPr>
      </w:pPr>
    </w:p>
    <w:p w14:paraId="5592F492" w14:textId="665DCFE3" w:rsidR="00AF218F"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Previsión p</w:t>
      </w:r>
      <w:r w:rsidRPr="006763DE">
        <w:rPr>
          <w:rFonts w:ascii="Arial" w:hAnsi="Arial" w:cs="Arial"/>
          <w:kern w:val="24"/>
          <w:sz w:val="24"/>
          <w:szCs w:val="24"/>
        </w:rPr>
        <w:t>ara la reparación de</w:t>
      </w:r>
      <w:r>
        <w:rPr>
          <w:rFonts w:ascii="Arial" w:hAnsi="Arial" w:cs="Arial"/>
          <w:kern w:val="24"/>
          <w:sz w:val="24"/>
          <w:szCs w:val="24"/>
        </w:rPr>
        <w:t xml:space="preserve"> mobiliario de oficina y</w:t>
      </w:r>
      <w:r w:rsidRPr="006763DE">
        <w:rPr>
          <w:rFonts w:ascii="Arial" w:hAnsi="Arial" w:cs="Arial"/>
          <w:kern w:val="24"/>
          <w:sz w:val="24"/>
          <w:szCs w:val="24"/>
        </w:rPr>
        <w:t xml:space="preserve"> equipos </w:t>
      </w:r>
      <w:r>
        <w:rPr>
          <w:rFonts w:ascii="Arial" w:hAnsi="Arial" w:cs="Arial"/>
          <w:kern w:val="24"/>
          <w:sz w:val="24"/>
          <w:szCs w:val="24"/>
        </w:rPr>
        <w:t>de cómputo.</w:t>
      </w:r>
    </w:p>
    <w:p w14:paraId="01BD7716" w14:textId="77777777" w:rsidR="00AF218F" w:rsidRDefault="00AF218F" w:rsidP="00AF218F">
      <w:pPr>
        <w:spacing w:after="0" w:line="360" w:lineRule="auto"/>
        <w:ind w:left="57"/>
        <w:jc w:val="both"/>
        <w:rPr>
          <w:rFonts w:ascii="Arial" w:hAnsi="Arial" w:cs="Arial"/>
          <w:b/>
          <w:bCs/>
          <w:kern w:val="24"/>
          <w:sz w:val="24"/>
          <w:szCs w:val="24"/>
        </w:rPr>
      </w:pPr>
    </w:p>
    <w:p w14:paraId="5C8E25A3"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lastRenderedPageBreak/>
        <w:t xml:space="preserve">1.08.99  Mantenimiento y Reparación de Otros Equipo                                  </w:t>
      </w:r>
      <w:r>
        <w:rPr>
          <w:rFonts w:ascii="Arial" w:hAnsi="Arial" w:cs="Arial"/>
          <w:b/>
          <w:bCs/>
          <w:kern w:val="24"/>
          <w:sz w:val="24"/>
          <w:szCs w:val="24"/>
        </w:rPr>
        <w:t xml:space="preserve">  </w:t>
      </w:r>
      <w:r w:rsidRPr="006763DE">
        <w:rPr>
          <w:rFonts w:ascii="Arial" w:hAnsi="Arial" w:cs="Arial"/>
          <w:b/>
          <w:bCs/>
          <w:kern w:val="24"/>
          <w:sz w:val="24"/>
          <w:szCs w:val="24"/>
        </w:rPr>
        <w:t xml:space="preserve"> </w:t>
      </w:r>
      <w:r>
        <w:rPr>
          <w:rFonts w:ascii="Arial" w:hAnsi="Arial" w:cs="Arial"/>
          <w:b/>
          <w:bCs/>
          <w:kern w:val="24"/>
          <w:sz w:val="24"/>
          <w:szCs w:val="24"/>
        </w:rPr>
        <w:t>1.900.00</w:t>
      </w:r>
    </w:p>
    <w:p w14:paraId="2D838A81" w14:textId="77777777" w:rsidR="004F1627" w:rsidRDefault="004F1627" w:rsidP="00AF218F">
      <w:pPr>
        <w:spacing w:after="0" w:line="360" w:lineRule="auto"/>
        <w:ind w:left="57"/>
        <w:jc w:val="both"/>
        <w:rPr>
          <w:rFonts w:ascii="Arial" w:hAnsi="Arial" w:cs="Arial"/>
          <w:kern w:val="24"/>
          <w:sz w:val="24"/>
          <w:szCs w:val="24"/>
        </w:rPr>
      </w:pPr>
    </w:p>
    <w:p w14:paraId="5446C338" w14:textId="05B28ACD" w:rsidR="00AF218F" w:rsidRPr="006763DE"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w:t>
      </w:r>
      <w:r w:rsidRPr="006763DE">
        <w:rPr>
          <w:rFonts w:ascii="Arial" w:hAnsi="Arial" w:cs="Arial"/>
          <w:kern w:val="24"/>
          <w:sz w:val="24"/>
          <w:szCs w:val="24"/>
        </w:rPr>
        <w:t>ara la reparación de equipos que se utilizan en la construcción de los tanques como batidoras, vibradores, sierras, etc., así como el mantenimiento de los equipos de topografía.</w:t>
      </w:r>
    </w:p>
    <w:p w14:paraId="39BC267E" w14:textId="77777777" w:rsidR="00AF218F" w:rsidRPr="006763DE" w:rsidRDefault="00AF218F" w:rsidP="00AF218F">
      <w:pPr>
        <w:spacing w:after="0" w:line="360" w:lineRule="auto"/>
        <w:ind w:left="57"/>
        <w:jc w:val="both"/>
        <w:rPr>
          <w:rFonts w:ascii="Arial" w:hAnsi="Arial" w:cs="Arial"/>
          <w:kern w:val="24"/>
          <w:sz w:val="24"/>
          <w:szCs w:val="24"/>
        </w:rPr>
      </w:pPr>
    </w:p>
    <w:p w14:paraId="021D7FE0"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1.99.99        Otros Servicios No Especificados                                            </w:t>
      </w:r>
      <w:r>
        <w:rPr>
          <w:rFonts w:ascii="Arial" w:hAnsi="Arial" w:cs="Arial"/>
          <w:b/>
          <w:bCs/>
          <w:kern w:val="24"/>
          <w:sz w:val="24"/>
          <w:szCs w:val="24"/>
        </w:rPr>
        <w:t xml:space="preserve">        </w:t>
      </w:r>
      <w:r w:rsidRPr="006763DE">
        <w:rPr>
          <w:rFonts w:ascii="Arial" w:hAnsi="Arial" w:cs="Arial"/>
          <w:b/>
          <w:bCs/>
          <w:kern w:val="24"/>
          <w:sz w:val="24"/>
          <w:szCs w:val="24"/>
        </w:rPr>
        <w:t>1</w:t>
      </w:r>
      <w:r>
        <w:rPr>
          <w:rFonts w:ascii="Arial" w:hAnsi="Arial" w:cs="Arial"/>
          <w:b/>
          <w:bCs/>
          <w:kern w:val="24"/>
          <w:sz w:val="24"/>
          <w:szCs w:val="24"/>
        </w:rPr>
        <w:t>.</w:t>
      </w:r>
      <w:r w:rsidRPr="006763DE">
        <w:rPr>
          <w:rFonts w:ascii="Arial" w:hAnsi="Arial" w:cs="Arial"/>
          <w:b/>
          <w:bCs/>
          <w:kern w:val="24"/>
          <w:sz w:val="24"/>
          <w:szCs w:val="24"/>
        </w:rPr>
        <w:t>500.00</w:t>
      </w:r>
    </w:p>
    <w:p w14:paraId="089160B3" w14:textId="77777777" w:rsidR="004F1627" w:rsidRDefault="004F1627" w:rsidP="00AF218F">
      <w:pPr>
        <w:spacing w:after="0" w:line="360" w:lineRule="auto"/>
        <w:ind w:left="57"/>
        <w:jc w:val="both"/>
        <w:rPr>
          <w:rFonts w:ascii="Arial" w:hAnsi="Arial" w:cs="Arial"/>
          <w:kern w:val="24"/>
          <w:sz w:val="24"/>
          <w:szCs w:val="24"/>
        </w:rPr>
      </w:pPr>
    </w:p>
    <w:p w14:paraId="40BF6E85" w14:textId="2A653AE6" w:rsidR="00AF218F" w:rsidRPr="006763DE"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w:t>
      </w:r>
      <w:r w:rsidRPr="006763DE">
        <w:rPr>
          <w:rFonts w:ascii="Arial" w:hAnsi="Arial" w:cs="Arial"/>
          <w:kern w:val="24"/>
          <w:sz w:val="24"/>
          <w:szCs w:val="24"/>
        </w:rPr>
        <w:t xml:space="preserve">ara el pago de canon y timbres fiscales para la tramitología ante el Colegio Federado de Ingenieros y Arquitectos de los proyectos a ejecutar y </w:t>
      </w:r>
      <w:r>
        <w:rPr>
          <w:rFonts w:ascii="Arial" w:hAnsi="Arial" w:cs="Arial"/>
          <w:kern w:val="24"/>
          <w:sz w:val="24"/>
          <w:szCs w:val="24"/>
        </w:rPr>
        <w:t xml:space="preserve"> las </w:t>
      </w:r>
      <w:r w:rsidRPr="006763DE">
        <w:rPr>
          <w:rFonts w:ascii="Arial" w:hAnsi="Arial" w:cs="Arial"/>
          <w:kern w:val="24"/>
          <w:sz w:val="24"/>
          <w:szCs w:val="24"/>
        </w:rPr>
        <w:t>adquisiciones de bitácoras de campo</w:t>
      </w:r>
      <w:r>
        <w:rPr>
          <w:rFonts w:ascii="Arial" w:hAnsi="Arial" w:cs="Arial"/>
          <w:kern w:val="24"/>
          <w:sz w:val="24"/>
          <w:szCs w:val="24"/>
        </w:rPr>
        <w:t>.</w:t>
      </w:r>
    </w:p>
    <w:p w14:paraId="0AFFBC5D" w14:textId="77777777" w:rsidR="00AF218F" w:rsidRPr="006763DE" w:rsidRDefault="00AF218F" w:rsidP="00AF218F">
      <w:pPr>
        <w:spacing w:after="0" w:line="360" w:lineRule="auto"/>
        <w:ind w:left="57"/>
        <w:jc w:val="both"/>
        <w:rPr>
          <w:rFonts w:ascii="Arial" w:hAnsi="Arial" w:cs="Arial"/>
          <w:b/>
          <w:bCs/>
          <w:kern w:val="24"/>
          <w:sz w:val="24"/>
          <w:szCs w:val="24"/>
        </w:rPr>
      </w:pPr>
    </w:p>
    <w:p w14:paraId="0FE9F050"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Materiales y Suministros                                                         </w:t>
      </w:r>
      <w:r>
        <w:rPr>
          <w:rFonts w:ascii="Arial" w:hAnsi="Arial" w:cs="Arial"/>
          <w:b/>
          <w:bCs/>
          <w:kern w:val="24"/>
          <w:sz w:val="24"/>
          <w:szCs w:val="24"/>
        </w:rPr>
        <w:t xml:space="preserve">                      </w:t>
      </w:r>
      <w:r w:rsidRPr="006763DE">
        <w:rPr>
          <w:rFonts w:ascii="Arial" w:hAnsi="Arial" w:cs="Arial"/>
          <w:b/>
          <w:bCs/>
          <w:kern w:val="24"/>
          <w:sz w:val="24"/>
          <w:szCs w:val="24"/>
        </w:rPr>
        <w:t xml:space="preserve"> 1</w:t>
      </w:r>
      <w:r>
        <w:rPr>
          <w:rFonts w:ascii="Arial" w:hAnsi="Arial" w:cs="Arial"/>
          <w:b/>
          <w:bCs/>
          <w:kern w:val="24"/>
          <w:sz w:val="24"/>
          <w:szCs w:val="24"/>
        </w:rPr>
        <w:t>.</w:t>
      </w:r>
      <w:r w:rsidRPr="006763DE">
        <w:rPr>
          <w:rFonts w:ascii="Arial" w:hAnsi="Arial" w:cs="Arial"/>
          <w:b/>
          <w:bCs/>
          <w:kern w:val="24"/>
          <w:sz w:val="24"/>
          <w:szCs w:val="24"/>
        </w:rPr>
        <w:t>40</w:t>
      </w:r>
      <w:r>
        <w:rPr>
          <w:rFonts w:ascii="Arial" w:hAnsi="Arial" w:cs="Arial"/>
          <w:b/>
          <w:bCs/>
          <w:kern w:val="24"/>
          <w:sz w:val="24"/>
          <w:szCs w:val="24"/>
        </w:rPr>
        <w:t>5.03</w:t>
      </w:r>
      <w:r w:rsidRPr="006763DE">
        <w:rPr>
          <w:rFonts w:ascii="Arial" w:hAnsi="Arial" w:cs="Arial"/>
          <w:b/>
          <w:bCs/>
          <w:kern w:val="24"/>
          <w:sz w:val="24"/>
          <w:szCs w:val="24"/>
        </w:rPr>
        <w:t>0.00</w:t>
      </w:r>
    </w:p>
    <w:p w14:paraId="1CB4ED34" w14:textId="77777777" w:rsidR="00AF218F" w:rsidRPr="006763DE" w:rsidRDefault="00AF218F" w:rsidP="00AF218F">
      <w:pPr>
        <w:spacing w:after="0" w:line="360" w:lineRule="auto"/>
        <w:ind w:left="57"/>
        <w:jc w:val="both"/>
        <w:rPr>
          <w:rFonts w:ascii="Arial" w:hAnsi="Arial" w:cs="Arial"/>
          <w:b/>
          <w:bCs/>
          <w:kern w:val="24"/>
          <w:sz w:val="24"/>
          <w:szCs w:val="24"/>
        </w:rPr>
      </w:pPr>
    </w:p>
    <w:p w14:paraId="63FCA9F2"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2.01.01        Combustibles y Lubricantes                                                            6</w:t>
      </w:r>
      <w:r>
        <w:rPr>
          <w:rFonts w:ascii="Arial" w:hAnsi="Arial" w:cs="Arial"/>
          <w:b/>
          <w:bCs/>
          <w:kern w:val="24"/>
          <w:sz w:val="24"/>
          <w:szCs w:val="24"/>
        </w:rPr>
        <w:t>7.</w:t>
      </w:r>
      <w:r w:rsidRPr="006763DE">
        <w:rPr>
          <w:rFonts w:ascii="Arial" w:hAnsi="Arial" w:cs="Arial"/>
          <w:b/>
          <w:bCs/>
          <w:kern w:val="24"/>
          <w:sz w:val="24"/>
          <w:szCs w:val="24"/>
        </w:rPr>
        <w:t>200.00</w:t>
      </w:r>
    </w:p>
    <w:p w14:paraId="05D1441D" w14:textId="77777777" w:rsidR="004F1627" w:rsidRDefault="004F1627" w:rsidP="00AF218F">
      <w:pPr>
        <w:spacing w:after="0" w:line="360" w:lineRule="auto"/>
        <w:ind w:left="57"/>
        <w:jc w:val="both"/>
        <w:rPr>
          <w:rFonts w:ascii="Arial" w:hAnsi="Arial" w:cs="Arial"/>
          <w:kern w:val="24"/>
          <w:sz w:val="24"/>
          <w:szCs w:val="24"/>
        </w:rPr>
      </w:pPr>
    </w:p>
    <w:p w14:paraId="6F10A2BF" w14:textId="4C377005" w:rsidR="00AF218F"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w:t>
      </w:r>
      <w:r w:rsidRPr="006763DE">
        <w:rPr>
          <w:rFonts w:ascii="Arial" w:hAnsi="Arial" w:cs="Arial"/>
          <w:kern w:val="24"/>
          <w:sz w:val="24"/>
          <w:szCs w:val="24"/>
        </w:rPr>
        <w:t>ara el combustible de los carros utilizados en la preinversión y ejecución de proyectos. Además, para  cambios de aceites de transmisión, aditivos y grasas</w:t>
      </w:r>
      <w:r>
        <w:rPr>
          <w:rFonts w:ascii="Arial" w:hAnsi="Arial" w:cs="Arial"/>
          <w:kern w:val="24"/>
          <w:sz w:val="24"/>
          <w:szCs w:val="24"/>
        </w:rPr>
        <w:t xml:space="preserve">, </w:t>
      </w:r>
      <w:r w:rsidRPr="006763DE">
        <w:rPr>
          <w:rFonts w:ascii="Arial" w:hAnsi="Arial" w:cs="Arial"/>
          <w:kern w:val="24"/>
          <w:sz w:val="24"/>
          <w:szCs w:val="24"/>
        </w:rPr>
        <w:t xml:space="preserve"> gas propano para lámparas, canfín, gasolina y filtros para el equipo de construcción </w:t>
      </w:r>
      <w:r>
        <w:rPr>
          <w:rFonts w:ascii="Arial" w:hAnsi="Arial" w:cs="Arial"/>
          <w:kern w:val="24"/>
          <w:sz w:val="24"/>
          <w:szCs w:val="24"/>
        </w:rPr>
        <w:t xml:space="preserve"> y plantas eléctricas.</w:t>
      </w:r>
    </w:p>
    <w:p w14:paraId="6C406090" w14:textId="77777777" w:rsidR="00AF218F" w:rsidRDefault="00AF218F" w:rsidP="00AF218F">
      <w:pPr>
        <w:spacing w:after="0" w:line="360" w:lineRule="auto"/>
        <w:ind w:left="57"/>
        <w:jc w:val="both"/>
        <w:rPr>
          <w:rFonts w:ascii="Arial" w:hAnsi="Arial" w:cs="Arial"/>
          <w:kern w:val="24"/>
          <w:sz w:val="24"/>
          <w:szCs w:val="24"/>
        </w:rPr>
      </w:pPr>
    </w:p>
    <w:p w14:paraId="7CC552CB"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2.01.02        Productos Farmacéuticos Médicos                                       </w:t>
      </w:r>
      <w:r>
        <w:rPr>
          <w:rFonts w:ascii="Arial" w:hAnsi="Arial" w:cs="Arial"/>
          <w:b/>
          <w:bCs/>
          <w:kern w:val="24"/>
          <w:sz w:val="24"/>
          <w:szCs w:val="24"/>
        </w:rPr>
        <w:t xml:space="preserve">           </w:t>
      </w:r>
      <w:r w:rsidRPr="006763DE">
        <w:rPr>
          <w:rFonts w:ascii="Arial" w:hAnsi="Arial" w:cs="Arial"/>
          <w:b/>
          <w:bCs/>
          <w:kern w:val="24"/>
          <w:sz w:val="24"/>
          <w:szCs w:val="24"/>
        </w:rPr>
        <w:t xml:space="preserve"> 1</w:t>
      </w:r>
      <w:r>
        <w:rPr>
          <w:rFonts w:ascii="Arial" w:hAnsi="Arial" w:cs="Arial"/>
          <w:b/>
          <w:bCs/>
          <w:kern w:val="24"/>
          <w:sz w:val="24"/>
          <w:szCs w:val="24"/>
        </w:rPr>
        <w:t>.</w:t>
      </w:r>
      <w:r w:rsidRPr="006763DE">
        <w:rPr>
          <w:rFonts w:ascii="Arial" w:hAnsi="Arial" w:cs="Arial"/>
          <w:b/>
          <w:bCs/>
          <w:kern w:val="24"/>
          <w:sz w:val="24"/>
          <w:szCs w:val="24"/>
        </w:rPr>
        <w:t>300.00</w:t>
      </w:r>
    </w:p>
    <w:p w14:paraId="4685CDDF" w14:textId="77777777" w:rsidR="004F1627" w:rsidRDefault="004F1627" w:rsidP="00AF218F">
      <w:pPr>
        <w:spacing w:after="0" w:line="360" w:lineRule="auto"/>
        <w:ind w:left="57"/>
        <w:jc w:val="both"/>
        <w:rPr>
          <w:rFonts w:ascii="Arial" w:hAnsi="Arial" w:cs="Arial"/>
          <w:kern w:val="24"/>
          <w:sz w:val="24"/>
          <w:szCs w:val="24"/>
        </w:rPr>
      </w:pPr>
    </w:p>
    <w:p w14:paraId="390637E6" w14:textId="482ECD46" w:rsidR="00AF218F"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Para la  c</w:t>
      </w:r>
      <w:r w:rsidRPr="006763DE">
        <w:rPr>
          <w:rFonts w:ascii="Arial" w:hAnsi="Arial" w:cs="Arial"/>
          <w:kern w:val="24"/>
          <w:sz w:val="24"/>
          <w:szCs w:val="24"/>
        </w:rPr>
        <w:t>ompra de botiquines para los vehículos</w:t>
      </w:r>
      <w:r>
        <w:rPr>
          <w:rFonts w:ascii="Arial" w:hAnsi="Arial" w:cs="Arial"/>
          <w:kern w:val="24"/>
          <w:sz w:val="24"/>
          <w:szCs w:val="24"/>
        </w:rPr>
        <w:t>,</w:t>
      </w:r>
      <w:r w:rsidRPr="006763DE">
        <w:rPr>
          <w:rFonts w:ascii="Arial" w:hAnsi="Arial" w:cs="Arial"/>
          <w:kern w:val="24"/>
          <w:sz w:val="24"/>
          <w:szCs w:val="24"/>
        </w:rPr>
        <w:t xml:space="preserve"> ya que constantemente están de gira para poder solventar cualquier emergencia.</w:t>
      </w:r>
    </w:p>
    <w:p w14:paraId="3E9B39A9" w14:textId="77777777" w:rsidR="00AF218F" w:rsidRPr="006763DE" w:rsidRDefault="00AF218F" w:rsidP="00AF218F">
      <w:pPr>
        <w:spacing w:after="0" w:line="360" w:lineRule="auto"/>
        <w:ind w:left="57"/>
        <w:jc w:val="both"/>
        <w:rPr>
          <w:rFonts w:ascii="Arial" w:hAnsi="Arial" w:cs="Arial"/>
          <w:kern w:val="24"/>
          <w:sz w:val="24"/>
          <w:szCs w:val="24"/>
        </w:rPr>
      </w:pPr>
    </w:p>
    <w:p w14:paraId="63FFF0B1"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2.01.04        Tinta, Pinturas y Diluyentes                                                  </w:t>
      </w:r>
      <w:r>
        <w:rPr>
          <w:rFonts w:ascii="Arial" w:hAnsi="Arial" w:cs="Arial"/>
          <w:b/>
          <w:bCs/>
          <w:kern w:val="24"/>
          <w:sz w:val="24"/>
          <w:szCs w:val="24"/>
        </w:rPr>
        <w:t xml:space="preserve">           </w:t>
      </w:r>
      <w:r w:rsidRPr="006763DE">
        <w:rPr>
          <w:rFonts w:ascii="Arial" w:hAnsi="Arial" w:cs="Arial"/>
          <w:b/>
          <w:bCs/>
          <w:kern w:val="24"/>
          <w:sz w:val="24"/>
          <w:szCs w:val="24"/>
        </w:rPr>
        <w:t xml:space="preserve"> 1</w:t>
      </w:r>
      <w:r>
        <w:rPr>
          <w:rFonts w:ascii="Arial" w:hAnsi="Arial" w:cs="Arial"/>
          <w:b/>
          <w:bCs/>
          <w:kern w:val="24"/>
          <w:sz w:val="24"/>
          <w:szCs w:val="24"/>
        </w:rPr>
        <w:t>.</w:t>
      </w:r>
      <w:r w:rsidRPr="006763DE">
        <w:rPr>
          <w:rFonts w:ascii="Arial" w:hAnsi="Arial" w:cs="Arial"/>
          <w:b/>
          <w:bCs/>
          <w:kern w:val="24"/>
          <w:sz w:val="24"/>
          <w:szCs w:val="24"/>
        </w:rPr>
        <w:t>850.00</w:t>
      </w:r>
    </w:p>
    <w:p w14:paraId="6CC1B082" w14:textId="77777777" w:rsidR="00AF218F"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w:t>
      </w:r>
      <w:r w:rsidRPr="006763DE">
        <w:rPr>
          <w:rFonts w:ascii="Arial" w:hAnsi="Arial" w:cs="Arial"/>
          <w:kern w:val="24"/>
          <w:sz w:val="24"/>
          <w:szCs w:val="24"/>
        </w:rPr>
        <w:t>ara la compra de pinturas y diluyentes para los tanques y casetas de los proyectos.</w:t>
      </w:r>
    </w:p>
    <w:p w14:paraId="5D9D4EE1"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kern w:val="24"/>
          <w:sz w:val="24"/>
          <w:szCs w:val="24"/>
        </w:rPr>
        <w:t xml:space="preserve"> </w:t>
      </w:r>
    </w:p>
    <w:p w14:paraId="76E7FE0E"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2.03.01        Materiales y Productos  de  Metal                                      </w:t>
      </w:r>
      <w:r>
        <w:rPr>
          <w:rFonts w:ascii="Arial" w:hAnsi="Arial" w:cs="Arial"/>
          <w:b/>
          <w:bCs/>
          <w:kern w:val="24"/>
          <w:sz w:val="24"/>
          <w:szCs w:val="24"/>
        </w:rPr>
        <w:t xml:space="preserve">              </w:t>
      </w:r>
      <w:r w:rsidRPr="006763DE">
        <w:rPr>
          <w:rFonts w:ascii="Arial" w:hAnsi="Arial" w:cs="Arial"/>
          <w:b/>
          <w:bCs/>
          <w:kern w:val="24"/>
          <w:sz w:val="24"/>
          <w:szCs w:val="24"/>
        </w:rPr>
        <w:t>140</w:t>
      </w:r>
      <w:r>
        <w:rPr>
          <w:rFonts w:ascii="Arial" w:hAnsi="Arial" w:cs="Arial"/>
          <w:b/>
          <w:bCs/>
          <w:kern w:val="24"/>
          <w:sz w:val="24"/>
          <w:szCs w:val="24"/>
        </w:rPr>
        <w:t>.</w:t>
      </w:r>
      <w:r w:rsidRPr="006763DE">
        <w:rPr>
          <w:rFonts w:ascii="Arial" w:hAnsi="Arial" w:cs="Arial"/>
          <w:b/>
          <w:bCs/>
          <w:kern w:val="24"/>
          <w:sz w:val="24"/>
          <w:szCs w:val="24"/>
        </w:rPr>
        <w:t>650.00</w:t>
      </w:r>
    </w:p>
    <w:p w14:paraId="3BB9F09A" w14:textId="77777777" w:rsidR="004F1627" w:rsidRDefault="00AF218F" w:rsidP="004F1627">
      <w:pPr>
        <w:spacing w:after="0" w:line="360" w:lineRule="auto"/>
        <w:ind w:left="57"/>
        <w:jc w:val="both"/>
        <w:rPr>
          <w:rFonts w:ascii="Arial" w:hAnsi="Arial" w:cs="Arial"/>
          <w:kern w:val="24"/>
          <w:sz w:val="24"/>
          <w:szCs w:val="24"/>
        </w:rPr>
      </w:pPr>
      <w:r w:rsidRPr="005777FA">
        <w:rPr>
          <w:rFonts w:ascii="Arial" w:hAnsi="Arial" w:cs="Arial"/>
          <w:kern w:val="24"/>
          <w:sz w:val="24"/>
          <w:szCs w:val="24"/>
        </w:rPr>
        <w:t>¢20.000.00 miles</w:t>
      </w:r>
      <w:r>
        <w:rPr>
          <w:rFonts w:ascii="Arial" w:hAnsi="Arial" w:cs="Arial"/>
          <w:kern w:val="24"/>
          <w:sz w:val="24"/>
          <w:szCs w:val="24"/>
        </w:rPr>
        <w:t xml:space="preserve"> para el</w:t>
      </w:r>
      <w:r w:rsidRPr="005777FA">
        <w:rPr>
          <w:rFonts w:ascii="Arial" w:hAnsi="Arial" w:cs="Arial"/>
          <w:kern w:val="24"/>
          <w:sz w:val="24"/>
          <w:szCs w:val="24"/>
        </w:rPr>
        <w:t xml:space="preserve"> </w:t>
      </w:r>
      <w:r w:rsidRPr="006763DE">
        <w:rPr>
          <w:rFonts w:ascii="Arial" w:hAnsi="Arial" w:cs="Arial"/>
          <w:kern w:val="24"/>
          <w:sz w:val="24"/>
          <w:szCs w:val="24"/>
        </w:rPr>
        <w:t>Programa Comunidades en Riesgo Sanitario</w:t>
      </w:r>
      <w:r>
        <w:rPr>
          <w:rFonts w:ascii="Arial" w:hAnsi="Arial" w:cs="Arial"/>
          <w:kern w:val="24"/>
          <w:sz w:val="24"/>
          <w:szCs w:val="24"/>
        </w:rPr>
        <w:t>.  P</w:t>
      </w:r>
      <w:r w:rsidRPr="006763DE">
        <w:rPr>
          <w:rFonts w:ascii="Arial" w:hAnsi="Arial" w:cs="Arial"/>
          <w:kern w:val="24"/>
          <w:sz w:val="24"/>
          <w:szCs w:val="24"/>
        </w:rPr>
        <w:t xml:space="preserve">ara la compra de   varilla, platinas, válvulas para la construcción de base para tanques plásticos, </w:t>
      </w:r>
      <w:r w:rsidRPr="006763DE">
        <w:rPr>
          <w:rFonts w:ascii="Arial" w:hAnsi="Arial" w:cs="Arial"/>
          <w:kern w:val="24"/>
          <w:sz w:val="24"/>
          <w:szCs w:val="24"/>
        </w:rPr>
        <w:lastRenderedPageBreak/>
        <w:t>reparación de captaciones, tanques y casetas de comunidades que requieren ampliaciones, mejoras y rehabilitaciones en sus sistemas.</w:t>
      </w:r>
    </w:p>
    <w:p w14:paraId="02101E11" w14:textId="5261DD05" w:rsidR="00AF218F" w:rsidRPr="006763DE" w:rsidRDefault="00AF218F" w:rsidP="004F1627">
      <w:pPr>
        <w:spacing w:after="0" w:line="360" w:lineRule="auto"/>
        <w:ind w:left="57"/>
        <w:jc w:val="both"/>
        <w:rPr>
          <w:rFonts w:ascii="Arial" w:hAnsi="Arial" w:cs="Arial"/>
          <w:kern w:val="24"/>
          <w:sz w:val="24"/>
          <w:szCs w:val="24"/>
        </w:rPr>
      </w:pPr>
      <w:r>
        <w:rPr>
          <w:rFonts w:ascii="Arial" w:hAnsi="Arial" w:cs="Arial"/>
          <w:kern w:val="24"/>
          <w:sz w:val="24"/>
          <w:szCs w:val="24"/>
        </w:rPr>
        <w:br/>
        <w:t>En los siguientes</w:t>
      </w:r>
      <w:r w:rsidRPr="006763DE">
        <w:rPr>
          <w:rFonts w:ascii="Arial" w:hAnsi="Arial" w:cs="Arial"/>
          <w:kern w:val="24"/>
          <w:sz w:val="24"/>
          <w:szCs w:val="24"/>
        </w:rPr>
        <w:t xml:space="preserve"> proyectos </w:t>
      </w:r>
      <w:r>
        <w:rPr>
          <w:rFonts w:ascii="Arial" w:hAnsi="Arial" w:cs="Arial"/>
          <w:kern w:val="24"/>
          <w:sz w:val="24"/>
          <w:szCs w:val="24"/>
        </w:rPr>
        <w:t>se presupuestan recursos para la  compra de</w:t>
      </w:r>
      <w:r w:rsidRPr="006763DE">
        <w:rPr>
          <w:rFonts w:ascii="Arial" w:hAnsi="Arial" w:cs="Arial"/>
          <w:kern w:val="24"/>
          <w:sz w:val="24"/>
          <w:szCs w:val="24"/>
        </w:rPr>
        <w:t xml:space="preserve"> varilla, </w:t>
      </w:r>
      <w:r w:rsidR="00FB6EF0" w:rsidRPr="006763DE">
        <w:rPr>
          <w:rFonts w:ascii="Arial" w:hAnsi="Arial" w:cs="Arial"/>
          <w:kern w:val="24"/>
          <w:sz w:val="24"/>
          <w:szCs w:val="24"/>
        </w:rPr>
        <w:t xml:space="preserve">platinas, </w:t>
      </w:r>
      <w:r w:rsidR="00FB6EF0">
        <w:rPr>
          <w:rFonts w:ascii="Arial" w:hAnsi="Arial" w:cs="Arial"/>
          <w:kern w:val="24"/>
          <w:sz w:val="24"/>
          <w:szCs w:val="24"/>
        </w:rPr>
        <w:t>láminas</w:t>
      </w:r>
      <w:r w:rsidRPr="006763DE">
        <w:rPr>
          <w:rFonts w:ascii="Arial" w:hAnsi="Arial" w:cs="Arial"/>
          <w:kern w:val="24"/>
          <w:sz w:val="24"/>
          <w:szCs w:val="24"/>
        </w:rPr>
        <w:t xml:space="preserve"> de zinc para</w:t>
      </w:r>
      <w:r>
        <w:rPr>
          <w:rFonts w:ascii="Arial" w:hAnsi="Arial" w:cs="Arial"/>
          <w:kern w:val="24"/>
          <w:sz w:val="24"/>
          <w:szCs w:val="24"/>
        </w:rPr>
        <w:t xml:space="preserve"> la  construcción de bodegas en</w:t>
      </w:r>
      <w:r w:rsidRPr="006763DE">
        <w:rPr>
          <w:rFonts w:ascii="Arial" w:hAnsi="Arial" w:cs="Arial"/>
          <w:kern w:val="24"/>
          <w:sz w:val="24"/>
          <w:szCs w:val="24"/>
        </w:rPr>
        <w:t>:</w:t>
      </w:r>
    </w:p>
    <w:p w14:paraId="3F5E2102" w14:textId="77777777" w:rsidR="00AF218F" w:rsidRPr="00DE34F4" w:rsidRDefault="00AF218F" w:rsidP="008C7832">
      <w:pPr>
        <w:pStyle w:val="Prrafodelista"/>
        <w:numPr>
          <w:ilvl w:val="0"/>
          <w:numId w:val="151"/>
        </w:numPr>
        <w:spacing w:after="0" w:line="360" w:lineRule="auto"/>
        <w:jc w:val="both"/>
        <w:rPr>
          <w:rFonts w:ascii="Arial" w:hAnsi="Arial" w:cs="Arial"/>
          <w:kern w:val="24"/>
          <w:sz w:val="24"/>
          <w:szCs w:val="24"/>
        </w:rPr>
      </w:pPr>
      <w:r w:rsidRPr="00DE34F4">
        <w:rPr>
          <w:rFonts w:ascii="Arial" w:hAnsi="Arial" w:cs="Arial"/>
          <w:kern w:val="24"/>
          <w:sz w:val="24"/>
          <w:szCs w:val="24"/>
        </w:rPr>
        <w:t>Proyecto  Boca de  Arenal ¢12.000.00 miles</w:t>
      </w:r>
    </w:p>
    <w:p w14:paraId="1925115D" w14:textId="77777777" w:rsidR="00AF218F" w:rsidRPr="00DE34F4" w:rsidRDefault="00AF218F" w:rsidP="008C7832">
      <w:pPr>
        <w:pStyle w:val="Prrafodelista"/>
        <w:numPr>
          <w:ilvl w:val="0"/>
          <w:numId w:val="151"/>
        </w:numPr>
        <w:spacing w:after="0" w:line="360" w:lineRule="auto"/>
        <w:jc w:val="both"/>
        <w:rPr>
          <w:rFonts w:ascii="Arial" w:hAnsi="Arial" w:cs="Arial"/>
          <w:kern w:val="24"/>
          <w:sz w:val="24"/>
          <w:szCs w:val="24"/>
        </w:rPr>
      </w:pPr>
      <w:r w:rsidRPr="00DE34F4">
        <w:rPr>
          <w:rFonts w:ascii="Arial" w:hAnsi="Arial" w:cs="Arial"/>
          <w:kern w:val="24"/>
          <w:sz w:val="24"/>
          <w:szCs w:val="24"/>
        </w:rPr>
        <w:t>Proyecto  Pléyades de Limón ¢1.500.00 miles</w:t>
      </w:r>
    </w:p>
    <w:p w14:paraId="3E17D9C7" w14:textId="77777777" w:rsidR="00AF218F" w:rsidRPr="00DE34F4" w:rsidRDefault="00AF218F" w:rsidP="008C7832">
      <w:pPr>
        <w:pStyle w:val="Prrafodelista"/>
        <w:numPr>
          <w:ilvl w:val="0"/>
          <w:numId w:val="151"/>
        </w:numPr>
        <w:spacing w:after="0" w:line="360" w:lineRule="auto"/>
        <w:jc w:val="both"/>
        <w:rPr>
          <w:rFonts w:ascii="Arial" w:hAnsi="Arial" w:cs="Arial"/>
          <w:kern w:val="24"/>
          <w:sz w:val="24"/>
          <w:szCs w:val="24"/>
        </w:rPr>
      </w:pPr>
      <w:r w:rsidRPr="00DE34F4">
        <w:rPr>
          <w:rFonts w:ascii="Arial" w:hAnsi="Arial" w:cs="Arial"/>
          <w:kern w:val="24"/>
          <w:sz w:val="24"/>
          <w:szCs w:val="24"/>
        </w:rPr>
        <w:t xml:space="preserve">Proyecto   Punta  Burica ¢2.000.00 miles  </w:t>
      </w:r>
    </w:p>
    <w:p w14:paraId="340A7B97" w14:textId="77777777" w:rsidR="00AF218F" w:rsidRPr="00DE34F4" w:rsidRDefault="00AF218F" w:rsidP="008C7832">
      <w:pPr>
        <w:pStyle w:val="Prrafodelista"/>
        <w:numPr>
          <w:ilvl w:val="0"/>
          <w:numId w:val="151"/>
        </w:numPr>
        <w:spacing w:after="0" w:line="360" w:lineRule="auto"/>
        <w:jc w:val="both"/>
        <w:rPr>
          <w:rFonts w:ascii="Arial" w:hAnsi="Arial" w:cs="Arial"/>
          <w:kern w:val="24"/>
          <w:sz w:val="24"/>
          <w:szCs w:val="24"/>
        </w:rPr>
      </w:pPr>
      <w:r w:rsidRPr="00DE34F4">
        <w:rPr>
          <w:rFonts w:ascii="Arial" w:hAnsi="Arial" w:cs="Arial"/>
          <w:kern w:val="24"/>
          <w:sz w:val="24"/>
          <w:szCs w:val="24"/>
        </w:rPr>
        <w:t>Proyecto  de Punta Salitre ¢2.500.00 miles.</w:t>
      </w:r>
    </w:p>
    <w:p w14:paraId="11341099" w14:textId="77777777" w:rsidR="00AF218F" w:rsidRPr="00DE34F4" w:rsidRDefault="00AF218F" w:rsidP="008C7832">
      <w:pPr>
        <w:pStyle w:val="Prrafodelista"/>
        <w:numPr>
          <w:ilvl w:val="0"/>
          <w:numId w:val="151"/>
        </w:numPr>
        <w:spacing w:after="0" w:line="360" w:lineRule="auto"/>
        <w:jc w:val="both"/>
        <w:rPr>
          <w:rFonts w:ascii="Arial" w:hAnsi="Arial" w:cs="Arial"/>
          <w:kern w:val="24"/>
          <w:sz w:val="24"/>
          <w:szCs w:val="24"/>
        </w:rPr>
      </w:pPr>
      <w:r w:rsidRPr="00DE34F4">
        <w:rPr>
          <w:rFonts w:ascii="Arial" w:hAnsi="Arial" w:cs="Arial"/>
          <w:kern w:val="24"/>
          <w:sz w:val="24"/>
          <w:szCs w:val="24"/>
        </w:rPr>
        <w:t>Proyectos   Mejoras Sistemas Orosi Cartago  ¢22.500.00 miles.</w:t>
      </w:r>
    </w:p>
    <w:p w14:paraId="156D6EAA" w14:textId="77777777" w:rsidR="00AF218F" w:rsidRPr="006763DE" w:rsidRDefault="00AF218F" w:rsidP="00AF218F">
      <w:pPr>
        <w:spacing w:after="0" w:line="360" w:lineRule="auto"/>
        <w:ind w:left="57"/>
        <w:jc w:val="both"/>
        <w:rPr>
          <w:rFonts w:ascii="Arial" w:hAnsi="Arial" w:cs="Arial"/>
          <w:b/>
          <w:bCs/>
          <w:kern w:val="24"/>
          <w:sz w:val="24"/>
          <w:szCs w:val="24"/>
        </w:rPr>
      </w:pPr>
    </w:p>
    <w:p w14:paraId="223B2243"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2.03.02         Materiales y productos minerales y asfálticos                       </w:t>
      </w:r>
      <w:r>
        <w:rPr>
          <w:rFonts w:ascii="Arial" w:hAnsi="Arial" w:cs="Arial"/>
          <w:b/>
          <w:bCs/>
          <w:kern w:val="24"/>
          <w:sz w:val="24"/>
          <w:szCs w:val="24"/>
        </w:rPr>
        <w:t xml:space="preserve">         </w:t>
      </w:r>
      <w:r w:rsidRPr="006763DE">
        <w:rPr>
          <w:rFonts w:ascii="Arial" w:hAnsi="Arial" w:cs="Arial"/>
          <w:b/>
          <w:bCs/>
          <w:kern w:val="24"/>
          <w:sz w:val="24"/>
          <w:szCs w:val="24"/>
        </w:rPr>
        <w:t xml:space="preserve"> 229</w:t>
      </w:r>
      <w:r>
        <w:rPr>
          <w:rFonts w:ascii="Arial" w:hAnsi="Arial" w:cs="Arial"/>
          <w:b/>
          <w:bCs/>
          <w:kern w:val="24"/>
          <w:sz w:val="24"/>
          <w:szCs w:val="24"/>
        </w:rPr>
        <w:t>.</w:t>
      </w:r>
      <w:r w:rsidRPr="006763DE">
        <w:rPr>
          <w:rFonts w:ascii="Arial" w:hAnsi="Arial" w:cs="Arial"/>
          <w:b/>
          <w:bCs/>
          <w:kern w:val="24"/>
          <w:sz w:val="24"/>
          <w:szCs w:val="24"/>
        </w:rPr>
        <w:t>420.00</w:t>
      </w:r>
    </w:p>
    <w:p w14:paraId="519E2826" w14:textId="77777777" w:rsidR="00AF218F" w:rsidRPr="006763DE" w:rsidRDefault="00AF218F" w:rsidP="00AF218F">
      <w:pPr>
        <w:spacing w:after="0" w:line="360" w:lineRule="auto"/>
        <w:ind w:left="57"/>
        <w:jc w:val="both"/>
        <w:rPr>
          <w:rFonts w:ascii="Arial" w:hAnsi="Arial" w:cs="Arial"/>
          <w:kern w:val="24"/>
          <w:sz w:val="24"/>
          <w:szCs w:val="24"/>
        </w:rPr>
      </w:pPr>
      <w:r w:rsidRPr="006763DE">
        <w:rPr>
          <w:rFonts w:ascii="Arial" w:hAnsi="Arial" w:cs="Arial"/>
          <w:kern w:val="24"/>
          <w:sz w:val="24"/>
          <w:szCs w:val="24"/>
        </w:rPr>
        <w:t>S</w:t>
      </w:r>
      <w:bookmarkStart w:id="155" w:name="_Hlk80344914"/>
      <w:bookmarkStart w:id="156" w:name="_Hlk80342471"/>
      <w:r w:rsidRPr="006763DE">
        <w:rPr>
          <w:rFonts w:ascii="Arial" w:hAnsi="Arial" w:cs="Arial"/>
          <w:kern w:val="24"/>
          <w:sz w:val="24"/>
          <w:szCs w:val="24"/>
        </w:rPr>
        <w:t xml:space="preserve">e  requiere recursos por  ¢106.000.00 miles  </w:t>
      </w:r>
      <w:bookmarkEnd w:id="155"/>
      <w:r w:rsidRPr="006763DE">
        <w:rPr>
          <w:rFonts w:ascii="Arial" w:hAnsi="Arial" w:cs="Arial"/>
          <w:kern w:val="24"/>
          <w:sz w:val="24"/>
          <w:szCs w:val="24"/>
        </w:rPr>
        <w:t xml:space="preserve">para la  compra de arena, piedra, lastre para los siguientes  </w:t>
      </w:r>
      <w:r>
        <w:rPr>
          <w:rFonts w:ascii="Arial" w:hAnsi="Arial" w:cs="Arial"/>
          <w:kern w:val="24"/>
          <w:sz w:val="24"/>
          <w:szCs w:val="24"/>
        </w:rPr>
        <w:t>proyectos</w:t>
      </w:r>
      <w:r w:rsidRPr="006763DE">
        <w:rPr>
          <w:rFonts w:ascii="Arial" w:hAnsi="Arial" w:cs="Arial"/>
          <w:kern w:val="24"/>
          <w:sz w:val="24"/>
          <w:szCs w:val="24"/>
        </w:rPr>
        <w:t>:</w:t>
      </w:r>
    </w:p>
    <w:p w14:paraId="3B772268" w14:textId="77777777" w:rsidR="00AF218F" w:rsidRPr="00BE4998" w:rsidRDefault="00AF218F" w:rsidP="008C7832">
      <w:pPr>
        <w:pStyle w:val="Prrafodelista"/>
        <w:numPr>
          <w:ilvl w:val="0"/>
          <w:numId w:val="152"/>
        </w:numPr>
        <w:spacing w:after="0" w:line="360" w:lineRule="auto"/>
        <w:jc w:val="both"/>
        <w:rPr>
          <w:rFonts w:ascii="Arial" w:hAnsi="Arial" w:cs="Arial"/>
          <w:kern w:val="24"/>
          <w:sz w:val="24"/>
          <w:szCs w:val="24"/>
        </w:rPr>
      </w:pPr>
      <w:bookmarkStart w:id="157" w:name="_Hlk80344206"/>
      <w:bookmarkEnd w:id="156"/>
      <w:r w:rsidRPr="00BE4998">
        <w:rPr>
          <w:rFonts w:ascii="Arial" w:hAnsi="Arial" w:cs="Arial"/>
          <w:kern w:val="24"/>
          <w:sz w:val="24"/>
          <w:szCs w:val="24"/>
        </w:rPr>
        <w:t xml:space="preserve">Proyecto  Puente Salitre ¢3.000.00 miles </w:t>
      </w:r>
    </w:p>
    <w:p w14:paraId="646FB922" w14:textId="77777777" w:rsidR="00AF218F" w:rsidRPr="005777FA" w:rsidRDefault="00AF218F" w:rsidP="008C7832">
      <w:pPr>
        <w:pStyle w:val="Prrafodelista"/>
        <w:numPr>
          <w:ilvl w:val="0"/>
          <w:numId w:val="152"/>
        </w:numPr>
        <w:spacing w:after="0" w:line="360" w:lineRule="auto"/>
        <w:jc w:val="both"/>
        <w:rPr>
          <w:rFonts w:ascii="Arial" w:hAnsi="Arial" w:cs="Arial"/>
          <w:kern w:val="24"/>
          <w:sz w:val="24"/>
          <w:szCs w:val="24"/>
        </w:rPr>
      </w:pPr>
      <w:r>
        <w:rPr>
          <w:rFonts w:ascii="Arial" w:hAnsi="Arial" w:cs="Arial"/>
          <w:kern w:val="24"/>
          <w:sz w:val="24"/>
          <w:szCs w:val="24"/>
        </w:rPr>
        <w:t xml:space="preserve">Mejoras del Sistema de </w:t>
      </w:r>
      <w:r w:rsidRPr="005777FA">
        <w:rPr>
          <w:rFonts w:ascii="Arial" w:hAnsi="Arial" w:cs="Arial"/>
          <w:kern w:val="24"/>
          <w:sz w:val="24"/>
          <w:szCs w:val="24"/>
        </w:rPr>
        <w:t>Orosí Cartago ¢33.000.00 miles</w:t>
      </w:r>
    </w:p>
    <w:p w14:paraId="2D1E46E3" w14:textId="77777777" w:rsidR="00AF218F" w:rsidRPr="005777FA" w:rsidRDefault="00AF218F" w:rsidP="008C7832">
      <w:pPr>
        <w:pStyle w:val="Prrafodelista"/>
        <w:numPr>
          <w:ilvl w:val="0"/>
          <w:numId w:val="152"/>
        </w:numPr>
        <w:spacing w:after="0" w:line="360" w:lineRule="auto"/>
        <w:jc w:val="both"/>
        <w:rPr>
          <w:rFonts w:ascii="Arial" w:hAnsi="Arial" w:cs="Arial"/>
          <w:kern w:val="24"/>
          <w:sz w:val="24"/>
          <w:szCs w:val="24"/>
        </w:rPr>
      </w:pPr>
      <w:r w:rsidRPr="005777FA">
        <w:rPr>
          <w:rFonts w:ascii="Arial" w:hAnsi="Arial" w:cs="Arial"/>
          <w:kern w:val="24"/>
          <w:sz w:val="24"/>
          <w:szCs w:val="24"/>
        </w:rPr>
        <w:t>Sistema de  Agua Potable de  Gavilán ¢70.000.00 miles</w:t>
      </w:r>
      <w:bookmarkEnd w:id="157"/>
    </w:p>
    <w:p w14:paraId="7D923DC4" w14:textId="77777777" w:rsidR="00AF218F" w:rsidRDefault="00AF218F" w:rsidP="00AF218F">
      <w:pPr>
        <w:spacing w:after="0" w:line="360" w:lineRule="auto"/>
        <w:ind w:left="57"/>
        <w:jc w:val="both"/>
        <w:rPr>
          <w:rFonts w:ascii="Arial" w:hAnsi="Arial" w:cs="Arial"/>
          <w:kern w:val="24"/>
          <w:sz w:val="24"/>
          <w:szCs w:val="24"/>
        </w:rPr>
      </w:pPr>
    </w:p>
    <w:p w14:paraId="6E587718" w14:textId="77777777" w:rsidR="00AF218F" w:rsidRPr="006763DE" w:rsidRDefault="00AF218F" w:rsidP="00AF218F">
      <w:pPr>
        <w:spacing w:after="0" w:line="360" w:lineRule="auto"/>
        <w:ind w:left="57"/>
        <w:jc w:val="both"/>
        <w:rPr>
          <w:rFonts w:ascii="Arial" w:hAnsi="Arial" w:cs="Arial"/>
          <w:kern w:val="24"/>
          <w:sz w:val="24"/>
          <w:szCs w:val="24"/>
        </w:rPr>
      </w:pPr>
      <w:r w:rsidRPr="006763DE">
        <w:rPr>
          <w:rFonts w:ascii="Arial" w:hAnsi="Arial" w:cs="Arial"/>
          <w:kern w:val="24"/>
          <w:sz w:val="24"/>
          <w:szCs w:val="24"/>
        </w:rPr>
        <w:t>S</w:t>
      </w:r>
      <w:bookmarkStart w:id="158" w:name="_Hlk80344560"/>
      <w:bookmarkStart w:id="159" w:name="_Hlk80344063"/>
      <w:r>
        <w:rPr>
          <w:rFonts w:ascii="Arial" w:hAnsi="Arial" w:cs="Arial"/>
          <w:kern w:val="24"/>
          <w:sz w:val="24"/>
          <w:szCs w:val="24"/>
        </w:rPr>
        <w:t xml:space="preserve">e  presupuesta </w:t>
      </w:r>
      <w:r w:rsidRPr="006763DE">
        <w:rPr>
          <w:rFonts w:ascii="Arial" w:hAnsi="Arial" w:cs="Arial"/>
          <w:kern w:val="24"/>
          <w:sz w:val="24"/>
          <w:szCs w:val="24"/>
        </w:rPr>
        <w:t xml:space="preserve">recursos por  ¢103.420.00 miles  para la  </w:t>
      </w:r>
      <w:bookmarkEnd w:id="158"/>
      <w:r w:rsidRPr="006763DE">
        <w:rPr>
          <w:rFonts w:ascii="Arial" w:hAnsi="Arial" w:cs="Arial"/>
          <w:kern w:val="24"/>
          <w:sz w:val="24"/>
          <w:szCs w:val="24"/>
        </w:rPr>
        <w:t>compra</w:t>
      </w:r>
      <w:bookmarkEnd w:id="159"/>
      <w:r w:rsidRPr="006763DE">
        <w:rPr>
          <w:rFonts w:ascii="Arial" w:hAnsi="Arial" w:cs="Arial"/>
          <w:kern w:val="24"/>
          <w:sz w:val="24"/>
          <w:szCs w:val="24"/>
        </w:rPr>
        <w:t xml:space="preserve"> de tuberías de polietileno, PVC y accesorios para para los siguientes  proyectos :</w:t>
      </w:r>
      <w:bookmarkStart w:id="160" w:name="_Hlk80344461"/>
    </w:p>
    <w:p w14:paraId="52DDCD54" w14:textId="77777777" w:rsidR="00AF218F" w:rsidRPr="00403209" w:rsidRDefault="00AF218F" w:rsidP="008C7832">
      <w:pPr>
        <w:pStyle w:val="Prrafodelista"/>
        <w:numPr>
          <w:ilvl w:val="0"/>
          <w:numId w:val="153"/>
        </w:numPr>
        <w:spacing w:after="0" w:line="360" w:lineRule="auto"/>
        <w:jc w:val="both"/>
        <w:rPr>
          <w:rFonts w:ascii="Arial" w:hAnsi="Arial" w:cs="Arial"/>
          <w:kern w:val="24"/>
          <w:sz w:val="24"/>
          <w:szCs w:val="24"/>
        </w:rPr>
      </w:pPr>
      <w:r w:rsidRPr="00403209">
        <w:rPr>
          <w:rFonts w:ascii="Arial" w:hAnsi="Arial" w:cs="Arial"/>
          <w:kern w:val="24"/>
          <w:sz w:val="24"/>
          <w:szCs w:val="24"/>
        </w:rPr>
        <w:t xml:space="preserve">Proyecto  Boca de  Arenal ¢75.000.00 miles </w:t>
      </w:r>
    </w:p>
    <w:p w14:paraId="221AE1DD" w14:textId="77777777" w:rsidR="00AF218F" w:rsidRPr="00403209" w:rsidRDefault="00AF218F" w:rsidP="008C7832">
      <w:pPr>
        <w:pStyle w:val="Prrafodelista"/>
        <w:numPr>
          <w:ilvl w:val="0"/>
          <w:numId w:val="153"/>
        </w:numPr>
        <w:spacing w:after="0" w:line="360" w:lineRule="auto"/>
        <w:jc w:val="both"/>
        <w:rPr>
          <w:rFonts w:ascii="Arial" w:hAnsi="Arial" w:cs="Arial"/>
          <w:kern w:val="24"/>
          <w:sz w:val="24"/>
          <w:szCs w:val="24"/>
        </w:rPr>
      </w:pPr>
      <w:r w:rsidRPr="00403209">
        <w:rPr>
          <w:rFonts w:ascii="Arial" w:hAnsi="Arial" w:cs="Arial"/>
          <w:kern w:val="24"/>
          <w:sz w:val="24"/>
          <w:szCs w:val="24"/>
        </w:rPr>
        <w:t>Proyecto  Pléyades  ¢1.000.00 miles</w:t>
      </w:r>
    </w:p>
    <w:p w14:paraId="7C57A6A9" w14:textId="77777777" w:rsidR="00AF218F" w:rsidRPr="00403209" w:rsidRDefault="00AF218F" w:rsidP="008C7832">
      <w:pPr>
        <w:pStyle w:val="Prrafodelista"/>
        <w:numPr>
          <w:ilvl w:val="0"/>
          <w:numId w:val="153"/>
        </w:numPr>
        <w:spacing w:after="0" w:line="360" w:lineRule="auto"/>
        <w:jc w:val="both"/>
        <w:rPr>
          <w:rFonts w:ascii="Arial" w:hAnsi="Arial" w:cs="Arial"/>
          <w:kern w:val="24"/>
          <w:sz w:val="24"/>
          <w:szCs w:val="24"/>
        </w:rPr>
      </w:pPr>
      <w:r w:rsidRPr="00403209">
        <w:rPr>
          <w:rFonts w:ascii="Arial" w:hAnsi="Arial" w:cs="Arial"/>
          <w:kern w:val="24"/>
          <w:sz w:val="24"/>
          <w:szCs w:val="24"/>
        </w:rPr>
        <w:t xml:space="preserve">Proyecto   Punta  Burica ¢2.000.00 miles  </w:t>
      </w:r>
    </w:p>
    <w:p w14:paraId="49A19742" w14:textId="77777777" w:rsidR="00AF218F" w:rsidRPr="00403209" w:rsidRDefault="00AF218F" w:rsidP="008C7832">
      <w:pPr>
        <w:pStyle w:val="Prrafodelista"/>
        <w:numPr>
          <w:ilvl w:val="0"/>
          <w:numId w:val="153"/>
        </w:numPr>
        <w:spacing w:after="0" w:line="360" w:lineRule="auto"/>
        <w:jc w:val="both"/>
        <w:rPr>
          <w:rFonts w:ascii="Arial" w:hAnsi="Arial" w:cs="Arial"/>
          <w:kern w:val="24"/>
          <w:sz w:val="24"/>
          <w:szCs w:val="24"/>
        </w:rPr>
      </w:pPr>
      <w:r w:rsidRPr="00403209">
        <w:rPr>
          <w:rFonts w:ascii="Arial" w:hAnsi="Arial" w:cs="Arial"/>
          <w:kern w:val="24"/>
          <w:sz w:val="24"/>
          <w:szCs w:val="24"/>
        </w:rPr>
        <w:t>Proyecto  de ASADA de Horqueta ¢25.000.00 miles.</w:t>
      </w:r>
    </w:p>
    <w:p w14:paraId="57348E2D" w14:textId="77777777" w:rsidR="00AF218F" w:rsidRPr="00403209" w:rsidRDefault="00AF218F" w:rsidP="008C7832">
      <w:pPr>
        <w:pStyle w:val="Prrafodelista"/>
        <w:numPr>
          <w:ilvl w:val="0"/>
          <w:numId w:val="153"/>
        </w:numPr>
        <w:spacing w:after="0" w:line="360" w:lineRule="auto"/>
        <w:jc w:val="both"/>
        <w:rPr>
          <w:rFonts w:ascii="Arial" w:hAnsi="Arial" w:cs="Arial"/>
          <w:kern w:val="24"/>
          <w:sz w:val="24"/>
          <w:szCs w:val="24"/>
        </w:rPr>
      </w:pPr>
      <w:r w:rsidRPr="00403209">
        <w:rPr>
          <w:rFonts w:ascii="Arial" w:hAnsi="Arial" w:cs="Arial"/>
          <w:kern w:val="24"/>
          <w:sz w:val="24"/>
          <w:szCs w:val="24"/>
        </w:rPr>
        <w:t>Proyectos   Zapatón  de  Puriscal  ¢420.00 miles.</w:t>
      </w:r>
    </w:p>
    <w:p w14:paraId="163F2DF7" w14:textId="77777777" w:rsidR="00AF218F" w:rsidRPr="006763DE" w:rsidRDefault="00AF218F" w:rsidP="00AF218F">
      <w:pPr>
        <w:spacing w:after="0" w:line="360" w:lineRule="auto"/>
        <w:ind w:left="57"/>
        <w:jc w:val="both"/>
        <w:rPr>
          <w:rFonts w:ascii="Arial" w:hAnsi="Arial" w:cs="Arial"/>
          <w:kern w:val="24"/>
          <w:sz w:val="24"/>
          <w:szCs w:val="24"/>
        </w:rPr>
      </w:pPr>
    </w:p>
    <w:p w14:paraId="0D8602E5" w14:textId="67501E28" w:rsidR="00AF218F" w:rsidRPr="006763DE" w:rsidRDefault="00AF218F" w:rsidP="004F1627">
      <w:pPr>
        <w:spacing w:after="0" w:line="360" w:lineRule="auto"/>
        <w:ind w:left="57"/>
        <w:jc w:val="both"/>
        <w:rPr>
          <w:rFonts w:ascii="Arial" w:hAnsi="Arial" w:cs="Arial"/>
          <w:kern w:val="24"/>
          <w:sz w:val="24"/>
          <w:szCs w:val="24"/>
        </w:rPr>
      </w:pPr>
      <w:bookmarkStart w:id="161" w:name="_Hlk80352669"/>
      <w:bookmarkEnd w:id="160"/>
      <w:r>
        <w:rPr>
          <w:rFonts w:ascii="Arial" w:hAnsi="Arial" w:cs="Arial"/>
          <w:kern w:val="24"/>
          <w:sz w:val="24"/>
          <w:szCs w:val="24"/>
        </w:rPr>
        <w:t xml:space="preserve">En el </w:t>
      </w:r>
      <w:r w:rsidRPr="006763DE">
        <w:rPr>
          <w:rFonts w:ascii="Arial" w:hAnsi="Arial" w:cs="Arial"/>
          <w:kern w:val="24"/>
          <w:sz w:val="24"/>
          <w:szCs w:val="24"/>
        </w:rPr>
        <w:t>Programa Comunidades en Riesgo Sanitario</w:t>
      </w:r>
      <w:r>
        <w:rPr>
          <w:rFonts w:ascii="Arial" w:hAnsi="Arial" w:cs="Arial"/>
          <w:kern w:val="24"/>
          <w:sz w:val="24"/>
          <w:szCs w:val="24"/>
        </w:rPr>
        <w:t xml:space="preserve"> se</w:t>
      </w:r>
      <w:r w:rsidRPr="006763DE">
        <w:rPr>
          <w:rFonts w:ascii="Arial" w:hAnsi="Arial" w:cs="Arial"/>
          <w:kern w:val="24"/>
          <w:sz w:val="24"/>
          <w:szCs w:val="24"/>
        </w:rPr>
        <w:t xml:space="preserve"> </w:t>
      </w:r>
      <w:bookmarkEnd w:id="161"/>
      <w:r w:rsidRPr="006763DE">
        <w:rPr>
          <w:rFonts w:ascii="Arial" w:hAnsi="Arial" w:cs="Arial"/>
          <w:kern w:val="24"/>
          <w:sz w:val="24"/>
          <w:szCs w:val="24"/>
        </w:rPr>
        <w:t>presupuesta ¢20.000.00 miles  para la compra de arena, piedra, lastre, para la construcción de base para tanques plásticos, reparación de captaciones, tanques y casetas de comunidades que requieren ampliaciones, mejoras y rehabilitaciones en sus sistemas.</w:t>
      </w:r>
    </w:p>
    <w:p w14:paraId="6929B1ED"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lastRenderedPageBreak/>
        <w:t xml:space="preserve">2..03.03        Madera y sus Derivados                                                         </w:t>
      </w:r>
      <w:r>
        <w:rPr>
          <w:rFonts w:ascii="Arial" w:hAnsi="Arial" w:cs="Arial"/>
          <w:b/>
          <w:bCs/>
          <w:kern w:val="24"/>
          <w:sz w:val="24"/>
          <w:szCs w:val="24"/>
        </w:rPr>
        <w:t xml:space="preserve">        </w:t>
      </w:r>
      <w:r w:rsidRPr="006763DE">
        <w:rPr>
          <w:rFonts w:ascii="Arial" w:hAnsi="Arial" w:cs="Arial"/>
          <w:b/>
          <w:bCs/>
          <w:kern w:val="24"/>
          <w:sz w:val="24"/>
          <w:szCs w:val="24"/>
        </w:rPr>
        <w:t>31</w:t>
      </w:r>
      <w:r>
        <w:rPr>
          <w:rFonts w:ascii="Arial" w:hAnsi="Arial" w:cs="Arial"/>
          <w:b/>
          <w:bCs/>
          <w:kern w:val="24"/>
          <w:sz w:val="24"/>
          <w:szCs w:val="24"/>
        </w:rPr>
        <w:t>.</w:t>
      </w:r>
      <w:r w:rsidRPr="006763DE">
        <w:rPr>
          <w:rFonts w:ascii="Arial" w:hAnsi="Arial" w:cs="Arial"/>
          <w:b/>
          <w:bCs/>
          <w:kern w:val="24"/>
          <w:sz w:val="24"/>
          <w:szCs w:val="24"/>
        </w:rPr>
        <w:t>200.00</w:t>
      </w:r>
    </w:p>
    <w:p w14:paraId="7F9BCDC6" w14:textId="77777777" w:rsidR="00AF218F" w:rsidRPr="006763DE" w:rsidRDefault="00AF218F" w:rsidP="00AF218F">
      <w:pPr>
        <w:spacing w:after="0" w:line="360" w:lineRule="auto"/>
        <w:jc w:val="both"/>
        <w:rPr>
          <w:rFonts w:ascii="Arial" w:hAnsi="Arial" w:cs="Arial"/>
          <w:b/>
          <w:bCs/>
          <w:kern w:val="24"/>
          <w:sz w:val="24"/>
          <w:szCs w:val="24"/>
        </w:rPr>
      </w:pPr>
      <w:r>
        <w:rPr>
          <w:rFonts w:ascii="Arial" w:hAnsi="Arial" w:cs="Arial"/>
          <w:kern w:val="24"/>
          <w:sz w:val="24"/>
          <w:szCs w:val="24"/>
        </w:rPr>
        <w:t xml:space="preserve">Para el </w:t>
      </w:r>
      <w:r w:rsidRPr="006763DE">
        <w:rPr>
          <w:rFonts w:ascii="Arial" w:hAnsi="Arial" w:cs="Arial"/>
          <w:kern w:val="24"/>
          <w:sz w:val="24"/>
          <w:szCs w:val="24"/>
        </w:rPr>
        <w:t xml:space="preserve">Programa Comunidades en Riesgo Sanitario </w:t>
      </w:r>
      <w:r>
        <w:rPr>
          <w:rFonts w:ascii="Arial" w:hAnsi="Arial" w:cs="Arial"/>
          <w:kern w:val="24"/>
          <w:sz w:val="24"/>
          <w:szCs w:val="24"/>
        </w:rPr>
        <w:t xml:space="preserve">se </w:t>
      </w:r>
      <w:r w:rsidRPr="006763DE">
        <w:rPr>
          <w:rFonts w:ascii="Arial" w:hAnsi="Arial" w:cs="Arial"/>
          <w:kern w:val="24"/>
          <w:sz w:val="24"/>
          <w:szCs w:val="24"/>
        </w:rPr>
        <w:t>presupuesta  ¢2.000.00 miles  para la  compra de reglas, tablas, alfajilla, para la construcción de base para tanques plásticos, reparación de captaciones, tanques y casetas de comunidades que requieren ampliaciones, mejoras y rehabilitaciones en sus sistemas</w:t>
      </w:r>
      <w:r>
        <w:rPr>
          <w:rFonts w:ascii="Arial" w:hAnsi="Arial" w:cs="Arial"/>
          <w:kern w:val="24"/>
          <w:sz w:val="24"/>
          <w:szCs w:val="24"/>
        </w:rPr>
        <w:t>.</w:t>
      </w:r>
    </w:p>
    <w:p w14:paraId="17322EBA" w14:textId="77777777" w:rsidR="00AF218F" w:rsidRPr="006763DE" w:rsidRDefault="00AF218F" w:rsidP="00AF218F">
      <w:pPr>
        <w:spacing w:after="0" w:line="360" w:lineRule="auto"/>
        <w:ind w:left="57"/>
        <w:jc w:val="both"/>
        <w:rPr>
          <w:rFonts w:ascii="Arial" w:hAnsi="Arial" w:cs="Arial"/>
          <w:kern w:val="24"/>
          <w:sz w:val="24"/>
          <w:szCs w:val="24"/>
        </w:rPr>
      </w:pPr>
    </w:p>
    <w:p w14:paraId="7B374A8B" w14:textId="77777777" w:rsidR="00AF218F" w:rsidRDefault="00AF218F" w:rsidP="00AF218F">
      <w:pPr>
        <w:spacing w:after="0" w:line="360" w:lineRule="auto"/>
        <w:ind w:left="57"/>
        <w:jc w:val="both"/>
        <w:rPr>
          <w:rFonts w:ascii="Arial" w:hAnsi="Arial" w:cs="Arial"/>
          <w:kern w:val="24"/>
          <w:sz w:val="24"/>
          <w:szCs w:val="24"/>
        </w:rPr>
      </w:pPr>
      <w:r w:rsidRPr="006763DE">
        <w:rPr>
          <w:rFonts w:ascii="Arial" w:hAnsi="Arial" w:cs="Arial"/>
          <w:kern w:val="24"/>
          <w:sz w:val="24"/>
          <w:szCs w:val="24"/>
        </w:rPr>
        <w:t>Se presupuesta estos  recursos por  ¢18.000.00 miles  para la  compra comprar reglas, tablas, alfajilla, para construir campamento</w:t>
      </w:r>
      <w:bookmarkStart w:id="162" w:name="_Hlk80344733"/>
      <w:r>
        <w:rPr>
          <w:rFonts w:ascii="Arial" w:hAnsi="Arial" w:cs="Arial"/>
          <w:kern w:val="24"/>
          <w:sz w:val="24"/>
          <w:szCs w:val="24"/>
        </w:rPr>
        <w:t>s o bodegas en los proyectos de</w:t>
      </w:r>
      <w:r w:rsidRPr="006763DE">
        <w:rPr>
          <w:rFonts w:ascii="Arial" w:hAnsi="Arial" w:cs="Arial"/>
          <w:kern w:val="24"/>
          <w:sz w:val="24"/>
          <w:szCs w:val="24"/>
        </w:rPr>
        <w:t>:</w:t>
      </w:r>
    </w:p>
    <w:p w14:paraId="1333A073" w14:textId="77777777" w:rsidR="00AF218F" w:rsidRPr="006763DE" w:rsidRDefault="00AF218F" w:rsidP="00AF218F">
      <w:pPr>
        <w:spacing w:after="0" w:line="360" w:lineRule="auto"/>
        <w:ind w:left="57"/>
        <w:jc w:val="both"/>
        <w:rPr>
          <w:rFonts w:ascii="Arial" w:hAnsi="Arial" w:cs="Arial"/>
          <w:kern w:val="24"/>
          <w:sz w:val="24"/>
          <w:szCs w:val="24"/>
        </w:rPr>
      </w:pPr>
    </w:p>
    <w:p w14:paraId="3E9F0942" w14:textId="77777777" w:rsidR="00AF218F" w:rsidRPr="00EF7EEA" w:rsidRDefault="00AF218F" w:rsidP="00AF218F">
      <w:pPr>
        <w:spacing w:after="0" w:line="360" w:lineRule="auto"/>
        <w:ind w:left="720"/>
        <w:jc w:val="both"/>
        <w:rPr>
          <w:rFonts w:ascii="Arial" w:hAnsi="Arial" w:cs="Arial"/>
          <w:kern w:val="24"/>
          <w:sz w:val="24"/>
          <w:szCs w:val="24"/>
        </w:rPr>
      </w:pPr>
      <w:r w:rsidRPr="00EF7EEA">
        <w:rPr>
          <w:rFonts w:ascii="Arial" w:hAnsi="Arial" w:cs="Arial"/>
          <w:kern w:val="24"/>
          <w:sz w:val="24"/>
          <w:szCs w:val="24"/>
        </w:rPr>
        <w:t xml:space="preserve">Proyecto  Puente Salitre ¢1.000.00 miles </w:t>
      </w:r>
    </w:p>
    <w:p w14:paraId="76330CA1" w14:textId="77777777" w:rsidR="00AF218F" w:rsidRPr="00EF7EEA" w:rsidRDefault="00AF218F" w:rsidP="00AF218F">
      <w:pPr>
        <w:spacing w:after="0" w:line="360" w:lineRule="auto"/>
        <w:ind w:left="720"/>
        <w:jc w:val="both"/>
        <w:rPr>
          <w:rFonts w:ascii="Arial" w:hAnsi="Arial" w:cs="Arial"/>
          <w:kern w:val="24"/>
          <w:sz w:val="24"/>
          <w:szCs w:val="24"/>
        </w:rPr>
      </w:pPr>
      <w:r w:rsidRPr="00EF7EEA">
        <w:rPr>
          <w:rFonts w:ascii="Arial" w:hAnsi="Arial" w:cs="Arial"/>
          <w:kern w:val="24"/>
          <w:sz w:val="24"/>
          <w:szCs w:val="24"/>
        </w:rPr>
        <w:t>Mejoras del Sistema de. Orosí Cartago ¢3.000.00 miles.</w:t>
      </w:r>
    </w:p>
    <w:p w14:paraId="1F786CA9" w14:textId="77777777" w:rsidR="00AF218F" w:rsidRPr="00EF7EEA" w:rsidRDefault="00AF218F" w:rsidP="00AF218F">
      <w:pPr>
        <w:spacing w:after="0" w:line="360" w:lineRule="auto"/>
        <w:ind w:left="720"/>
        <w:jc w:val="both"/>
        <w:rPr>
          <w:rFonts w:ascii="Arial" w:hAnsi="Arial" w:cs="Arial"/>
          <w:kern w:val="24"/>
          <w:sz w:val="24"/>
          <w:szCs w:val="24"/>
        </w:rPr>
      </w:pPr>
      <w:r w:rsidRPr="00EF7EEA">
        <w:rPr>
          <w:rFonts w:ascii="Arial" w:hAnsi="Arial" w:cs="Arial"/>
          <w:kern w:val="24"/>
          <w:sz w:val="24"/>
          <w:szCs w:val="24"/>
        </w:rPr>
        <w:t>Sistema de  Agua Potable de  Gavilán ¢14.000.00 miles</w:t>
      </w:r>
    </w:p>
    <w:bookmarkEnd w:id="162"/>
    <w:p w14:paraId="69ED3FB9" w14:textId="77777777" w:rsidR="00AF218F" w:rsidRPr="006763DE" w:rsidRDefault="00AF218F" w:rsidP="00AF218F">
      <w:pPr>
        <w:spacing w:after="0" w:line="360" w:lineRule="auto"/>
        <w:ind w:left="57"/>
        <w:jc w:val="both"/>
        <w:rPr>
          <w:rFonts w:ascii="Arial" w:hAnsi="Arial" w:cs="Arial"/>
          <w:kern w:val="24"/>
          <w:sz w:val="24"/>
          <w:szCs w:val="24"/>
        </w:rPr>
      </w:pPr>
    </w:p>
    <w:p w14:paraId="4DB27C1D" w14:textId="77777777" w:rsidR="00AF218F" w:rsidRDefault="00AF218F" w:rsidP="00AF218F">
      <w:pPr>
        <w:spacing w:after="0" w:line="360" w:lineRule="auto"/>
        <w:ind w:left="57"/>
        <w:jc w:val="both"/>
        <w:rPr>
          <w:rFonts w:ascii="Arial" w:hAnsi="Arial" w:cs="Arial"/>
          <w:kern w:val="24"/>
          <w:sz w:val="24"/>
          <w:szCs w:val="24"/>
        </w:rPr>
      </w:pPr>
      <w:bookmarkStart w:id="163" w:name="_Hlk80346433"/>
      <w:r w:rsidRPr="006763DE">
        <w:rPr>
          <w:rFonts w:ascii="Arial" w:hAnsi="Arial" w:cs="Arial"/>
          <w:kern w:val="24"/>
          <w:sz w:val="24"/>
          <w:szCs w:val="24"/>
        </w:rPr>
        <w:t xml:space="preserve">Se  </w:t>
      </w:r>
      <w:r>
        <w:rPr>
          <w:rFonts w:ascii="Arial" w:hAnsi="Arial" w:cs="Arial"/>
          <w:kern w:val="24"/>
          <w:sz w:val="24"/>
          <w:szCs w:val="24"/>
        </w:rPr>
        <w:t>presupuesta</w:t>
      </w:r>
      <w:r w:rsidRPr="006763DE">
        <w:rPr>
          <w:rFonts w:ascii="Arial" w:hAnsi="Arial" w:cs="Arial"/>
          <w:kern w:val="24"/>
          <w:sz w:val="24"/>
          <w:szCs w:val="24"/>
        </w:rPr>
        <w:t xml:space="preserve">  ¢11.050.00 miles  para la  compra de</w:t>
      </w:r>
      <w:bookmarkEnd w:id="163"/>
      <w:r w:rsidRPr="006763DE">
        <w:rPr>
          <w:rFonts w:ascii="Arial" w:hAnsi="Arial" w:cs="Arial"/>
          <w:kern w:val="24"/>
          <w:sz w:val="24"/>
          <w:szCs w:val="24"/>
        </w:rPr>
        <w:t xml:space="preserve"> reglas, tablas, alfajilla, para la construcción de base para tanques plásticos, reparación de captaciones, tanques y casetas de comunidades que requieren ampliaciones, mejoras y rehabilitaciones en</w:t>
      </w:r>
      <w:r>
        <w:rPr>
          <w:rFonts w:ascii="Arial" w:hAnsi="Arial" w:cs="Arial"/>
          <w:kern w:val="24"/>
          <w:sz w:val="24"/>
          <w:szCs w:val="24"/>
        </w:rPr>
        <w:t>:</w:t>
      </w:r>
    </w:p>
    <w:p w14:paraId="5350518E" w14:textId="77777777" w:rsidR="00AF218F" w:rsidRPr="006763DE" w:rsidRDefault="00AF218F" w:rsidP="00AF218F">
      <w:pPr>
        <w:spacing w:after="0" w:line="360" w:lineRule="auto"/>
        <w:ind w:left="57"/>
        <w:jc w:val="both"/>
        <w:rPr>
          <w:rFonts w:ascii="Arial" w:hAnsi="Arial" w:cs="Arial"/>
          <w:kern w:val="24"/>
          <w:sz w:val="24"/>
          <w:szCs w:val="24"/>
        </w:rPr>
      </w:pPr>
    </w:p>
    <w:p w14:paraId="4B559970" w14:textId="77777777" w:rsidR="00AF218F" w:rsidRPr="00EF7EEA" w:rsidRDefault="00AF218F" w:rsidP="00AF218F">
      <w:pPr>
        <w:spacing w:after="0" w:line="360" w:lineRule="auto"/>
        <w:ind w:left="720"/>
        <w:jc w:val="both"/>
        <w:rPr>
          <w:rFonts w:ascii="Arial" w:hAnsi="Arial" w:cs="Arial"/>
          <w:kern w:val="24"/>
          <w:sz w:val="24"/>
          <w:szCs w:val="24"/>
        </w:rPr>
      </w:pPr>
      <w:bookmarkStart w:id="164" w:name="_Hlk80346580"/>
      <w:r w:rsidRPr="00EF7EEA">
        <w:rPr>
          <w:rFonts w:ascii="Arial" w:hAnsi="Arial" w:cs="Arial"/>
          <w:kern w:val="24"/>
          <w:sz w:val="24"/>
          <w:szCs w:val="24"/>
        </w:rPr>
        <w:t xml:space="preserve">Proyecto  </w:t>
      </w:r>
      <w:r>
        <w:rPr>
          <w:rFonts w:ascii="Arial" w:hAnsi="Arial" w:cs="Arial"/>
          <w:kern w:val="24"/>
          <w:sz w:val="24"/>
          <w:szCs w:val="24"/>
        </w:rPr>
        <w:t>Boca de  Arenal ¢9.000.00 miles</w:t>
      </w:r>
    </w:p>
    <w:p w14:paraId="2DEC4A43" w14:textId="77777777" w:rsidR="00AF218F" w:rsidRPr="00EF7EEA" w:rsidRDefault="00AF218F" w:rsidP="00AF218F">
      <w:pPr>
        <w:spacing w:after="0" w:line="360" w:lineRule="auto"/>
        <w:ind w:left="720"/>
        <w:jc w:val="both"/>
        <w:rPr>
          <w:rFonts w:ascii="Arial" w:hAnsi="Arial" w:cs="Arial"/>
          <w:kern w:val="24"/>
          <w:sz w:val="24"/>
          <w:szCs w:val="24"/>
        </w:rPr>
      </w:pPr>
      <w:r w:rsidRPr="00EF7EEA">
        <w:rPr>
          <w:rFonts w:ascii="Arial" w:hAnsi="Arial" w:cs="Arial"/>
          <w:kern w:val="24"/>
          <w:sz w:val="24"/>
          <w:szCs w:val="24"/>
        </w:rPr>
        <w:t>Proyecto  Pléyades  ¢750.00 miles</w:t>
      </w:r>
    </w:p>
    <w:p w14:paraId="5CE9A762" w14:textId="77777777" w:rsidR="00AF218F" w:rsidRPr="00EF7EEA" w:rsidRDefault="00AF218F" w:rsidP="00AF218F">
      <w:pPr>
        <w:spacing w:after="0" w:line="360" w:lineRule="auto"/>
        <w:ind w:left="720"/>
        <w:jc w:val="both"/>
        <w:rPr>
          <w:rFonts w:ascii="Arial" w:hAnsi="Arial" w:cs="Arial"/>
          <w:kern w:val="24"/>
          <w:sz w:val="24"/>
          <w:szCs w:val="24"/>
        </w:rPr>
      </w:pPr>
      <w:r w:rsidRPr="00EF7EEA">
        <w:rPr>
          <w:rFonts w:ascii="Arial" w:hAnsi="Arial" w:cs="Arial"/>
          <w:kern w:val="24"/>
          <w:sz w:val="24"/>
          <w:szCs w:val="24"/>
        </w:rPr>
        <w:t xml:space="preserve">Proyecto   </w:t>
      </w:r>
      <w:r>
        <w:rPr>
          <w:rFonts w:ascii="Arial" w:hAnsi="Arial" w:cs="Arial"/>
          <w:kern w:val="24"/>
          <w:sz w:val="24"/>
          <w:szCs w:val="24"/>
        </w:rPr>
        <w:t xml:space="preserve">Punta  Burica ¢1.000.00 miles  </w:t>
      </w:r>
    </w:p>
    <w:p w14:paraId="0AC7398A" w14:textId="77777777" w:rsidR="00AF218F" w:rsidRPr="00EF7EEA" w:rsidRDefault="00AF218F" w:rsidP="00AF218F">
      <w:pPr>
        <w:spacing w:after="0" w:line="360" w:lineRule="auto"/>
        <w:ind w:left="720"/>
        <w:jc w:val="both"/>
        <w:rPr>
          <w:rFonts w:ascii="Arial" w:hAnsi="Arial" w:cs="Arial"/>
          <w:kern w:val="24"/>
          <w:sz w:val="24"/>
          <w:szCs w:val="24"/>
        </w:rPr>
      </w:pPr>
      <w:r w:rsidRPr="00EF7EEA">
        <w:rPr>
          <w:rFonts w:ascii="Arial" w:hAnsi="Arial" w:cs="Arial"/>
          <w:kern w:val="24"/>
          <w:sz w:val="24"/>
          <w:szCs w:val="24"/>
        </w:rPr>
        <w:t>Proyectos   Zapatón  de  Puriscal  ¢300.00 miles.</w:t>
      </w:r>
    </w:p>
    <w:bookmarkEnd w:id="164"/>
    <w:p w14:paraId="17F71BEE" w14:textId="77777777" w:rsidR="00AF218F" w:rsidRPr="006763DE" w:rsidRDefault="00AF218F" w:rsidP="00AF218F">
      <w:pPr>
        <w:pStyle w:val="Prrafodelista"/>
        <w:spacing w:after="0" w:line="360" w:lineRule="auto"/>
        <w:ind w:left="57"/>
        <w:jc w:val="both"/>
        <w:rPr>
          <w:rFonts w:ascii="Arial" w:hAnsi="Arial" w:cs="Arial"/>
          <w:kern w:val="24"/>
          <w:sz w:val="24"/>
          <w:szCs w:val="24"/>
        </w:rPr>
      </w:pPr>
    </w:p>
    <w:p w14:paraId="7DF74728"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2.03.06        Materiales y Producto</w:t>
      </w:r>
      <w:r>
        <w:rPr>
          <w:rFonts w:ascii="Arial" w:hAnsi="Arial" w:cs="Arial"/>
          <w:b/>
          <w:bCs/>
          <w:kern w:val="24"/>
          <w:sz w:val="24"/>
          <w:szCs w:val="24"/>
        </w:rPr>
        <w:t>s</w:t>
      </w:r>
      <w:r w:rsidRPr="006763DE">
        <w:rPr>
          <w:rFonts w:ascii="Arial" w:hAnsi="Arial" w:cs="Arial"/>
          <w:b/>
          <w:bCs/>
          <w:kern w:val="24"/>
          <w:sz w:val="24"/>
          <w:szCs w:val="24"/>
        </w:rPr>
        <w:t xml:space="preserve"> de Plástico                                     </w:t>
      </w:r>
      <w:r>
        <w:rPr>
          <w:rFonts w:ascii="Arial" w:hAnsi="Arial" w:cs="Arial"/>
          <w:b/>
          <w:bCs/>
          <w:kern w:val="24"/>
          <w:sz w:val="24"/>
          <w:szCs w:val="24"/>
        </w:rPr>
        <w:t xml:space="preserve">            </w:t>
      </w:r>
      <w:r w:rsidRPr="006763DE">
        <w:rPr>
          <w:rFonts w:ascii="Arial" w:hAnsi="Arial" w:cs="Arial"/>
          <w:b/>
          <w:bCs/>
          <w:kern w:val="24"/>
          <w:sz w:val="24"/>
          <w:szCs w:val="24"/>
        </w:rPr>
        <w:t>873</w:t>
      </w:r>
      <w:r>
        <w:rPr>
          <w:rFonts w:ascii="Arial" w:hAnsi="Arial" w:cs="Arial"/>
          <w:b/>
          <w:bCs/>
          <w:kern w:val="24"/>
          <w:sz w:val="24"/>
          <w:szCs w:val="24"/>
        </w:rPr>
        <w:t>.</w:t>
      </w:r>
      <w:r w:rsidRPr="006763DE">
        <w:rPr>
          <w:rFonts w:ascii="Arial" w:hAnsi="Arial" w:cs="Arial"/>
          <w:b/>
          <w:bCs/>
          <w:kern w:val="24"/>
          <w:sz w:val="24"/>
          <w:szCs w:val="24"/>
        </w:rPr>
        <w:t>460.00</w:t>
      </w:r>
    </w:p>
    <w:p w14:paraId="1271D799" w14:textId="77777777" w:rsidR="00AF218F" w:rsidRPr="006763DE" w:rsidRDefault="00AF218F" w:rsidP="00AF218F">
      <w:pPr>
        <w:spacing w:after="0" w:line="360" w:lineRule="auto"/>
        <w:ind w:left="57"/>
        <w:jc w:val="both"/>
        <w:rPr>
          <w:rFonts w:ascii="Arial" w:hAnsi="Arial" w:cs="Arial"/>
          <w:b/>
          <w:bCs/>
          <w:kern w:val="24"/>
          <w:sz w:val="24"/>
          <w:szCs w:val="24"/>
        </w:rPr>
      </w:pPr>
    </w:p>
    <w:p w14:paraId="3468CB0B" w14:textId="77777777" w:rsidR="00AF218F" w:rsidRPr="006763DE" w:rsidRDefault="00AF218F" w:rsidP="00AF218F">
      <w:pPr>
        <w:spacing w:after="0" w:line="360" w:lineRule="auto"/>
        <w:ind w:left="57"/>
        <w:jc w:val="both"/>
        <w:rPr>
          <w:rFonts w:ascii="Arial" w:hAnsi="Arial" w:cs="Arial"/>
          <w:kern w:val="24"/>
          <w:sz w:val="24"/>
          <w:szCs w:val="24"/>
        </w:rPr>
      </w:pPr>
      <w:r w:rsidRPr="009F1D38">
        <w:rPr>
          <w:rFonts w:ascii="Arial" w:hAnsi="Arial" w:cs="Arial"/>
          <w:bCs/>
          <w:kern w:val="24"/>
          <w:sz w:val="24"/>
          <w:szCs w:val="24"/>
        </w:rPr>
        <w:t>Para el Programa Comunidades en Riesgo Sanitario se</w:t>
      </w:r>
      <w:r w:rsidRPr="006763DE">
        <w:rPr>
          <w:rFonts w:ascii="Arial" w:hAnsi="Arial" w:cs="Arial"/>
          <w:kern w:val="24"/>
          <w:sz w:val="24"/>
          <w:szCs w:val="24"/>
        </w:rPr>
        <w:t xml:space="preserve"> presupuesta ¢449.760.00 miles para la compra de tuberías de polietileno, PVC, tanques plásticos y accesorios para comunidades que requieren ampliaciones, mejoras y rehabilitaciones en sus sistemas, así como la atención de situaciones de emergencia.</w:t>
      </w:r>
    </w:p>
    <w:p w14:paraId="33424342" w14:textId="77777777" w:rsidR="00AF218F" w:rsidRDefault="00AF218F" w:rsidP="00AF218F">
      <w:pPr>
        <w:spacing w:after="0" w:line="360" w:lineRule="auto"/>
        <w:jc w:val="both"/>
        <w:rPr>
          <w:rFonts w:ascii="Arial" w:hAnsi="Arial" w:cs="Arial"/>
          <w:kern w:val="24"/>
          <w:sz w:val="24"/>
          <w:szCs w:val="24"/>
        </w:rPr>
      </w:pPr>
    </w:p>
    <w:p w14:paraId="101B01C9" w14:textId="491652CF" w:rsidR="00AF218F" w:rsidRPr="006763DE" w:rsidRDefault="00AF218F" w:rsidP="00AF218F">
      <w:pPr>
        <w:spacing w:after="0" w:line="360" w:lineRule="auto"/>
        <w:jc w:val="both"/>
        <w:rPr>
          <w:rFonts w:ascii="Arial" w:hAnsi="Arial" w:cs="Arial"/>
          <w:kern w:val="24"/>
          <w:sz w:val="24"/>
          <w:szCs w:val="24"/>
        </w:rPr>
      </w:pPr>
      <w:r w:rsidRPr="006763DE">
        <w:rPr>
          <w:rFonts w:ascii="Arial" w:hAnsi="Arial" w:cs="Arial"/>
          <w:kern w:val="24"/>
          <w:sz w:val="24"/>
          <w:szCs w:val="24"/>
        </w:rPr>
        <w:t xml:space="preserve">Se  requiere recursos por  ¢299.300.00 miles para la compra de tuberías de polietileno y PVC para los siguientes </w:t>
      </w:r>
      <w:r w:rsidR="00FB6EF0" w:rsidRPr="006763DE">
        <w:rPr>
          <w:rFonts w:ascii="Arial" w:hAnsi="Arial" w:cs="Arial"/>
          <w:kern w:val="24"/>
          <w:sz w:val="24"/>
          <w:szCs w:val="24"/>
        </w:rPr>
        <w:t>proyectos:</w:t>
      </w:r>
    </w:p>
    <w:p w14:paraId="77204871" w14:textId="77777777" w:rsidR="00AF218F" w:rsidRPr="009F1D38" w:rsidRDefault="00AF218F" w:rsidP="00AF218F">
      <w:pPr>
        <w:spacing w:after="0" w:line="360" w:lineRule="auto"/>
        <w:ind w:left="360"/>
        <w:jc w:val="both"/>
        <w:rPr>
          <w:rFonts w:ascii="Arial" w:hAnsi="Arial" w:cs="Arial"/>
          <w:kern w:val="24"/>
          <w:sz w:val="24"/>
          <w:szCs w:val="24"/>
        </w:rPr>
      </w:pPr>
      <w:r w:rsidRPr="009F1D38">
        <w:rPr>
          <w:rFonts w:ascii="Arial" w:hAnsi="Arial" w:cs="Arial"/>
          <w:kern w:val="24"/>
          <w:sz w:val="24"/>
          <w:szCs w:val="24"/>
        </w:rPr>
        <w:lastRenderedPageBreak/>
        <w:t xml:space="preserve">Proyecto  Puente Salitre ¢1.300.00 miles </w:t>
      </w:r>
    </w:p>
    <w:p w14:paraId="2C8821BF" w14:textId="77777777" w:rsidR="00AF218F" w:rsidRPr="009F1D38" w:rsidRDefault="00AF218F" w:rsidP="00AF218F">
      <w:pPr>
        <w:spacing w:after="0" w:line="360" w:lineRule="auto"/>
        <w:ind w:left="360"/>
        <w:jc w:val="both"/>
        <w:rPr>
          <w:rFonts w:ascii="Arial" w:hAnsi="Arial" w:cs="Arial"/>
          <w:kern w:val="24"/>
          <w:sz w:val="24"/>
          <w:szCs w:val="24"/>
        </w:rPr>
      </w:pPr>
      <w:r w:rsidRPr="009F1D38">
        <w:rPr>
          <w:rFonts w:ascii="Arial" w:hAnsi="Arial" w:cs="Arial"/>
          <w:kern w:val="24"/>
          <w:sz w:val="24"/>
          <w:szCs w:val="24"/>
        </w:rPr>
        <w:t>Mejoras del Sistema de. Orosí Cartago ¢22.000.00 miles</w:t>
      </w:r>
    </w:p>
    <w:p w14:paraId="7D835840" w14:textId="77777777" w:rsidR="00AF218F" w:rsidRPr="009F1D38" w:rsidRDefault="00AF218F" w:rsidP="00AF218F">
      <w:pPr>
        <w:spacing w:after="0" w:line="360" w:lineRule="auto"/>
        <w:ind w:left="360"/>
        <w:jc w:val="both"/>
        <w:rPr>
          <w:rFonts w:ascii="Arial" w:hAnsi="Arial" w:cs="Arial"/>
          <w:kern w:val="24"/>
          <w:sz w:val="24"/>
          <w:szCs w:val="24"/>
        </w:rPr>
      </w:pPr>
      <w:r w:rsidRPr="009F1D38">
        <w:rPr>
          <w:rFonts w:ascii="Arial" w:hAnsi="Arial" w:cs="Arial"/>
          <w:kern w:val="24"/>
          <w:sz w:val="24"/>
          <w:szCs w:val="24"/>
        </w:rPr>
        <w:t>Sistema de  Agua Potable de  Gavilán ¢6.000.00 miles</w:t>
      </w:r>
    </w:p>
    <w:p w14:paraId="32DD9479" w14:textId="77777777" w:rsidR="00AF218F" w:rsidRPr="009F1D38" w:rsidRDefault="00AF218F" w:rsidP="00AF218F">
      <w:pPr>
        <w:spacing w:after="0" w:line="360" w:lineRule="auto"/>
        <w:ind w:left="360"/>
        <w:jc w:val="both"/>
        <w:rPr>
          <w:rFonts w:ascii="Arial" w:hAnsi="Arial" w:cs="Arial"/>
          <w:kern w:val="24"/>
          <w:sz w:val="24"/>
          <w:szCs w:val="24"/>
        </w:rPr>
      </w:pPr>
      <w:r w:rsidRPr="009F1D38">
        <w:rPr>
          <w:rFonts w:ascii="Arial" w:hAnsi="Arial" w:cs="Arial"/>
          <w:kern w:val="24"/>
          <w:sz w:val="24"/>
          <w:szCs w:val="24"/>
        </w:rPr>
        <w:t>Proyecto Abastecimiento de agua de Santa Fe de Guatuso ¢270.000.00 miles</w:t>
      </w:r>
    </w:p>
    <w:p w14:paraId="7995BE4B" w14:textId="77777777" w:rsidR="00AF218F" w:rsidRPr="006763DE" w:rsidRDefault="00AF218F" w:rsidP="00AF218F">
      <w:pPr>
        <w:pStyle w:val="Prrafodelista"/>
        <w:spacing w:after="0" w:line="360" w:lineRule="auto"/>
        <w:ind w:left="57"/>
        <w:jc w:val="both"/>
        <w:rPr>
          <w:rFonts w:ascii="Arial" w:hAnsi="Arial" w:cs="Arial"/>
          <w:kern w:val="24"/>
          <w:sz w:val="24"/>
          <w:szCs w:val="24"/>
        </w:rPr>
      </w:pPr>
    </w:p>
    <w:p w14:paraId="00B2495F" w14:textId="77777777" w:rsidR="00AF218F" w:rsidRPr="006763DE"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Se  presupuestan</w:t>
      </w:r>
      <w:r w:rsidRPr="006763DE">
        <w:rPr>
          <w:rFonts w:ascii="Arial" w:hAnsi="Arial" w:cs="Arial"/>
          <w:kern w:val="24"/>
          <w:sz w:val="24"/>
          <w:szCs w:val="24"/>
        </w:rPr>
        <w:t xml:space="preserve"> ¢122.400.00 miles  para la compra de tuberías de polietileno, PVC  tanques plásticos y accesorios para comunidades que requieren ampliaciones, mejoras y rehabilitaciones en sus sistemas, así como la atención de situaciones de emergencia</w:t>
      </w:r>
      <w:r>
        <w:rPr>
          <w:rFonts w:ascii="Arial" w:hAnsi="Arial" w:cs="Arial"/>
          <w:kern w:val="24"/>
          <w:sz w:val="24"/>
          <w:szCs w:val="24"/>
        </w:rPr>
        <w:t xml:space="preserve"> en los</w:t>
      </w:r>
      <w:r w:rsidRPr="006763DE">
        <w:rPr>
          <w:rFonts w:ascii="Arial" w:hAnsi="Arial" w:cs="Arial"/>
          <w:kern w:val="24"/>
          <w:sz w:val="24"/>
          <w:szCs w:val="24"/>
        </w:rPr>
        <w:t xml:space="preserve"> siguientes proyectos</w:t>
      </w:r>
      <w:r>
        <w:rPr>
          <w:rFonts w:ascii="Arial" w:hAnsi="Arial" w:cs="Arial"/>
          <w:kern w:val="24"/>
          <w:sz w:val="24"/>
          <w:szCs w:val="24"/>
        </w:rPr>
        <w:t>:</w:t>
      </w:r>
      <w:r w:rsidRPr="006763DE">
        <w:rPr>
          <w:rFonts w:ascii="Arial" w:hAnsi="Arial" w:cs="Arial"/>
          <w:kern w:val="24"/>
          <w:sz w:val="24"/>
          <w:szCs w:val="24"/>
        </w:rPr>
        <w:t xml:space="preserve"> </w:t>
      </w:r>
    </w:p>
    <w:p w14:paraId="52B57A62" w14:textId="77777777" w:rsidR="00AF218F" w:rsidRPr="009F1D38" w:rsidRDefault="00AF218F" w:rsidP="00AF218F">
      <w:pPr>
        <w:spacing w:after="0" w:line="360" w:lineRule="auto"/>
        <w:ind w:left="720"/>
        <w:jc w:val="both"/>
        <w:rPr>
          <w:rFonts w:ascii="Arial" w:hAnsi="Arial" w:cs="Arial"/>
          <w:kern w:val="24"/>
          <w:sz w:val="24"/>
          <w:szCs w:val="24"/>
        </w:rPr>
      </w:pPr>
      <w:r w:rsidRPr="009F1D38">
        <w:rPr>
          <w:rFonts w:ascii="Arial" w:hAnsi="Arial" w:cs="Arial"/>
          <w:kern w:val="24"/>
          <w:sz w:val="24"/>
          <w:szCs w:val="24"/>
        </w:rPr>
        <w:t xml:space="preserve">Proyecto  Boca de  Arenal ¢95.000.00 miles </w:t>
      </w:r>
    </w:p>
    <w:p w14:paraId="1724D646" w14:textId="77777777" w:rsidR="00AF218F" w:rsidRPr="009F1D38" w:rsidRDefault="00AF218F" w:rsidP="00AF218F">
      <w:pPr>
        <w:spacing w:after="0" w:line="360" w:lineRule="auto"/>
        <w:ind w:left="720"/>
        <w:jc w:val="both"/>
        <w:rPr>
          <w:rFonts w:ascii="Arial" w:hAnsi="Arial" w:cs="Arial"/>
          <w:kern w:val="24"/>
          <w:sz w:val="24"/>
          <w:szCs w:val="24"/>
        </w:rPr>
      </w:pPr>
      <w:r w:rsidRPr="009F1D38">
        <w:rPr>
          <w:rFonts w:ascii="Arial" w:hAnsi="Arial" w:cs="Arial"/>
          <w:kern w:val="24"/>
          <w:sz w:val="24"/>
          <w:szCs w:val="24"/>
        </w:rPr>
        <w:t>Proyecto  Pl</w:t>
      </w:r>
      <w:r>
        <w:rPr>
          <w:rFonts w:ascii="Arial" w:hAnsi="Arial" w:cs="Arial"/>
          <w:kern w:val="24"/>
          <w:sz w:val="24"/>
          <w:szCs w:val="24"/>
        </w:rPr>
        <w:t>e</w:t>
      </w:r>
      <w:r w:rsidRPr="009F1D38">
        <w:rPr>
          <w:rFonts w:ascii="Arial" w:hAnsi="Arial" w:cs="Arial"/>
          <w:kern w:val="24"/>
          <w:sz w:val="24"/>
          <w:szCs w:val="24"/>
        </w:rPr>
        <w:t>yades  ¢2.000.00 miles</w:t>
      </w:r>
    </w:p>
    <w:p w14:paraId="7B3D041B" w14:textId="0B1CB44C" w:rsidR="00AF218F" w:rsidRPr="009F1D38" w:rsidRDefault="00AF218F" w:rsidP="00AF218F">
      <w:pPr>
        <w:spacing w:after="0" w:line="360" w:lineRule="auto"/>
        <w:ind w:left="720"/>
        <w:jc w:val="both"/>
        <w:rPr>
          <w:rFonts w:ascii="Arial" w:hAnsi="Arial" w:cs="Arial"/>
          <w:kern w:val="24"/>
          <w:sz w:val="24"/>
          <w:szCs w:val="24"/>
        </w:rPr>
      </w:pPr>
      <w:r w:rsidRPr="009F1D38">
        <w:rPr>
          <w:rFonts w:ascii="Arial" w:hAnsi="Arial" w:cs="Arial"/>
          <w:kern w:val="24"/>
          <w:sz w:val="24"/>
          <w:szCs w:val="24"/>
        </w:rPr>
        <w:t xml:space="preserve">Proyecto   Punta  Burica ¢2.000.00 </w:t>
      </w:r>
      <w:r w:rsidR="00FB6EF0" w:rsidRPr="009F1D38">
        <w:rPr>
          <w:rFonts w:ascii="Arial" w:hAnsi="Arial" w:cs="Arial"/>
          <w:kern w:val="24"/>
          <w:sz w:val="24"/>
          <w:szCs w:val="24"/>
        </w:rPr>
        <w:t>miles.</w:t>
      </w:r>
    </w:p>
    <w:p w14:paraId="6ED3875A" w14:textId="77777777" w:rsidR="00AF218F" w:rsidRPr="009F1D38" w:rsidRDefault="00AF218F" w:rsidP="00AF218F">
      <w:pPr>
        <w:spacing w:after="0" w:line="360" w:lineRule="auto"/>
        <w:ind w:left="720"/>
        <w:jc w:val="both"/>
        <w:rPr>
          <w:rFonts w:ascii="Arial" w:hAnsi="Arial" w:cs="Arial"/>
          <w:kern w:val="24"/>
          <w:sz w:val="24"/>
          <w:szCs w:val="24"/>
        </w:rPr>
      </w:pPr>
      <w:r w:rsidRPr="009F1D38">
        <w:rPr>
          <w:rFonts w:ascii="Arial" w:hAnsi="Arial" w:cs="Arial"/>
          <w:kern w:val="24"/>
          <w:sz w:val="24"/>
          <w:szCs w:val="24"/>
        </w:rPr>
        <w:t>Proyecto ASADA de Horqueta ¢25.000.00 miles</w:t>
      </w:r>
    </w:p>
    <w:p w14:paraId="43FC782A" w14:textId="77777777" w:rsidR="00AF218F" w:rsidRPr="009F1D38" w:rsidRDefault="00AF218F" w:rsidP="00AF218F">
      <w:pPr>
        <w:spacing w:after="0" w:line="360" w:lineRule="auto"/>
        <w:ind w:left="720"/>
        <w:jc w:val="both"/>
        <w:rPr>
          <w:rFonts w:ascii="Arial" w:hAnsi="Arial" w:cs="Arial"/>
          <w:kern w:val="24"/>
          <w:sz w:val="24"/>
          <w:szCs w:val="24"/>
        </w:rPr>
      </w:pPr>
      <w:r w:rsidRPr="009F1D38">
        <w:rPr>
          <w:rFonts w:ascii="Arial" w:hAnsi="Arial" w:cs="Arial"/>
          <w:kern w:val="24"/>
          <w:sz w:val="24"/>
          <w:szCs w:val="24"/>
        </w:rPr>
        <w:t>Proyectos  Zapatón  de  Puriscal  ¢300.00 miles.</w:t>
      </w:r>
    </w:p>
    <w:p w14:paraId="479AAF76" w14:textId="77777777" w:rsidR="00AF218F" w:rsidRPr="006763DE" w:rsidRDefault="00AF218F" w:rsidP="00AF218F">
      <w:pPr>
        <w:spacing w:after="0" w:line="360" w:lineRule="auto"/>
        <w:ind w:left="57"/>
        <w:jc w:val="both"/>
        <w:rPr>
          <w:rFonts w:ascii="Arial" w:hAnsi="Arial" w:cs="Arial"/>
          <w:kern w:val="24"/>
          <w:sz w:val="24"/>
          <w:szCs w:val="24"/>
        </w:rPr>
      </w:pPr>
    </w:p>
    <w:p w14:paraId="144A114B"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2.03.99  Otros Materiales y Productos de Construcción                                 </w:t>
      </w:r>
      <w:r>
        <w:rPr>
          <w:rFonts w:ascii="Arial" w:hAnsi="Arial" w:cs="Arial"/>
          <w:b/>
          <w:bCs/>
          <w:kern w:val="24"/>
          <w:sz w:val="24"/>
          <w:szCs w:val="24"/>
        </w:rPr>
        <w:t xml:space="preserve">   </w:t>
      </w:r>
      <w:r w:rsidRPr="006763DE">
        <w:rPr>
          <w:rFonts w:ascii="Arial" w:hAnsi="Arial" w:cs="Arial"/>
          <w:b/>
          <w:bCs/>
          <w:kern w:val="24"/>
          <w:sz w:val="24"/>
          <w:szCs w:val="24"/>
        </w:rPr>
        <w:t>1</w:t>
      </w:r>
      <w:r>
        <w:rPr>
          <w:rFonts w:ascii="Arial" w:hAnsi="Arial" w:cs="Arial"/>
          <w:b/>
          <w:bCs/>
          <w:kern w:val="24"/>
          <w:sz w:val="24"/>
          <w:szCs w:val="24"/>
        </w:rPr>
        <w:t>.</w:t>
      </w:r>
      <w:r w:rsidRPr="006763DE">
        <w:rPr>
          <w:rFonts w:ascii="Arial" w:hAnsi="Arial" w:cs="Arial"/>
          <w:b/>
          <w:bCs/>
          <w:kern w:val="24"/>
          <w:sz w:val="24"/>
          <w:szCs w:val="24"/>
        </w:rPr>
        <w:t>500.00</w:t>
      </w:r>
    </w:p>
    <w:p w14:paraId="78863266" w14:textId="77777777" w:rsidR="00AF218F" w:rsidRPr="006763DE"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Para la compra  de otros  materiales  y productos  de construcción.</w:t>
      </w:r>
      <w:r w:rsidRPr="006763DE">
        <w:rPr>
          <w:rFonts w:ascii="Arial" w:hAnsi="Arial" w:cs="Arial"/>
          <w:kern w:val="24"/>
          <w:sz w:val="24"/>
          <w:szCs w:val="24"/>
        </w:rPr>
        <w:t xml:space="preserve"> </w:t>
      </w:r>
    </w:p>
    <w:p w14:paraId="4F48702F" w14:textId="77777777" w:rsidR="00AF218F" w:rsidRPr="006763DE" w:rsidRDefault="00AF218F" w:rsidP="00AF218F">
      <w:pPr>
        <w:spacing w:after="0" w:line="360" w:lineRule="auto"/>
        <w:ind w:left="57"/>
        <w:jc w:val="both"/>
        <w:rPr>
          <w:rFonts w:ascii="Arial" w:hAnsi="Arial" w:cs="Arial"/>
          <w:b/>
          <w:bCs/>
          <w:kern w:val="24"/>
          <w:sz w:val="24"/>
          <w:szCs w:val="24"/>
        </w:rPr>
      </w:pPr>
    </w:p>
    <w:p w14:paraId="2904A21A"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2.04.01        Herramientas  e Instrumentos                                                                7</w:t>
      </w:r>
      <w:r>
        <w:rPr>
          <w:rFonts w:ascii="Arial" w:hAnsi="Arial" w:cs="Arial"/>
          <w:b/>
          <w:bCs/>
          <w:kern w:val="24"/>
          <w:sz w:val="24"/>
          <w:szCs w:val="24"/>
        </w:rPr>
        <w:t>.35</w:t>
      </w:r>
      <w:r w:rsidRPr="006763DE">
        <w:rPr>
          <w:rFonts w:ascii="Arial" w:hAnsi="Arial" w:cs="Arial"/>
          <w:b/>
          <w:bCs/>
          <w:kern w:val="24"/>
          <w:sz w:val="24"/>
          <w:szCs w:val="24"/>
        </w:rPr>
        <w:t>0.00</w:t>
      </w:r>
    </w:p>
    <w:p w14:paraId="31CB8FEB" w14:textId="77777777" w:rsidR="00AF218F" w:rsidRPr="006763DE"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Par</w:t>
      </w:r>
      <w:r w:rsidRPr="006763DE">
        <w:rPr>
          <w:rFonts w:ascii="Arial" w:hAnsi="Arial" w:cs="Arial"/>
          <w:kern w:val="24"/>
          <w:sz w:val="24"/>
          <w:szCs w:val="24"/>
        </w:rPr>
        <w:t xml:space="preserve">a la compra de palas, picos, serruchos, martillos, machetes, etc., para </w:t>
      </w:r>
      <w:r>
        <w:rPr>
          <w:rFonts w:ascii="Arial" w:hAnsi="Arial" w:cs="Arial"/>
          <w:kern w:val="24"/>
          <w:sz w:val="24"/>
          <w:szCs w:val="24"/>
        </w:rPr>
        <w:t xml:space="preserve">que los utilicen </w:t>
      </w:r>
      <w:r w:rsidRPr="006763DE">
        <w:rPr>
          <w:rFonts w:ascii="Arial" w:hAnsi="Arial" w:cs="Arial"/>
          <w:kern w:val="24"/>
          <w:sz w:val="24"/>
          <w:szCs w:val="24"/>
        </w:rPr>
        <w:t>los peones que laboran en los proyectos que se construyen.</w:t>
      </w:r>
    </w:p>
    <w:p w14:paraId="695D075B" w14:textId="77777777" w:rsidR="00AF218F" w:rsidRPr="006763DE" w:rsidRDefault="00AF218F" w:rsidP="00AF218F">
      <w:pPr>
        <w:spacing w:after="0" w:line="360" w:lineRule="auto"/>
        <w:ind w:left="57"/>
        <w:jc w:val="both"/>
        <w:rPr>
          <w:rFonts w:ascii="Arial" w:hAnsi="Arial" w:cs="Arial"/>
          <w:b/>
          <w:bCs/>
          <w:kern w:val="24"/>
          <w:sz w:val="24"/>
          <w:szCs w:val="24"/>
        </w:rPr>
      </w:pPr>
    </w:p>
    <w:p w14:paraId="30F017DC"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2.04.02        Repuestos y Accesorios                                                        </w:t>
      </w:r>
      <w:r>
        <w:rPr>
          <w:rFonts w:ascii="Arial" w:hAnsi="Arial" w:cs="Arial"/>
          <w:b/>
          <w:bCs/>
          <w:kern w:val="24"/>
          <w:sz w:val="24"/>
          <w:szCs w:val="24"/>
        </w:rPr>
        <w:t xml:space="preserve">            </w:t>
      </w:r>
      <w:r w:rsidRPr="006763DE">
        <w:rPr>
          <w:rFonts w:ascii="Arial" w:hAnsi="Arial" w:cs="Arial"/>
          <w:b/>
          <w:bCs/>
          <w:kern w:val="24"/>
          <w:sz w:val="24"/>
          <w:szCs w:val="24"/>
        </w:rPr>
        <w:t xml:space="preserve"> 4</w:t>
      </w:r>
      <w:r>
        <w:rPr>
          <w:rFonts w:ascii="Arial" w:hAnsi="Arial" w:cs="Arial"/>
          <w:b/>
          <w:bCs/>
          <w:kern w:val="24"/>
          <w:sz w:val="24"/>
          <w:szCs w:val="24"/>
        </w:rPr>
        <w:t>3.5</w:t>
      </w:r>
      <w:r w:rsidRPr="006763DE">
        <w:rPr>
          <w:rFonts w:ascii="Arial" w:hAnsi="Arial" w:cs="Arial"/>
          <w:b/>
          <w:bCs/>
          <w:kern w:val="24"/>
          <w:sz w:val="24"/>
          <w:szCs w:val="24"/>
        </w:rPr>
        <w:t>00.00</w:t>
      </w:r>
    </w:p>
    <w:p w14:paraId="05D018AF" w14:textId="23B9D7DC" w:rsidR="00AF218F" w:rsidRPr="006763DE"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w:t>
      </w:r>
      <w:r w:rsidRPr="006763DE">
        <w:rPr>
          <w:rFonts w:ascii="Arial" w:hAnsi="Arial" w:cs="Arial"/>
          <w:kern w:val="24"/>
          <w:sz w:val="24"/>
          <w:szCs w:val="24"/>
        </w:rPr>
        <w:t xml:space="preserve">ara la compra de repuestos de la maquinaria que se utiliza en la </w:t>
      </w:r>
      <w:r w:rsidR="00FB6EF0" w:rsidRPr="006763DE">
        <w:rPr>
          <w:rFonts w:ascii="Arial" w:hAnsi="Arial" w:cs="Arial"/>
          <w:kern w:val="24"/>
          <w:sz w:val="24"/>
          <w:szCs w:val="24"/>
        </w:rPr>
        <w:t>construcción,</w:t>
      </w:r>
      <w:r w:rsidRPr="006763DE">
        <w:rPr>
          <w:rFonts w:ascii="Arial" w:hAnsi="Arial" w:cs="Arial"/>
          <w:kern w:val="24"/>
          <w:sz w:val="24"/>
          <w:szCs w:val="24"/>
        </w:rPr>
        <w:t xml:space="preserve"> repuestos </w:t>
      </w:r>
      <w:r>
        <w:rPr>
          <w:rFonts w:ascii="Arial" w:hAnsi="Arial" w:cs="Arial"/>
          <w:kern w:val="24"/>
          <w:sz w:val="24"/>
          <w:szCs w:val="24"/>
        </w:rPr>
        <w:t xml:space="preserve">para los </w:t>
      </w:r>
      <w:r w:rsidRPr="006763DE">
        <w:rPr>
          <w:rFonts w:ascii="Arial" w:hAnsi="Arial" w:cs="Arial"/>
          <w:kern w:val="24"/>
          <w:sz w:val="24"/>
          <w:szCs w:val="24"/>
        </w:rPr>
        <w:t xml:space="preserve"> vehículos y retroexcavadores</w:t>
      </w:r>
      <w:r>
        <w:rPr>
          <w:rFonts w:ascii="Arial" w:hAnsi="Arial" w:cs="Arial"/>
          <w:kern w:val="24"/>
          <w:sz w:val="24"/>
          <w:szCs w:val="24"/>
        </w:rPr>
        <w:t>.</w:t>
      </w:r>
    </w:p>
    <w:p w14:paraId="1B4FA92C" w14:textId="77777777" w:rsidR="00AF218F" w:rsidRPr="006763DE" w:rsidRDefault="00AF218F" w:rsidP="00AF218F">
      <w:pPr>
        <w:spacing w:after="0" w:line="360" w:lineRule="auto"/>
        <w:ind w:left="57"/>
        <w:jc w:val="both"/>
        <w:rPr>
          <w:rFonts w:ascii="Arial" w:hAnsi="Arial" w:cs="Arial"/>
          <w:b/>
          <w:bCs/>
          <w:kern w:val="24"/>
          <w:sz w:val="24"/>
          <w:szCs w:val="24"/>
        </w:rPr>
      </w:pPr>
    </w:p>
    <w:p w14:paraId="5A19CE48"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2.99.01        Útiles y materiales de oficina y c</w:t>
      </w:r>
      <w:r>
        <w:rPr>
          <w:rFonts w:ascii="Arial" w:hAnsi="Arial" w:cs="Arial"/>
          <w:b/>
          <w:bCs/>
          <w:kern w:val="24"/>
          <w:sz w:val="24"/>
          <w:szCs w:val="24"/>
        </w:rPr>
        <w:t>ó</w:t>
      </w:r>
      <w:r w:rsidRPr="006763DE">
        <w:rPr>
          <w:rFonts w:ascii="Arial" w:hAnsi="Arial" w:cs="Arial"/>
          <w:b/>
          <w:bCs/>
          <w:kern w:val="24"/>
          <w:sz w:val="24"/>
          <w:szCs w:val="24"/>
        </w:rPr>
        <w:t xml:space="preserve">mputo                             </w:t>
      </w:r>
      <w:r>
        <w:rPr>
          <w:rFonts w:ascii="Arial" w:hAnsi="Arial" w:cs="Arial"/>
          <w:b/>
          <w:bCs/>
          <w:kern w:val="24"/>
          <w:sz w:val="24"/>
          <w:szCs w:val="24"/>
        </w:rPr>
        <w:t xml:space="preserve">           </w:t>
      </w:r>
      <w:r w:rsidRPr="006763DE">
        <w:rPr>
          <w:rFonts w:ascii="Arial" w:hAnsi="Arial" w:cs="Arial"/>
          <w:b/>
          <w:bCs/>
          <w:kern w:val="24"/>
          <w:sz w:val="24"/>
          <w:szCs w:val="24"/>
        </w:rPr>
        <w:t xml:space="preserve"> 2</w:t>
      </w:r>
      <w:r>
        <w:rPr>
          <w:rFonts w:ascii="Arial" w:hAnsi="Arial" w:cs="Arial"/>
          <w:b/>
          <w:bCs/>
          <w:kern w:val="24"/>
          <w:sz w:val="24"/>
          <w:szCs w:val="24"/>
        </w:rPr>
        <w:t>.9</w:t>
      </w:r>
      <w:r w:rsidRPr="006763DE">
        <w:rPr>
          <w:rFonts w:ascii="Arial" w:hAnsi="Arial" w:cs="Arial"/>
          <w:b/>
          <w:bCs/>
          <w:kern w:val="24"/>
          <w:sz w:val="24"/>
          <w:szCs w:val="24"/>
        </w:rPr>
        <w:t>00.00</w:t>
      </w:r>
    </w:p>
    <w:p w14:paraId="2B0B7D12" w14:textId="77777777" w:rsidR="00AF218F" w:rsidRPr="006763DE" w:rsidRDefault="00AF218F" w:rsidP="00AF218F">
      <w:pPr>
        <w:spacing w:after="0" w:line="360" w:lineRule="auto"/>
        <w:ind w:left="57"/>
        <w:jc w:val="both"/>
        <w:rPr>
          <w:rFonts w:ascii="Arial" w:hAnsi="Arial" w:cs="Arial"/>
          <w:b/>
          <w:bCs/>
          <w:kern w:val="24"/>
          <w:sz w:val="24"/>
          <w:szCs w:val="24"/>
        </w:rPr>
      </w:pPr>
      <w:r>
        <w:rPr>
          <w:rFonts w:ascii="Arial" w:hAnsi="Arial" w:cs="Arial"/>
          <w:kern w:val="24"/>
          <w:sz w:val="24"/>
          <w:szCs w:val="24"/>
        </w:rPr>
        <w:t>P</w:t>
      </w:r>
      <w:r w:rsidRPr="006763DE">
        <w:rPr>
          <w:rFonts w:ascii="Arial" w:hAnsi="Arial" w:cs="Arial"/>
          <w:kern w:val="24"/>
          <w:sz w:val="24"/>
          <w:szCs w:val="24"/>
        </w:rPr>
        <w:t xml:space="preserve">ara la compra de </w:t>
      </w:r>
      <w:r>
        <w:rPr>
          <w:rFonts w:ascii="Arial" w:hAnsi="Arial" w:cs="Arial"/>
          <w:kern w:val="24"/>
          <w:sz w:val="24"/>
          <w:szCs w:val="24"/>
        </w:rPr>
        <w:t>m</w:t>
      </w:r>
      <w:r w:rsidRPr="006763DE">
        <w:rPr>
          <w:rFonts w:ascii="Arial" w:hAnsi="Arial" w:cs="Arial"/>
          <w:kern w:val="24"/>
          <w:sz w:val="24"/>
          <w:szCs w:val="24"/>
        </w:rPr>
        <w:t>aterial de oficina</w:t>
      </w:r>
      <w:r>
        <w:rPr>
          <w:rFonts w:ascii="Arial" w:hAnsi="Arial" w:cs="Arial"/>
          <w:kern w:val="24"/>
          <w:sz w:val="24"/>
          <w:szCs w:val="24"/>
        </w:rPr>
        <w:t xml:space="preserve"> </w:t>
      </w:r>
      <w:r w:rsidRPr="006763DE">
        <w:rPr>
          <w:rFonts w:ascii="Arial" w:hAnsi="Arial" w:cs="Arial"/>
          <w:kern w:val="24"/>
          <w:sz w:val="24"/>
          <w:szCs w:val="24"/>
        </w:rPr>
        <w:t>necesarios</w:t>
      </w:r>
      <w:r>
        <w:rPr>
          <w:rFonts w:ascii="Arial" w:hAnsi="Arial" w:cs="Arial"/>
          <w:kern w:val="24"/>
          <w:sz w:val="24"/>
          <w:szCs w:val="24"/>
        </w:rPr>
        <w:t xml:space="preserve"> para el </w:t>
      </w:r>
      <w:r w:rsidRPr="006763DE">
        <w:rPr>
          <w:rFonts w:ascii="Arial" w:hAnsi="Arial" w:cs="Arial"/>
          <w:kern w:val="24"/>
          <w:sz w:val="24"/>
          <w:szCs w:val="24"/>
        </w:rPr>
        <w:t>desarrollo de las funciones normales de las direcciones. También se requiere para la compra de papel para plotter  y cartuchos de tinta.</w:t>
      </w:r>
    </w:p>
    <w:p w14:paraId="72C9D801" w14:textId="77777777" w:rsidR="00AF218F" w:rsidRPr="006763DE" w:rsidRDefault="00AF218F" w:rsidP="00AF218F">
      <w:pPr>
        <w:spacing w:after="0" w:line="360" w:lineRule="auto"/>
        <w:ind w:left="57"/>
        <w:jc w:val="both"/>
        <w:rPr>
          <w:rFonts w:ascii="Arial" w:hAnsi="Arial" w:cs="Arial"/>
          <w:b/>
          <w:bCs/>
          <w:kern w:val="24"/>
          <w:sz w:val="24"/>
          <w:szCs w:val="24"/>
        </w:rPr>
      </w:pPr>
    </w:p>
    <w:p w14:paraId="44708E9B"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lastRenderedPageBreak/>
        <w:t xml:space="preserve">2.99.04        Textiles y Vestuario                                                                       </w:t>
      </w:r>
      <w:r>
        <w:rPr>
          <w:rFonts w:ascii="Arial" w:hAnsi="Arial" w:cs="Arial"/>
          <w:b/>
          <w:bCs/>
          <w:kern w:val="24"/>
          <w:sz w:val="24"/>
          <w:szCs w:val="24"/>
        </w:rPr>
        <w:t xml:space="preserve">   </w:t>
      </w:r>
      <w:r w:rsidRPr="006763DE">
        <w:rPr>
          <w:rFonts w:ascii="Arial" w:hAnsi="Arial" w:cs="Arial"/>
          <w:b/>
          <w:bCs/>
          <w:kern w:val="24"/>
          <w:sz w:val="24"/>
          <w:szCs w:val="24"/>
        </w:rPr>
        <w:t xml:space="preserve">  1</w:t>
      </w:r>
      <w:r>
        <w:rPr>
          <w:rFonts w:ascii="Arial" w:hAnsi="Arial" w:cs="Arial"/>
          <w:b/>
          <w:bCs/>
          <w:kern w:val="24"/>
          <w:sz w:val="24"/>
          <w:szCs w:val="24"/>
        </w:rPr>
        <w:t>.</w:t>
      </w:r>
      <w:r w:rsidRPr="006763DE">
        <w:rPr>
          <w:rFonts w:ascii="Arial" w:hAnsi="Arial" w:cs="Arial"/>
          <w:b/>
          <w:bCs/>
          <w:kern w:val="24"/>
          <w:sz w:val="24"/>
          <w:szCs w:val="24"/>
        </w:rPr>
        <w:t>500.00</w:t>
      </w:r>
    </w:p>
    <w:p w14:paraId="2D1BAE0C" w14:textId="77777777" w:rsidR="00AF218F" w:rsidRPr="006763DE"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w:t>
      </w:r>
      <w:r w:rsidRPr="006763DE">
        <w:rPr>
          <w:rFonts w:ascii="Arial" w:hAnsi="Arial" w:cs="Arial"/>
          <w:kern w:val="24"/>
          <w:sz w:val="24"/>
          <w:szCs w:val="24"/>
        </w:rPr>
        <w:t>ara la compra de capas, paraguas, colchones y compra de tiendas de campaña y otros elementos de tela para los campamentos.</w:t>
      </w:r>
    </w:p>
    <w:p w14:paraId="19F0BEC1" w14:textId="77777777" w:rsidR="00AF218F" w:rsidRPr="006763DE" w:rsidRDefault="00AF218F" w:rsidP="00AF218F">
      <w:pPr>
        <w:spacing w:after="0" w:line="360" w:lineRule="auto"/>
        <w:ind w:left="57"/>
        <w:jc w:val="both"/>
        <w:rPr>
          <w:rFonts w:ascii="Arial" w:hAnsi="Arial" w:cs="Arial"/>
          <w:b/>
          <w:bCs/>
          <w:kern w:val="24"/>
          <w:sz w:val="24"/>
          <w:szCs w:val="24"/>
        </w:rPr>
      </w:pPr>
    </w:p>
    <w:p w14:paraId="43D2B506"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2.99.06        Útiles y materiales de resguardo.                                          </w:t>
      </w:r>
      <w:r>
        <w:rPr>
          <w:rFonts w:ascii="Arial" w:hAnsi="Arial" w:cs="Arial"/>
          <w:b/>
          <w:bCs/>
          <w:kern w:val="24"/>
          <w:sz w:val="24"/>
          <w:szCs w:val="24"/>
        </w:rPr>
        <w:t xml:space="preserve">          </w:t>
      </w:r>
      <w:r w:rsidRPr="006763DE">
        <w:rPr>
          <w:rFonts w:ascii="Arial" w:hAnsi="Arial" w:cs="Arial"/>
          <w:b/>
          <w:bCs/>
          <w:kern w:val="24"/>
          <w:sz w:val="24"/>
          <w:szCs w:val="24"/>
        </w:rPr>
        <w:t xml:space="preserve"> 1</w:t>
      </w:r>
      <w:r>
        <w:rPr>
          <w:rFonts w:ascii="Arial" w:hAnsi="Arial" w:cs="Arial"/>
          <w:b/>
          <w:bCs/>
          <w:kern w:val="24"/>
          <w:sz w:val="24"/>
          <w:szCs w:val="24"/>
        </w:rPr>
        <w:t>.</w:t>
      </w:r>
      <w:r w:rsidRPr="006763DE">
        <w:rPr>
          <w:rFonts w:ascii="Arial" w:hAnsi="Arial" w:cs="Arial"/>
          <w:b/>
          <w:bCs/>
          <w:kern w:val="24"/>
          <w:sz w:val="24"/>
          <w:szCs w:val="24"/>
        </w:rPr>
        <w:t>200.00</w:t>
      </w:r>
    </w:p>
    <w:p w14:paraId="057788E4" w14:textId="77777777" w:rsidR="00AF218F" w:rsidRPr="006763DE" w:rsidRDefault="00AF218F" w:rsidP="00AF218F">
      <w:pPr>
        <w:spacing w:after="0" w:line="360" w:lineRule="auto"/>
        <w:ind w:left="57"/>
        <w:jc w:val="both"/>
        <w:rPr>
          <w:rFonts w:ascii="Arial" w:hAnsi="Arial" w:cs="Arial"/>
          <w:kern w:val="24"/>
          <w:sz w:val="24"/>
          <w:szCs w:val="24"/>
        </w:rPr>
      </w:pPr>
      <w:r w:rsidRPr="006763DE">
        <w:rPr>
          <w:rFonts w:ascii="Arial" w:hAnsi="Arial" w:cs="Arial"/>
          <w:kern w:val="24"/>
          <w:sz w:val="24"/>
          <w:szCs w:val="24"/>
        </w:rPr>
        <w:t>Par</w:t>
      </w:r>
      <w:r>
        <w:rPr>
          <w:rFonts w:ascii="Arial" w:hAnsi="Arial" w:cs="Arial"/>
          <w:kern w:val="24"/>
          <w:sz w:val="24"/>
          <w:szCs w:val="24"/>
        </w:rPr>
        <w:t>a la compra de cascos, chalecos</w:t>
      </w:r>
      <w:r w:rsidRPr="006763DE">
        <w:rPr>
          <w:rFonts w:ascii="Arial" w:hAnsi="Arial" w:cs="Arial"/>
          <w:kern w:val="24"/>
          <w:sz w:val="24"/>
          <w:szCs w:val="24"/>
        </w:rPr>
        <w:t>, arneses</w:t>
      </w:r>
      <w:r>
        <w:rPr>
          <w:rFonts w:ascii="Arial" w:hAnsi="Arial" w:cs="Arial"/>
          <w:kern w:val="24"/>
          <w:sz w:val="24"/>
          <w:szCs w:val="24"/>
        </w:rPr>
        <w:t>, cintas de seguridad, guantes</w:t>
      </w:r>
      <w:r w:rsidRPr="006763DE">
        <w:rPr>
          <w:rFonts w:ascii="Arial" w:hAnsi="Arial" w:cs="Arial"/>
          <w:kern w:val="24"/>
          <w:sz w:val="24"/>
          <w:szCs w:val="24"/>
        </w:rPr>
        <w:t>, anteojos mascarillas y otros accesorios.</w:t>
      </w:r>
    </w:p>
    <w:p w14:paraId="55CB40E8" w14:textId="77777777" w:rsidR="00AF218F" w:rsidRPr="006763DE" w:rsidRDefault="00AF218F" w:rsidP="00AF218F">
      <w:pPr>
        <w:spacing w:after="0" w:line="360" w:lineRule="auto"/>
        <w:ind w:left="57"/>
        <w:jc w:val="both"/>
        <w:rPr>
          <w:rFonts w:ascii="Arial" w:hAnsi="Arial" w:cs="Arial"/>
          <w:b/>
          <w:bCs/>
          <w:kern w:val="24"/>
          <w:sz w:val="24"/>
          <w:szCs w:val="24"/>
        </w:rPr>
      </w:pPr>
    </w:p>
    <w:p w14:paraId="7185F951"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2.99.99        Otros Útiles,</w:t>
      </w:r>
      <w:r>
        <w:rPr>
          <w:rFonts w:ascii="Arial" w:hAnsi="Arial" w:cs="Arial"/>
          <w:b/>
          <w:bCs/>
          <w:kern w:val="24"/>
          <w:sz w:val="24"/>
          <w:szCs w:val="24"/>
        </w:rPr>
        <w:t xml:space="preserve"> </w:t>
      </w:r>
      <w:r w:rsidRPr="006763DE">
        <w:rPr>
          <w:rFonts w:ascii="Arial" w:hAnsi="Arial" w:cs="Arial"/>
          <w:b/>
          <w:bCs/>
          <w:kern w:val="24"/>
          <w:sz w:val="24"/>
          <w:szCs w:val="24"/>
        </w:rPr>
        <w:t xml:space="preserve">Materiales </w:t>
      </w:r>
      <w:r>
        <w:rPr>
          <w:rFonts w:ascii="Arial" w:hAnsi="Arial" w:cs="Arial"/>
          <w:b/>
          <w:bCs/>
          <w:kern w:val="24"/>
          <w:sz w:val="24"/>
          <w:szCs w:val="24"/>
        </w:rPr>
        <w:t>y</w:t>
      </w:r>
      <w:r w:rsidRPr="006763DE">
        <w:rPr>
          <w:rFonts w:ascii="Arial" w:hAnsi="Arial" w:cs="Arial"/>
          <w:b/>
          <w:bCs/>
          <w:kern w:val="24"/>
          <w:sz w:val="24"/>
          <w:szCs w:val="24"/>
        </w:rPr>
        <w:t xml:space="preserve"> Suministros                                     </w:t>
      </w:r>
      <w:r>
        <w:rPr>
          <w:rFonts w:ascii="Arial" w:hAnsi="Arial" w:cs="Arial"/>
          <w:b/>
          <w:bCs/>
          <w:kern w:val="24"/>
          <w:sz w:val="24"/>
          <w:szCs w:val="24"/>
        </w:rPr>
        <w:t xml:space="preserve">       </w:t>
      </w:r>
      <w:r w:rsidRPr="006763DE">
        <w:rPr>
          <w:rFonts w:ascii="Arial" w:hAnsi="Arial" w:cs="Arial"/>
          <w:b/>
          <w:bCs/>
          <w:kern w:val="24"/>
          <w:sz w:val="24"/>
          <w:szCs w:val="24"/>
        </w:rPr>
        <w:t>1</w:t>
      </w:r>
      <w:r>
        <w:rPr>
          <w:rFonts w:ascii="Arial" w:hAnsi="Arial" w:cs="Arial"/>
          <w:b/>
          <w:bCs/>
          <w:kern w:val="24"/>
          <w:sz w:val="24"/>
          <w:szCs w:val="24"/>
        </w:rPr>
        <w:t>.</w:t>
      </w:r>
      <w:r w:rsidRPr="006763DE">
        <w:rPr>
          <w:rFonts w:ascii="Arial" w:hAnsi="Arial" w:cs="Arial"/>
          <w:b/>
          <w:bCs/>
          <w:kern w:val="24"/>
          <w:sz w:val="24"/>
          <w:szCs w:val="24"/>
        </w:rPr>
        <w:t>300.00</w:t>
      </w:r>
    </w:p>
    <w:p w14:paraId="3BBA8DFD" w14:textId="77777777" w:rsidR="00AF218F" w:rsidRDefault="00AF218F" w:rsidP="00AF218F">
      <w:pPr>
        <w:spacing w:after="0" w:line="360" w:lineRule="auto"/>
        <w:ind w:left="57"/>
        <w:jc w:val="both"/>
        <w:rPr>
          <w:rFonts w:ascii="Arial" w:hAnsi="Arial" w:cs="Arial"/>
          <w:kern w:val="24"/>
          <w:sz w:val="24"/>
          <w:szCs w:val="24"/>
        </w:rPr>
      </w:pPr>
    </w:p>
    <w:p w14:paraId="7EE5FC99" w14:textId="77777777" w:rsidR="00AF218F" w:rsidRPr="00D8027A" w:rsidRDefault="00AF218F" w:rsidP="00AF218F">
      <w:pPr>
        <w:spacing w:after="0" w:line="360" w:lineRule="auto"/>
        <w:ind w:left="720"/>
        <w:jc w:val="both"/>
        <w:rPr>
          <w:rFonts w:ascii="Arial" w:hAnsi="Arial" w:cs="Arial"/>
          <w:kern w:val="24"/>
          <w:sz w:val="24"/>
          <w:szCs w:val="24"/>
        </w:rPr>
      </w:pPr>
      <w:r w:rsidRPr="00D8027A">
        <w:rPr>
          <w:rFonts w:ascii="Arial" w:hAnsi="Arial" w:cs="Arial"/>
          <w:kern w:val="24"/>
          <w:sz w:val="24"/>
          <w:szCs w:val="24"/>
        </w:rPr>
        <w:t>¢600.00 miles  para adquirir útiles y materiales de ingeniería para el desempeño de las labores formales de los ingenieros</w:t>
      </w:r>
      <w:r>
        <w:rPr>
          <w:rFonts w:ascii="Arial" w:hAnsi="Arial" w:cs="Arial"/>
          <w:kern w:val="24"/>
          <w:sz w:val="24"/>
          <w:szCs w:val="24"/>
        </w:rPr>
        <w:t>.</w:t>
      </w:r>
      <w:r w:rsidRPr="00D8027A">
        <w:rPr>
          <w:rFonts w:ascii="Arial" w:hAnsi="Arial" w:cs="Arial"/>
          <w:kern w:val="24"/>
          <w:sz w:val="24"/>
          <w:szCs w:val="24"/>
        </w:rPr>
        <w:t>.</w:t>
      </w:r>
    </w:p>
    <w:p w14:paraId="581863AE" w14:textId="3B269DFF" w:rsidR="00AF218F" w:rsidRPr="00D8027A" w:rsidRDefault="00AF218F" w:rsidP="00AF218F">
      <w:pPr>
        <w:spacing w:after="0" w:line="360" w:lineRule="auto"/>
        <w:ind w:left="720"/>
        <w:jc w:val="both"/>
        <w:rPr>
          <w:rFonts w:ascii="Arial" w:hAnsi="Arial" w:cs="Arial"/>
          <w:kern w:val="24"/>
          <w:sz w:val="24"/>
          <w:szCs w:val="24"/>
        </w:rPr>
      </w:pPr>
      <w:r w:rsidRPr="00D8027A">
        <w:rPr>
          <w:rFonts w:ascii="Arial" w:hAnsi="Arial" w:cs="Arial"/>
          <w:kern w:val="24"/>
          <w:sz w:val="24"/>
          <w:szCs w:val="24"/>
        </w:rPr>
        <w:t xml:space="preserve">¢550.00 miles  para  la  compra de hielo para el traslado de las muestras de calidad de agua que se toman </w:t>
      </w:r>
      <w:r w:rsidR="00FB6EF0" w:rsidRPr="00D8027A">
        <w:rPr>
          <w:rFonts w:ascii="Arial" w:hAnsi="Arial" w:cs="Arial"/>
          <w:kern w:val="24"/>
          <w:sz w:val="24"/>
          <w:szCs w:val="24"/>
        </w:rPr>
        <w:t>fisicoquímicas</w:t>
      </w:r>
      <w:r w:rsidRPr="00D8027A">
        <w:rPr>
          <w:rFonts w:ascii="Arial" w:hAnsi="Arial" w:cs="Arial"/>
          <w:kern w:val="24"/>
          <w:sz w:val="24"/>
          <w:szCs w:val="24"/>
        </w:rPr>
        <w:t xml:space="preserve"> y bacteriológicas desde los proyectos al Laboratorio Nacional de Aguas</w:t>
      </w:r>
      <w:r>
        <w:rPr>
          <w:rFonts w:ascii="Arial" w:hAnsi="Arial" w:cs="Arial"/>
          <w:kern w:val="24"/>
          <w:sz w:val="24"/>
          <w:szCs w:val="24"/>
        </w:rPr>
        <w:t>.</w:t>
      </w:r>
      <w:r w:rsidRPr="00D8027A">
        <w:rPr>
          <w:rFonts w:ascii="Arial" w:hAnsi="Arial" w:cs="Arial"/>
          <w:kern w:val="24"/>
          <w:sz w:val="24"/>
          <w:szCs w:val="24"/>
        </w:rPr>
        <w:t xml:space="preserve"> </w:t>
      </w:r>
    </w:p>
    <w:p w14:paraId="3AB4EBD8" w14:textId="77777777" w:rsidR="00AF218F" w:rsidRPr="00D8027A" w:rsidRDefault="00AF218F" w:rsidP="00AF218F">
      <w:pPr>
        <w:spacing w:after="0" w:line="360" w:lineRule="auto"/>
        <w:ind w:left="720"/>
        <w:jc w:val="both"/>
        <w:rPr>
          <w:rFonts w:ascii="Arial" w:hAnsi="Arial" w:cs="Arial"/>
          <w:kern w:val="24"/>
          <w:sz w:val="24"/>
          <w:szCs w:val="24"/>
        </w:rPr>
      </w:pPr>
      <w:r w:rsidRPr="00D8027A">
        <w:rPr>
          <w:rFonts w:ascii="Arial" w:hAnsi="Arial" w:cs="Arial"/>
          <w:kern w:val="24"/>
          <w:sz w:val="24"/>
          <w:szCs w:val="24"/>
        </w:rPr>
        <w:t xml:space="preserve">¢250.00 miles  para la compra de baterías y cargadores para los equipos pequeños y calculadoras y otros productos similares. </w:t>
      </w:r>
    </w:p>
    <w:p w14:paraId="49C88AF2" w14:textId="77777777" w:rsidR="00AF218F" w:rsidRPr="006763DE" w:rsidRDefault="00AF218F" w:rsidP="00AF218F">
      <w:pPr>
        <w:spacing w:after="0" w:line="360" w:lineRule="auto"/>
        <w:ind w:left="57"/>
        <w:jc w:val="both"/>
        <w:rPr>
          <w:rFonts w:ascii="Arial" w:hAnsi="Arial" w:cs="Arial"/>
          <w:b/>
          <w:bCs/>
          <w:kern w:val="24"/>
          <w:sz w:val="24"/>
          <w:szCs w:val="24"/>
        </w:rPr>
      </w:pPr>
    </w:p>
    <w:p w14:paraId="2D8738B6"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Bienes duraderos                                                                                  </w:t>
      </w:r>
      <w:r>
        <w:rPr>
          <w:rFonts w:ascii="Arial" w:hAnsi="Arial" w:cs="Arial"/>
          <w:b/>
          <w:bCs/>
          <w:kern w:val="24"/>
          <w:sz w:val="24"/>
          <w:szCs w:val="24"/>
        </w:rPr>
        <w:t xml:space="preserve">         </w:t>
      </w:r>
      <w:r w:rsidRPr="006763DE">
        <w:rPr>
          <w:rFonts w:ascii="Arial" w:hAnsi="Arial" w:cs="Arial"/>
          <w:b/>
          <w:bCs/>
          <w:kern w:val="24"/>
          <w:sz w:val="24"/>
          <w:szCs w:val="24"/>
        </w:rPr>
        <w:t xml:space="preserve"> </w:t>
      </w:r>
      <w:r>
        <w:rPr>
          <w:rFonts w:ascii="Arial" w:hAnsi="Arial" w:cs="Arial"/>
          <w:b/>
          <w:bCs/>
          <w:kern w:val="24"/>
          <w:sz w:val="24"/>
          <w:szCs w:val="24"/>
        </w:rPr>
        <w:t>3.458.459.32</w:t>
      </w:r>
    </w:p>
    <w:p w14:paraId="37976CF1" w14:textId="77777777" w:rsidR="00AF218F" w:rsidRPr="006763DE" w:rsidRDefault="00AF218F" w:rsidP="00AF218F">
      <w:pPr>
        <w:spacing w:after="0" w:line="360" w:lineRule="auto"/>
        <w:ind w:left="57"/>
        <w:jc w:val="both"/>
        <w:rPr>
          <w:rFonts w:ascii="Arial" w:hAnsi="Arial" w:cs="Arial"/>
          <w:b/>
          <w:bCs/>
          <w:kern w:val="24"/>
          <w:sz w:val="24"/>
          <w:szCs w:val="24"/>
        </w:rPr>
      </w:pPr>
    </w:p>
    <w:p w14:paraId="473B36B0"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5.01.01        Maquinaria y Equipo Producción                                        </w:t>
      </w:r>
      <w:r>
        <w:rPr>
          <w:rFonts w:ascii="Arial" w:hAnsi="Arial" w:cs="Arial"/>
          <w:b/>
          <w:bCs/>
          <w:kern w:val="24"/>
          <w:sz w:val="24"/>
          <w:szCs w:val="24"/>
        </w:rPr>
        <w:t xml:space="preserve">         </w:t>
      </w:r>
      <w:r w:rsidRPr="006763DE">
        <w:rPr>
          <w:rFonts w:ascii="Arial" w:hAnsi="Arial" w:cs="Arial"/>
          <w:b/>
          <w:bCs/>
          <w:kern w:val="24"/>
          <w:sz w:val="24"/>
          <w:szCs w:val="24"/>
        </w:rPr>
        <w:t xml:space="preserve"> 111</w:t>
      </w:r>
      <w:r>
        <w:rPr>
          <w:rFonts w:ascii="Arial" w:hAnsi="Arial" w:cs="Arial"/>
          <w:b/>
          <w:bCs/>
          <w:kern w:val="24"/>
          <w:sz w:val="24"/>
          <w:szCs w:val="24"/>
        </w:rPr>
        <w:t>.</w:t>
      </w:r>
      <w:r w:rsidRPr="006763DE">
        <w:rPr>
          <w:rFonts w:ascii="Arial" w:hAnsi="Arial" w:cs="Arial"/>
          <w:b/>
          <w:bCs/>
          <w:kern w:val="24"/>
          <w:sz w:val="24"/>
          <w:szCs w:val="24"/>
        </w:rPr>
        <w:t>165.00</w:t>
      </w:r>
    </w:p>
    <w:p w14:paraId="45ADCF4F" w14:textId="77777777" w:rsidR="00AF218F" w:rsidRPr="001118F1" w:rsidRDefault="00AF218F" w:rsidP="008C7832">
      <w:pPr>
        <w:pStyle w:val="Prrafodelista"/>
        <w:numPr>
          <w:ilvl w:val="0"/>
          <w:numId w:val="188"/>
        </w:numPr>
        <w:spacing w:after="0" w:line="360" w:lineRule="auto"/>
        <w:jc w:val="both"/>
        <w:rPr>
          <w:rFonts w:ascii="Arial" w:hAnsi="Arial" w:cs="Arial"/>
          <w:kern w:val="24"/>
          <w:sz w:val="24"/>
          <w:szCs w:val="24"/>
        </w:rPr>
      </w:pPr>
      <w:r w:rsidRPr="001118F1">
        <w:rPr>
          <w:rFonts w:ascii="Arial" w:hAnsi="Arial" w:cs="Arial"/>
          <w:kern w:val="24"/>
          <w:sz w:val="24"/>
          <w:szCs w:val="24"/>
        </w:rPr>
        <w:t xml:space="preserve">¢92.400.00 para la compra de   </w:t>
      </w:r>
      <w:r w:rsidRPr="001118F1">
        <w:rPr>
          <w:rFonts w:ascii="Arial" w:hAnsi="Arial" w:cs="Arial"/>
          <w:bCs/>
          <w:kern w:val="24"/>
          <w:sz w:val="24"/>
          <w:szCs w:val="24"/>
        </w:rPr>
        <w:t>Equipo Bombeo y Filtración</w:t>
      </w:r>
      <w:r w:rsidRPr="001118F1">
        <w:rPr>
          <w:rFonts w:ascii="Arial" w:hAnsi="Arial" w:cs="Arial"/>
          <w:kern w:val="24"/>
          <w:sz w:val="24"/>
          <w:szCs w:val="24"/>
        </w:rPr>
        <w:t xml:space="preserve">  para los  proyectos de Boca de Arenal y para Pléyades de Limón </w:t>
      </w:r>
    </w:p>
    <w:p w14:paraId="37F6ED94" w14:textId="77777777" w:rsidR="00AF218F" w:rsidRPr="001118F1" w:rsidRDefault="00AF218F" w:rsidP="008C7832">
      <w:pPr>
        <w:pStyle w:val="Prrafodelista"/>
        <w:numPr>
          <w:ilvl w:val="0"/>
          <w:numId w:val="188"/>
        </w:numPr>
        <w:spacing w:after="0" w:line="360" w:lineRule="auto"/>
        <w:jc w:val="both"/>
        <w:rPr>
          <w:rFonts w:ascii="Arial" w:hAnsi="Arial" w:cs="Arial"/>
          <w:kern w:val="24"/>
          <w:sz w:val="24"/>
          <w:szCs w:val="24"/>
        </w:rPr>
      </w:pPr>
      <w:r w:rsidRPr="001118F1">
        <w:rPr>
          <w:rFonts w:ascii="Arial" w:hAnsi="Arial" w:cs="Arial"/>
          <w:kern w:val="24"/>
          <w:sz w:val="24"/>
          <w:szCs w:val="24"/>
        </w:rPr>
        <w:t xml:space="preserve">¢2.500.00 miles para la compra de equipos de cloración para el  Proyecto  de  Pléyades de Limón </w:t>
      </w:r>
    </w:p>
    <w:p w14:paraId="1705257A" w14:textId="77777777" w:rsidR="00AF218F" w:rsidRPr="001118F1" w:rsidRDefault="00AF218F" w:rsidP="00AF218F">
      <w:pPr>
        <w:spacing w:after="0" w:line="360" w:lineRule="auto"/>
        <w:ind w:left="57" w:firstLine="2400"/>
        <w:jc w:val="both"/>
        <w:rPr>
          <w:rFonts w:ascii="Arial" w:hAnsi="Arial" w:cs="Arial"/>
          <w:bCs/>
          <w:kern w:val="24"/>
          <w:sz w:val="24"/>
          <w:szCs w:val="24"/>
        </w:rPr>
      </w:pPr>
    </w:p>
    <w:p w14:paraId="3B7B8393" w14:textId="77777777" w:rsidR="00AF218F" w:rsidRPr="001118F1" w:rsidRDefault="00AF218F" w:rsidP="00AF218F">
      <w:pPr>
        <w:spacing w:after="0" w:line="360" w:lineRule="auto"/>
        <w:ind w:left="57"/>
        <w:jc w:val="both"/>
        <w:rPr>
          <w:rFonts w:ascii="Arial" w:hAnsi="Arial" w:cs="Arial"/>
          <w:kern w:val="24"/>
          <w:sz w:val="24"/>
          <w:szCs w:val="24"/>
        </w:rPr>
      </w:pPr>
      <w:r>
        <w:rPr>
          <w:rFonts w:ascii="Arial" w:hAnsi="Arial" w:cs="Arial"/>
          <w:bCs/>
          <w:kern w:val="24"/>
          <w:sz w:val="24"/>
          <w:szCs w:val="24"/>
        </w:rPr>
        <w:t xml:space="preserve">Para </w:t>
      </w:r>
      <w:r w:rsidRPr="001118F1">
        <w:rPr>
          <w:rFonts w:ascii="Arial" w:hAnsi="Arial" w:cs="Arial"/>
          <w:bCs/>
          <w:kern w:val="24"/>
          <w:sz w:val="24"/>
          <w:szCs w:val="24"/>
        </w:rPr>
        <w:t>Maquinaria y Equipo de Construcción</w:t>
      </w:r>
      <w:r>
        <w:rPr>
          <w:rFonts w:ascii="Arial" w:hAnsi="Arial" w:cs="Arial"/>
          <w:bCs/>
          <w:kern w:val="24"/>
          <w:sz w:val="24"/>
          <w:szCs w:val="24"/>
        </w:rPr>
        <w:t xml:space="preserve"> se requieren</w:t>
      </w:r>
      <w:r w:rsidRPr="001118F1">
        <w:rPr>
          <w:rFonts w:ascii="Arial" w:hAnsi="Arial" w:cs="Arial"/>
          <w:bCs/>
          <w:kern w:val="24"/>
          <w:sz w:val="24"/>
          <w:szCs w:val="24"/>
        </w:rPr>
        <w:t xml:space="preserve"> ¢16.265.00 miles para</w:t>
      </w:r>
      <w:r w:rsidRPr="001118F1">
        <w:rPr>
          <w:rFonts w:ascii="Arial" w:hAnsi="Arial" w:cs="Arial"/>
          <w:kern w:val="24"/>
          <w:sz w:val="24"/>
          <w:szCs w:val="24"/>
        </w:rPr>
        <w:t xml:space="preserve"> </w:t>
      </w:r>
      <w:r>
        <w:rPr>
          <w:rFonts w:ascii="Arial" w:hAnsi="Arial" w:cs="Arial"/>
          <w:kern w:val="24"/>
          <w:sz w:val="24"/>
          <w:szCs w:val="24"/>
        </w:rPr>
        <w:t xml:space="preserve">la </w:t>
      </w:r>
      <w:r w:rsidRPr="001118F1">
        <w:rPr>
          <w:rFonts w:ascii="Arial" w:hAnsi="Arial" w:cs="Arial"/>
          <w:kern w:val="24"/>
          <w:sz w:val="24"/>
          <w:szCs w:val="24"/>
        </w:rPr>
        <w:t>compra  de:</w:t>
      </w:r>
    </w:p>
    <w:p w14:paraId="0C737878" w14:textId="77777777" w:rsidR="00AF218F" w:rsidRPr="00F44CFC" w:rsidRDefault="00AF218F" w:rsidP="008C7832">
      <w:pPr>
        <w:pStyle w:val="Prrafodelista"/>
        <w:numPr>
          <w:ilvl w:val="0"/>
          <w:numId w:val="13"/>
        </w:numPr>
        <w:spacing w:after="0" w:line="360" w:lineRule="auto"/>
        <w:ind w:left="417"/>
        <w:jc w:val="both"/>
        <w:rPr>
          <w:rFonts w:ascii="Arial" w:hAnsi="Arial" w:cs="Arial"/>
          <w:kern w:val="24"/>
          <w:sz w:val="24"/>
          <w:szCs w:val="24"/>
        </w:rPr>
      </w:pPr>
      <w:r w:rsidRPr="00F44CFC">
        <w:rPr>
          <w:rFonts w:ascii="Arial" w:hAnsi="Arial" w:cs="Arial"/>
          <w:kern w:val="24"/>
          <w:sz w:val="24"/>
          <w:szCs w:val="24"/>
        </w:rPr>
        <w:t>Planta eléctrica portátil 6500 watt de Gasolina, con arranque eléctrico y manual, con salida de 120 y 240V, Tronzadora 14", potencia 4,5HP, 110V, similar a la de marca Metabo CS23-355.</w:t>
      </w:r>
    </w:p>
    <w:p w14:paraId="44E153CF" w14:textId="71180AE8" w:rsidR="00AF218F" w:rsidRPr="00F44CFC" w:rsidRDefault="00AF218F" w:rsidP="008C7832">
      <w:pPr>
        <w:pStyle w:val="Prrafodelista"/>
        <w:numPr>
          <w:ilvl w:val="0"/>
          <w:numId w:val="13"/>
        </w:numPr>
        <w:spacing w:after="0" w:line="360" w:lineRule="auto"/>
        <w:ind w:left="417"/>
        <w:jc w:val="both"/>
        <w:rPr>
          <w:rFonts w:ascii="Arial" w:hAnsi="Arial" w:cs="Arial"/>
          <w:kern w:val="24"/>
          <w:sz w:val="24"/>
          <w:szCs w:val="24"/>
        </w:rPr>
      </w:pPr>
      <w:r w:rsidRPr="00F44CFC">
        <w:rPr>
          <w:rFonts w:ascii="Arial" w:hAnsi="Arial" w:cs="Arial"/>
          <w:kern w:val="24"/>
          <w:sz w:val="24"/>
          <w:szCs w:val="24"/>
        </w:rPr>
        <w:lastRenderedPageBreak/>
        <w:t>Bomba de agua, motor de combustible, " de diámetro de succión y descarga, 550 l/min, 6</w:t>
      </w:r>
      <w:r w:rsidR="00FB6EF0" w:rsidRPr="00F44CFC">
        <w:rPr>
          <w:rFonts w:ascii="Arial" w:hAnsi="Arial" w:cs="Arial"/>
          <w:kern w:val="24"/>
          <w:sz w:val="24"/>
          <w:szCs w:val="24"/>
        </w:rPr>
        <w:t>HP, Vibrador</w:t>
      </w:r>
      <w:r w:rsidRPr="00F44CFC">
        <w:rPr>
          <w:rFonts w:ascii="Arial" w:hAnsi="Arial" w:cs="Arial"/>
          <w:kern w:val="24"/>
          <w:sz w:val="24"/>
          <w:szCs w:val="24"/>
        </w:rPr>
        <w:t xml:space="preserve"> para concreto eléctrica punta vibradora de 28mm y 35mm, con una potencia de 2 kW.</w:t>
      </w:r>
    </w:p>
    <w:p w14:paraId="1358F93B" w14:textId="77777777" w:rsidR="00AF218F" w:rsidRPr="00F44CFC" w:rsidRDefault="00AF218F" w:rsidP="008C7832">
      <w:pPr>
        <w:pStyle w:val="Prrafodelista"/>
        <w:numPr>
          <w:ilvl w:val="0"/>
          <w:numId w:val="13"/>
        </w:numPr>
        <w:spacing w:after="0" w:line="360" w:lineRule="auto"/>
        <w:ind w:left="417"/>
        <w:jc w:val="both"/>
        <w:rPr>
          <w:rFonts w:ascii="Arial" w:hAnsi="Arial" w:cs="Arial"/>
          <w:kern w:val="24"/>
          <w:sz w:val="24"/>
          <w:szCs w:val="24"/>
        </w:rPr>
      </w:pPr>
      <w:r w:rsidRPr="00F44CFC">
        <w:rPr>
          <w:rFonts w:ascii="Arial" w:hAnsi="Arial" w:cs="Arial"/>
          <w:kern w:val="24"/>
          <w:sz w:val="24"/>
          <w:szCs w:val="24"/>
        </w:rPr>
        <w:t>Compactador de bota gasolina 4 HP, fuerza de impacto 17kN, motor marca honda o Subarú, Cortadora de asfalto, con disco de 14", motor a gasolina, marca honda</w:t>
      </w:r>
    </w:p>
    <w:p w14:paraId="575DF56B" w14:textId="77777777" w:rsidR="00AF218F" w:rsidRPr="006763DE" w:rsidRDefault="00AF218F" w:rsidP="00AF218F">
      <w:pPr>
        <w:spacing w:after="0" w:line="360" w:lineRule="auto"/>
        <w:ind w:left="417"/>
        <w:jc w:val="both"/>
        <w:rPr>
          <w:rFonts w:ascii="Arial" w:hAnsi="Arial" w:cs="Arial"/>
          <w:b/>
          <w:bCs/>
          <w:kern w:val="24"/>
          <w:sz w:val="24"/>
          <w:szCs w:val="24"/>
        </w:rPr>
      </w:pPr>
    </w:p>
    <w:p w14:paraId="4A9CF16C"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5.01.03        Equipo Comunicación                                                                </w:t>
      </w:r>
      <w:r>
        <w:rPr>
          <w:rFonts w:ascii="Arial" w:hAnsi="Arial" w:cs="Arial"/>
          <w:b/>
          <w:bCs/>
          <w:kern w:val="24"/>
          <w:sz w:val="24"/>
          <w:szCs w:val="24"/>
        </w:rPr>
        <w:t xml:space="preserve">           2.9</w:t>
      </w:r>
      <w:r w:rsidRPr="006763DE">
        <w:rPr>
          <w:rFonts w:ascii="Arial" w:hAnsi="Arial" w:cs="Arial"/>
          <w:b/>
          <w:bCs/>
          <w:kern w:val="24"/>
          <w:sz w:val="24"/>
          <w:szCs w:val="24"/>
        </w:rPr>
        <w:t>00.00</w:t>
      </w:r>
    </w:p>
    <w:p w14:paraId="01E69720" w14:textId="77777777" w:rsidR="00AF218F"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w:t>
      </w:r>
      <w:r w:rsidRPr="006763DE">
        <w:rPr>
          <w:rFonts w:ascii="Arial" w:hAnsi="Arial" w:cs="Arial"/>
          <w:kern w:val="24"/>
          <w:sz w:val="24"/>
          <w:szCs w:val="24"/>
        </w:rPr>
        <w:t xml:space="preserve">ara la </w:t>
      </w:r>
      <w:r>
        <w:rPr>
          <w:rFonts w:ascii="Arial" w:hAnsi="Arial" w:cs="Arial"/>
          <w:kern w:val="24"/>
          <w:sz w:val="24"/>
          <w:szCs w:val="24"/>
        </w:rPr>
        <w:t>compra de pantalla interactiva</w:t>
      </w:r>
      <w:r w:rsidRPr="006763DE">
        <w:rPr>
          <w:rFonts w:ascii="Arial" w:hAnsi="Arial" w:cs="Arial"/>
          <w:kern w:val="24"/>
          <w:sz w:val="24"/>
          <w:szCs w:val="24"/>
        </w:rPr>
        <w:t xml:space="preserve"> necesaria para </w:t>
      </w:r>
      <w:r>
        <w:rPr>
          <w:rFonts w:ascii="Arial" w:hAnsi="Arial" w:cs="Arial"/>
          <w:kern w:val="24"/>
          <w:sz w:val="24"/>
          <w:szCs w:val="24"/>
        </w:rPr>
        <w:t xml:space="preserve">la sala de reuniones </w:t>
      </w:r>
      <w:r w:rsidRPr="006763DE">
        <w:rPr>
          <w:rFonts w:ascii="Arial" w:hAnsi="Arial" w:cs="Arial"/>
          <w:kern w:val="24"/>
          <w:sz w:val="24"/>
          <w:szCs w:val="24"/>
        </w:rPr>
        <w:t xml:space="preserve">para impartir </w:t>
      </w:r>
      <w:r>
        <w:rPr>
          <w:rFonts w:ascii="Arial" w:hAnsi="Arial" w:cs="Arial"/>
          <w:kern w:val="24"/>
          <w:sz w:val="24"/>
          <w:szCs w:val="24"/>
        </w:rPr>
        <w:t xml:space="preserve"> las  </w:t>
      </w:r>
      <w:r w:rsidRPr="006763DE">
        <w:rPr>
          <w:rFonts w:ascii="Arial" w:hAnsi="Arial" w:cs="Arial"/>
          <w:kern w:val="24"/>
          <w:sz w:val="24"/>
          <w:szCs w:val="24"/>
        </w:rPr>
        <w:t xml:space="preserve">capacitaciones y </w:t>
      </w:r>
      <w:r>
        <w:rPr>
          <w:rFonts w:ascii="Arial" w:hAnsi="Arial" w:cs="Arial"/>
          <w:kern w:val="24"/>
          <w:sz w:val="24"/>
          <w:szCs w:val="24"/>
        </w:rPr>
        <w:t xml:space="preserve">utilizarse en </w:t>
      </w:r>
      <w:r w:rsidRPr="006763DE">
        <w:rPr>
          <w:rFonts w:ascii="Arial" w:hAnsi="Arial" w:cs="Arial"/>
          <w:kern w:val="24"/>
          <w:sz w:val="24"/>
          <w:szCs w:val="24"/>
        </w:rPr>
        <w:t>reuniones.</w:t>
      </w:r>
      <w:r w:rsidRPr="00350DDC">
        <w:rPr>
          <w:rFonts w:ascii="Arial" w:hAnsi="Arial" w:cs="Arial"/>
          <w:kern w:val="24"/>
          <w:sz w:val="24"/>
          <w:szCs w:val="24"/>
        </w:rPr>
        <w:t xml:space="preserve"> </w:t>
      </w:r>
    </w:p>
    <w:p w14:paraId="064066C4" w14:textId="77777777" w:rsidR="00AF218F" w:rsidRDefault="00AF218F" w:rsidP="00AF218F">
      <w:pPr>
        <w:spacing w:after="0" w:line="360" w:lineRule="auto"/>
        <w:ind w:left="57"/>
        <w:jc w:val="both"/>
        <w:rPr>
          <w:rFonts w:ascii="Arial" w:hAnsi="Arial" w:cs="Arial"/>
          <w:b/>
          <w:bCs/>
          <w:kern w:val="24"/>
          <w:sz w:val="24"/>
          <w:szCs w:val="24"/>
        </w:rPr>
      </w:pPr>
    </w:p>
    <w:p w14:paraId="6FB33343" w14:textId="77777777" w:rsidR="00AF218F" w:rsidRDefault="00AF218F" w:rsidP="00AF218F">
      <w:pPr>
        <w:spacing w:after="0" w:line="360" w:lineRule="auto"/>
        <w:ind w:left="57"/>
        <w:jc w:val="both"/>
        <w:rPr>
          <w:rFonts w:ascii="Arial" w:hAnsi="Arial" w:cs="Arial"/>
          <w:b/>
          <w:bCs/>
          <w:kern w:val="24"/>
          <w:sz w:val="24"/>
          <w:szCs w:val="24"/>
        </w:rPr>
      </w:pPr>
      <w:r w:rsidRPr="00350DDC">
        <w:rPr>
          <w:rFonts w:ascii="Arial" w:hAnsi="Arial" w:cs="Arial"/>
          <w:b/>
          <w:bCs/>
          <w:kern w:val="24"/>
          <w:sz w:val="24"/>
          <w:szCs w:val="24"/>
        </w:rPr>
        <w:t>5.01.04        Equ</w:t>
      </w:r>
      <w:r>
        <w:rPr>
          <w:rFonts w:ascii="Arial" w:hAnsi="Arial" w:cs="Arial"/>
          <w:b/>
          <w:bCs/>
          <w:kern w:val="24"/>
          <w:sz w:val="24"/>
          <w:szCs w:val="24"/>
        </w:rPr>
        <w:t>ipo y</w:t>
      </w:r>
      <w:r w:rsidRPr="00350DDC">
        <w:rPr>
          <w:rFonts w:ascii="Arial" w:hAnsi="Arial" w:cs="Arial"/>
          <w:b/>
          <w:bCs/>
          <w:kern w:val="24"/>
          <w:sz w:val="24"/>
          <w:szCs w:val="24"/>
        </w:rPr>
        <w:t xml:space="preserve"> Mob</w:t>
      </w:r>
      <w:r>
        <w:rPr>
          <w:rFonts w:ascii="Arial" w:hAnsi="Arial" w:cs="Arial"/>
          <w:b/>
          <w:bCs/>
          <w:kern w:val="24"/>
          <w:sz w:val="24"/>
          <w:szCs w:val="24"/>
        </w:rPr>
        <w:t xml:space="preserve">iliario de </w:t>
      </w:r>
      <w:r w:rsidRPr="00350DDC">
        <w:rPr>
          <w:rFonts w:ascii="Arial" w:hAnsi="Arial" w:cs="Arial"/>
          <w:b/>
          <w:bCs/>
          <w:kern w:val="24"/>
          <w:sz w:val="24"/>
          <w:szCs w:val="24"/>
        </w:rPr>
        <w:t xml:space="preserve">Oficina                                    </w:t>
      </w:r>
      <w:r>
        <w:rPr>
          <w:rFonts w:ascii="Arial" w:hAnsi="Arial" w:cs="Arial"/>
          <w:b/>
          <w:bCs/>
          <w:kern w:val="24"/>
          <w:sz w:val="24"/>
          <w:szCs w:val="24"/>
        </w:rPr>
        <w:t xml:space="preserve">                 </w:t>
      </w:r>
      <w:r w:rsidRPr="00350DDC">
        <w:rPr>
          <w:rFonts w:ascii="Arial" w:hAnsi="Arial" w:cs="Arial"/>
          <w:b/>
          <w:bCs/>
          <w:kern w:val="24"/>
          <w:sz w:val="24"/>
          <w:szCs w:val="24"/>
        </w:rPr>
        <w:t>13</w:t>
      </w:r>
      <w:r>
        <w:rPr>
          <w:rFonts w:ascii="Arial" w:hAnsi="Arial" w:cs="Arial"/>
          <w:b/>
          <w:bCs/>
          <w:kern w:val="24"/>
          <w:sz w:val="24"/>
          <w:szCs w:val="24"/>
        </w:rPr>
        <w:t>.</w:t>
      </w:r>
      <w:r w:rsidRPr="00350DDC">
        <w:rPr>
          <w:rFonts w:ascii="Arial" w:hAnsi="Arial" w:cs="Arial"/>
          <w:b/>
          <w:bCs/>
          <w:kern w:val="24"/>
          <w:sz w:val="24"/>
          <w:szCs w:val="24"/>
        </w:rPr>
        <w:t>250</w:t>
      </w:r>
      <w:r>
        <w:rPr>
          <w:rFonts w:ascii="Arial" w:hAnsi="Arial" w:cs="Arial"/>
          <w:b/>
          <w:bCs/>
          <w:kern w:val="24"/>
          <w:sz w:val="24"/>
          <w:szCs w:val="24"/>
        </w:rPr>
        <w:t>.00</w:t>
      </w:r>
    </w:p>
    <w:p w14:paraId="48C27BCE" w14:textId="77777777" w:rsidR="00AF218F" w:rsidRDefault="00AF218F" w:rsidP="00AF218F">
      <w:pPr>
        <w:spacing w:after="0" w:line="360" w:lineRule="auto"/>
        <w:jc w:val="both"/>
        <w:rPr>
          <w:rFonts w:ascii="Arial" w:hAnsi="Arial" w:cs="Arial"/>
          <w:b/>
          <w:bCs/>
          <w:kern w:val="24"/>
          <w:sz w:val="24"/>
          <w:szCs w:val="24"/>
        </w:rPr>
      </w:pPr>
      <w:r>
        <w:rPr>
          <w:rFonts w:ascii="Arial" w:hAnsi="Arial" w:cs="Arial"/>
          <w:kern w:val="24"/>
          <w:sz w:val="24"/>
          <w:szCs w:val="24"/>
        </w:rPr>
        <w:t>P</w:t>
      </w:r>
      <w:r w:rsidRPr="00B35DCC">
        <w:rPr>
          <w:rFonts w:ascii="Arial" w:hAnsi="Arial" w:cs="Arial"/>
          <w:kern w:val="24"/>
          <w:sz w:val="24"/>
          <w:szCs w:val="24"/>
        </w:rPr>
        <w:t xml:space="preserve">ara la  compra  de </w:t>
      </w:r>
      <w:r>
        <w:rPr>
          <w:rFonts w:ascii="Arial" w:hAnsi="Arial" w:cs="Arial"/>
          <w:kern w:val="24"/>
          <w:sz w:val="24"/>
          <w:szCs w:val="24"/>
        </w:rPr>
        <w:t>6</w:t>
      </w:r>
      <w:r w:rsidRPr="00B35DCC">
        <w:rPr>
          <w:rFonts w:ascii="Arial" w:hAnsi="Arial" w:cs="Arial"/>
          <w:kern w:val="24"/>
          <w:sz w:val="24"/>
          <w:szCs w:val="24"/>
        </w:rPr>
        <w:t xml:space="preserve"> aire</w:t>
      </w:r>
      <w:r>
        <w:rPr>
          <w:rFonts w:ascii="Arial" w:hAnsi="Arial" w:cs="Arial"/>
          <w:kern w:val="24"/>
          <w:sz w:val="24"/>
          <w:szCs w:val="24"/>
        </w:rPr>
        <w:t>s</w:t>
      </w:r>
      <w:r w:rsidRPr="00B35DCC">
        <w:rPr>
          <w:rFonts w:ascii="Arial" w:hAnsi="Arial" w:cs="Arial"/>
          <w:kern w:val="24"/>
          <w:sz w:val="24"/>
          <w:szCs w:val="24"/>
        </w:rPr>
        <w:t xml:space="preserve"> acondicionado</w:t>
      </w:r>
      <w:r>
        <w:rPr>
          <w:rFonts w:ascii="Arial" w:hAnsi="Arial" w:cs="Arial"/>
          <w:kern w:val="24"/>
          <w:sz w:val="24"/>
          <w:szCs w:val="24"/>
        </w:rPr>
        <w:t>s</w:t>
      </w:r>
      <w:r w:rsidRPr="00B35DCC">
        <w:rPr>
          <w:rFonts w:ascii="Arial" w:hAnsi="Arial" w:cs="Arial"/>
          <w:kern w:val="24"/>
          <w:sz w:val="24"/>
          <w:szCs w:val="24"/>
        </w:rPr>
        <w:t xml:space="preserve"> y  6  </w:t>
      </w:r>
      <w:r>
        <w:rPr>
          <w:rFonts w:ascii="Arial" w:hAnsi="Arial" w:cs="Arial"/>
          <w:kern w:val="24"/>
          <w:sz w:val="24"/>
          <w:szCs w:val="24"/>
        </w:rPr>
        <w:t xml:space="preserve"> equipos de </w:t>
      </w:r>
      <w:r w:rsidRPr="00B35DCC">
        <w:rPr>
          <w:rFonts w:ascii="Arial" w:hAnsi="Arial" w:cs="Arial"/>
          <w:kern w:val="24"/>
          <w:sz w:val="24"/>
          <w:szCs w:val="24"/>
        </w:rPr>
        <w:t>mobiliario para oficina.</w:t>
      </w:r>
    </w:p>
    <w:p w14:paraId="68145CBC" w14:textId="77777777" w:rsidR="00AF218F" w:rsidRDefault="00AF218F" w:rsidP="00AF218F">
      <w:pPr>
        <w:spacing w:after="0" w:line="360" w:lineRule="auto"/>
        <w:ind w:left="57"/>
        <w:jc w:val="both"/>
        <w:rPr>
          <w:rFonts w:ascii="Arial" w:hAnsi="Arial" w:cs="Arial"/>
          <w:b/>
          <w:bCs/>
          <w:kern w:val="24"/>
          <w:sz w:val="24"/>
          <w:szCs w:val="24"/>
        </w:rPr>
      </w:pPr>
    </w:p>
    <w:p w14:paraId="70367C66" w14:textId="77777777" w:rsidR="00AF218F" w:rsidRDefault="00AF218F" w:rsidP="00AF218F">
      <w:pPr>
        <w:spacing w:after="0" w:line="360" w:lineRule="auto"/>
        <w:ind w:left="57"/>
        <w:jc w:val="both"/>
        <w:rPr>
          <w:rFonts w:ascii="Arial" w:hAnsi="Arial" w:cs="Arial"/>
          <w:b/>
          <w:bCs/>
          <w:kern w:val="24"/>
          <w:sz w:val="24"/>
          <w:szCs w:val="24"/>
        </w:rPr>
      </w:pPr>
      <w:r w:rsidRPr="00350DDC">
        <w:rPr>
          <w:rFonts w:ascii="Arial" w:hAnsi="Arial" w:cs="Arial"/>
          <w:b/>
          <w:bCs/>
          <w:kern w:val="24"/>
          <w:sz w:val="24"/>
          <w:szCs w:val="24"/>
        </w:rPr>
        <w:t>5.01.06        Equ</w:t>
      </w:r>
      <w:r>
        <w:rPr>
          <w:rFonts w:ascii="Arial" w:hAnsi="Arial" w:cs="Arial"/>
          <w:b/>
          <w:bCs/>
          <w:kern w:val="24"/>
          <w:sz w:val="24"/>
          <w:szCs w:val="24"/>
        </w:rPr>
        <w:t xml:space="preserve">ipo </w:t>
      </w:r>
      <w:r w:rsidRPr="00350DDC">
        <w:rPr>
          <w:rFonts w:ascii="Arial" w:hAnsi="Arial" w:cs="Arial"/>
          <w:b/>
          <w:bCs/>
          <w:kern w:val="24"/>
          <w:sz w:val="24"/>
          <w:szCs w:val="24"/>
        </w:rPr>
        <w:t>Sanit</w:t>
      </w:r>
      <w:r>
        <w:rPr>
          <w:rFonts w:ascii="Arial" w:hAnsi="Arial" w:cs="Arial"/>
          <w:b/>
          <w:bCs/>
          <w:kern w:val="24"/>
          <w:sz w:val="24"/>
          <w:szCs w:val="24"/>
        </w:rPr>
        <w:t xml:space="preserve">ario de </w:t>
      </w:r>
      <w:r w:rsidRPr="00350DDC">
        <w:rPr>
          <w:rFonts w:ascii="Arial" w:hAnsi="Arial" w:cs="Arial"/>
          <w:b/>
          <w:bCs/>
          <w:kern w:val="24"/>
          <w:sz w:val="24"/>
          <w:szCs w:val="24"/>
        </w:rPr>
        <w:t>Lab</w:t>
      </w:r>
      <w:r>
        <w:rPr>
          <w:rFonts w:ascii="Arial" w:hAnsi="Arial" w:cs="Arial"/>
          <w:b/>
          <w:bCs/>
          <w:kern w:val="24"/>
          <w:sz w:val="24"/>
          <w:szCs w:val="24"/>
        </w:rPr>
        <w:t xml:space="preserve">oratorio e </w:t>
      </w:r>
      <w:r w:rsidRPr="00350DDC">
        <w:rPr>
          <w:rFonts w:ascii="Arial" w:hAnsi="Arial" w:cs="Arial"/>
          <w:b/>
          <w:bCs/>
          <w:kern w:val="24"/>
          <w:sz w:val="24"/>
          <w:szCs w:val="24"/>
        </w:rPr>
        <w:t>Invest</w:t>
      </w:r>
      <w:r>
        <w:rPr>
          <w:rFonts w:ascii="Arial" w:hAnsi="Arial" w:cs="Arial"/>
          <w:b/>
          <w:bCs/>
          <w:kern w:val="24"/>
          <w:sz w:val="24"/>
          <w:szCs w:val="24"/>
        </w:rPr>
        <w:t>igación</w:t>
      </w:r>
      <w:r w:rsidRPr="00350DDC">
        <w:rPr>
          <w:rFonts w:ascii="Arial" w:hAnsi="Arial" w:cs="Arial"/>
          <w:b/>
          <w:bCs/>
          <w:kern w:val="24"/>
          <w:sz w:val="24"/>
          <w:szCs w:val="24"/>
        </w:rPr>
        <w:t xml:space="preserve">                                 25</w:t>
      </w:r>
      <w:r>
        <w:rPr>
          <w:rFonts w:ascii="Arial" w:hAnsi="Arial" w:cs="Arial"/>
          <w:b/>
          <w:bCs/>
          <w:kern w:val="24"/>
          <w:sz w:val="24"/>
          <w:szCs w:val="24"/>
        </w:rPr>
        <w:t>.</w:t>
      </w:r>
      <w:r w:rsidRPr="00350DDC">
        <w:rPr>
          <w:rFonts w:ascii="Arial" w:hAnsi="Arial" w:cs="Arial"/>
          <w:b/>
          <w:bCs/>
          <w:kern w:val="24"/>
          <w:sz w:val="24"/>
          <w:szCs w:val="24"/>
        </w:rPr>
        <w:t>000.00</w:t>
      </w:r>
    </w:p>
    <w:p w14:paraId="754F48AB" w14:textId="77777777" w:rsidR="00AF218F" w:rsidRPr="006474D6"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w:t>
      </w:r>
      <w:r w:rsidRPr="006474D6">
        <w:rPr>
          <w:rFonts w:ascii="Arial" w:hAnsi="Arial" w:cs="Arial"/>
          <w:kern w:val="24"/>
          <w:sz w:val="24"/>
          <w:szCs w:val="24"/>
        </w:rPr>
        <w:t>ara la  compra  de   9 pHchimetros con buffer, 9  colorímetros con set de calibración, 9  turbidímetro con pastillas DPD</w:t>
      </w:r>
      <w:r>
        <w:rPr>
          <w:rFonts w:ascii="Arial" w:hAnsi="Arial" w:cs="Arial"/>
          <w:kern w:val="24"/>
          <w:sz w:val="24"/>
          <w:szCs w:val="24"/>
        </w:rPr>
        <w:t xml:space="preserve">; </w:t>
      </w:r>
      <w:r w:rsidRPr="006474D6">
        <w:rPr>
          <w:rFonts w:ascii="Arial" w:hAnsi="Arial" w:cs="Arial"/>
          <w:kern w:val="24"/>
          <w:sz w:val="24"/>
          <w:szCs w:val="24"/>
        </w:rPr>
        <w:t xml:space="preserve">estos instrumentos son para medir calidad de agua de acuerdo con </w:t>
      </w:r>
      <w:r>
        <w:rPr>
          <w:rFonts w:ascii="Arial" w:hAnsi="Arial" w:cs="Arial"/>
          <w:kern w:val="24"/>
          <w:sz w:val="24"/>
          <w:szCs w:val="24"/>
        </w:rPr>
        <w:t xml:space="preserve">el </w:t>
      </w:r>
      <w:r w:rsidRPr="006474D6">
        <w:rPr>
          <w:rFonts w:ascii="Arial" w:hAnsi="Arial" w:cs="Arial"/>
          <w:kern w:val="24"/>
          <w:sz w:val="24"/>
          <w:szCs w:val="24"/>
        </w:rPr>
        <w:t>reglamento</w:t>
      </w:r>
      <w:r>
        <w:rPr>
          <w:rFonts w:ascii="Arial" w:hAnsi="Arial" w:cs="Arial"/>
          <w:kern w:val="24"/>
          <w:sz w:val="24"/>
          <w:szCs w:val="24"/>
        </w:rPr>
        <w:t xml:space="preserve">  de </w:t>
      </w:r>
      <w:r w:rsidRPr="006474D6">
        <w:rPr>
          <w:rFonts w:ascii="Arial" w:hAnsi="Arial" w:cs="Arial"/>
          <w:kern w:val="24"/>
          <w:sz w:val="24"/>
          <w:szCs w:val="24"/>
        </w:rPr>
        <w:t xml:space="preserve"> Agua Potable, </w:t>
      </w:r>
      <w:r>
        <w:rPr>
          <w:rFonts w:ascii="Arial" w:hAnsi="Arial" w:cs="Arial"/>
          <w:kern w:val="24"/>
          <w:sz w:val="24"/>
          <w:szCs w:val="24"/>
        </w:rPr>
        <w:t>el</w:t>
      </w:r>
      <w:r w:rsidRPr="006474D6">
        <w:rPr>
          <w:rFonts w:ascii="Arial" w:hAnsi="Arial" w:cs="Arial"/>
          <w:kern w:val="24"/>
          <w:sz w:val="24"/>
          <w:szCs w:val="24"/>
        </w:rPr>
        <w:t xml:space="preserve"> agua tratada que cumple con las disposiciones de valores máximos admisibles estéticos, organolépticos, físicos, químicos, biológicos, microbiológicos y radiológicos, establecidos en el mismo reglamento. Por lo anterior, el control operativo que debe llevar la ASADA requiere contar con tres equipos y el uso de reactivos químicos.</w:t>
      </w:r>
    </w:p>
    <w:p w14:paraId="7DA3AC72" w14:textId="77777777" w:rsidR="00AF218F" w:rsidRPr="00350DDC" w:rsidRDefault="00AF218F" w:rsidP="00AF218F">
      <w:pPr>
        <w:spacing w:after="0" w:line="360" w:lineRule="auto"/>
        <w:ind w:left="57"/>
        <w:jc w:val="both"/>
        <w:rPr>
          <w:rFonts w:ascii="Arial" w:hAnsi="Arial" w:cs="Arial"/>
          <w:b/>
          <w:bCs/>
          <w:kern w:val="24"/>
          <w:sz w:val="24"/>
          <w:szCs w:val="24"/>
        </w:rPr>
      </w:pPr>
    </w:p>
    <w:p w14:paraId="0B1B9A03"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5.01.99        </w:t>
      </w:r>
      <w:r>
        <w:rPr>
          <w:rFonts w:ascii="Arial" w:hAnsi="Arial" w:cs="Arial"/>
          <w:b/>
          <w:bCs/>
          <w:kern w:val="24"/>
          <w:sz w:val="24"/>
          <w:szCs w:val="24"/>
        </w:rPr>
        <w:t>Maquinaria y</w:t>
      </w:r>
      <w:r w:rsidRPr="006763DE">
        <w:rPr>
          <w:rFonts w:ascii="Arial" w:hAnsi="Arial" w:cs="Arial"/>
          <w:b/>
          <w:bCs/>
          <w:kern w:val="24"/>
          <w:sz w:val="24"/>
          <w:szCs w:val="24"/>
        </w:rPr>
        <w:t xml:space="preserve"> Equipo Diverso                                            </w:t>
      </w:r>
      <w:r>
        <w:rPr>
          <w:rFonts w:ascii="Arial" w:hAnsi="Arial" w:cs="Arial"/>
          <w:b/>
          <w:bCs/>
          <w:kern w:val="24"/>
          <w:sz w:val="24"/>
          <w:szCs w:val="24"/>
        </w:rPr>
        <w:t xml:space="preserve">             165.355.00</w:t>
      </w:r>
    </w:p>
    <w:p w14:paraId="3CF01DA9" w14:textId="77777777" w:rsidR="00AF218F" w:rsidRDefault="00AF218F" w:rsidP="00AF218F">
      <w:pPr>
        <w:spacing w:after="0" w:line="360" w:lineRule="auto"/>
        <w:jc w:val="both"/>
        <w:rPr>
          <w:rFonts w:ascii="Arial" w:hAnsi="Arial" w:cs="Arial"/>
          <w:kern w:val="24"/>
          <w:sz w:val="24"/>
          <w:szCs w:val="24"/>
        </w:rPr>
      </w:pPr>
      <w:r w:rsidRPr="00DB09AA">
        <w:rPr>
          <w:rFonts w:ascii="Arial" w:hAnsi="Arial" w:cs="Arial"/>
          <w:bCs/>
          <w:kern w:val="24"/>
          <w:sz w:val="24"/>
          <w:szCs w:val="24"/>
        </w:rPr>
        <w:t xml:space="preserve">En </w:t>
      </w:r>
      <w:r>
        <w:rPr>
          <w:rFonts w:ascii="Arial" w:hAnsi="Arial" w:cs="Arial"/>
          <w:bCs/>
          <w:kern w:val="24"/>
          <w:sz w:val="24"/>
          <w:szCs w:val="24"/>
        </w:rPr>
        <w:t>h</w:t>
      </w:r>
      <w:r w:rsidRPr="00DB09AA">
        <w:rPr>
          <w:rFonts w:ascii="Arial" w:hAnsi="Arial" w:cs="Arial"/>
          <w:bCs/>
          <w:kern w:val="24"/>
          <w:sz w:val="24"/>
          <w:szCs w:val="24"/>
        </w:rPr>
        <w:t xml:space="preserve">idrómetros y </w:t>
      </w:r>
      <w:r>
        <w:rPr>
          <w:rFonts w:ascii="Arial" w:hAnsi="Arial" w:cs="Arial"/>
          <w:bCs/>
          <w:kern w:val="24"/>
          <w:sz w:val="24"/>
          <w:szCs w:val="24"/>
        </w:rPr>
        <w:t>c</w:t>
      </w:r>
      <w:r w:rsidRPr="00DB09AA">
        <w:rPr>
          <w:rFonts w:ascii="Arial" w:hAnsi="Arial" w:cs="Arial"/>
          <w:bCs/>
          <w:kern w:val="24"/>
          <w:sz w:val="24"/>
          <w:szCs w:val="24"/>
        </w:rPr>
        <w:t>ajas</w:t>
      </w:r>
      <w:r w:rsidRPr="006763DE">
        <w:rPr>
          <w:rFonts w:ascii="Arial" w:hAnsi="Arial" w:cs="Arial"/>
          <w:kern w:val="24"/>
          <w:sz w:val="24"/>
          <w:szCs w:val="24"/>
        </w:rPr>
        <w:t xml:space="preserve"> se presupuesta  ¢88.000.00 miles </w:t>
      </w:r>
      <w:r>
        <w:rPr>
          <w:rFonts w:ascii="Arial" w:hAnsi="Arial" w:cs="Arial"/>
          <w:kern w:val="24"/>
          <w:sz w:val="24"/>
          <w:szCs w:val="24"/>
        </w:rPr>
        <w:t>en los siguientes proyectos:</w:t>
      </w:r>
    </w:p>
    <w:p w14:paraId="62AEBB8D" w14:textId="77777777" w:rsidR="00AF218F" w:rsidRPr="005A2C2F" w:rsidRDefault="00AF218F" w:rsidP="008C7832">
      <w:pPr>
        <w:pStyle w:val="Prrafodelista"/>
        <w:numPr>
          <w:ilvl w:val="0"/>
          <w:numId w:val="154"/>
        </w:numPr>
        <w:spacing w:after="0" w:line="360" w:lineRule="auto"/>
        <w:jc w:val="both"/>
        <w:rPr>
          <w:rFonts w:ascii="Arial" w:hAnsi="Arial" w:cs="Arial"/>
          <w:kern w:val="24"/>
          <w:sz w:val="24"/>
          <w:szCs w:val="24"/>
        </w:rPr>
      </w:pPr>
      <w:r w:rsidRPr="005A2C2F">
        <w:rPr>
          <w:rFonts w:ascii="Arial" w:hAnsi="Arial" w:cs="Arial"/>
          <w:kern w:val="24"/>
          <w:sz w:val="24"/>
          <w:szCs w:val="24"/>
        </w:rPr>
        <w:t>¢35.000.00 miles  para  el Proyecto de  Gavilán de Valle la Estrella.</w:t>
      </w:r>
    </w:p>
    <w:p w14:paraId="645E0449" w14:textId="77777777" w:rsidR="00AF218F" w:rsidRPr="005A2C2F" w:rsidRDefault="00AF218F" w:rsidP="008C7832">
      <w:pPr>
        <w:pStyle w:val="Prrafodelista"/>
        <w:numPr>
          <w:ilvl w:val="0"/>
          <w:numId w:val="154"/>
        </w:numPr>
        <w:spacing w:after="0" w:line="360" w:lineRule="auto"/>
        <w:jc w:val="both"/>
        <w:rPr>
          <w:rFonts w:ascii="Arial" w:hAnsi="Arial" w:cs="Arial"/>
          <w:kern w:val="24"/>
          <w:sz w:val="24"/>
          <w:szCs w:val="24"/>
        </w:rPr>
      </w:pPr>
      <w:r w:rsidRPr="005A2C2F">
        <w:rPr>
          <w:rFonts w:ascii="Arial" w:hAnsi="Arial" w:cs="Arial"/>
          <w:kern w:val="24"/>
          <w:sz w:val="24"/>
          <w:szCs w:val="24"/>
        </w:rPr>
        <w:t>¢3.000.00 miles   para  el  Proyecto  Punta  Burica  para la compra de 650 hidrómetros con sus respectivas cajas y accesorios</w:t>
      </w:r>
      <w:r>
        <w:rPr>
          <w:rFonts w:ascii="Arial" w:hAnsi="Arial" w:cs="Arial"/>
          <w:kern w:val="24"/>
          <w:sz w:val="24"/>
          <w:szCs w:val="24"/>
        </w:rPr>
        <w:t>.</w:t>
      </w:r>
      <w:r w:rsidRPr="005A2C2F">
        <w:rPr>
          <w:rFonts w:ascii="Arial" w:hAnsi="Arial" w:cs="Arial"/>
          <w:kern w:val="24"/>
          <w:sz w:val="24"/>
          <w:szCs w:val="24"/>
        </w:rPr>
        <w:t xml:space="preserve"> </w:t>
      </w:r>
    </w:p>
    <w:p w14:paraId="05D74C39" w14:textId="77777777" w:rsidR="00AF218F" w:rsidRPr="005A2C2F" w:rsidRDefault="00AF218F" w:rsidP="008C7832">
      <w:pPr>
        <w:pStyle w:val="Prrafodelista"/>
        <w:numPr>
          <w:ilvl w:val="0"/>
          <w:numId w:val="154"/>
        </w:numPr>
        <w:spacing w:after="0" w:line="360" w:lineRule="auto"/>
        <w:jc w:val="both"/>
        <w:rPr>
          <w:rFonts w:ascii="Arial" w:hAnsi="Arial" w:cs="Arial"/>
          <w:kern w:val="24"/>
          <w:sz w:val="24"/>
          <w:szCs w:val="24"/>
        </w:rPr>
      </w:pPr>
      <w:r w:rsidRPr="005A2C2F">
        <w:rPr>
          <w:rFonts w:ascii="Arial" w:hAnsi="Arial" w:cs="Arial"/>
          <w:kern w:val="24"/>
          <w:sz w:val="24"/>
          <w:szCs w:val="24"/>
        </w:rPr>
        <w:t>¢50.000.00 miles   para  el Programa  Comunidades  en Riesgo para  compra de hidrómetros, cajas y accesorios para comunidades que  no  tienen los recursos para su adquisición.</w:t>
      </w:r>
    </w:p>
    <w:p w14:paraId="2F93E92B" w14:textId="77777777" w:rsidR="00AF218F" w:rsidRPr="006763DE" w:rsidRDefault="00AF218F" w:rsidP="00AF218F">
      <w:pPr>
        <w:spacing w:after="0" w:line="360" w:lineRule="auto"/>
        <w:ind w:left="57"/>
        <w:jc w:val="both"/>
        <w:rPr>
          <w:rFonts w:ascii="Arial" w:hAnsi="Arial" w:cs="Arial"/>
          <w:kern w:val="24"/>
          <w:sz w:val="24"/>
          <w:szCs w:val="24"/>
        </w:rPr>
      </w:pPr>
    </w:p>
    <w:p w14:paraId="5864F4E1" w14:textId="77777777" w:rsidR="00AF218F" w:rsidRPr="006763DE" w:rsidRDefault="00AF218F" w:rsidP="00AF218F">
      <w:pPr>
        <w:spacing w:after="0" w:line="360" w:lineRule="auto"/>
        <w:ind w:left="57"/>
        <w:jc w:val="both"/>
        <w:rPr>
          <w:rFonts w:ascii="Arial" w:hAnsi="Arial" w:cs="Arial"/>
          <w:kern w:val="24"/>
          <w:sz w:val="24"/>
          <w:szCs w:val="24"/>
        </w:rPr>
      </w:pPr>
      <w:r w:rsidRPr="00DB09AA">
        <w:rPr>
          <w:rFonts w:ascii="Arial" w:hAnsi="Arial" w:cs="Arial"/>
          <w:bCs/>
          <w:kern w:val="24"/>
          <w:sz w:val="24"/>
          <w:szCs w:val="24"/>
        </w:rPr>
        <w:lastRenderedPageBreak/>
        <w:t>En equipo de ingeniería y dibujo</w:t>
      </w:r>
      <w:r w:rsidRPr="004265DE">
        <w:rPr>
          <w:rFonts w:ascii="Arial" w:hAnsi="Arial" w:cs="Arial"/>
          <w:kern w:val="24"/>
          <w:sz w:val="24"/>
          <w:szCs w:val="24"/>
        </w:rPr>
        <w:t xml:space="preserve"> </w:t>
      </w:r>
      <w:r>
        <w:rPr>
          <w:rFonts w:ascii="Arial" w:hAnsi="Arial" w:cs="Arial"/>
          <w:kern w:val="24"/>
          <w:sz w:val="24"/>
          <w:szCs w:val="24"/>
        </w:rPr>
        <w:t xml:space="preserve">se presupuestan </w:t>
      </w:r>
      <w:r w:rsidRPr="00945783">
        <w:rPr>
          <w:rFonts w:ascii="Arial" w:hAnsi="Arial" w:cs="Arial"/>
          <w:kern w:val="24"/>
          <w:sz w:val="24"/>
          <w:szCs w:val="24"/>
        </w:rPr>
        <w:t>¢42.420.00</w:t>
      </w:r>
      <w:r>
        <w:rPr>
          <w:rFonts w:ascii="Arial" w:hAnsi="Arial" w:cs="Arial"/>
          <w:kern w:val="24"/>
          <w:sz w:val="24"/>
          <w:szCs w:val="24"/>
        </w:rPr>
        <w:t xml:space="preserve"> </w:t>
      </w:r>
      <w:r w:rsidRPr="00945783">
        <w:rPr>
          <w:rFonts w:ascii="Arial" w:hAnsi="Arial" w:cs="Arial"/>
          <w:kern w:val="24"/>
          <w:sz w:val="24"/>
          <w:szCs w:val="24"/>
        </w:rPr>
        <w:t>miles</w:t>
      </w:r>
      <w:r>
        <w:rPr>
          <w:rFonts w:ascii="Arial" w:hAnsi="Arial" w:cs="Arial"/>
          <w:kern w:val="24"/>
          <w:sz w:val="24"/>
          <w:szCs w:val="24"/>
        </w:rPr>
        <w:t xml:space="preserve"> para</w:t>
      </w:r>
      <w:r w:rsidRPr="006763DE">
        <w:rPr>
          <w:rFonts w:ascii="Arial" w:hAnsi="Arial" w:cs="Arial"/>
          <w:kern w:val="24"/>
          <w:sz w:val="24"/>
          <w:szCs w:val="24"/>
        </w:rPr>
        <w:t xml:space="preserve">:  </w:t>
      </w:r>
    </w:p>
    <w:p w14:paraId="341348E9" w14:textId="77777777" w:rsidR="00AF218F" w:rsidRPr="005A2C2F" w:rsidRDefault="00AF218F" w:rsidP="008C7832">
      <w:pPr>
        <w:pStyle w:val="Prrafodelista"/>
        <w:numPr>
          <w:ilvl w:val="0"/>
          <w:numId w:val="155"/>
        </w:numPr>
        <w:spacing w:after="0" w:line="360" w:lineRule="auto"/>
        <w:jc w:val="both"/>
        <w:rPr>
          <w:rFonts w:ascii="Arial" w:hAnsi="Arial" w:cs="Arial"/>
          <w:kern w:val="24"/>
          <w:sz w:val="24"/>
          <w:szCs w:val="24"/>
        </w:rPr>
      </w:pPr>
      <w:r>
        <w:rPr>
          <w:rFonts w:ascii="Arial" w:hAnsi="Arial" w:cs="Arial"/>
          <w:kern w:val="24"/>
          <w:sz w:val="24"/>
          <w:szCs w:val="24"/>
        </w:rPr>
        <w:t>Estación total topográfica p</w:t>
      </w:r>
      <w:r w:rsidRPr="005A2C2F">
        <w:rPr>
          <w:rFonts w:ascii="Arial" w:hAnsi="Arial" w:cs="Arial"/>
          <w:kern w:val="24"/>
          <w:sz w:val="24"/>
          <w:szCs w:val="24"/>
        </w:rPr>
        <w:t>ara ser utilizado en levantamientos topográficos. Ca</w:t>
      </w:r>
      <w:r>
        <w:rPr>
          <w:rFonts w:ascii="Arial" w:hAnsi="Arial" w:cs="Arial"/>
          <w:kern w:val="24"/>
          <w:sz w:val="24"/>
          <w:szCs w:val="24"/>
        </w:rPr>
        <w:t>udalímetro ultrasónico portátil</w:t>
      </w:r>
      <w:r w:rsidRPr="005A2C2F">
        <w:rPr>
          <w:rFonts w:ascii="Arial" w:hAnsi="Arial" w:cs="Arial"/>
          <w:kern w:val="24"/>
          <w:sz w:val="24"/>
          <w:szCs w:val="24"/>
        </w:rPr>
        <w:t xml:space="preserve"> para llevar a cabo mediciones de caudal en las tuberías de los sistemas de acueductos.</w:t>
      </w:r>
    </w:p>
    <w:p w14:paraId="62E0DF12" w14:textId="77777777" w:rsidR="00AF218F" w:rsidRPr="005A2C2F" w:rsidRDefault="00AF218F" w:rsidP="008C7832">
      <w:pPr>
        <w:pStyle w:val="Prrafodelista"/>
        <w:numPr>
          <w:ilvl w:val="0"/>
          <w:numId w:val="155"/>
        </w:numPr>
        <w:spacing w:after="0" w:line="360" w:lineRule="auto"/>
        <w:jc w:val="both"/>
        <w:rPr>
          <w:rFonts w:ascii="Arial" w:hAnsi="Arial" w:cs="Arial"/>
          <w:kern w:val="24"/>
          <w:sz w:val="24"/>
          <w:szCs w:val="24"/>
        </w:rPr>
      </w:pPr>
      <w:r>
        <w:rPr>
          <w:rFonts w:ascii="Arial" w:hAnsi="Arial" w:cs="Arial"/>
          <w:kern w:val="24"/>
          <w:sz w:val="24"/>
          <w:szCs w:val="24"/>
        </w:rPr>
        <w:t>Registrador de presión para</w:t>
      </w:r>
      <w:r w:rsidRPr="005A2C2F">
        <w:rPr>
          <w:rFonts w:ascii="Arial" w:hAnsi="Arial" w:cs="Arial"/>
          <w:kern w:val="24"/>
          <w:sz w:val="24"/>
          <w:szCs w:val="24"/>
        </w:rPr>
        <w:t xml:space="preserve"> realizar el registro de datos de presión de una zona de abastecimiento. </w:t>
      </w:r>
    </w:p>
    <w:p w14:paraId="67DA99DE" w14:textId="77777777" w:rsidR="00AF218F" w:rsidRPr="005A2C2F" w:rsidRDefault="00AF218F" w:rsidP="008C7832">
      <w:pPr>
        <w:pStyle w:val="Prrafodelista"/>
        <w:numPr>
          <w:ilvl w:val="0"/>
          <w:numId w:val="155"/>
        </w:numPr>
        <w:spacing w:after="0" w:line="360" w:lineRule="auto"/>
        <w:jc w:val="both"/>
        <w:rPr>
          <w:rFonts w:ascii="Arial" w:hAnsi="Arial" w:cs="Arial"/>
          <w:kern w:val="24"/>
          <w:sz w:val="24"/>
          <w:szCs w:val="24"/>
        </w:rPr>
      </w:pPr>
      <w:r w:rsidRPr="005A2C2F">
        <w:rPr>
          <w:rFonts w:ascii="Arial" w:hAnsi="Arial" w:cs="Arial"/>
          <w:kern w:val="24"/>
          <w:sz w:val="24"/>
          <w:szCs w:val="24"/>
        </w:rPr>
        <w:t>Esclerómetro para concreto</w:t>
      </w:r>
      <w:r>
        <w:rPr>
          <w:rFonts w:ascii="Arial" w:hAnsi="Arial" w:cs="Arial"/>
          <w:kern w:val="24"/>
          <w:sz w:val="24"/>
          <w:szCs w:val="24"/>
        </w:rPr>
        <w:t>.</w:t>
      </w:r>
      <w:r w:rsidRPr="005A2C2F">
        <w:rPr>
          <w:rFonts w:ascii="Arial" w:hAnsi="Arial" w:cs="Arial"/>
          <w:kern w:val="24"/>
          <w:sz w:val="24"/>
          <w:szCs w:val="24"/>
        </w:rPr>
        <w:t xml:space="preserve"> El equipo sería utilizado para medir espesores de tubería y tanques de almacenamiento en sistemas de ASADAS como parte de la labor de asesoría </w:t>
      </w:r>
      <w:r>
        <w:rPr>
          <w:rFonts w:ascii="Arial" w:hAnsi="Arial" w:cs="Arial"/>
          <w:kern w:val="24"/>
          <w:sz w:val="24"/>
          <w:szCs w:val="24"/>
        </w:rPr>
        <w:t xml:space="preserve">que </w:t>
      </w:r>
      <w:r w:rsidRPr="005A2C2F">
        <w:rPr>
          <w:rFonts w:ascii="Arial" w:hAnsi="Arial" w:cs="Arial"/>
          <w:kern w:val="24"/>
          <w:sz w:val="24"/>
          <w:szCs w:val="24"/>
        </w:rPr>
        <w:t>brinda la ORAC. Y ORAC Huetar Norte-</w:t>
      </w:r>
    </w:p>
    <w:p w14:paraId="484DBBCE" w14:textId="77777777" w:rsidR="00AF218F" w:rsidRPr="005A2C2F" w:rsidRDefault="00AF218F" w:rsidP="008C7832">
      <w:pPr>
        <w:pStyle w:val="Prrafodelista"/>
        <w:numPr>
          <w:ilvl w:val="0"/>
          <w:numId w:val="155"/>
        </w:numPr>
        <w:spacing w:after="0" w:line="360" w:lineRule="auto"/>
        <w:jc w:val="both"/>
        <w:rPr>
          <w:rFonts w:ascii="Arial" w:hAnsi="Arial" w:cs="Arial"/>
          <w:kern w:val="24"/>
          <w:sz w:val="24"/>
          <w:szCs w:val="24"/>
        </w:rPr>
      </w:pPr>
      <w:r w:rsidRPr="005A2C2F">
        <w:rPr>
          <w:rFonts w:ascii="Arial" w:hAnsi="Arial" w:cs="Arial"/>
          <w:kern w:val="24"/>
          <w:sz w:val="24"/>
          <w:szCs w:val="24"/>
        </w:rPr>
        <w:t>Medidor de expersor de materiales.</w:t>
      </w:r>
    </w:p>
    <w:p w14:paraId="692AA5BA" w14:textId="77777777" w:rsidR="00AF218F" w:rsidRDefault="00AF218F" w:rsidP="008C7832">
      <w:pPr>
        <w:pStyle w:val="Prrafodelista"/>
        <w:numPr>
          <w:ilvl w:val="0"/>
          <w:numId w:val="155"/>
        </w:numPr>
        <w:spacing w:after="0" w:line="360" w:lineRule="auto"/>
        <w:jc w:val="both"/>
        <w:rPr>
          <w:rFonts w:ascii="Arial" w:hAnsi="Arial" w:cs="Arial"/>
          <w:kern w:val="24"/>
          <w:sz w:val="24"/>
          <w:szCs w:val="24"/>
        </w:rPr>
      </w:pPr>
      <w:r w:rsidRPr="005A2C2F">
        <w:rPr>
          <w:rFonts w:ascii="Arial" w:hAnsi="Arial" w:cs="Arial"/>
          <w:kern w:val="24"/>
          <w:sz w:val="24"/>
          <w:szCs w:val="24"/>
        </w:rPr>
        <w:t xml:space="preserve">GPS </w:t>
      </w:r>
    </w:p>
    <w:p w14:paraId="2424ACE2" w14:textId="77777777" w:rsidR="00AF218F" w:rsidRPr="005A2C2F" w:rsidRDefault="00AF218F" w:rsidP="00AF218F">
      <w:pPr>
        <w:pStyle w:val="Prrafodelista"/>
        <w:spacing w:after="0" w:line="360" w:lineRule="auto"/>
        <w:ind w:left="417"/>
        <w:jc w:val="both"/>
        <w:rPr>
          <w:rFonts w:ascii="Arial" w:hAnsi="Arial" w:cs="Arial"/>
          <w:kern w:val="24"/>
          <w:sz w:val="24"/>
          <w:szCs w:val="24"/>
        </w:rPr>
      </w:pPr>
    </w:p>
    <w:p w14:paraId="2E092B8D" w14:textId="77777777" w:rsidR="00AF218F" w:rsidRPr="006763DE" w:rsidRDefault="00AF218F" w:rsidP="00AF218F">
      <w:pPr>
        <w:spacing w:after="0" w:line="360" w:lineRule="auto"/>
        <w:ind w:left="57"/>
        <w:jc w:val="both"/>
        <w:rPr>
          <w:rFonts w:ascii="Arial" w:hAnsi="Arial" w:cs="Arial"/>
          <w:kern w:val="24"/>
          <w:sz w:val="24"/>
          <w:szCs w:val="24"/>
        </w:rPr>
      </w:pPr>
      <w:r>
        <w:rPr>
          <w:rFonts w:ascii="Arial" w:hAnsi="Arial" w:cs="Arial"/>
          <w:bCs/>
          <w:kern w:val="24"/>
          <w:sz w:val="24"/>
          <w:szCs w:val="24"/>
        </w:rPr>
        <w:t xml:space="preserve">Se presupuesta </w:t>
      </w:r>
      <w:r w:rsidRPr="006763DE">
        <w:rPr>
          <w:rFonts w:ascii="Arial" w:hAnsi="Arial" w:cs="Arial"/>
          <w:kern w:val="24"/>
          <w:sz w:val="24"/>
          <w:szCs w:val="24"/>
        </w:rPr>
        <w:t>¢34</w:t>
      </w:r>
      <w:r>
        <w:rPr>
          <w:rFonts w:ascii="Arial" w:hAnsi="Arial" w:cs="Arial"/>
          <w:kern w:val="24"/>
          <w:sz w:val="24"/>
          <w:szCs w:val="24"/>
        </w:rPr>
        <w:t>.</w:t>
      </w:r>
      <w:r w:rsidRPr="006763DE">
        <w:rPr>
          <w:rFonts w:ascii="Arial" w:hAnsi="Arial" w:cs="Arial"/>
          <w:kern w:val="24"/>
          <w:sz w:val="24"/>
          <w:szCs w:val="24"/>
        </w:rPr>
        <w:t>100.00 miles  para la compra  de equipo eliminador de hierro del Proyecto Pléyades de Limón.</w:t>
      </w:r>
    </w:p>
    <w:p w14:paraId="30D884B5" w14:textId="77777777" w:rsidR="00AF218F" w:rsidRPr="006763DE" w:rsidRDefault="00AF218F" w:rsidP="00AF218F">
      <w:pPr>
        <w:spacing w:after="0" w:line="360" w:lineRule="auto"/>
        <w:ind w:left="57"/>
        <w:jc w:val="both"/>
        <w:rPr>
          <w:rFonts w:ascii="Arial" w:hAnsi="Arial" w:cs="Arial"/>
          <w:kern w:val="24"/>
          <w:sz w:val="24"/>
          <w:szCs w:val="24"/>
        </w:rPr>
      </w:pPr>
    </w:p>
    <w:p w14:paraId="7D67EE57"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5.02.07        Instalaciones                                                                            3</w:t>
      </w:r>
      <w:r>
        <w:rPr>
          <w:rFonts w:ascii="Arial" w:hAnsi="Arial" w:cs="Arial"/>
          <w:b/>
          <w:bCs/>
          <w:kern w:val="24"/>
          <w:sz w:val="24"/>
          <w:szCs w:val="24"/>
        </w:rPr>
        <w:t>.084.089.32</w:t>
      </w:r>
    </w:p>
    <w:p w14:paraId="172F709A" w14:textId="77777777" w:rsidR="00AF218F" w:rsidRPr="006763DE" w:rsidRDefault="00AF218F" w:rsidP="00AF218F">
      <w:pPr>
        <w:spacing w:after="0" w:line="360" w:lineRule="auto"/>
        <w:ind w:left="57"/>
        <w:jc w:val="both"/>
        <w:rPr>
          <w:rFonts w:ascii="Arial" w:hAnsi="Arial" w:cs="Arial"/>
          <w:kern w:val="24"/>
          <w:sz w:val="24"/>
          <w:szCs w:val="24"/>
        </w:rPr>
      </w:pPr>
      <w:r w:rsidRPr="006763DE">
        <w:rPr>
          <w:rFonts w:ascii="Arial" w:hAnsi="Arial" w:cs="Arial"/>
          <w:kern w:val="24"/>
          <w:sz w:val="24"/>
          <w:szCs w:val="24"/>
        </w:rPr>
        <w:t>Se  presupuestan  estos  recursos para la  contratación de obras p</w:t>
      </w:r>
      <w:r>
        <w:rPr>
          <w:rFonts w:ascii="Arial" w:hAnsi="Arial" w:cs="Arial"/>
          <w:kern w:val="24"/>
          <w:sz w:val="24"/>
          <w:szCs w:val="24"/>
        </w:rPr>
        <w:t>ara los siguientes  proyectos</w:t>
      </w:r>
      <w:r w:rsidRPr="006763DE">
        <w:rPr>
          <w:rFonts w:ascii="Arial" w:hAnsi="Arial" w:cs="Arial"/>
          <w:kern w:val="24"/>
          <w:sz w:val="24"/>
          <w:szCs w:val="24"/>
        </w:rPr>
        <w:t xml:space="preserve">: </w:t>
      </w:r>
    </w:p>
    <w:p w14:paraId="11FF7421" w14:textId="77777777" w:rsidR="00AF218F" w:rsidRPr="004265DE" w:rsidRDefault="00AF218F" w:rsidP="008C7832">
      <w:pPr>
        <w:pStyle w:val="Prrafodelista"/>
        <w:numPr>
          <w:ilvl w:val="0"/>
          <w:numId w:val="156"/>
        </w:numPr>
        <w:spacing w:after="0" w:line="360" w:lineRule="auto"/>
        <w:jc w:val="both"/>
        <w:rPr>
          <w:rFonts w:ascii="Arial" w:hAnsi="Arial" w:cs="Arial"/>
          <w:kern w:val="24"/>
          <w:sz w:val="24"/>
          <w:szCs w:val="24"/>
        </w:rPr>
      </w:pPr>
      <w:r w:rsidRPr="004265DE">
        <w:rPr>
          <w:rFonts w:ascii="Arial" w:hAnsi="Arial" w:cs="Arial"/>
          <w:kern w:val="24"/>
          <w:sz w:val="24"/>
          <w:szCs w:val="24"/>
        </w:rPr>
        <w:t>Proyecto  de  Boca de  Arenal  ¢10.000.00 miles</w:t>
      </w:r>
    </w:p>
    <w:p w14:paraId="1016C19A" w14:textId="77777777" w:rsidR="00AF218F" w:rsidRPr="006763DE" w:rsidRDefault="00AF218F" w:rsidP="008C7832">
      <w:pPr>
        <w:pStyle w:val="Prrafodelista"/>
        <w:numPr>
          <w:ilvl w:val="0"/>
          <w:numId w:val="156"/>
        </w:numPr>
        <w:spacing w:after="0" w:line="360" w:lineRule="auto"/>
        <w:jc w:val="both"/>
        <w:rPr>
          <w:rFonts w:ascii="Arial" w:hAnsi="Arial" w:cs="Arial"/>
          <w:kern w:val="24"/>
          <w:sz w:val="24"/>
          <w:szCs w:val="24"/>
        </w:rPr>
      </w:pPr>
      <w:r w:rsidRPr="006763DE">
        <w:rPr>
          <w:rFonts w:ascii="Arial" w:hAnsi="Arial" w:cs="Arial"/>
          <w:kern w:val="24"/>
          <w:sz w:val="24"/>
          <w:szCs w:val="24"/>
        </w:rPr>
        <w:t>Proyecto  de   ASADA de Horqueta ¢20.000.00 miles</w:t>
      </w:r>
    </w:p>
    <w:p w14:paraId="540DD97B" w14:textId="77777777" w:rsidR="00AF218F" w:rsidRPr="006763DE" w:rsidRDefault="00AF218F" w:rsidP="008C7832">
      <w:pPr>
        <w:pStyle w:val="Prrafodelista"/>
        <w:numPr>
          <w:ilvl w:val="0"/>
          <w:numId w:val="156"/>
        </w:numPr>
        <w:spacing w:after="0" w:line="360" w:lineRule="auto"/>
        <w:jc w:val="both"/>
        <w:rPr>
          <w:rFonts w:ascii="Arial" w:hAnsi="Arial" w:cs="Arial"/>
          <w:kern w:val="24"/>
          <w:sz w:val="24"/>
          <w:szCs w:val="24"/>
        </w:rPr>
      </w:pPr>
      <w:r w:rsidRPr="006763DE">
        <w:rPr>
          <w:rFonts w:ascii="Arial" w:hAnsi="Arial" w:cs="Arial"/>
          <w:kern w:val="24"/>
          <w:sz w:val="24"/>
          <w:szCs w:val="24"/>
        </w:rPr>
        <w:t>Proyecto  de   Sibuju de Talamanca ¢170.000.00 miles</w:t>
      </w:r>
    </w:p>
    <w:p w14:paraId="325D27CA" w14:textId="77777777" w:rsidR="00AF218F" w:rsidRPr="006763DE" w:rsidRDefault="00AF218F" w:rsidP="008C7832">
      <w:pPr>
        <w:pStyle w:val="Prrafodelista"/>
        <w:numPr>
          <w:ilvl w:val="0"/>
          <w:numId w:val="156"/>
        </w:numPr>
        <w:spacing w:after="0" w:line="360" w:lineRule="auto"/>
        <w:jc w:val="both"/>
        <w:rPr>
          <w:rFonts w:ascii="Arial" w:hAnsi="Arial" w:cs="Arial"/>
          <w:kern w:val="24"/>
          <w:sz w:val="24"/>
          <w:szCs w:val="24"/>
        </w:rPr>
      </w:pPr>
      <w:r w:rsidRPr="006763DE">
        <w:rPr>
          <w:rFonts w:ascii="Arial" w:hAnsi="Arial" w:cs="Arial"/>
          <w:kern w:val="24"/>
          <w:sz w:val="24"/>
          <w:szCs w:val="24"/>
        </w:rPr>
        <w:t xml:space="preserve">Proyecto  de   Zapatón de Puriscal ¢15.000.00 miles </w:t>
      </w:r>
    </w:p>
    <w:p w14:paraId="3ACC3DA2" w14:textId="77777777" w:rsidR="00AF218F" w:rsidRPr="006763DE" w:rsidRDefault="00AF218F" w:rsidP="008C7832">
      <w:pPr>
        <w:pStyle w:val="Prrafodelista"/>
        <w:numPr>
          <w:ilvl w:val="0"/>
          <w:numId w:val="156"/>
        </w:numPr>
        <w:spacing w:after="0" w:line="360" w:lineRule="auto"/>
        <w:jc w:val="both"/>
        <w:rPr>
          <w:rFonts w:ascii="Arial" w:hAnsi="Arial" w:cs="Arial"/>
          <w:kern w:val="24"/>
          <w:sz w:val="24"/>
          <w:szCs w:val="24"/>
        </w:rPr>
      </w:pPr>
      <w:r w:rsidRPr="006763DE">
        <w:rPr>
          <w:rFonts w:ascii="Arial" w:hAnsi="Arial" w:cs="Arial"/>
          <w:kern w:val="24"/>
          <w:sz w:val="24"/>
          <w:szCs w:val="24"/>
        </w:rPr>
        <w:t>Proyecto  de   Isla Caballo Lepanto</w:t>
      </w:r>
      <w:r>
        <w:rPr>
          <w:rFonts w:ascii="Arial" w:hAnsi="Arial" w:cs="Arial"/>
          <w:kern w:val="24"/>
          <w:sz w:val="24"/>
          <w:szCs w:val="24"/>
        </w:rPr>
        <w:t xml:space="preserve"> </w:t>
      </w:r>
      <w:r w:rsidRPr="006763DE">
        <w:rPr>
          <w:rFonts w:ascii="Arial" w:hAnsi="Arial" w:cs="Arial"/>
          <w:kern w:val="24"/>
          <w:sz w:val="24"/>
          <w:szCs w:val="24"/>
        </w:rPr>
        <w:t>¢1.000.00 miles.</w:t>
      </w:r>
    </w:p>
    <w:p w14:paraId="4865541B" w14:textId="77777777" w:rsidR="00AF218F" w:rsidRPr="00B52FF2" w:rsidRDefault="00AF218F" w:rsidP="008C7832">
      <w:pPr>
        <w:pStyle w:val="Prrafodelista"/>
        <w:numPr>
          <w:ilvl w:val="0"/>
          <w:numId w:val="156"/>
        </w:numPr>
        <w:spacing w:after="0" w:line="360" w:lineRule="auto"/>
        <w:jc w:val="both"/>
        <w:rPr>
          <w:rFonts w:ascii="Arial" w:hAnsi="Arial" w:cs="Arial"/>
          <w:kern w:val="24"/>
          <w:sz w:val="24"/>
          <w:szCs w:val="24"/>
        </w:rPr>
      </w:pPr>
      <w:r w:rsidRPr="00B52FF2">
        <w:rPr>
          <w:rFonts w:ascii="Arial" w:hAnsi="Arial" w:cs="Arial"/>
          <w:kern w:val="24"/>
          <w:sz w:val="24"/>
          <w:szCs w:val="24"/>
        </w:rPr>
        <w:t>Proyecto  de   Planta de Tratamiento  de Agua Potable de  Santa Cecilia ¢2</w:t>
      </w:r>
      <w:r>
        <w:rPr>
          <w:rFonts w:ascii="Arial" w:hAnsi="Arial" w:cs="Arial"/>
          <w:kern w:val="24"/>
          <w:sz w:val="24"/>
          <w:szCs w:val="24"/>
        </w:rPr>
        <w:t>0</w:t>
      </w:r>
      <w:r w:rsidRPr="00B52FF2">
        <w:rPr>
          <w:rFonts w:ascii="Arial" w:hAnsi="Arial" w:cs="Arial"/>
          <w:kern w:val="24"/>
          <w:sz w:val="24"/>
          <w:szCs w:val="24"/>
        </w:rPr>
        <w:t>0.000.00 miles.</w:t>
      </w:r>
    </w:p>
    <w:p w14:paraId="72586AFE" w14:textId="77777777" w:rsidR="00AF218F" w:rsidRPr="006763DE" w:rsidRDefault="00AF218F" w:rsidP="008C7832">
      <w:pPr>
        <w:pStyle w:val="Prrafodelista"/>
        <w:numPr>
          <w:ilvl w:val="0"/>
          <w:numId w:val="156"/>
        </w:numPr>
        <w:spacing w:after="0" w:line="360" w:lineRule="auto"/>
        <w:jc w:val="both"/>
        <w:rPr>
          <w:rFonts w:ascii="Arial" w:hAnsi="Arial" w:cs="Arial"/>
          <w:kern w:val="24"/>
          <w:sz w:val="24"/>
          <w:szCs w:val="24"/>
        </w:rPr>
      </w:pPr>
      <w:r w:rsidRPr="006763DE">
        <w:rPr>
          <w:rFonts w:ascii="Arial" w:hAnsi="Arial" w:cs="Arial"/>
          <w:kern w:val="24"/>
          <w:sz w:val="24"/>
          <w:szCs w:val="24"/>
        </w:rPr>
        <w:t>Proyecto  de   Mira Flores de Sarapiquí  ¢</w:t>
      </w:r>
      <w:r>
        <w:rPr>
          <w:rFonts w:ascii="Arial" w:hAnsi="Arial" w:cs="Arial"/>
          <w:kern w:val="24"/>
          <w:sz w:val="24"/>
          <w:szCs w:val="24"/>
        </w:rPr>
        <w:t>50</w:t>
      </w:r>
      <w:r w:rsidRPr="006763DE">
        <w:rPr>
          <w:rFonts w:ascii="Arial" w:hAnsi="Arial" w:cs="Arial"/>
          <w:kern w:val="24"/>
          <w:sz w:val="24"/>
          <w:szCs w:val="24"/>
        </w:rPr>
        <w:t>.000.00 miles.</w:t>
      </w:r>
    </w:p>
    <w:p w14:paraId="450D94A6" w14:textId="77777777" w:rsidR="00AF218F" w:rsidRPr="006763DE" w:rsidRDefault="00AF218F" w:rsidP="008C7832">
      <w:pPr>
        <w:pStyle w:val="Prrafodelista"/>
        <w:numPr>
          <w:ilvl w:val="0"/>
          <w:numId w:val="156"/>
        </w:numPr>
        <w:spacing w:after="0" w:line="360" w:lineRule="auto"/>
        <w:jc w:val="both"/>
        <w:rPr>
          <w:rFonts w:ascii="Arial" w:hAnsi="Arial" w:cs="Arial"/>
          <w:kern w:val="24"/>
          <w:sz w:val="24"/>
          <w:szCs w:val="24"/>
        </w:rPr>
      </w:pPr>
      <w:r w:rsidRPr="006763DE">
        <w:rPr>
          <w:rFonts w:ascii="Arial" w:hAnsi="Arial" w:cs="Arial"/>
          <w:kern w:val="24"/>
          <w:sz w:val="24"/>
          <w:szCs w:val="24"/>
        </w:rPr>
        <w:t>Proyecto  de   Interconexión de Acueducto de  Bejuco ¢¢285.000.00 miles.</w:t>
      </w:r>
    </w:p>
    <w:p w14:paraId="350C803E" w14:textId="77777777" w:rsidR="00AF218F" w:rsidRPr="006763DE" w:rsidRDefault="00AF218F" w:rsidP="008C7832">
      <w:pPr>
        <w:pStyle w:val="Prrafodelista"/>
        <w:numPr>
          <w:ilvl w:val="0"/>
          <w:numId w:val="156"/>
        </w:numPr>
        <w:spacing w:after="0" w:line="360" w:lineRule="auto"/>
        <w:jc w:val="both"/>
        <w:rPr>
          <w:rFonts w:ascii="Arial" w:hAnsi="Arial" w:cs="Arial"/>
          <w:kern w:val="24"/>
          <w:sz w:val="24"/>
          <w:szCs w:val="24"/>
        </w:rPr>
      </w:pPr>
      <w:r w:rsidRPr="006763DE">
        <w:rPr>
          <w:rFonts w:ascii="Arial" w:hAnsi="Arial" w:cs="Arial"/>
          <w:kern w:val="24"/>
          <w:sz w:val="24"/>
          <w:szCs w:val="24"/>
        </w:rPr>
        <w:t>Proyecto  de   Sistema de Agua  Potable  Gavilán ¢100.000.00 miles.</w:t>
      </w:r>
    </w:p>
    <w:p w14:paraId="3BA09F7E" w14:textId="77777777" w:rsidR="00AF218F" w:rsidRPr="006763DE" w:rsidRDefault="00AF218F" w:rsidP="008C7832">
      <w:pPr>
        <w:pStyle w:val="Prrafodelista"/>
        <w:numPr>
          <w:ilvl w:val="0"/>
          <w:numId w:val="156"/>
        </w:numPr>
        <w:spacing w:after="0" w:line="360" w:lineRule="auto"/>
        <w:jc w:val="both"/>
        <w:rPr>
          <w:rFonts w:ascii="Arial" w:hAnsi="Arial" w:cs="Arial"/>
          <w:kern w:val="24"/>
          <w:sz w:val="24"/>
          <w:szCs w:val="24"/>
        </w:rPr>
      </w:pPr>
      <w:r w:rsidRPr="006763DE">
        <w:rPr>
          <w:rFonts w:ascii="Arial" w:hAnsi="Arial" w:cs="Arial"/>
          <w:kern w:val="24"/>
          <w:sz w:val="24"/>
          <w:szCs w:val="24"/>
        </w:rPr>
        <w:t>Proyecto  de   Finca Tapavientos ¢1.287.746.32 miles.</w:t>
      </w:r>
    </w:p>
    <w:p w14:paraId="32D06000" w14:textId="67AE01A5" w:rsidR="00AF218F" w:rsidRPr="004F1627" w:rsidRDefault="00AF218F" w:rsidP="004F1627">
      <w:pPr>
        <w:pStyle w:val="Prrafodelista"/>
        <w:numPr>
          <w:ilvl w:val="0"/>
          <w:numId w:val="156"/>
        </w:numPr>
        <w:spacing w:after="0" w:line="360" w:lineRule="auto"/>
        <w:jc w:val="both"/>
        <w:rPr>
          <w:rFonts w:ascii="Arial" w:hAnsi="Arial" w:cs="Arial"/>
          <w:kern w:val="24"/>
          <w:sz w:val="24"/>
          <w:szCs w:val="24"/>
        </w:rPr>
      </w:pPr>
      <w:r w:rsidRPr="006763DE">
        <w:rPr>
          <w:rFonts w:ascii="Arial" w:hAnsi="Arial" w:cs="Arial"/>
          <w:kern w:val="24"/>
          <w:sz w:val="24"/>
          <w:szCs w:val="24"/>
        </w:rPr>
        <w:t>Proyecto  de   Mejoras de  Sistemas de Ticaban  ¢945.343.00 miles.</w:t>
      </w:r>
    </w:p>
    <w:p w14:paraId="7EFFBC3C" w14:textId="004ACFFA" w:rsidR="00AF218F"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lastRenderedPageBreak/>
        <w:t xml:space="preserve">5.03.01        Terrenos                                                                                        </w:t>
      </w:r>
      <w:r>
        <w:rPr>
          <w:rFonts w:ascii="Arial" w:hAnsi="Arial" w:cs="Arial"/>
          <w:b/>
          <w:bCs/>
          <w:kern w:val="24"/>
          <w:sz w:val="24"/>
          <w:szCs w:val="24"/>
        </w:rPr>
        <w:t xml:space="preserve">           </w:t>
      </w:r>
      <w:r w:rsidRPr="006763DE">
        <w:rPr>
          <w:rFonts w:ascii="Arial" w:hAnsi="Arial" w:cs="Arial"/>
          <w:b/>
          <w:bCs/>
          <w:kern w:val="24"/>
          <w:sz w:val="24"/>
          <w:szCs w:val="24"/>
        </w:rPr>
        <w:t>20</w:t>
      </w:r>
      <w:r>
        <w:rPr>
          <w:rFonts w:ascii="Arial" w:hAnsi="Arial" w:cs="Arial"/>
          <w:b/>
          <w:bCs/>
          <w:kern w:val="24"/>
          <w:sz w:val="24"/>
          <w:szCs w:val="24"/>
        </w:rPr>
        <w:t>.</w:t>
      </w:r>
      <w:r w:rsidRPr="006763DE">
        <w:rPr>
          <w:rFonts w:ascii="Arial" w:hAnsi="Arial" w:cs="Arial"/>
          <w:b/>
          <w:bCs/>
          <w:kern w:val="24"/>
          <w:sz w:val="24"/>
          <w:szCs w:val="24"/>
        </w:rPr>
        <w:t>000.0</w:t>
      </w:r>
      <w:r w:rsidR="008E01FD">
        <w:rPr>
          <w:rFonts w:ascii="Arial" w:hAnsi="Arial" w:cs="Arial"/>
          <w:b/>
          <w:bCs/>
          <w:kern w:val="24"/>
          <w:sz w:val="24"/>
          <w:szCs w:val="24"/>
        </w:rPr>
        <w:t>0</w:t>
      </w:r>
    </w:p>
    <w:p w14:paraId="511957D3" w14:textId="77777777" w:rsidR="008E01FD" w:rsidRPr="006763DE" w:rsidRDefault="008E01FD" w:rsidP="00AF218F">
      <w:pPr>
        <w:spacing w:after="0" w:line="360" w:lineRule="auto"/>
        <w:ind w:left="57"/>
        <w:jc w:val="both"/>
        <w:rPr>
          <w:rFonts w:ascii="Arial" w:hAnsi="Arial" w:cs="Arial"/>
          <w:b/>
          <w:bCs/>
          <w:kern w:val="24"/>
          <w:sz w:val="24"/>
          <w:szCs w:val="24"/>
        </w:rPr>
      </w:pPr>
    </w:p>
    <w:p w14:paraId="33E53AA4" w14:textId="77777777" w:rsidR="00AF218F" w:rsidRPr="006763DE"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ASADA Orosi de Cartago para</w:t>
      </w:r>
      <w:r w:rsidRPr="006763DE">
        <w:rPr>
          <w:rFonts w:ascii="Arial" w:hAnsi="Arial" w:cs="Arial"/>
          <w:kern w:val="24"/>
          <w:sz w:val="24"/>
          <w:szCs w:val="24"/>
        </w:rPr>
        <w:t xml:space="preserve"> realizar los avalúos y  confección  de planos de  catastros para los terrenos,  así adquirir las  servidumbres de paso de la línea de conducción provenientes de la naciente la Joya y las Delicias.</w:t>
      </w:r>
    </w:p>
    <w:p w14:paraId="7C076E55"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 </w:t>
      </w:r>
    </w:p>
    <w:p w14:paraId="44209B08" w14:textId="544B27B9" w:rsidR="00AF218F"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5.99.03        Bienes Intangible                                                                         </w:t>
      </w:r>
      <w:r>
        <w:rPr>
          <w:rFonts w:ascii="Arial" w:hAnsi="Arial" w:cs="Arial"/>
          <w:b/>
          <w:bCs/>
          <w:kern w:val="24"/>
          <w:sz w:val="24"/>
          <w:szCs w:val="24"/>
        </w:rPr>
        <w:t xml:space="preserve">     36.3</w:t>
      </w:r>
      <w:r w:rsidRPr="006763DE">
        <w:rPr>
          <w:rFonts w:ascii="Arial" w:hAnsi="Arial" w:cs="Arial"/>
          <w:b/>
          <w:bCs/>
          <w:kern w:val="24"/>
          <w:sz w:val="24"/>
          <w:szCs w:val="24"/>
        </w:rPr>
        <w:t>00.00</w:t>
      </w:r>
    </w:p>
    <w:p w14:paraId="623FC5E9" w14:textId="77777777" w:rsidR="008E01FD" w:rsidRPr="006763DE" w:rsidRDefault="008E01FD" w:rsidP="00AF218F">
      <w:pPr>
        <w:spacing w:after="0" w:line="360" w:lineRule="auto"/>
        <w:ind w:left="57"/>
        <w:jc w:val="both"/>
        <w:rPr>
          <w:rFonts w:ascii="Arial" w:hAnsi="Arial" w:cs="Arial"/>
          <w:b/>
          <w:bCs/>
          <w:kern w:val="24"/>
          <w:sz w:val="24"/>
          <w:szCs w:val="24"/>
        </w:rPr>
      </w:pPr>
    </w:p>
    <w:p w14:paraId="31E847F7" w14:textId="77777777" w:rsidR="00AF218F" w:rsidRPr="006763DE" w:rsidRDefault="00AF218F" w:rsidP="00AF218F">
      <w:pPr>
        <w:spacing w:after="0" w:line="360" w:lineRule="auto"/>
        <w:ind w:left="57"/>
        <w:jc w:val="both"/>
        <w:rPr>
          <w:rFonts w:ascii="Arial" w:hAnsi="Arial" w:cs="Arial"/>
          <w:kern w:val="24"/>
          <w:sz w:val="24"/>
          <w:szCs w:val="24"/>
        </w:rPr>
      </w:pPr>
      <w:r w:rsidRPr="003E4733">
        <w:rPr>
          <w:rFonts w:ascii="Arial" w:hAnsi="Arial" w:cs="Arial"/>
          <w:kern w:val="24"/>
          <w:sz w:val="24"/>
          <w:szCs w:val="24"/>
        </w:rPr>
        <w:t>Con el fin realizar una mejora al Sistema de Apoyo a la Gestión de ASADAS (SAGA). Dicho sistema informático se encuentra en operación, pero requiere de una actualización en su software y aplicación que permita ser más amigable con el usuario interno y externo, facilitando su alimentación, consulta, así como las salidas de datos. Es muy importante mencionar que el SAGA es el sistema oficial de la institución en cuanto la información de entes operadores de sistemas de agua potable y saneamiento rural se refiere, por lo que su relevancia amerita que funcione en óptimas condiciones.</w:t>
      </w:r>
      <w:r>
        <w:rPr>
          <w:rFonts w:ascii="Arial" w:hAnsi="Arial" w:cs="Arial"/>
          <w:kern w:val="24"/>
          <w:sz w:val="24"/>
          <w:szCs w:val="24"/>
        </w:rPr>
        <w:t xml:space="preserve">  Además, </w:t>
      </w:r>
      <w:r w:rsidRPr="006763DE">
        <w:rPr>
          <w:rFonts w:ascii="Arial" w:hAnsi="Arial" w:cs="Arial"/>
          <w:kern w:val="24"/>
          <w:sz w:val="24"/>
          <w:szCs w:val="24"/>
        </w:rPr>
        <w:t>para adquirir un software para realizar los diseños hidráulicos</w:t>
      </w:r>
      <w:r>
        <w:rPr>
          <w:rFonts w:ascii="Arial" w:hAnsi="Arial" w:cs="Arial"/>
          <w:kern w:val="24"/>
          <w:sz w:val="24"/>
          <w:szCs w:val="24"/>
        </w:rPr>
        <w:t>,  ya que el</w:t>
      </w:r>
      <w:r w:rsidRPr="006763DE">
        <w:rPr>
          <w:rFonts w:ascii="Arial" w:hAnsi="Arial" w:cs="Arial"/>
          <w:kern w:val="24"/>
          <w:sz w:val="24"/>
          <w:szCs w:val="24"/>
        </w:rPr>
        <w:t xml:space="preserve"> actual está  cumpliendo  la vida útil.</w:t>
      </w:r>
    </w:p>
    <w:p w14:paraId="371DA234" w14:textId="77777777" w:rsidR="00AF218F" w:rsidRPr="006763DE" w:rsidRDefault="00AF218F" w:rsidP="00AF218F">
      <w:pPr>
        <w:spacing w:after="0" w:line="360" w:lineRule="auto"/>
        <w:ind w:left="57"/>
        <w:jc w:val="both"/>
        <w:rPr>
          <w:rFonts w:ascii="Arial" w:hAnsi="Arial" w:cs="Arial"/>
          <w:b/>
          <w:bCs/>
          <w:kern w:val="24"/>
          <w:sz w:val="24"/>
          <w:szCs w:val="24"/>
        </w:rPr>
      </w:pPr>
    </w:p>
    <w:p w14:paraId="06E465B5" w14:textId="77777777" w:rsidR="00AF218F" w:rsidRPr="00464B6F" w:rsidRDefault="00AF218F" w:rsidP="008C7832">
      <w:pPr>
        <w:pStyle w:val="Prrafodelista"/>
        <w:numPr>
          <w:ilvl w:val="0"/>
          <w:numId w:val="189"/>
        </w:numPr>
        <w:spacing w:after="0" w:line="360" w:lineRule="auto"/>
        <w:jc w:val="both"/>
        <w:rPr>
          <w:rFonts w:ascii="Arial" w:hAnsi="Arial" w:cs="Arial"/>
          <w:b/>
          <w:bCs/>
          <w:kern w:val="24"/>
          <w:sz w:val="24"/>
          <w:szCs w:val="24"/>
        </w:rPr>
      </w:pPr>
      <w:r w:rsidRPr="00464B6F">
        <w:rPr>
          <w:rFonts w:ascii="Arial" w:hAnsi="Arial" w:cs="Arial"/>
          <w:b/>
          <w:bCs/>
          <w:kern w:val="24"/>
          <w:sz w:val="24"/>
          <w:szCs w:val="24"/>
        </w:rPr>
        <w:t xml:space="preserve">Programa </w:t>
      </w:r>
      <w:r>
        <w:rPr>
          <w:rFonts w:ascii="Arial" w:hAnsi="Arial" w:cs="Arial"/>
          <w:b/>
          <w:bCs/>
          <w:kern w:val="24"/>
          <w:sz w:val="24"/>
          <w:szCs w:val="24"/>
        </w:rPr>
        <w:t>Rehabilitación de los sistemas de acueducto de Upala afectados por el Huracán Ot</w:t>
      </w:r>
      <w:r w:rsidRPr="00464B6F">
        <w:rPr>
          <w:rFonts w:ascii="Arial" w:hAnsi="Arial" w:cs="Arial"/>
          <w:b/>
          <w:bCs/>
          <w:kern w:val="24"/>
          <w:sz w:val="24"/>
          <w:szCs w:val="24"/>
        </w:rPr>
        <w:t xml:space="preserve">to                </w:t>
      </w:r>
      <w:r>
        <w:rPr>
          <w:rFonts w:ascii="Arial" w:hAnsi="Arial" w:cs="Arial"/>
          <w:b/>
          <w:bCs/>
          <w:kern w:val="24"/>
          <w:sz w:val="24"/>
          <w:szCs w:val="24"/>
        </w:rPr>
        <w:tab/>
      </w:r>
      <w:r>
        <w:rPr>
          <w:rFonts w:ascii="Arial" w:hAnsi="Arial" w:cs="Arial"/>
          <w:b/>
          <w:bCs/>
          <w:kern w:val="24"/>
          <w:sz w:val="24"/>
          <w:szCs w:val="24"/>
        </w:rPr>
        <w:tab/>
      </w:r>
      <w:r>
        <w:rPr>
          <w:rFonts w:ascii="Arial" w:hAnsi="Arial" w:cs="Arial"/>
          <w:b/>
          <w:bCs/>
          <w:kern w:val="24"/>
          <w:sz w:val="24"/>
          <w:szCs w:val="24"/>
        </w:rPr>
        <w:tab/>
      </w:r>
      <w:r>
        <w:rPr>
          <w:rFonts w:ascii="Arial" w:hAnsi="Arial" w:cs="Arial"/>
          <w:b/>
          <w:bCs/>
          <w:kern w:val="24"/>
          <w:sz w:val="24"/>
          <w:szCs w:val="24"/>
        </w:rPr>
        <w:tab/>
      </w:r>
      <w:r>
        <w:rPr>
          <w:rFonts w:ascii="Arial" w:hAnsi="Arial" w:cs="Arial"/>
          <w:b/>
          <w:bCs/>
          <w:kern w:val="24"/>
          <w:sz w:val="24"/>
          <w:szCs w:val="24"/>
        </w:rPr>
        <w:tab/>
      </w:r>
      <w:r>
        <w:rPr>
          <w:rFonts w:ascii="Arial" w:hAnsi="Arial" w:cs="Arial"/>
          <w:b/>
          <w:bCs/>
          <w:kern w:val="24"/>
          <w:sz w:val="24"/>
          <w:szCs w:val="24"/>
        </w:rPr>
        <w:tab/>
      </w:r>
      <w:r>
        <w:rPr>
          <w:rFonts w:ascii="Arial" w:hAnsi="Arial" w:cs="Arial"/>
          <w:b/>
          <w:bCs/>
          <w:kern w:val="24"/>
          <w:sz w:val="24"/>
          <w:szCs w:val="24"/>
        </w:rPr>
        <w:tab/>
      </w:r>
      <w:r w:rsidRPr="00464B6F">
        <w:rPr>
          <w:rFonts w:ascii="Arial" w:hAnsi="Arial" w:cs="Arial"/>
          <w:b/>
          <w:bCs/>
          <w:kern w:val="24"/>
          <w:sz w:val="24"/>
          <w:szCs w:val="24"/>
        </w:rPr>
        <w:t xml:space="preserve">  </w:t>
      </w:r>
      <w:r>
        <w:rPr>
          <w:rFonts w:ascii="Arial" w:hAnsi="Arial" w:cs="Arial"/>
          <w:b/>
          <w:bCs/>
          <w:kern w:val="24"/>
          <w:sz w:val="24"/>
          <w:szCs w:val="24"/>
        </w:rPr>
        <w:t>3.946.206.70</w:t>
      </w:r>
      <w:r w:rsidRPr="00464B6F">
        <w:rPr>
          <w:rFonts w:ascii="Arial" w:hAnsi="Arial" w:cs="Arial"/>
          <w:b/>
          <w:bCs/>
          <w:kern w:val="24"/>
          <w:sz w:val="24"/>
          <w:szCs w:val="24"/>
        </w:rPr>
        <w:t xml:space="preserve">                                               </w:t>
      </w:r>
    </w:p>
    <w:p w14:paraId="031E88CE" w14:textId="77777777" w:rsidR="00AF218F" w:rsidRDefault="00AF218F" w:rsidP="00AF218F">
      <w:pPr>
        <w:spacing w:after="0" w:line="360" w:lineRule="auto"/>
        <w:ind w:left="57"/>
        <w:jc w:val="both"/>
        <w:rPr>
          <w:rFonts w:ascii="Arial" w:hAnsi="Arial" w:cs="Arial"/>
          <w:b/>
          <w:bCs/>
          <w:kern w:val="24"/>
          <w:sz w:val="24"/>
          <w:szCs w:val="24"/>
        </w:rPr>
      </w:pPr>
    </w:p>
    <w:p w14:paraId="4572F537" w14:textId="77777777" w:rsidR="00AF218F" w:rsidRDefault="00AF218F" w:rsidP="00AF218F">
      <w:pPr>
        <w:spacing w:after="0" w:line="360" w:lineRule="auto"/>
        <w:ind w:left="57"/>
        <w:jc w:val="both"/>
        <w:rPr>
          <w:rFonts w:ascii="Arial" w:hAnsi="Arial" w:cs="Arial"/>
          <w:b/>
          <w:bCs/>
          <w:kern w:val="24"/>
          <w:sz w:val="24"/>
          <w:szCs w:val="24"/>
        </w:rPr>
      </w:pPr>
      <w:r>
        <w:rPr>
          <w:rFonts w:ascii="Arial" w:hAnsi="Arial" w:cs="Arial"/>
          <w:b/>
          <w:bCs/>
          <w:kern w:val="24"/>
          <w:sz w:val="24"/>
          <w:szCs w:val="24"/>
        </w:rPr>
        <w:t>Remuneraciones                                                                                                        96.312.70</w:t>
      </w:r>
    </w:p>
    <w:p w14:paraId="66362987"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Servicios                                                                                                        </w:t>
      </w:r>
      <w:r>
        <w:rPr>
          <w:rFonts w:ascii="Arial" w:hAnsi="Arial" w:cs="Arial"/>
          <w:b/>
          <w:bCs/>
          <w:kern w:val="24"/>
          <w:sz w:val="24"/>
          <w:szCs w:val="24"/>
        </w:rPr>
        <w:t xml:space="preserve">           44.840.00</w:t>
      </w:r>
    </w:p>
    <w:p w14:paraId="46E41C20" w14:textId="77777777" w:rsidR="00AF218F" w:rsidRDefault="00AF218F" w:rsidP="00AF218F">
      <w:pPr>
        <w:spacing w:after="0" w:line="360" w:lineRule="auto"/>
        <w:ind w:left="57"/>
        <w:jc w:val="both"/>
        <w:rPr>
          <w:rFonts w:ascii="Arial" w:hAnsi="Arial" w:cs="Arial"/>
          <w:b/>
          <w:bCs/>
          <w:kern w:val="24"/>
          <w:sz w:val="24"/>
          <w:szCs w:val="24"/>
        </w:rPr>
      </w:pPr>
    </w:p>
    <w:p w14:paraId="3817C9AC"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1.01.02        </w:t>
      </w:r>
      <w:r>
        <w:rPr>
          <w:rFonts w:ascii="Arial" w:hAnsi="Arial" w:cs="Arial"/>
          <w:b/>
          <w:bCs/>
          <w:kern w:val="24"/>
          <w:sz w:val="24"/>
          <w:szCs w:val="24"/>
        </w:rPr>
        <w:t>Alquiler Maquinaria, Equipo Mobiliario</w:t>
      </w:r>
      <w:r w:rsidRPr="006763DE">
        <w:rPr>
          <w:rFonts w:ascii="Arial" w:hAnsi="Arial" w:cs="Arial"/>
          <w:b/>
          <w:bCs/>
          <w:kern w:val="24"/>
          <w:sz w:val="24"/>
          <w:szCs w:val="24"/>
        </w:rPr>
        <w:t xml:space="preserve">                                                      21</w:t>
      </w:r>
      <w:r>
        <w:rPr>
          <w:rFonts w:ascii="Arial" w:hAnsi="Arial" w:cs="Arial"/>
          <w:b/>
          <w:bCs/>
          <w:kern w:val="24"/>
          <w:sz w:val="24"/>
          <w:szCs w:val="24"/>
        </w:rPr>
        <w:t>.</w:t>
      </w:r>
      <w:r w:rsidRPr="006763DE">
        <w:rPr>
          <w:rFonts w:ascii="Arial" w:hAnsi="Arial" w:cs="Arial"/>
          <w:b/>
          <w:bCs/>
          <w:kern w:val="24"/>
          <w:sz w:val="24"/>
          <w:szCs w:val="24"/>
        </w:rPr>
        <w:t>690.00</w:t>
      </w:r>
    </w:p>
    <w:p w14:paraId="1C163721" w14:textId="77777777" w:rsidR="008E01FD"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Para alquiler de</w:t>
      </w:r>
      <w:r w:rsidRPr="006763DE">
        <w:rPr>
          <w:rFonts w:ascii="Arial" w:hAnsi="Arial" w:cs="Arial"/>
          <w:kern w:val="24"/>
          <w:sz w:val="24"/>
          <w:szCs w:val="24"/>
        </w:rPr>
        <w:t xml:space="preserve"> retroexcavador y volquete </w:t>
      </w:r>
      <w:r>
        <w:rPr>
          <w:rFonts w:ascii="Arial" w:hAnsi="Arial" w:cs="Arial"/>
          <w:kern w:val="24"/>
          <w:sz w:val="24"/>
          <w:szCs w:val="24"/>
        </w:rPr>
        <w:t xml:space="preserve">en </w:t>
      </w:r>
      <w:r w:rsidRPr="006763DE">
        <w:rPr>
          <w:rFonts w:ascii="Arial" w:hAnsi="Arial" w:cs="Arial"/>
          <w:kern w:val="24"/>
          <w:sz w:val="24"/>
          <w:szCs w:val="24"/>
        </w:rPr>
        <w:t xml:space="preserve">el  Proyecto  de  Rincón de la Vieja ¢12.000.00 miles y </w:t>
      </w:r>
      <w:r>
        <w:rPr>
          <w:rFonts w:ascii="Arial" w:hAnsi="Arial" w:cs="Arial"/>
          <w:kern w:val="24"/>
          <w:sz w:val="24"/>
          <w:szCs w:val="24"/>
        </w:rPr>
        <w:t xml:space="preserve"> </w:t>
      </w:r>
      <w:r w:rsidRPr="00BB351F">
        <w:rPr>
          <w:rFonts w:ascii="Arial" w:hAnsi="Arial" w:cs="Arial"/>
          <w:kern w:val="24"/>
          <w:sz w:val="24"/>
          <w:szCs w:val="24"/>
        </w:rPr>
        <w:t>¢9.690.00 miles</w:t>
      </w:r>
      <w:r>
        <w:rPr>
          <w:rFonts w:ascii="Arial" w:hAnsi="Arial" w:cs="Arial"/>
          <w:kern w:val="24"/>
          <w:sz w:val="24"/>
          <w:szCs w:val="24"/>
        </w:rPr>
        <w:t xml:space="preserve"> para  el   </w:t>
      </w:r>
      <w:r w:rsidRPr="006763DE">
        <w:rPr>
          <w:rFonts w:ascii="Arial" w:hAnsi="Arial" w:cs="Arial"/>
          <w:kern w:val="24"/>
          <w:sz w:val="24"/>
          <w:szCs w:val="24"/>
        </w:rPr>
        <w:t>Proyecto de  Guayabo de Bagaces</w:t>
      </w:r>
      <w:r w:rsidR="008E01FD">
        <w:rPr>
          <w:rFonts w:ascii="Arial" w:hAnsi="Arial" w:cs="Arial"/>
          <w:kern w:val="24"/>
          <w:sz w:val="24"/>
          <w:szCs w:val="24"/>
        </w:rPr>
        <w:t>.</w:t>
      </w:r>
    </w:p>
    <w:p w14:paraId="0C09274B" w14:textId="77777777" w:rsidR="008E01FD" w:rsidRDefault="008E01FD" w:rsidP="00AF218F">
      <w:pPr>
        <w:spacing w:after="0" w:line="360" w:lineRule="auto"/>
        <w:ind w:left="57"/>
        <w:jc w:val="both"/>
        <w:rPr>
          <w:rFonts w:ascii="Arial" w:hAnsi="Arial" w:cs="Arial"/>
          <w:kern w:val="24"/>
          <w:sz w:val="24"/>
          <w:szCs w:val="24"/>
        </w:rPr>
      </w:pPr>
    </w:p>
    <w:p w14:paraId="503E6551" w14:textId="77777777" w:rsidR="008E01FD" w:rsidRDefault="008E01FD" w:rsidP="00AF218F">
      <w:pPr>
        <w:spacing w:after="0" w:line="360" w:lineRule="auto"/>
        <w:ind w:left="57"/>
        <w:jc w:val="both"/>
        <w:rPr>
          <w:rFonts w:ascii="Arial" w:hAnsi="Arial" w:cs="Arial"/>
          <w:kern w:val="24"/>
          <w:sz w:val="24"/>
          <w:szCs w:val="24"/>
        </w:rPr>
      </w:pPr>
    </w:p>
    <w:p w14:paraId="03A0A15B" w14:textId="563527A2" w:rsidR="00AF218F" w:rsidRPr="006763DE" w:rsidRDefault="00AF218F" w:rsidP="00AF218F">
      <w:pPr>
        <w:spacing w:after="0" w:line="360" w:lineRule="auto"/>
        <w:ind w:left="57"/>
        <w:jc w:val="both"/>
        <w:rPr>
          <w:rFonts w:ascii="Arial" w:hAnsi="Arial" w:cs="Arial"/>
          <w:kern w:val="24"/>
          <w:sz w:val="24"/>
          <w:szCs w:val="24"/>
        </w:rPr>
      </w:pPr>
      <w:r w:rsidRPr="006763DE">
        <w:rPr>
          <w:rFonts w:ascii="Arial" w:hAnsi="Arial" w:cs="Arial"/>
          <w:kern w:val="24"/>
          <w:sz w:val="24"/>
          <w:szCs w:val="24"/>
        </w:rPr>
        <w:t xml:space="preserve"> </w:t>
      </w:r>
    </w:p>
    <w:p w14:paraId="445AD9AE" w14:textId="77777777" w:rsidR="00AF218F" w:rsidRDefault="00AF218F" w:rsidP="00AF218F">
      <w:pPr>
        <w:spacing w:after="0" w:line="360" w:lineRule="auto"/>
        <w:ind w:left="57"/>
        <w:jc w:val="both"/>
        <w:rPr>
          <w:rFonts w:ascii="Arial" w:hAnsi="Arial" w:cs="Arial"/>
          <w:b/>
          <w:bCs/>
          <w:kern w:val="24"/>
          <w:sz w:val="24"/>
          <w:szCs w:val="24"/>
        </w:rPr>
      </w:pPr>
    </w:p>
    <w:p w14:paraId="6C5DB5D6"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lastRenderedPageBreak/>
        <w:t xml:space="preserve">1.04.03        Servicios Ingeniería y Arquitectura                                          </w:t>
      </w:r>
      <w:r>
        <w:rPr>
          <w:rFonts w:ascii="Arial" w:hAnsi="Arial" w:cs="Arial"/>
          <w:b/>
          <w:bCs/>
          <w:kern w:val="24"/>
          <w:sz w:val="24"/>
          <w:szCs w:val="24"/>
        </w:rPr>
        <w:t xml:space="preserve">            </w:t>
      </w:r>
      <w:r w:rsidRPr="006763DE">
        <w:rPr>
          <w:rFonts w:ascii="Arial" w:hAnsi="Arial" w:cs="Arial"/>
          <w:b/>
          <w:bCs/>
          <w:kern w:val="24"/>
          <w:sz w:val="24"/>
          <w:szCs w:val="24"/>
        </w:rPr>
        <w:t>5</w:t>
      </w:r>
      <w:r>
        <w:rPr>
          <w:rFonts w:ascii="Arial" w:hAnsi="Arial" w:cs="Arial"/>
          <w:b/>
          <w:bCs/>
          <w:kern w:val="24"/>
          <w:sz w:val="24"/>
          <w:szCs w:val="24"/>
        </w:rPr>
        <w:t>.</w:t>
      </w:r>
      <w:r w:rsidRPr="006763DE">
        <w:rPr>
          <w:rFonts w:ascii="Arial" w:hAnsi="Arial" w:cs="Arial"/>
          <w:b/>
          <w:bCs/>
          <w:kern w:val="24"/>
          <w:sz w:val="24"/>
          <w:szCs w:val="24"/>
        </w:rPr>
        <w:t>650.00</w:t>
      </w:r>
    </w:p>
    <w:p w14:paraId="6215B379" w14:textId="77777777" w:rsidR="00AF218F" w:rsidRPr="006763DE"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 xml:space="preserve">Para contratar los </w:t>
      </w:r>
      <w:r w:rsidRPr="006763DE">
        <w:rPr>
          <w:rFonts w:ascii="Arial" w:hAnsi="Arial" w:cs="Arial"/>
          <w:kern w:val="24"/>
          <w:sz w:val="24"/>
          <w:szCs w:val="24"/>
        </w:rPr>
        <w:t>servicios para el  diseño de sitio, diseño estructural, hidráulico, pasos elevados, paso por bajo encamisado, paso apoyado, y valoración hidráulica en el proyecto Rincón de Vieja.</w:t>
      </w:r>
    </w:p>
    <w:p w14:paraId="759315FA" w14:textId="77777777" w:rsidR="00AF218F" w:rsidRPr="006763DE" w:rsidRDefault="00AF218F" w:rsidP="00AF218F">
      <w:pPr>
        <w:spacing w:after="0" w:line="360" w:lineRule="auto"/>
        <w:ind w:left="57"/>
        <w:jc w:val="both"/>
        <w:rPr>
          <w:rFonts w:ascii="Arial" w:hAnsi="Arial" w:cs="Arial"/>
          <w:kern w:val="24"/>
          <w:sz w:val="24"/>
          <w:szCs w:val="24"/>
        </w:rPr>
      </w:pPr>
    </w:p>
    <w:p w14:paraId="26BEFCAD"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 1.05.02        Viáticos dentro País                                                                         15</w:t>
      </w:r>
      <w:r>
        <w:rPr>
          <w:rFonts w:ascii="Arial" w:hAnsi="Arial" w:cs="Arial"/>
          <w:b/>
          <w:bCs/>
          <w:kern w:val="24"/>
          <w:sz w:val="24"/>
          <w:szCs w:val="24"/>
        </w:rPr>
        <w:t>.</w:t>
      </w:r>
      <w:r w:rsidRPr="006763DE">
        <w:rPr>
          <w:rFonts w:ascii="Arial" w:hAnsi="Arial" w:cs="Arial"/>
          <w:b/>
          <w:bCs/>
          <w:kern w:val="24"/>
          <w:sz w:val="24"/>
          <w:szCs w:val="24"/>
        </w:rPr>
        <w:t>000.00</w:t>
      </w:r>
    </w:p>
    <w:p w14:paraId="07F03F36" w14:textId="77777777" w:rsidR="00AF218F" w:rsidRPr="006763DE"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Para el</w:t>
      </w:r>
      <w:r w:rsidRPr="006763DE">
        <w:rPr>
          <w:rFonts w:ascii="Arial" w:hAnsi="Arial" w:cs="Arial"/>
          <w:kern w:val="24"/>
          <w:sz w:val="24"/>
          <w:szCs w:val="24"/>
        </w:rPr>
        <w:t xml:space="preserve"> pago  de viáticos </w:t>
      </w:r>
      <w:r>
        <w:rPr>
          <w:rFonts w:ascii="Arial" w:hAnsi="Arial" w:cs="Arial"/>
          <w:kern w:val="24"/>
          <w:sz w:val="24"/>
          <w:szCs w:val="24"/>
        </w:rPr>
        <w:t>a funcionarios que realizan</w:t>
      </w:r>
      <w:r w:rsidRPr="006763DE">
        <w:rPr>
          <w:rFonts w:ascii="Arial" w:hAnsi="Arial" w:cs="Arial"/>
          <w:kern w:val="24"/>
          <w:sz w:val="24"/>
          <w:szCs w:val="24"/>
        </w:rPr>
        <w:t xml:space="preserve"> los procesos de formulación, estudios y diseños, desarrollo social y construcción. En vista de que los proyectos están ubicados en las diferentes zonas afectadas por el huracán Otto, el personal de campo e ingenieros que se encargan de los procesos deben trasladarse a las comunidades y por ello requiere hospedarse y alimentarse. </w:t>
      </w:r>
    </w:p>
    <w:p w14:paraId="26B59D3C" w14:textId="77777777" w:rsidR="00AF218F" w:rsidRPr="006763DE" w:rsidRDefault="00AF218F" w:rsidP="00AF218F">
      <w:pPr>
        <w:spacing w:after="0" w:line="360" w:lineRule="auto"/>
        <w:ind w:left="57"/>
        <w:jc w:val="both"/>
        <w:rPr>
          <w:rFonts w:ascii="Arial" w:hAnsi="Arial" w:cs="Arial"/>
          <w:kern w:val="24"/>
          <w:sz w:val="24"/>
          <w:szCs w:val="24"/>
        </w:rPr>
      </w:pPr>
    </w:p>
    <w:p w14:paraId="205DDD7E" w14:textId="77777777" w:rsidR="00AF218F" w:rsidRPr="006763DE" w:rsidRDefault="00AF218F" w:rsidP="00AF218F">
      <w:pPr>
        <w:spacing w:after="0" w:line="360" w:lineRule="auto"/>
        <w:ind w:left="57"/>
        <w:jc w:val="both"/>
        <w:rPr>
          <w:rFonts w:ascii="Arial" w:hAnsi="Arial" w:cs="Arial"/>
          <w:b/>
          <w:bCs/>
          <w:kern w:val="24"/>
          <w:sz w:val="24"/>
          <w:szCs w:val="24"/>
        </w:rPr>
      </w:pPr>
      <w:r w:rsidRPr="00824A1D">
        <w:rPr>
          <w:rFonts w:ascii="Arial" w:hAnsi="Arial" w:cs="Arial"/>
          <w:b/>
          <w:bCs/>
          <w:kern w:val="24"/>
          <w:sz w:val="24"/>
          <w:szCs w:val="24"/>
        </w:rPr>
        <w:t xml:space="preserve">Materiales y Suministros                                                                                   </w:t>
      </w:r>
      <w:r>
        <w:rPr>
          <w:rFonts w:ascii="Arial" w:hAnsi="Arial" w:cs="Arial"/>
          <w:b/>
          <w:bCs/>
          <w:kern w:val="24"/>
          <w:sz w:val="24"/>
          <w:szCs w:val="24"/>
        </w:rPr>
        <w:t>543.909.00</w:t>
      </w:r>
    </w:p>
    <w:p w14:paraId="4C06E451"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2.01.01        Combustibles y Lubricantes                                               </w:t>
      </w:r>
      <w:r>
        <w:rPr>
          <w:rFonts w:ascii="Arial" w:hAnsi="Arial" w:cs="Arial"/>
          <w:b/>
          <w:bCs/>
          <w:kern w:val="24"/>
          <w:sz w:val="24"/>
          <w:szCs w:val="24"/>
        </w:rPr>
        <w:t xml:space="preserve">           </w:t>
      </w:r>
      <w:r w:rsidRPr="006763DE">
        <w:rPr>
          <w:rFonts w:ascii="Arial" w:hAnsi="Arial" w:cs="Arial"/>
          <w:b/>
          <w:bCs/>
          <w:kern w:val="24"/>
          <w:sz w:val="24"/>
          <w:szCs w:val="24"/>
        </w:rPr>
        <w:t>15</w:t>
      </w:r>
      <w:r>
        <w:rPr>
          <w:rFonts w:ascii="Arial" w:hAnsi="Arial" w:cs="Arial"/>
          <w:b/>
          <w:bCs/>
          <w:kern w:val="24"/>
          <w:sz w:val="24"/>
          <w:szCs w:val="24"/>
        </w:rPr>
        <w:t>.</w:t>
      </w:r>
      <w:r w:rsidRPr="006763DE">
        <w:rPr>
          <w:rFonts w:ascii="Arial" w:hAnsi="Arial" w:cs="Arial"/>
          <w:b/>
          <w:bCs/>
          <w:kern w:val="24"/>
          <w:sz w:val="24"/>
          <w:szCs w:val="24"/>
        </w:rPr>
        <w:t>000.00</w:t>
      </w:r>
    </w:p>
    <w:p w14:paraId="3F71E472" w14:textId="77777777" w:rsidR="00AF218F" w:rsidRPr="006763DE"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 xml:space="preserve">Estos </w:t>
      </w:r>
      <w:r w:rsidRPr="006763DE">
        <w:rPr>
          <w:rFonts w:ascii="Arial" w:hAnsi="Arial" w:cs="Arial"/>
          <w:kern w:val="24"/>
          <w:sz w:val="24"/>
          <w:szCs w:val="24"/>
        </w:rPr>
        <w:t xml:space="preserve">recursos </w:t>
      </w:r>
      <w:r>
        <w:rPr>
          <w:rFonts w:ascii="Arial" w:hAnsi="Arial" w:cs="Arial"/>
          <w:kern w:val="24"/>
          <w:sz w:val="24"/>
          <w:szCs w:val="24"/>
        </w:rPr>
        <w:t>se requieren</w:t>
      </w:r>
      <w:r w:rsidRPr="006763DE">
        <w:rPr>
          <w:rFonts w:ascii="Arial" w:hAnsi="Arial" w:cs="Arial"/>
          <w:kern w:val="24"/>
          <w:sz w:val="24"/>
          <w:szCs w:val="24"/>
        </w:rPr>
        <w:t xml:space="preserve"> para el cambio de aceite y combustible de los carros utilizados en la preinversión y ejecución de proyectos.  </w:t>
      </w:r>
    </w:p>
    <w:p w14:paraId="0F55CE45" w14:textId="77777777" w:rsidR="00AF218F" w:rsidRPr="006763DE" w:rsidRDefault="00AF218F" w:rsidP="00AF218F">
      <w:pPr>
        <w:spacing w:after="0" w:line="360" w:lineRule="auto"/>
        <w:ind w:left="57"/>
        <w:jc w:val="both"/>
        <w:rPr>
          <w:rFonts w:ascii="Arial" w:hAnsi="Arial" w:cs="Arial"/>
          <w:kern w:val="24"/>
          <w:sz w:val="24"/>
          <w:szCs w:val="24"/>
        </w:rPr>
      </w:pPr>
    </w:p>
    <w:p w14:paraId="69D6F346"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2.03.01        Materiales  y Productos de  Metal                                      </w:t>
      </w:r>
      <w:r>
        <w:rPr>
          <w:rFonts w:ascii="Arial" w:hAnsi="Arial" w:cs="Arial"/>
          <w:b/>
          <w:bCs/>
          <w:kern w:val="24"/>
          <w:sz w:val="24"/>
          <w:szCs w:val="24"/>
        </w:rPr>
        <w:t xml:space="preserve">            </w:t>
      </w:r>
      <w:r w:rsidRPr="006763DE">
        <w:rPr>
          <w:rFonts w:ascii="Arial" w:hAnsi="Arial" w:cs="Arial"/>
          <w:b/>
          <w:bCs/>
          <w:kern w:val="24"/>
          <w:sz w:val="24"/>
          <w:szCs w:val="24"/>
        </w:rPr>
        <w:t xml:space="preserve"> 83</w:t>
      </w:r>
      <w:r>
        <w:rPr>
          <w:rFonts w:ascii="Arial" w:hAnsi="Arial" w:cs="Arial"/>
          <w:b/>
          <w:bCs/>
          <w:kern w:val="24"/>
          <w:sz w:val="24"/>
          <w:szCs w:val="24"/>
        </w:rPr>
        <w:t>.</w:t>
      </w:r>
      <w:r w:rsidRPr="006763DE">
        <w:rPr>
          <w:rFonts w:ascii="Arial" w:hAnsi="Arial" w:cs="Arial"/>
          <w:b/>
          <w:bCs/>
          <w:kern w:val="24"/>
          <w:sz w:val="24"/>
          <w:szCs w:val="24"/>
        </w:rPr>
        <w:t>608.00</w:t>
      </w:r>
    </w:p>
    <w:p w14:paraId="763FA5D5"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2.03.02        Materiales y  Productos Minerales  Asf</w:t>
      </w:r>
      <w:r>
        <w:rPr>
          <w:rFonts w:ascii="Arial" w:hAnsi="Arial" w:cs="Arial"/>
          <w:b/>
          <w:bCs/>
          <w:kern w:val="24"/>
          <w:sz w:val="24"/>
          <w:szCs w:val="24"/>
        </w:rPr>
        <w:t>á</w:t>
      </w:r>
      <w:r w:rsidRPr="006763DE">
        <w:rPr>
          <w:rFonts w:ascii="Arial" w:hAnsi="Arial" w:cs="Arial"/>
          <w:b/>
          <w:bCs/>
          <w:kern w:val="24"/>
          <w:sz w:val="24"/>
          <w:szCs w:val="24"/>
        </w:rPr>
        <w:t xml:space="preserve">lticos                  </w:t>
      </w:r>
      <w:r>
        <w:rPr>
          <w:rFonts w:ascii="Arial" w:hAnsi="Arial" w:cs="Arial"/>
          <w:b/>
          <w:bCs/>
          <w:kern w:val="24"/>
          <w:sz w:val="24"/>
          <w:szCs w:val="24"/>
        </w:rPr>
        <w:t xml:space="preserve">             </w:t>
      </w:r>
      <w:r w:rsidRPr="006763DE">
        <w:rPr>
          <w:rFonts w:ascii="Arial" w:hAnsi="Arial" w:cs="Arial"/>
          <w:b/>
          <w:bCs/>
          <w:kern w:val="24"/>
          <w:sz w:val="24"/>
          <w:szCs w:val="24"/>
        </w:rPr>
        <w:t xml:space="preserve"> 40</w:t>
      </w:r>
      <w:r>
        <w:rPr>
          <w:rFonts w:ascii="Arial" w:hAnsi="Arial" w:cs="Arial"/>
          <w:b/>
          <w:bCs/>
          <w:kern w:val="24"/>
          <w:sz w:val="24"/>
          <w:szCs w:val="24"/>
        </w:rPr>
        <w:t>.</w:t>
      </w:r>
      <w:r w:rsidRPr="006763DE">
        <w:rPr>
          <w:rFonts w:ascii="Arial" w:hAnsi="Arial" w:cs="Arial"/>
          <w:b/>
          <w:bCs/>
          <w:kern w:val="24"/>
          <w:sz w:val="24"/>
          <w:szCs w:val="24"/>
        </w:rPr>
        <w:t>038.00</w:t>
      </w:r>
    </w:p>
    <w:p w14:paraId="02C9E1AE"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2.03.03        Madera y sus Derivados                                                        </w:t>
      </w:r>
      <w:r>
        <w:rPr>
          <w:rFonts w:ascii="Arial" w:hAnsi="Arial" w:cs="Arial"/>
          <w:b/>
          <w:bCs/>
          <w:kern w:val="24"/>
          <w:sz w:val="24"/>
          <w:szCs w:val="24"/>
        </w:rPr>
        <w:t xml:space="preserve">          </w:t>
      </w:r>
      <w:r w:rsidRPr="006763DE">
        <w:rPr>
          <w:rFonts w:ascii="Arial" w:hAnsi="Arial" w:cs="Arial"/>
          <w:b/>
          <w:bCs/>
          <w:kern w:val="24"/>
          <w:sz w:val="24"/>
          <w:szCs w:val="24"/>
        </w:rPr>
        <w:t xml:space="preserve"> 14</w:t>
      </w:r>
      <w:r>
        <w:rPr>
          <w:rFonts w:ascii="Arial" w:hAnsi="Arial" w:cs="Arial"/>
          <w:b/>
          <w:bCs/>
          <w:kern w:val="24"/>
          <w:sz w:val="24"/>
          <w:szCs w:val="24"/>
        </w:rPr>
        <w:t>.</w:t>
      </w:r>
      <w:r w:rsidRPr="006763DE">
        <w:rPr>
          <w:rFonts w:ascii="Arial" w:hAnsi="Arial" w:cs="Arial"/>
          <w:b/>
          <w:bCs/>
          <w:kern w:val="24"/>
          <w:sz w:val="24"/>
          <w:szCs w:val="24"/>
        </w:rPr>
        <w:t>418.00</w:t>
      </w:r>
    </w:p>
    <w:p w14:paraId="15E38916"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2.03.06        Materiales y  Productos de  Plástico                                     </w:t>
      </w:r>
      <w:r>
        <w:rPr>
          <w:rFonts w:ascii="Arial" w:hAnsi="Arial" w:cs="Arial"/>
          <w:b/>
          <w:bCs/>
          <w:kern w:val="24"/>
          <w:sz w:val="24"/>
          <w:szCs w:val="24"/>
        </w:rPr>
        <w:t xml:space="preserve">          </w:t>
      </w:r>
      <w:r w:rsidRPr="006763DE">
        <w:rPr>
          <w:rFonts w:ascii="Arial" w:hAnsi="Arial" w:cs="Arial"/>
          <w:b/>
          <w:bCs/>
          <w:kern w:val="24"/>
          <w:sz w:val="24"/>
          <w:szCs w:val="24"/>
        </w:rPr>
        <w:t xml:space="preserve"> 379</w:t>
      </w:r>
      <w:r>
        <w:rPr>
          <w:rFonts w:ascii="Arial" w:hAnsi="Arial" w:cs="Arial"/>
          <w:b/>
          <w:bCs/>
          <w:kern w:val="24"/>
          <w:sz w:val="24"/>
          <w:szCs w:val="24"/>
        </w:rPr>
        <w:t>.</w:t>
      </w:r>
      <w:r w:rsidRPr="006763DE">
        <w:rPr>
          <w:rFonts w:ascii="Arial" w:hAnsi="Arial" w:cs="Arial"/>
          <w:b/>
          <w:bCs/>
          <w:kern w:val="24"/>
          <w:sz w:val="24"/>
          <w:szCs w:val="24"/>
        </w:rPr>
        <w:t>836.00</w:t>
      </w:r>
    </w:p>
    <w:p w14:paraId="550EBF4D"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2.03.99       Otros Materiales y Producto de Construcción                       </w:t>
      </w:r>
      <w:r>
        <w:rPr>
          <w:rFonts w:ascii="Arial" w:hAnsi="Arial" w:cs="Arial"/>
          <w:b/>
          <w:bCs/>
          <w:kern w:val="24"/>
          <w:sz w:val="24"/>
          <w:szCs w:val="24"/>
        </w:rPr>
        <w:t xml:space="preserve">          </w:t>
      </w:r>
      <w:r w:rsidRPr="006763DE">
        <w:rPr>
          <w:rFonts w:ascii="Arial" w:hAnsi="Arial" w:cs="Arial"/>
          <w:b/>
          <w:bCs/>
          <w:kern w:val="24"/>
          <w:sz w:val="24"/>
          <w:szCs w:val="24"/>
        </w:rPr>
        <w:t>9</w:t>
      </w:r>
      <w:r>
        <w:rPr>
          <w:rFonts w:ascii="Arial" w:hAnsi="Arial" w:cs="Arial"/>
          <w:b/>
          <w:bCs/>
          <w:kern w:val="24"/>
          <w:sz w:val="24"/>
          <w:szCs w:val="24"/>
        </w:rPr>
        <w:t>.</w:t>
      </w:r>
      <w:r w:rsidRPr="006763DE">
        <w:rPr>
          <w:rFonts w:ascii="Arial" w:hAnsi="Arial" w:cs="Arial"/>
          <w:b/>
          <w:bCs/>
          <w:kern w:val="24"/>
          <w:sz w:val="24"/>
          <w:szCs w:val="24"/>
        </w:rPr>
        <w:t>009.00</w:t>
      </w:r>
    </w:p>
    <w:p w14:paraId="31CDC131" w14:textId="77777777" w:rsidR="00AF218F" w:rsidRDefault="00AF218F" w:rsidP="00AF218F">
      <w:pPr>
        <w:spacing w:after="0" w:line="360" w:lineRule="auto"/>
        <w:ind w:left="57"/>
        <w:jc w:val="both"/>
        <w:rPr>
          <w:rFonts w:ascii="Arial" w:hAnsi="Arial" w:cs="Arial"/>
          <w:kern w:val="24"/>
          <w:sz w:val="24"/>
          <w:szCs w:val="24"/>
        </w:rPr>
      </w:pPr>
      <w:r w:rsidRPr="006763DE">
        <w:rPr>
          <w:rFonts w:ascii="Arial" w:hAnsi="Arial" w:cs="Arial"/>
          <w:kern w:val="24"/>
          <w:sz w:val="24"/>
          <w:szCs w:val="24"/>
        </w:rPr>
        <w:t>Estos  recursos  se presupuestan para la  compra de  los materiales necesarios para construir o reparar por administración los proyectos de Rincón de la Vieja y Proyecto Guayabo de Bagaces.</w:t>
      </w:r>
    </w:p>
    <w:p w14:paraId="3D7954EF" w14:textId="77777777" w:rsidR="00AF218F" w:rsidRDefault="00AF218F" w:rsidP="00AF218F">
      <w:pPr>
        <w:spacing w:after="0" w:line="360" w:lineRule="auto"/>
        <w:ind w:left="57"/>
        <w:jc w:val="both"/>
        <w:rPr>
          <w:rFonts w:ascii="Arial" w:hAnsi="Arial" w:cs="Arial"/>
          <w:b/>
          <w:bCs/>
          <w:kern w:val="24"/>
          <w:sz w:val="24"/>
          <w:szCs w:val="24"/>
        </w:rPr>
      </w:pPr>
    </w:p>
    <w:p w14:paraId="72BC3062" w14:textId="77777777" w:rsidR="00AF218F" w:rsidRDefault="00AF218F" w:rsidP="00AF218F">
      <w:pPr>
        <w:spacing w:after="0" w:line="360" w:lineRule="auto"/>
        <w:ind w:left="57"/>
        <w:jc w:val="both"/>
        <w:rPr>
          <w:rFonts w:ascii="Arial" w:hAnsi="Arial" w:cs="Arial"/>
          <w:b/>
          <w:bCs/>
          <w:kern w:val="24"/>
          <w:sz w:val="24"/>
          <w:szCs w:val="24"/>
        </w:rPr>
      </w:pPr>
      <w:r w:rsidRPr="00CA6E24">
        <w:rPr>
          <w:rFonts w:ascii="Arial" w:hAnsi="Arial" w:cs="Arial"/>
          <w:b/>
          <w:bCs/>
          <w:kern w:val="24"/>
          <w:sz w:val="24"/>
          <w:szCs w:val="24"/>
        </w:rPr>
        <w:t xml:space="preserve">2.04.02  Repuestos y Accesorios                                 </w:t>
      </w:r>
      <w:r>
        <w:rPr>
          <w:rFonts w:ascii="Arial" w:hAnsi="Arial" w:cs="Arial"/>
          <w:b/>
          <w:bCs/>
          <w:kern w:val="24"/>
          <w:sz w:val="24"/>
          <w:szCs w:val="24"/>
        </w:rPr>
        <w:t xml:space="preserve">                                        </w:t>
      </w:r>
      <w:r w:rsidRPr="00CA6E24">
        <w:rPr>
          <w:rFonts w:ascii="Arial" w:hAnsi="Arial" w:cs="Arial"/>
          <w:b/>
          <w:bCs/>
          <w:kern w:val="24"/>
          <w:sz w:val="24"/>
          <w:szCs w:val="24"/>
        </w:rPr>
        <w:t>1.000.00</w:t>
      </w:r>
    </w:p>
    <w:p w14:paraId="38991E75" w14:textId="77777777" w:rsidR="00AF218F" w:rsidRDefault="00AF218F" w:rsidP="00AF218F">
      <w:pPr>
        <w:spacing w:after="0" w:line="360" w:lineRule="auto"/>
        <w:ind w:left="57"/>
        <w:jc w:val="both"/>
        <w:rPr>
          <w:rFonts w:ascii="Arial" w:hAnsi="Arial" w:cs="Arial"/>
          <w:kern w:val="24"/>
          <w:sz w:val="24"/>
          <w:szCs w:val="24"/>
        </w:rPr>
      </w:pPr>
      <w:r w:rsidRPr="00895A9F">
        <w:rPr>
          <w:rFonts w:ascii="Arial" w:hAnsi="Arial" w:cs="Arial"/>
          <w:kern w:val="24"/>
          <w:sz w:val="24"/>
          <w:szCs w:val="24"/>
        </w:rPr>
        <w:t xml:space="preserve">Para la compra de repuestos </w:t>
      </w:r>
      <w:r>
        <w:rPr>
          <w:rFonts w:ascii="Arial" w:hAnsi="Arial" w:cs="Arial"/>
          <w:kern w:val="24"/>
          <w:sz w:val="24"/>
          <w:szCs w:val="24"/>
        </w:rPr>
        <w:t xml:space="preserve">de los vehículos que se utilizan; </w:t>
      </w:r>
      <w:r w:rsidRPr="00895A9F">
        <w:rPr>
          <w:rFonts w:ascii="Arial" w:hAnsi="Arial" w:cs="Arial"/>
          <w:kern w:val="24"/>
          <w:sz w:val="24"/>
          <w:szCs w:val="24"/>
        </w:rPr>
        <w:t xml:space="preserve">así como el  cambio de llantas de los  vehículos </w:t>
      </w:r>
      <w:r>
        <w:rPr>
          <w:rFonts w:ascii="Arial" w:hAnsi="Arial" w:cs="Arial"/>
          <w:kern w:val="24"/>
          <w:sz w:val="24"/>
          <w:szCs w:val="24"/>
        </w:rPr>
        <w:t>.</w:t>
      </w:r>
    </w:p>
    <w:p w14:paraId="653235E9" w14:textId="77777777" w:rsidR="00AF218F" w:rsidRPr="00895A9F" w:rsidRDefault="00AF218F" w:rsidP="00AF218F">
      <w:pPr>
        <w:spacing w:after="0" w:line="360" w:lineRule="auto"/>
        <w:ind w:left="57"/>
        <w:jc w:val="both"/>
        <w:rPr>
          <w:rFonts w:ascii="Arial" w:hAnsi="Arial" w:cs="Arial"/>
          <w:kern w:val="24"/>
          <w:sz w:val="24"/>
          <w:szCs w:val="24"/>
        </w:rPr>
      </w:pPr>
    </w:p>
    <w:p w14:paraId="14C01E75" w14:textId="77777777" w:rsidR="008E01FD" w:rsidRDefault="008E01FD" w:rsidP="00AF218F">
      <w:pPr>
        <w:spacing w:after="0" w:line="360" w:lineRule="auto"/>
        <w:ind w:left="57"/>
        <w:jc w:val="both"/>
        <w:rPr>
          <w:rFonts w:ascii="Arial" w:hAnsi="Arial" w:cs="Arial"/>
          <w:b/>
          <w:bCs/>
          <w:kern w:val="24"/>
          <w:sz w:val="24"/>
          <w:szCs w:val="24"/>
        </w:rPr>
      </w:pPr>
    </w:p>
    <w:p w14:paraId="524B0974" w14:textId="04C1AABF" w:rsidR="00AF218F"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lastRenderedPageBreak/>
        <w:t xml:space="preserve">Bienes duraderos                                                                                   </w:t>
      </w:r>
      <w:r>
        <w:rPr>
          <w:rFonts w:ascii="Arial" w:hAnsi="Arial" w:cs="Arial"/>
          <w:b/>
          <w:bCs/>
          <w:kern w:val="24"/>
          <w:sz w:val="24"/>
          <w:szCs w:val="24"/>
        </w:rPr>
        <w:t xml:space="preserve">           </w:t>
      </w:r>
      <w:r w:rsidRPr="006763DE">
        <w:rPr>
          <w:rFonts w:ascii="Arial" w:hAnsi="Arial" w:cs="Arial"/>
          <w:b/>
          <w:bCs/>
          <w:kern w:val="24"/>
          <w:sz w:val="24"/>
          <w:szCs w:val="24"/>
        </w:rPr>
        <w:t xml:space="preserve"> 3</w:t>
      </w:r>
      <w:r>
        <w:rPr>
          <w:rFonts w:ascii="Arial" w:hAnsi="Arial" w:cs="Arial"/>
          <w:b/>
          <w:bCs/>
          <w:kern w:val="24"/>
          <w:sz w:val="24"/>
          <w:szCs w:val="24"/>
        </w:rPr>
        <w:t>.</w:t>
      </w:r>
      <w:r w:rsidRPr="006763DE">
        <w:rPr>
          <w:rFonts w:ascii="Arial" w:hAnsi="Arial" w:cs="Arial"/>
          <w:b/>
          <w:bCs/>
          <w:kern w:val="24"/>
          <w:sz w:val="24"/>
          <w:szCs w:val="24"/>
        </w:rPr>
        <w:t>261</w:t>
      </w:r>
      <w:r>
        <w:rPr>
          <w:rFonts w:ascii="Arial" w:hAnsi="Arial" w:cs="Arial"/>
          <w:b/>
          <w:bCs/>
          <w:kern w:val="24"/>
          <w:sz w:val="24"/>
          <w:szCs w:val="24"/>
        </w:rPr>
        <w:t>.</w:t>
      </w:r>
      <w:r w:rsidRPr="006763DE">
        <w:rPr>
          <w:rFonts w:ascii="Arial" w:hAnsi="Arial" w:cs="Arial"/>
          <w:b/>
          <w:bCs/>
          <w:kern w:val="24"/>
          <w:sz w:val="24"/>
          <w:szCs w:val="24"/>
        </w:rPr>
        <w:t>145.00</w:t>
      </w:r>
    </w:p>
    <w:p w14:paraId="23B690DE" w14:textId="77777777" w:rsidR="00AF218F" w:rsidRPr="006763DE" w:rsidRDefault="00AF218F" w:rsidP="00AF218F">
      <w:pPr>
        <w:spacing w:after="0" w:line="360" w:lineRule="auto"/>
        <w:ind w:left="57"/>
        <w:jc w:val="both"/>
        <w:rPr>
          <w:rFonts w:ascii="Arial" w:hAnsi="Arial" w:cs="Arial"/>
          <w:b/>
          <w:bCs/>
          <w:kern w:val="24"/>
          <w:sz w:val="24"/>
          <w:szCs w:val="24"/>
        </w:rPr>
      </w:pPr>
    </w:p>
    <w:p w14:paraId="2DE05371" w14:textId="77777777" w:rsidR="00AF218F"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 xml:space="preserve">5.02.07        Instalaciones                                                                      </w:t>
      </w:r>
      <w:r>
        <w:rPr>
          <w:rFonts w:ascii="Arial" w:hAnsi="Arial" w:cs="Arial"/>
          <w:b/>
          <w:bCs/>
          <w:kern w:val="24"/>
          <w:sz w:val="24"/>
          <w:szCs w:val="24"/>
        </w:rPr>
        <w:t xml:space="preserve">            </w:t>
      </w:r>
      <w:r w:rsidRPr="006763DE">
        <w:rPr>
          <w:rFonts w:ascii="Arial" w:hAnsi="Arial" w:cs="Arial"/>
          <w:b/>
          <w:bCs/>
          <w:kern w:val="24"/>
          <w:sz w:val="24"/>
          <w:szCs w:val="24"/>
        </w:rPr>
        <w:t>3</w:t>
      </w:r>
      <w:r>
        <w:rPr>
          <w:rFonts w:ascii="Arial" w:hAnsi="Arial" w:cs="Arial"/>
          <w:b/>
          <w:bCs/>
          <w:kern w:val="24"/>
          <w:sz w:val="24"/>
          <w:szCs w:val="24"/>
        </w:rPr>
        <w:t>.</w:t>
      </w:r>
      <w:r w:rsidRPr="006763DE">
        <w:rPr>
          <w:rFonts w:ascii="Arial" w:hAnsi="Arial" w:cs="Arial"/>
          <w:b/>
          <w:bCs/>
          <w:kern w:val="24"/>
          <w:sz w:val="24"/>
          <w:szCs w:val="24"/>
        </w:rPr>
        <w:t>261</w:t>
      </w:r>
      <w:r>
        <w:rPr>
          <w:rFonts w:ascii="Arial" w:hAnsi="Arial" w:cs="Arial"/>
          <w:b/>
          <w:bCs/>
          <w:kern w:val="24"/>
          <w:sz w:val="24"/>
          <w:szCs w:val="24"/>
        </w:rPr>
        <w:t>.</w:t>
      </w:r>
      <w:r w:rsidRPr="006763DE">
        <w:rPr>
          <w:rFonts w:ascii="Arial" w:hAnsi="Arial" w:cs="Arial"/>
          <w:b/>
          <w:bCs/>
          <w:kern w:val="24"/>
          <w:sz w:val="24"/>
          <w:szCs w:val="24"/>
        </w:rPr>
        <w:t>145.00</w:t>
      </w:r>
    </w:p>
    <w:p w14:paraId="11EDD1C6" w14:textId="77777777" w:rsidR="00AF218F" w:rsidRPr="006763DE" w:rsidRDefault="00AF218F" w:rsidP="00AF218F">
      <w:pPr>
        <w:spacing w:after="0" w:line="360" w:lineRule="auto"/>
        <w:jc w:val="both"/>
        <w:rPr>
          <w:rFonts w:ascii="Arial" w:hAnsi="Arial" w:cs="Arial"/>
          <w:kern w:val="24"/>
          <w:sz w:val="24"/>
          <w:szCs w:val="24"/>
        </w:rPr>
      </w:pPr>
      <w:r>
        <w:rPr>
          <w:rFonts w:ascii="Arial" w:hAnsi="Arial" w:cs="Arial"/>
          <w:kern w:val="24"/>
          <w:sz w:val="24"/>
          <w:szCs w:val="24"/>
        </w:rPr>
        <w:t>P</w:t>
      </w:r>
      <w:r w:rsidRPr="006763DE">
        <w:rPr>
          <w:rFonts w:ascii="Arial" w:hAnsi="Arial" w:cs="Arial"/>
          <w:kern w:val="24"/>
          <w:sz w:val="24"/>
          <w:szCs w:val="24"/>
        </w:rPr>
        <w:t xml:space="preserve">ara la construcción de las obras de reconstrucción de los acueductos y las obras de ampliación a las comunidades sin acueducto </w:t>
      </w:r>
      <w:r>
        <w:rPr>
          <w:rFonts w:ascii="Arial" w:hAnsi="Arial" w:cs="Arial"/>
          <w:kern w:val="24"/>
          <w:sz w:val="24"/>
          <w:szCs w:val="24"/>
        </w:rPr>
        <w:t xml:space="preserve">en </w:t>
      </w:r>
      <w:r w:rsidRPr="006763DE">
        <w:rPr>
          <w:rFonts w:ascii="Arial" w:hAnsi="Arial" w:cs="Arial"/>
          <w:kern w:val="24"/>
          <w:sz w:val="24"/>
          <w:szCs w:val="24"/>
        </w:rPr>
        <w:t xml:space="preserve"> los </w:t>
      </w:r>
      <w:r>
        <w:rPr>
          <w:rFonts w:ascii="Arial" w:hAnsi="Arial" w:cs="Arial"/>
          <w:kern w:val="24"/>
          <w:sz w:val="24"/>
          <w:szCs w:val="24"/>
        </w:rPr>
        <w:t xml:space="preserve">siguientes  </w:t>
      </w:r>
      <w:r w:rsidRPr="006763DE">
        <w:rPr>
          <w:rFonts w:ascii="Arial" w:hAnsi="Arial" w:cs="Arial"/>
          <w:kern w:val="24"/>
          <w:sz w:val="24"/>
          <w:szCs w:val="24"/>
        </w:rPr>
        <w:t>proyectos :</w:t>
      </w:r>
    </w:p>
    <w:p w14:paraId="6B95437D" w14:textId="77777777" w:rsidR="00AF218F" w:rsidRPr="00F25CE6" w:rsidRDefault="00AF218F" w:rsidP="008C7832">
      <w:pPr>
        <w:pStyle w:val="Prrafodelista"/>
        <w:numPr>
          <w:ilvl w:val="0"/>
          <w:numId w:val="167"/>
        </w:numPr>
        <w:spacing w:after="0" w:line="360" w:lineRule="auto"/>
        <w:jc w:val="both"/>
        <w:rPr>
          <w:rFonts w:ascii="Arial" w:hAnsi="Arial" w:cs="Arial"/>
          <w:kern w:val="24"/>
          <w:sz w:val="24"/>
          <w:szCs w:val="24"/>
        </w:rPr>
      </w:pPr>
      <w:r w:rsidRPr="00F25CE6">
        <w:rPr>
          <w:rFonts w:ascii="Arial" w:hAnsi="Arial" w:cs="Arial"/>
          <w:kern w:val="24"/>
          <w:sz w:val="24"/>
          <w:szCs w:val="24"/>
        </w:rPr>
        <w:t>Proyecto de   Aguas Claras ¢145.000.00 miles</w:t>
      </w:r>
    </w:p>
    <w:p w14:paraId="584AF2D7" w14:textId="77777777" w:rsidR="00AF218F" w:rsidRPr="00F25CE6" w:rsidRDefault="00AF218F" w:rsidP="008C7832">
      <w:pPr>
        <w:pStyle w:val="Prrafodelista"/>
        <w:numPr>
          <w:ilvl w:val="0"/>
          <w:numId w:val="167"/>
        </w:numPr>
        <w:spacing w:after="0" w:line="360" w:lineRule="auto"/>
        <w:jc w:val="both"/>
        <w:rPr>
          <w:rFonts w:ascii="Arial" w:hAnsi="Arial" w:cs="Arial"/>
          <w:kern w:val="24"/>
          <w:sz w:val="24"/>
          <w:szCs w:val="24"/>
        </w:rPr>
      </w:pPr>
      <w:r w:rsidRPr="00F25CE6">
        <w:rPr>
          <w:rFonts w:ascii="Arial" w:hAnsi="Arial" w:cs="Arial"/>
          <w:kern w:val="24"/>
          <w:sz w:val="24"/>
          <w:szCs w:val="24"/>
        </w:rPr>
        <w:t>Proyecto de    Altamira ¢285.560.00 miles.</w:t>
      </w:r>
    </w:p>
    <w:p w14:paraId="4E53199E" w14:textId="77777777" w:rsidR="00AF218F" w:rsidRPr="00F25CE6" w:rsidRDefault="00AF218F" w:rsidP="008C7832">
      <w:pPr>
        <w:pStyle w:val="Prrafodelista"/>
        <w:numPr>
          <w:ilvl w:val="0"/>
          <w:numId w:val="167"/>
        </w:numPr>
        <w:spacing w:after="0" w:line="360" w:lineRule="auto"/>
        <w:jc w:val="both"/>
        <w:rPr>
          <w:rFonts w:ascii="Arial" w:hAnsi="Arial" w:cs="Arial"/>
          <w:kern w:val="24"/>
          <w:sz w:val="24"/>
          <w:szCs w:val="24"/>
        </w:rPr>
      </w:pPr>
      <w:r w:rsidRPr="00F25CE6">
        <w:rPr>
          <w:rFonts w:ascii="Arial" w:hAnsi="Arial" w:cs="Arial"/>
          <w:kern w:val="24"/>
          <w:sz w:val="24"/>
          <w:szCs w:val="24"/>
        </w:rPr>
        <w:t xml:space="preserve">Proyecto de    Canalete de Upala ¢244.300.00 miles </w:t>
      </w:r>
    </w:p>
    <w:p w14:paraId="650A915F" w14:textId="77777777" w:rsidR="00AF218F" w:rsidRPr="00F25CE6" w:rsidRDefault="00AF218F" w:rsidP="008C7832">
      <w:pPr>
        <w:pStyle w:val="Prrafodelista"/>
        <w:numPr>
          <w:ilvl w:val="0"/>
          <w:numId w:val="167"/>
        </w:numPr>
        <w:spacing w:after="0" w:line="360" w:lineRule="auto"/>
        <w:jc w:val="both"/>
        <w:rPr>
          <w:rFonts w:ascii="Arial" w:hAnsi="Arial" w:cs="Arial"/>
          <w:kern w:val="24"/>
          <w:sz w:val="24"/>
          <w:szCs w:val="24"/>
        </w:rPr>
      </w:pPr>
      <w:r w:rsidRPr="00F25CE6">
        <w:rPr>
          <w:rFonts w:ascii="Arial" w:hAnsi="Arial" w:cs="Arial"/>
          <w:kern w:val="24"/>
          <w:sz w:val="24"/>
          <w:szCs w:val="24"/>
        </w:rPr>
        <w:t xml:space="preserve">Proyecto de   Buenos Aires de Aguas Claras ¢83.717.00 miles, </w:t>
      </w:r>
    </w:p>
    <w:p w14:paraId="6177D495" w14:textId="77777777" w:rsidR="00AF218F" w:rsidRPr="00F25CE6" w:rsidRDefault="00AF218F" w:rsidP="008C7832">
      <w:pPr>
        <w:pStyle w:val="Prrafodelista"/>
        <w:numPr>
          <w:ilvl w:val="0"/>
          <w:numId w:val="167"/>
        </w:numPr>
        <w:spacing w:after="0" w:line="360" w:lineRule="auto"/>
        <w:jc w:val="both"/>
        <w:rPr>
          <w:rFonts w:ascii="Arial" w:hAnsi="Arial" w:cs="Arial"/>
          <w:kern w:val="24"/>
          <w:sz w:val="24"/>
          <w:szCs w:val="24"/>
        </w:rPr>
      </w:pPr>
      <w:r w:rsidRPr="00F25CE6">
        <w:rPr>
          <w:rFonts w:ascii="Arial" w:hAnsi="Arial" w:cs="Arial"/>
          <w:kern w:val="24"/>
          <w:sz w:val="24"/>
          <w:szCs w:val="24"/>
        </w:rPr>
        <w:t xml:space="preserve">Proyecto de   Los Cartagos de Upala ¢121.520.00 miles, </w:t>
      </w:r>
    </w:p>
    <w:p w14:paraId="4D23479F" w14:textId="77777777" w:rsidR="00AF218F" w:rsidRPr="00F25CE6" w:rsidRDefault="00AF218F" w:rsidP="008C7832">
      <w:pPr>
        <w:pStyle w:val="Prrafodelista"/>
        <w:numPr>
          <w:ilvl w:val="0"/>
          <w:numId w:val="167"/>
        </w:numPr>
        <w:spacing w:after="0" w:line="360" w:lineRule="auto"/>
        <w:jc w:val="both"/>
        <w:rPr>
          <w:rFonts w:ascii="Arial" w:hAnsi="Arial" w:cs="Arial"/>
          <w:kern w:val="24"/>
          <w:sz w:val="24"/>
          <w:szCs w:val="24"/>
        </w:rPr>
      </w:pPr>
      <w:r w:rsidRPr="00F25CE6">
        <w:rPr>
          <w:rFonts w:ascii="Arial" w:hAnsi="Arial" w:cs="Arial"/>
          <w:kern w:val="24"/>
          <w:sz w:val="24"/>
          <w:szCs w:val="24"/>
        </w:rPr>
        <w:t xml:space="preserve">Proyecto de   Colonia Libertad de Upala ¢78.900.00 miles, </w:t>
      </w:r>
    </w:p>
    <w:p w14:paraId="5D7F8364" w14:textId="77777777" w:rsidR="00AF218F" w:rsidRPr="00F25CE6" w:rsidRDefault="00AF218F" w:rsidP="008C7832">
      <w:pPr>
        <w:pStyle w:val="Prrafodelista"/>
        <w:numPr>
          <w:ilvl w:val="0"/>
          <w:numId w:val="167"/>
        </w:numPr>
        <w:spacing w:after="0" w:line="360" w:lineRule="auto"/>
        <w:jc w:val="both"/>
        <w:rPr>
          <w:rFonts w:ascii="Arial" w:hAnsi="Arial" w:cs="Arial"/>
          <w:kern w:val="24"/>
          <w:sz w:val="24"/>
          <w:szCs w:val="24"/>
        </w:rPr>
      </w:pPr>
      <w:r w:rsidRPr="00F25CE6">
        <w:rPr>
          <w:rFonts w:ascii="Arial" w:hAnsi="Arial" w:cs="Arial"/>
          <w:kern w:val="24"/>
          <w:sz w:val="24"/>
          <w:szCs w:val="24"/>
        </w:rPr>
        <w:t>Proyecto de   Guayabo de Bagaces Guanacaste  ¢600.780.00 miles</w:t>
      </w:r>
    </w:p>
    <w:p w14:paraId="7FE06AFE" w14:textId="77777777" w:rsidR="00AF218F" w:rsidRPr="00F25CE6" w:rsidRDefault="00AF218F" w:rsidP="008C7832">
      <w:pPr>
        <w:pStyle w:val="Prrafodelista"/>
        <w:numPr>
          <w:ilvl w:val="0"/>
          <w:numId w:val="167"/>
        </w:numPr>
        <w:spacing w:after="0" w:line="360" w:lineRule="auto"/>
        <w:jc w:val="both"/>
        <w:rPr>
          <w:rFonts w:ascii="Arial" w:hAnsi="Arial" w:cs="Arial"/>
          <w:kern w:val="24"/>
          <w:sz w:val="24"/>
          <w:szCs w:val="24"/>
        </w:rPr>
      </w:pPr>
      <w:r w:rsidRPr="00F25CE6">
        <w:rPr>
          <w:rFonts w:ascii="Arial" w:hAnsi="Arial" w:cs="Arial"/>
          <w:kern w:val="24"/>
          <w:sz w:val="24"/>
          <w:szCs w:val="24"/>
        </w:rPr>
        <w:t xml:space="preserve">Proyecto de    Pata de Gallo de Upala  ¢118.359.00 miles </w:t>
      </w:r>
    </w:p>
    <w:p w14:paraId="5F75800B" w14:textId="77777777" w:rsidR="00AF218F" w:rsidRPr="00F25CE6" w:rsidRDefault="00AF218F" w:rsidP="008C7832">
      <w:pPr>
        <w:pStyle w:val="Prrafodelista"/>
        <w:numPr>
          <w:ilvl w:val="0"/>
          <w:numId w:val="167"/>
        </w:numPr>
        <w:spacing w:after="0" w:line="360" w:lineRule="auto"/>
        <w:jc w:val="both"/>
        <w:rPr>
          <w:rFonts w:ascii="Arial" w:hAnsi="Arial" w:cs="Arial"/>
          <w:kern w:val="24"/>
          <w:sz w:val="24"/>
          <w:szCs w:val="24"/>
        </w:rPr>
      </w:pPr>
      <w:r w:rsidRPr="00F25CE6">
        <w:rPr>
          <w:rFonts w:ascii="Arial" w:hAnsi="Arial" w:cs="Arial"/>
          <w:kern w:val="24"/>
          <w:sz w:val="24"/>
          <w:szCs w:val="24"/>
        </w:rPr>
        <w:t>Proyecto de   Rincón de La Vieja ¢1.461.465.00</w:t>
      </w:r>
    </w:p>
    <w:p w14:paraId="39BE03E2" w14:textId="77777777" w:rsidR="00AF218F" w:rsidRPr="00F25CE6" w:rsidRDefault="00AF218F" w:rsidP="008C7832">
      <w:pPr>
        <w:pStyle w:val="Prrafodelista"/>
        <w:numPr>
          <w:ilvl w:val="0"/>
          <w:numId w:val="167"/>
        </w:numPr>
        <w:spacing w:after="0" w:line="360" w:lineRule="auto"/>
        <w:jc w:val="both"/>
        <w:rPr>
          <w:rFonts w:ascii="Arial" w:hAnsi="Arial" w:cs="Arial"/>
          <w:kern w:val="24"/>
          <w:sz w:val="24"/>
          <w:szCs w:val="24"/>
        </w:rPr>
      </w:pPr>
      <w:r w:rsidRPr="00F25CE6">
        <w:rPr>
          <w:rFonts w:ascii="Arial" w:hAnsi="Arial" w:cs="Arial"/>
          <w:kern w:val="24"/>
          <w:sz w:val="24"/>
          <w:szCs w:val="24"/>
        </w:rPr>
        <w:t>Proyecto de   Zapote de Bijagua ¢61.216.00 miles</w:t>
      </w:r>
    </w:p>
    <w:p w14:paraId="49A7BF6E" w14:textId="77777777" w:rsidR="00AF218F" w:rsidRPr="00F25CE6" w:rsidRDefault="00AF218F" w:rsidP="008C7832">
      <w:pPr>
        <w:pStyle w:val="Prrafodelista"/>
        <w:numPr>
          <w:ilvl w:val="0"/>
          <w:numId w:val="167"/>
        </w:numPr>
        <w:spacing w:after="0" w:line="360" w:lineRule="auto"/>
        <w:jc w:val="both"/>
        <w:rPr>
          <w:rFonts w:ascii="Arial" w:hAnsi="Arial" w:cs="Arial"/>
          <w:kern w:val="24"/>
          <w:sz w:val="24"/>
          <w:szCs w:val="24"/>
        </w:rPr>
      </w:pPr>
      <w:r w:rsidRPr="00F25CE6">
        <w:rPr>
          <w:rFonts w:ascii="Arial" w:hAnsi="Arial" w:cs="Arial"/>
          <w:kern w:val="24"/>
          <w:sz w:val="24"/>
          <w:szCs w:val="24"/>
        </w:rPr>
        <w:t>Proyecto  de Río Negro de Aguas Claras de Upala ¢60.328.00 miles</w:t>
      </w:r>
    </w:p>
    <w:p w14:paraId="4367BFFE" w14:textId="77777777" w:rsidR="00AF218F" w:rsidRPr="006763DE" w:rsidRDefault="00AF218F" w:rsidP="00AF218F">
      <w:pPr>
        <w:spacing w:after="0" w:line="360" w:lineRule="auto"/>
        <w:ind w:left="57"/>
        <w:jc w:val="both"/>
        <w:rPr>
          <w:rFonts w:ascii="Arial" w:hAnsi="Arial" w:cs="Arial"/>
          <w:b/>
          <w:bCs/>
          <w:kern w:val="24"/>
          <w:sz w:val="24"/>
          <w:szCs w:val="24"/>
        </w:rPr>
      </w:pPr>
    </w:p>
    <w:p w14:paraId="7E3D55BA" w14:textId="77777777" w:rsidR="00AF218F" w:rsidRDefault="00AF218F" w:rsidP="008C7832">
      <w:pPr>
        <w:pStyle w:val="Prrafodelista"/>
        <w:numPr>
          <w:ilvl w:val="0"/>
          <w:numId w:val="167"/>
        </w:numPr>
        <w:spacing w:after="0" w:line="360" w:lineRule="auto"/>
        <w:jc w:val="both"/>
        <w:rPr>
          <w:rFonts w:ascii="Arial" w:hAnsi="Arial" w:cs="Arial"/>
          <w:b/>
          <w:bCs/>
          <w:kern w:val="24"/>
          <w:sz w:val="24"/>
          <w:szCs w:val="24"/>
        </w:rPr>
      </w:pPr>
      <w:r w:rsidRPr="00242C1F">
        <w:rPr>
          <w:rFonts w:ascii="Arial" w:hAnsi="Arial" w:cs="Arial"/>
          <w:b/>
          <w:bCs/>
          <w:kern w:val="24"/>
          <w:sz w:val="24"/>
          <w:szCs w:val="24"/>
        </w:rPr>
        <w:t>Transferencia INDER  “Construcción de un sistema de saneamiento para Tortuguero, Pococí de  Limón</w:t>
      </w:r>
      <w:r>
        <w:rPr>
          <w:rFonts w:ascii="Arial" w:hAnsi="Arial" w:cs="Arial"/>
          <w:b/>
          <w:bCs/>
          <w:kern w:val="24"/>
          <w:sz w:val="24"/>
          <w:szCs w:val="24"/>
        </w:rPr>
        <w:t xml:space="preserve">                                                                100.000.00</w:t>
      </w:r>
    </w:p>
    <w:p w14:paraId="120EB456" w14:textId="77777777" w:rsidR="00AF218F" w:rsidRPr="00242C1F" w:rsidRDefault="00AF218F" w:rsidP="00AF218F">
      <w:pPr>
        <w:pStyle w:val="Prrafodelista"/>
        <w:rPr>
          <w:rFonts w:ascii="Arial" w:hAnsi="Arial" w:cs="Arial"/>
          <w:b/>
          <w:bCs/>
          <w:kern w:val="24"/>
          <w:sz w:val="24"/>
          <w:szCs w:val="24"/>
        </w:rPr>
      </w:pPr>
    </w:p>
    <w:p w14:paraId="59291325" w14:textId="77777777" w:rsidR="00AF218F" w:rsidRPr="006763DE" w:rsidRDefault="00AF218F" w:rsidP="00AF218F">
      <w:pPr>
        <w:spacing w:after="0" w:line="360" w:lineRule="auto"/>
        <w:ind w:left="57"/>
        <w:jc w:val="both"/>
        <w:rPr>
          <w:rFonts w:ascii="Arial" w:hAnsi="Arial" w:cs="Arial"/>
          <w:b/>
          <w:bCs/>
          <w:kern w:val="24"/>
          <w:sz w:val="24"/>
          <w:szCs w:val="24"/>
        </w:rPr>
      </w:pPr>
      <w:r w:rsidRPr="006763DE">
        <w:rPr>
          <w:rFonts w:ascii="Arial" w:hAnsi="Arial" w:cs="Arial"/>
          <w:b/>
          <w:bCs/>
          <w:kern w:val="24"/>
          <w:sz w:val="24"/>
          <w:szCs w:val="24"/>
        </w:rPr>
        <w:t>1.04.03        Servicios Ingeniería y Arquitectura                                          100.000.00</w:t>
      </w:r>
    </w:p>
    <w:p w14:paraId="17D04C5C" w14:textId="77777777" w:rsidR="00AF218F" w:rsidRPr="006763DE" w:rsidRDefault="00AF218F" w:rsidP="00AF218F">
      <w:pPr>
        <w:spacing w:after="0" w:line="360" w:lineRule="auto"/>
        <w:ind w:left="57"/>
        <w:jc w:val="both"/>
        <w:rPr>
          <w:rFonts w:ascii="Arial" w:hAnsi="Arial" w:cs="Arial"/>
          <w:kern w:val="24"/>
          <w:sz w:val="24"/>
          <w:szCs w:val="24"/>
        </w:rPr>
      </w:pPr>
      <w:r w:rsidRPr="006763DE">
        <w:rPr>
          <w:rFonts w:ascii="Arial" w:hAnsi="Arial" w:cs="Arial"/>
          <w:kern w:val="24"/>
          <w:sz w:val="24"/>
          <w:szCs w:val="24"/>
        </w:rPr>
        <w:t>Se  presupuesta</w:t>
      </w:r>
      <w:r>
        <w:rPr>
          <w:rFonts w:ascii="Arial" w:hAnsi="Arial" w:cs="Arial"/>
          <w:kern w:val="24"/>
          <w:sz w:val="24"/>
          <w:szCs w:val="24"/>
        </w:rPr>
        <w:t>n</w:t>
      </w:r>
      <w:r w:rsidRPr="006763DE">
        <w:rPr>
          <w:rFonts w:ascii="Arial" w:hAnsi="Arial" w:cs="Arial"/>
          <w:kern w:val="24"/>
          <w:sz w:val="24"/>
          <w:szCs w:val="24"/>
        </w:rPr>
        <w:t xml:space="preserve">  estos  recursos para la construcción de un sistema de alcantarillado por bombeo, el cual incluye la interconexión de cada vivienda con el alcantarillado. Se incluirán también estaciones de bombeo e inspección. La planta de tratamiento que recibirá las aguas del sistema de bombeo contará con tratamiento primario y secundario adecuado a las características del agua residual doméstica que se genera en la comunidad. Así mismo se construirán todas las obras auxiliares necesarias para la correcta operación.</w:t>
      </w:r>
    </w:p>
    <w:p w14:paraId="2D0E17B3" w14:textId="77777777" w:rsidR="00AF218F" w:rsidRPr="006763DE" w:rsidRDefault="00AF218F" w:rsidP="00AF218F">
      <w:pPr>
        <w:spacing w:after="0" w:line="360" w:lineRule="auto"/>
        <w:ind w:left="57"/>
        <w:jc w:val="both"/>
        <w:rPr>
          <w:rFonts w:ascii="Arial" w:hAnsi="Arial" w:cs="Arial"/>
          <w:kern w:val="24"/>
          <w:sz w:val="24"/>
          <w:szCs w:val="24"/>
        </w:rPr>
      </w:pPr>
    </w:p>
    <w:p w14:paraId="10B0034D" w14:textId="77777777" w:rsidR="00AF218F" w:rsidRPr="008E01FD" w:rsidRDefault="00AF218F" w:rsidP="008C7832">
      <w:pPr>
        <w:pStyle w:val="Prrafodelista"/>
        <w:numPr>
          <w:ilvl w:val="0"/>
          <w:numId w:val="190"/>
        </w:numPr>
        <w:spacing w:after="0" w:line="360" w:lineRule="auto"/>
        <w:jc w:val="both"/>
        <w:rPr>
          <w:rFonts w:ascii="Arial" w:hAnsi="Arial" w:cs="Arial"/>
          <w:b/>
          <w:bCs/>
          <w:sz w:val="24"/>
          <w:szCs w:val="24"/>
        </w:rPr>
      </w:pPr>
      <w:r w:rsidRPr="008E01FD">
        <w:rPr>
          <w:rFonts w:ascii="Arial" w:hAnsi="Arial" w:cs="Arial"/>
          <w:b/>
          <w:bCs/>
          <w:sz w:val="24"/>
          <w:szCs w:val="24"/>
        </w:rPr>
        <w:lastRenderedPageBreak/>
        <w:t xml:space="preserve">Programa Rehabilitación de Infraestructura o/y equipo del Sistema Acueducto y Alcantarillado. </w:t>
      </w:r>
      <w:r w:rsidRPr="008E01FD">
        <w:rPr>
          <w:rFonts w:ascii="Arial" w:hAnsi="Arial" w:cs="Arial"/>
          <w:b/>
          <w:bCs/>
          <w:sz w:val="24"/>
          <w:szCs w:val="24"/>
        </w:rPr>
        <w:tab/>
      </w:r>
      <w:r w:rsidRPr="008E01FD">
        <w:rPr>
          <w:rFonts w:ascii="Arial" w:hAnsi="Arial" w:cs="Arial"/>
          <w:b/>
          <w:bCs/>
          <w:sz w:val="24"/>
          <w:szCs w:val="24"/>
        </w:rPr>
        <w:tab/>
      </w:r>
      <w:r w:rsidRPr="008E01FD">
        <w:rPr>
          <w:rFonts w:ascii="Arial" w:hAnsi="Arial" w:cs="Arial"/>
          <w:b/>
          <w:bCs/>
          <w:sz w:val="24"/>
          <w:szCs w:val="24"/>
        </w:rPr>
        <w:tab/>
      </w:r>
      <w:r w:rsidRPr="008E01FD">
        <w:rPr>
          <w:rFonts w:ascii="Arial" w:hAnsi="Arial" w:cs="Arial"/>
          <w:b/>
          <w:bCs/>
          <w:sz w:val="24"/>
          <w:szCs w:val="24"/>
        </w:rPr>
        <w:tab/>
      </w:r>
      <w:r w:rsidRPr="008E01FD">
        <w:rPr>
          <w:rFonts w:ascii="Arial" w:hAnsi="Arial" w:cs="Arial"/>
          <w:b/>
          <w:bCs/>
          <w:sz w:val="24"/>
          <w:szCs w:val="24"/>
        </w:rPr>
        <w:tab/>
      </w:r>
      <w:r w:rsidRPr="008E01FD">
        <w:rPr>
          <w:rFonts w:ascii="Arial" w:hAnsi="Arial" w:cs="Arial"/>
          <w:b/>
          <w:bCs/>
          <w:sz w:val="24"/>
          <w:szCs w:val="24"/>
        </w:rPr>
        <w:tab/>
      </w:r>
      <w:r w:rsidRPr="008E01FD">
        <w:rPr>
          <w:rFonts w:ascii="Arial" w:hAnsi="Arial" w:cs="Arial"/>
          <w:b/>
          <w:bCs/>
          <w:sz w:val="24"/>
          <w:szCs w:val="24"/>
        </w:rPr>
        <w:tab/>
      </w:r>
      <w:r w:rsidRPr="008E01FD">
        <w:rPr>
          <w:rFonts w:ascii="Arial" w:hAnsi="Arial" w:cs="Arial"/>
          <w:b/>
          <w:bCs/>
          <w:sz w:val="24"/>
          <w:szCs w:val="24"/>
        </w:rPr>
        <w:tab/>
      </w:r>
      <w:r w:rsidRPr="008E01FD">
        <w:rPr>
          <w:rFonts w:ascii="Arial" w:hAnsi="Arial" w:cs="Arial"/>
          <w:b/>
          <w:bCs/>
          <w:sz w:val="24"/>
          <w:szCs w:val="24"/>
        </w:rPr>
        <w:tab/>
        <w:t xml:space="preserve">  7.382.110.89</w:t>
      </w:r>
    </w:p>
    <w:p w14:paraId="4B7B4935" w14:textId="77777777" w:rsidR="00AF218F" w:rsidRPr="006763DE" w:rsidRDefault="00AF218F" w:rsidP="00AF218F">
      <w:pPr>
        <w:spacing w:after="0" w:line="360" w:lineRule="auto"/>
        <w:ind w:left="57"/>
        <w:jc w:val="both"/>
        <w:rPr>
          <w:rFonts w:ascii="Arial" w:hAnsi="Arial" w:cs="Arial"/>
          <w:b/>
          <w:bCs/>
          <w:sz w:val="24"/>
          <w:szCs w:val="24"/>
        </w:rPr>
      </w:pPr>
    </w:p>
    <w:p w14:paraId="53B464D9" w14:textId="77777777" w:rsidR="00AF218F" w:rsidRPr="006763DE" w:rsidRDefault="00AF218F" w:rsidP="00AF218F">
      <w:pPr>
        <w:spacing w:after="0" w:line="360" w:lineRule="auto"/>
        <w:ind w:left="57"/>
        <w:jc w:val="both"/>
        <w:rPr>
          <w:rFonts w:ascii="Arial" w:hAnsi="Arial" w:cs="Arial"/>
          <w:b/>
          <w:bCs/>
          <w:sz w:val="24"/>
          <w:szCs w:val="24"/>
        </w:rPr>
      </w:pPr>
      <w:r w:rsidRPr="00A66F59">
        <w:rPr>
          <w:rFonts w:ascii="Arial" w:hAnsi="Arial" w:cs="Arial"/>
          <w:b/>
          <w:bCs/>
          <w:sz w:val="24"/>
          <w:szCs w:val="24"/>
        </w:rPr>
        <w:t>Proyectos Gran Área Metropolitana</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3.583.939.89</w:t>
      </w:r>
    </w:p>
    <w:p w14:paraId="4A8DB691"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39A1BB6F" w14:textId="77777777" w:rsidR="00AF218F" w:rsidRPr="006763DE"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Servicios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10.000.00</w:t>
      </w:r>
      <w:r>
        <w:rPr>
          <w:rFonts w:ascii="Arial" w:eastAsiaTheme="minorEastAsia" w:hAnsi="Arial" w:cs="Arial"/>
          <w:b/>
          <w:bCs/>
          <w:noProof/>
          <w:kern w:val="24"/>
          <w:sz w:val="24"/>
          <w:szCs w:val="24"/>
          <w:lang w:eastAsia="es-CR"/>
        </w:rPr>
        <w:br/>
      </w:r>
      <w:r w:rsidRPr="006763DE">
        <w:rPr>
          <w:rFonts w:ascii="Arial" w:eastAsiaTheme="minorEastAsia" w:hAnsi="Arial" w:cs="Arial"/>
          <w:b/>
          <w:bCs/>
          <w:noProof/>
          <w:kern w:val="24"/>
          <w:sz w:val="24"/>
          <w:szCs w:val="24"/>
          <w:lang w:eastAsia="es-CR"/>
        </w:rPr>
        <w:t xml:space="preserve">1.04.03        Servicios Ingeniería y Arquitectura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10.000.00</w:t>
      </w:r>
    </w:p>
    <w:p w14:paraId="0CA0543D" w14:textId="77777777" w:rsidR="00AF218F" w:rsidRDefault="00AF218F" w:rsidP="00AF218F">
      <w:pPr>
        <w:spacing w:after="0" w:line="360" w:lineRule="auto"/>
        <w:ind w:left="57"/>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Para </w:t>
      </w:r>
      <w:r w:rsidRPr="006763DE">
        <w:rPr>
          <w:rFonts w:ascii="Arial" w:eastAsia="Times New Roman" w:hAnsi="Arial" w:cs="Arial"/>
          <w:sz w:val="24"/>
          <w:szCs w:val="24"/>
          <w:lang w:eastAsia="es-CR"/>
        </w:rPr>
        <w:t>el  Proyecto  Construcción de pozo de bombeo y extensión de la red sanitaria en la Ciudadela Jesús Jimenez para interconexión al Sub</w:t>
      </w:r>
      <w:r>
        <w:rPr>
          <w:rFonts w:ascii="Arial" w:eastAsia="Times New Roman" w:hAnsi="Arial" w:cs="Arial"/>
          <w:sz w:val="24"/>
          <w:szCs w:val="24"/>
          <w:lang w:eastAsia="es-CR"/>
        </w:rPr>
        <w:t xml:space="preserve"> </w:t>
      </w:r>
      <w:r w:rsidRPr="006763DE">
        <w:rPr>
          <w:rFonts w:ascii="Arial" w:eastAsia="Times New Roman" w:hAnsi="Arial" w:cs="Arial"/>
          <w:sz w:val="24"/>
          <w:szCs w:val="24"/>
          <w:lang w:eastAsia="es-CR"/>
        </w:rPr>
        <w:t>Colector Tibás, San Juan de Tibás, San José (diseños)</w:t>
      </w:r>
      <w:r>
        <w:rPr>
          <w:rFonts w:ascii="Arial" w:eastAsia="Times New Roman" w:hAnsi="Arial" w:cs="Arial"/>
          <w:sz w:val="24"/>
          <w:szCs w:val="24"/>
          <w:lang w:eastAsia="es-CR"/>
        </w:rPr>
        <w:t>.</w:t>
      </w:r>
    </w:p>
    <w:p w14:paraId="7DCC6380" w14:textId="77777777" w:rsidR="00AF218F" w:rsidRDefault="00AF218F" w:rsidP="00AF218F">
      <w:pPr>
        <w:spacing w:after="0" w:line="360" w:lineRule="auto"/>
        <w:ind w:left="57"/>
        <w:jc w:val="both"/>
        <w:rPr>
          <w:rFonts w:ascii="Arial" w:eastAsia="Times New Roman" w:hAnsi="Arial" w:cs="Arial"/>
          <w:sz w:val="24"/>
          <w:szCs w:val="24"/>
          <w:lang w:eastAsia="es-CR"/>
        </w:rPr>
      </w:pPr>
    </w:p>
    <w:p w14:paraId="2512204F" w14:textId="77777777" w:rsidR="00AF218F" w:rsidRPr="0090462B"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bookmarkStart w:id="165" w:name="_Hlk82679958"/>
      <w:r w:rsidRPr="0090462B">
        <w:rPr>
          <w:rFonts w:ascii="Arial" w:eastAsiaTheme="minorEastAsia" w:hAnsi="Arial" w:cs="Arial"/>
          <w:b/>
          <w:bCs/>
          <w:noProof/>
          <w:kern w:val="24"/>
          <w:sz w:val="24"/>
          <w:szCs w:val="24"/>
          <w:lang w:eastAsia="es-CR"/>
        </w:rPr>
        <w:t xml:space="preserve">Bienes duraderos                                                                                             </w:t>
      </w:r>
      <w:r>
        <w:rPr>
          <w:rFonts w:ascii="Arial" w:eastAsiaTheme="minorEastAsia" w:hAnsi="Arial" w:cs="Arial"/>
          <w:b/>
          <w:bCs/>
          <w:noProof/>
          <w:kern w:val="24"/>
          <w:sz w:val="24"/>
          <w:szCs w:val="24"/>
          <w:lang w:eastAsia="es-CR"/>
        </w:rPr>
        <w:t>2.943.439.89</w:t>
      </w:r>
    </w:p>
    <w:p w14:paraId="436E4573" w14:textId="77777777" w:rsidR="00AF218F" w:rsidRPr="006763DE"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786B22F1"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Pr>
          <w:rFonts w:ascii="Arial" w:eastAsiaTheme="minorEastAsia" w:hAnsi="Arial" w:cs="Arial"/>
          <w:b/>
          <w:bCs/>
          <w:noProof/>
          <w:kern w:val="24"/>
          <w:sz w:val="24"/>
          <w:szCs w:val="24"/>
          <w:lang w:eastAsia="es-CR"/>
        </w:rPr>
        <w:t>5.01</w:t>
      </w:r>
      <w:r w:rsidRPr="006763DE">
        <w:rPr>
          <w:rFonts w:ascii="Arial" w:eastAsiaTheme="minorEastAsia" w:hAnsi="Arial" w:cs="Arial"/>
          <w:b/>
          <w:bCs/>
          <w:noProof/>
          <w:kern w:val="24"/>
          <w:sz w:val="24"/>
          <w:szCs w:val="24"/>
          <w:lang w:eastAsia="es-CR"/>
        </w:rPr>
        <w:t xml:space="preserve">.01           Maquinaria, Equipo y Mobiliario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50.500.00</w:t>
      </w:r>
    </w:p>
    <w:p w14:paraId="41287368" w14:textId="77777777" w:rsidR="00AF218F" w:rsidRPr="005E5719"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5E5719">
        <w:rPr>
          <w:rFonts w:ascii="Arial" w:eastAsiaTheme="minorEastAsia" w:hAnsi="Arial" w:cs="Arial"/>
          <w:noProof/>
          <w:kern w:val="24"/>
          <w:sz w:val="24"/>
          <w:szCs w:val="24"/>
          <w:lang w:eastAsia="es-CR"/>
        </w:rPr>
        <w:t>Se  presupuesta  ¢</w:t>
      </w:r>
      <w:r>
        <w:rPr>
          <w:rFonts w:ascii="Arial" w:eastAsiaTheme="minorEastAsia" w:hAnsi="Arial" w:cs="Arial"/>
          <w:noProof/>
          <w:kern w:val="24"/>
          <w:sz w:val="24"/>
          <w:szCs w:val="24"/>
          <w:lang w:eastAsia="es-CR"/>
        </w:rPr>
        <w:t>50</w:t>
      </w:r>
      <w:r w:rsidRPr="005E5719">
        <w:rPr>
          <w:rFonts w:ascii="Arial" w:eastAsiaTheme="minorEastAsia" w:hAnsi="Arial" w:cs="Arial"/>
          <w:noProof/>
          <w:kern w:val="24"/>
          <w:sz w:val="24"/>
          <w:szCs w:val="24"/>
          <w:lang w:eastAsia="es-CR"/>
        </w:rPr>
        <w:t>.500.00</w:t>
      </w:r>
      <w:r>
        <w:rPr>
          <w:rFonts w:ascii="Arial" w:eastAsiaTheme="minorEastAsia" w:hAnsi="Arial" w:cs="Arial"/>
          <w:noProof/>
          <w:kern w:val="24"/>
          <w:sz w:val="24"/>
          <w:szCs w:val="24"/>
          <w:lang w:eastAsia="es-CR"/>
        </w:rPr>
        <w:t xml:space="preserve"> </w:t>
      </w:r>
      <w:r w:rsidRPr="005E5719">
        <w:rPr>
          <w:rFonts w:ascii="Arial" w:eastAsiaTheme="minorEastAsia" w:hAnsi="Arial" w:cs="Arial"/>
          <w:noProof/>
          <w:kern w:val="24"/>
          <w:sz w:val="24"/>
          <w:szCs w:val="24"/>
          <w:lang w:eastAsia="es-CR"/>
        </w:rPr>
        <w:t xml:space="preserve">miles para Maquinaria y Equipo Producción                       </w:t>
      </w:r>
    </w:p>
    <w:p w14:paraId="47E0405C" w14:textId="77777777" w:rsidR="00AF218F" w:rsidRPr="00B36E47" w:rsidRDefault="00AF218F" w:rsidP="008C7832">
      <w:pPr>
        <w:pStyle w:val="Prrafodelista"/>
        <w:widowControl w:val="0"/>
        <w:numPr>
          <w:ilvl w:val="0"/>
          <w:numId w:val="14"/>
        </w:numPr>
        <w:suppressLineNumbers/>
        <w:tabs>
          <w:tab w:val="right" w:leader="dot" w:pos="9689"/>
        </w:tabs>
        <w:suppressAutoHyphens/>
        <w:spacing w:after="0" w:line="360" w:lineRule="auto"/>
        <w:jc w:val="both"/>
        <w:rPr>
          <w:rFonts w:ascii="Arial" w:eastAsiaTheme="minorEastAsia" w:hAnsi="Arial" w:cs="Arial"/>
          <w:bCs/>
          <w:noProof/>
          <w:kern w:val="24"/>
          <w:sz w:val="24"/>
          <w:szCs w:val="24"/>
          <w:lang w:eastAsia="es-CR"/>
        </w:rPr>
      </w:pPr>
      <w:r w:rsidRPr="00F25CE6">
        <w:rPr>
          <w:rFonts w:ascii="Arial" w:eastAsiaTheme="minorEastAsia" w:hAnsi="Arial" w:cs="Arial"/>
          <w:noProof/>
          <w:kern w:val="24"/>
          <w:sz w:val="24"/>
          <w:szCs w:val="24"/>
          <w:lang w:eastAsia="es-CR"/>
        </w:rPr>
        <w:t xml:space="preserve">50.000.00 miles </w:t>
      </w:r>
      <w:r>
        <w:rPr>
          <w:rFonts w:ascii="Arial" w:eastAsiaTheme="minorEastAsia" w:hAnsi="Arial" w:cs="Arial"/>
          <w:noProof/>
          <w:kern w:val="24"/>
          <w:sz w:val="24"/>
          <w:szCs w:val="24"/>
          <w:lang w:eastAsia="es-CR"/>
        </w:rPr>
        <w:t>en equipo de bombeo y filtración</w:t>
      </w:r>
      <w:r w:rsidRPr="00F25CE6">
        <w:rPr>
          <w:rFonts w:ascii="Arial" w:eastAsiaTheme="minorEastAsia" w:hAnsi="Arial" w:cs="Arial"/>
          <w:noProof/>
          <w:kern w:val="24"/>
          <w:sz w:val="24"/>
          <w:szCs w:val="24"/>
          <w:lang w:eastAsia="es-CR"/>
        </w:rPr>
        <w:t xml:space="preserve"> para  el Proyecto de Mejoras al sistema ME-A-13 San Jerónimo del Acueducto Metropolitano, mediante la incorporación del pozo Paracito, en Santo Domingo de Heredia y </w:t>
      </w:r>
      <w:r>
        <w:rPr>
          <w:rFonts w:ascii="Arial" w:eastAsiaTheme="minorEastAsia" w:hAnsi="Arial" w:cs="Arial"/>
          <w:bCs/>
          <w:noProof/>
          <w:kern w:val="24"/>
          <w:sz w:val="24"/>
          <w:szCs w:val="24"/>
          <w:lang w:eastAsia="es-CR"/>
        </w:rPr>
        <w:t>maquinaria y  equipo industrial</w:t>
      </w:r>
      <w:r w:rsidRPr="00F25CE6">
        <w:rPr>
          <w:rFonts w:ascii="Arial" w:eastAsiaTheme="minorEastAsia" w:hAnsi="Arial" w:cs="Arial"/>
          <w:b/>
          <w:bCs/>
          <w:noProof/>
          <w:kern w:val="24"/>
          <w:sz w:val="24"/>
          <w:szCs w:val="24"/>
          <w:lang w:eastAsia="es-CR"/>
        </w:rPr>
        <w:t xml:space="preserve"> </w:t>
      </w:r>
      <w:r w:rsidRPr="00B36E47">
        <w:rPr>
          <w:rFonts w:ascii="Arial" w:eastAsiaTheme="minorEastAsia" w:hAnsi="Arial" w:cs="Arial"/>
          <w:bCs/>
          <w:noProof/>
          <w:kern w:val="24"/>
          <w:sz w:val="24"/>
          <w:szCs w:val="24"/>
          <w:lang w:eastAsia="es-CR"/>
        </w:rPr>
        <w:t>¢500.00 miles.</w:t>
      </w:r>
    </w:p>
    <w:p w14:paraId="0111F2A0" w14:textId="77777777" w:rsidR="00AF218F" w:rsidRDefault="00AF218F" w:rsidP="00AF218F">
      <w:pPr>
        <w:pStyle w:val="Prrafodelista"/>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28959880"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5.01.0</w:t>
      </w:r>
      <w:r>
        <w:rPr>
          <w:rFonts w:ascii="Arial" w:eastAsiaTheme="minorEastAsia" w:hAnsi="Arial" w:cs="Arial"/>
          <w:b/>
          <w:bCs/>
          <w:noProof/>
          <w:kern w:val="24"/>
          <w:sz w:val="24"/>
          <w:szCs w:val="24"/>
          <w:lang w:eastAsia="es-CR"/>
        </w:rPr>
        <w:t>6</w:t>
      </w:r>
      <w:r w:rsidRPr="006763DE">
        <w:rPr>
          <w:rFonts w:ascii="Arial" w:eastAsiaTheme="minorEastAsia" w:hAnsi="Arial" w:cs="Arial"/>
          <w:b/>
          <w:bCs/>
          <w:noProof/>
          <w:kern w:val="24"/>
          <w:sz w:val="24"/>
          <w:szCs w:val="24"/>
          <w:lang w:eastAsia="es-CR"/>
        </w:rPr>
        <w:t xml:space="preserve">  Equipo Sanitario de Laboratorio e investigación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1</w:t>
      </w:r>
      <w:r>
        <w:rPr>
          <w:rFonts w:ascii="Arial" w:eastAsiaTheme="minorEastAsia" w:hAnsi="Arial" w:cs="Arial"/>
          <w:b/>
          <w:bCs/>
          <w:noProof/>
          <w:kern w:val="24"/>
          <w:sz w:val="24"/>
          <w:szCs w:val="24"/>
          <w:lang w:eastAsia="es-CR"/>
        </w:rPr>
        <w:t>00</w:t>
      </w:r>
      <w:r w:rsidRPr="006763DE">
        <w:rPr>
          <w:rFonts w:ascii="Arial" w:eastAsiaTheme="minorEastAsia" w:hAnsi="Arial" w:cs="Arial"/>
          <w:b/>
          <w:bCs/>
          <w:noProof/>
          <w:kern w:val="24"/>
          <w:sz w:val="24"/>
          <w:szCs w:val="24"/>
          <w:lang w:eastAsia="es-CR"/>
        </w:rPr>
        <w:t>.000.00</w:t>
      </w:r>
    </w:p>
    <w:p w14:paraId="0E083F12"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Se  presupuesta  estos  recursos para  la compra  de  equipo para  el   Proyecto de  Mejoras a la Medición de la Producción de Agua Potable por demanda.</w:t>
      </w:r>
    </w:p>
    <w:p w14:paraId="6D6848FA" w14:textId="77777777" w:rsidR="00AF218F" w:rsidRPr="006763DE"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54C48030" w14:textId="77777777" w:rsidR="00AF218F" w:rsidRPr="006763DE"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5.02.01        Edificios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199.000.00</w:t>
      </w:r>
    </w:p>
    <w:p w14:paraId="1176A01C" w14:textId="77777777" w:rsidR="00AF218F" w:rsidRPr="006763DE"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Estos  recursos  presupuestarios  se  requieren para  los  siguientes proyectos:</w:t>
      </w:r>
    </w:p>
    <w:p w14:paraId="0EE91084" w14:textId="77777777" w:rsidR="00AF218F" w:rsidRPr="00555B18" w:rsidRDefault="00AF218F" w:rsidP="008C7832">
      <w:pPr>
        <w:pStyle w:val="Prrafodelista"/>
        <w:widowControl w:val="0"/>
        <w:numPr>
          <w:ilvl w:val="0"/>
          <w:numId w:val="17"/>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Proyecto de Planta Potalizadora Guadalupe San Jose ¢100,000.00 miles.</w:t>
      </w:r>
    </w:p>
    <w:p w14:paraId="1E2B503A" w14:textId="77777777" w:rsidR="00AF218F" w:rsidRPr="00555B18" w:rsidRDefault="00AF218F" w:rsidP="008C7832">
      <w:pPr>
        <w:pStyle w:val="Prrafodelista"/>
        <w:widowControl w:val="0"/>
        <w:numPr>
          <w:ilvl w:val="0"/>
          <w:numId w:val="17"/>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Proyecto de  Sustitución de estructura de techo, cubiertas y obras complementarias enbodega de reactivos químicos Planta Los Sitios, Moravia, San José ¢50,000.00 miles.</w:t>
      </w:r>
    </w:p>
    <w:p w14:paraId="7EB1845A" w14:textId="77777777" w:rsidR="00AF218F" w:rsidRPr="00F25CE6" w:rsidRDefault="00AF218F" w:rsidP="008C7832">
      <w:pPr>
        <w:pStyle w:val="Prrafodelista"/>
        <w:widowControl w:val="0"/>
        <w:numPr>
          <w:ilvl w:val="0"/>
          <w:numId w:val="17"/>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 xml:space="preserve">Proyecto de  Instalación y Remodelación de Sala de Insonorización de Ventilador para </w:t>
      </w:r>
      <w:r w:rsidRPr="00F25CE6">
        <w:rPr>
          <w:rFonts w:ascii="Arial" w:eastAsiaTheme="minorEastAsia" w:hAnsi="Arial" w:cs="Arial"/>
          <w:noProof/>
          <w:kern w:val="24"/>
          <w:sz w:val="24"/>
          <w:szCs w:val="24"/>
          <w:lang w:eastAsia="es-CR"/>
        </w:rPr>
        <w:lastRenderedPageBreak/>
        <w:t>la  Extracción de Gases y Olores PTAR Los Tajos  ¢49,000.00 miles.</w:t>
      </w:r>
    </w:p>
    <w:p w14:paraId="7B2F753D" w14:textId="77777777" w:rsidR="00AF218F" w:rsidRPr="00F25CE6" w:rsidRDefault="00AF218F" w:rsidP="008C7832">
      <w:pPr>
        <w:pStyle w:val="Prrafodelista"/>
        <w:widowControl w:val="0"/>
        <w:numPr>
          <w:ilvl w:val="0"/>
          <w:numId w:val="17"/>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Proyecto de   Instalación de cobertura</w:t>
      </w:r>
      <w:r>
        <w:rPr>
          <w:rFonts w:ascii="Arial" w:eastAsiaTheme="minorEastAsia" w:hAnsi="Arial" w:cs="Arial"/>
          <w:noProof/>
          <w:kern w:val="24"/>
          <w:sz w:val="24"/>
          <w:szCs w:val="24"/>
          <w:lang w:eastAsia="es-CR"/>
        </w:rPr>
        <w:t xml:space="preserve"> con estructura metálica</w:t>
      </w:r>
      <w:r w:rsidRPr="00F25CE6">
        <w:rPr>
          <w:rFonts w:ascii="Arial" w:eastAsiaTheme="minorEastAsia" w:hAnsi="Arial" w:cs="Arial"/>
          <w:noProof/>
          <w:kern w:val="24"/>
          <w:sz w:val="24"/>
          <w:szCs w:val="24"/>
          <w:lang w:eastAsia="es-CR"/>
        </w:rPr>
        <w:t xml:space="preserve"> y láminas termoplásticas y sarán en Tanques de Aeración de PTAR Lagos  de Lindora y PTAR Bosques de Santa Ana ¢46,000.00 miles</w:t>
      </w:r>
    </w:p>
    <w:p w14:paraId="66B1B1CC" w14:textId="77777777" w:rsidR="00AF218F" w:rsidRPr="006763DE"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49FEDD10" w14:textId="77777777" w:rsidR="00AF218F" w:rsidRPr="006763DE"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5.02.07        Instalaciones                                                                       </w:t>
      </w:r>
      <w:r>
        <w:rPr>
          <w:rFonts w:ascii="Arial" w:eastAsiaTheme="minorEastAsia" w:hAnsi="Arial" w:cs="Arial"/>
          <w:b/>
          <w:bCs/>
          <w:noProof/>
          <w:kern w:val="24"/>
          <w:sz w:val="24"/>
          <w:szCs w:val="24"/>
          <w:lang w:eastAsia="es-CR"/>
        </w:rPr>
        <w:t xml:space="preserve">         1.917.100.00</w:t>
      </w:r>
    </w:p>
    <w:p w14:paraId="5173959D" w14:textId="77777777" w:rsidR="00AF218F" w:rsidRPr="006763DE"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S</w:t>
      </w:r>
      <w:r w:rsidRPr="006763DE">
        <w:rPr>
          <w:rFonts w:ascii="Arial" w:eastAsiaTheme="minorEastAsia" w:hAnsi="Arial" w:cs="Arial"/>
          <w:noProof/>
          <w:kern w:val="24"/>
          <w:sz w:val="24"/>
          <w:szCs w:val="24"/>
          <w:lang w:eastAsia="es-CR"/>
        </w:rPr>
        <w:t>e presupuestan  ¢</w:t>
      </w:r>
      <w:r>
        <w:rPr>
          <w:rFonts w:ascii="Arial" w:eastAsiaTheme="minorEastAsia" w:hAnsi="Arial" w:cs="Arial"/>
          <w:noProof/>
          <w:kern w:val="24"/>
          <w:sz w:val="24"/>
          <w:szCs w:val="24"/>
          <w:lang w:eastAsia="es-CR"/>
        </w:rPr>
        <w:t>1.642.100.00</w:t>
      </w:r>
      <w:r w:rsidRPr="006763DE">
        <w:rPr>
          <w:rFonts w:ascii="Arial" w:eastAsiaTheme="minorEastAsia" w:hAnsi="Arial" w:cs="Arial"/>
          <w:noProof/>
          <w:kern w:val="24"/>
          <w:sz w:val="24"/>
          <w:szCs w:val="24"/>
          <w:lang w:eastAsia="es-CR"/>
        </w:rPr>
        <w:t xml:space="preserve"> miles  </w:t>
      </w:r>
      <w:r w:rsidRPr="0091361A">
        <w:rPr>
          <w:rFonts w:ascii="Arial" w:eastAsiaTheme="minorEastAsia" w:hAnsi="Arial" w:cs="Arial"/>
          <w:noProof/>
          <w:kern w:val="24"/>
          <w:sz w:val="24"/>
          <w:szCs w:val="24"/>
          <w:lang w:eastAsia="es-CR"/>
        </w:rPr>
        <w:t xml:space="preserve">en </w:t>
      </w:r>
      <w:r w:rsidRPr="0091361A">
        <w:rPr>
          <w:rFonts w:ascii="Arial" w:eastAsiaTheme="minorEastAsia" w:hAnsi="Arial" w:cs="Arial"/>
          <w:bCs/>
          <w:noProof/>
          <w:kern w:val="24"/>
          <w:sz w:val="24"/>
          <w:szCs w:val="24"/>
          <w:lang w:eastAsia="es-CR"/>
        </w:rPr>
        <w:t>Obras para  Acueductos</w:t>
      </w:r>
      <w:r w:rsidRPr="006763DE">
        <w:rPr>
          <w:rFonts w:ascii="Arial" w:eastAsiaTheme="minorEastAsia" w:hAnsi="Arial" w:cs="Arial"/>
          <w:noProof/>
          <w:kern w:val="24"/>
          <w:sz w:val="24"/>
          <w:szCs w:val="24"/>
          <w:lang w:eastAsia="es-CR"/>
        </w:rPr>
        <w:t xml:space="preserve"> </w:t>
      </w:r>
      <w:r>
        <w:rPr>
          <w:rFonts w:ascii="Arial" w:eastAsiaTheme="minorEastAsia" w:hAnsi="Arial" w:cs="Arial"/>
          <w:noProof/>
          <w:kern w:val="24"/>
          <w:sz w:val="24"/>
          <w:szCs w:val="24"/>
          <w:lang w:eastAsia="es-CR"/>
        </w:rPr>
        <w:t>para  los  siguienes proyectos:</w:t>
      </w:r>
    </w:p>
    <w:p w14:paraId="5A3F89F7" w14:textId="77777777" w:rsidR="00AF218F" w:rsidRPr="00981E89" w:rsidRDefault="00AF218F" w:rsidP="008C7832">
      <w:pPr>
        <w:pStyle w:val="Prrafodelista"/>
        <w:widowControl w:val="0"/>
        <w:numPr>
          <w:ilvl w:val="0"/>
          <w:numId w:val="166"/>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981E89">
        <w:rPr>
          <w:rFonts w:ascii="Arial" w:eastAsiaTheme="minorEastAsia" w:hAnsi="Arial" w:cs="Arial"/>
          <w:noProof/>
          <w:kern w:val="24"/>
          <w:sz w:val="24"/>
          <w:szCs w:val="24"/>
          <w:lang w:eastAsia="es-CR"/>
        </w:rPr>
        <w:t>Proyecto de Ampliación y mejoras de las redes del Acueducto Metropolitano ¢137,000.00 miles,</w:t>
      </w:r>
    </w:p>
    <w:p w14:paraId="529CB214" w14:textId="77777777" w:rsidR="00AF218F" w:rsidRPr="006763DE" w:rsidRDefault="00AF218F" w:rsidP="008C7832">
      <w:pPr>
        <w:pStyle w:val="Prrafodelista"/>
        <w:widowControl w:val="0"/>
        <w:numPr>
          <w:ilvl w:val="0"/>
          <w:numId w:val="166"/>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 xml:space="preserve">Proyecto  de Implementación de  Estaciones de  Recloración en el Acueducto   Metropolitano ¢100.00 miles  </w:t>
      </w:r>
    </w:p>
    <w:p w14:paraId="606891F0" w14:textId="77777777" w:rsidR="00AF218F" w:rsidRPr="006763DE" w:rsidRDefault="00AF218F" w:rsidP="008C7832">
      <w:pPr>
        <w:pStyle w:val="Prrafodelista"/>
        <w:widowControl w:val="0"/>
        <w:numPr>
          <w:ilvl w:val="0"/>
          <w:numId w:val="166"/>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Proyecto  de Ampliación  y mejoras  de las redes de Acueducto  Metropolitano  ¢150.000.00 miles.</w:t>
      </w:r>
    </w:p>
    <w:p w14:paraId="26B39AE0" w14:textId="77777777" w:rsidR="00AF218F" w:rsidRPr="006763DE" w:rsidRDefault="00AF218F" w:rsidP="008C7832">
      <w:pPr>
        <w:pStyle w:val="Prrafodelista"/>
        <w:widowControl w:val="0"/>
        <w:numPr>
          <w:ilvl w:val="0"/>
          <w:numId w:val="166"/>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Proyecto Ampliación y Mejoras al Sistema de Válvulas de Control  del   Acueducto Metropolitano ¢</w:t>
      </w:r>
      <w:r>
        <w:rPr>
          <w:rFonts w:ascii="Arial" w:eastAsiaTheme="minorEastAsia" w:hAnsi="Arial" w:cs="Arial"/>
          <w:noProof/>
          <w:kern w:val="24"/>
          <w:sz w:val="24"/>
          <w:szCs w:val="24"/>
          <w:lang w:eastAsia="es-CR"/>
        </w:rPr>
        <w:t>2</w:t>
      </w:r>
      <w:r w:rsidRPr="006763DE">
        <w:rPr>
          <w:rFonts w:ascii="Arial" w:eastAsiaTheme="minorEastAsia" w:hAnsi="Arial" w:cs="Arial"/>
          <w:noProof/>
          <w:kern w:val="24"/>
          <w:sz w:val="24"/>
          <w:szCs w:val="24"/>
          <w:lang w:eastAsia="es-CR"/>
        </w:rPr>
        <w:t>00,000.00 miles</w:t>
      </w:r>
    </w:p>
    <w:p w14:paraId="5349526C" w14:textId="77777777" w:rsidR="00AF218F" w:rsidRPr="006763DE" w:rsidRDefault="00AF218F" w:rsidP="008C7832">
      <w:pPr>
        <w:pStyle w:val="Prrafodelista"/>
        <w:widowControl w:val="0"/>
        <w:numPr>
          <w:ilvl w:val="0"/>
          <w:numId w:val="166"/>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Proyecto de Mejoras a la Medición de la Producción de Agua potable por demanda  ¢63,000.00 miles.</w:t>
      </w:r>
    </w:p>
    <w:p w14:paraId="3EEBEB47" w14:textId="77777777" w:rsidR="00AF218F" w:rsidRPr="006763DE" w:rsidRDefault="00AF218F" w:rsidP="008C7832">
      <w:pPr>
        <w:pStyle w:val="Prrafodelista"/>
        <w:widowControl w:val="0"/>
        <w:numPr>
          <w:ilvl w:val="0"/>
          <w:numId w:val="166"/>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Mejoras acueducto Puriscal  ¢90,000.00 miles.</w:t>
      </w:r>
    </w:p>
    <w:p w14:paraId="7BADC7CC" w14:textId="77777777" w:rsidR="00AF218F" w:rsidRPr="006763DE" w:rsidRDefault="00AF218F" w:rsidP="008C7832">
      <w:pPr>
        <w:pStyle w:val="Prrafodelista"/>
        <w:widowControl w:val="0"/>
        <w:numPr>
          <w:ilvl w:val="0"/>
          <w:numId w:val="166"/>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 xml:space="preserve">Proyecto  Ampliación de la producción del sistema ME-A-13 San Jerónimo Programa de Emergencia de la GAM ¢62,000.00 miles </w:t>
      </w:r>
    </w:p>
    <w:p w14:paraId="54D6E87A" w14:textId="77777777" w:rsidR="00AF218F" w:rsidRPr="006763DE" w:rsidRDefault="00AF218F" w:rsidP="008C7832">
      <w:pPr>
        <w:pStyle w:val="Prrafodelista"/>
        <w:widowControl w:val="0"/>
        <w:numPr>
          <w:ilvl w:val="0"/>
          <w:numId w:val="166"/>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Proyecto Mejoras a la red de distribución de agua potable Acueducto de Las Fuentes de Alajuelita, San José ¢</w:t>
      </w:r>
      <w:r>
        <w:rPr>
          <w:rFonts w:ascii="Arial" w:eastAsiaTheme="minorEastAsia" w:hAnsi="Arial" w:cs="Arial"/>
          <w:noProof/>
          <w:kern w:val="24"/>
          <w:sz w:val="24"/>
          <w:szCs w:val="24"/>
          <w:lang w:eastAsia="es-CR"/>
        </w:rPr>
        <w:t>290</w:t>
      </w:r>
      <w:r w:rsidRPr="006763DE">
        <w:rPr>
          <w:rFonts w:ascii="Arial" w:eastAsiaTheme="minorEastAsia" w:hAnsi="Arial" w:cs="Arial"/>
          <w:noProof/>
          <w:kern w:val="24"/>
          <w:sz w:val="24"/>
          <w:szCs w:val="24"/>
          <w:lang w:eastAsia="es-CR"/>
        </w:rPr>
        <w:t>.000.00 miles.</w:t>
      </w:r>
    </w:p>
    <w:p w14:paraId="53A16477" w14:textId="77777777" w:rsidR="00AF218F" w:rsidRPr="006763DE" w:rsidRDefault="00AF218F" w:rsidP="008C7832">
      <w:pPr>
        <w:pStyle w:val="Prrafodelista"/>
        <w:widowControl w:val="0"/>
        <w:numPr>
          <w:ilvl w:val="0"/>
          <w:numId w:val="166"/>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Proyecto Mejoras a la red de distribución de agua potable Urbanización Anonos,   Palermo Escazú San José ¢230,000.00 miles</w:t>
      </w:r>
    </w:p>
    <w:p w14:paraId="71980264" w14:textId="77777777" w:rsidR="00AF218F" w:rsidRPr="006763DE" w:rsidRDefault="00AF218F" w:rsidP="008C7832">
      <w:pPr>
        <w:pStyle w:val="Prrafodelista"/>
        <w:widowControl w:val="0"/>
        <w:numPr>
          <w:ilvl w:val="0"/>
          <w:numId w:val="166"/>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Proyecto  Mejoras a la red de distribución de agua potable Acueducto de San  Pablo, Heredia ¢55.000.00 miles .</w:t>
      </w:r>
    </w:p>
    <w:p w14:paraId="6FA0BC5F" w14:textId="77777777" w:rsidR="00AF218F" w:rsidRPr="00F951A0" w:rsidRDefault="00AF218F" w:rsidP="008C7832">
      <w:pPr>
        <w:pStyle w:val="Prrafodelista"/>
        <w:widowControl w:val="0"/>
        <w:numPr>
          <w:ilvl w:val="0"/>
          <w:numId w:val="166"/>
        </w:numPr>
        <w:suppressLineNumbers/>
        <w:tabs>
          <w:tab w:val="right" w:leader="dot" w:pos="9406"/>
        </w:tabs>
        <w:suppressAutoHyphens/>
        <w:spacing w:after="0" w:line="360" w:lineRule="auto"/>
        <w:jc w:val="both"/>
        <w:rPr>
          <w:rFonts w:ascii="Arial" w:eastAsiaTheme="minorEastAsia" w:hAnsi="Arial" w:cs="Arial"/>
          <w:b/>
          <w:bCs/>
          <w:noProof/>
          <w:kern w:val="24"/>
          <w:sz w:val="24"/>
          <w:szCs w:val="24"/>
          <w:lang w:eastAsia="es-CR"/>
        </w:rPr>
      </w:pPr>
      <w:r w:rsidRPr="00F951A0">
        <w:rPr>
          <w:rFonts w:ascii="Arial" w:eastAsiaTheme="minorEastAsia" w:hAnsi="Arial" w:cs="Arial"/>
          <w:noProof/>
          <w:kern w:val="24"/>
          <w:sz w:val="24"/>
          <w:szCs w:val="24"/>
          <w:lang w:eastAsia="es-CR"/>
        </w:rPr>
        <w:t>Proyecto  de  Construcción de obras de estabilización de talides en camino de acceso   a estación de bombeo Puente Mulas San Rafael de Alajuela</w:t>
      </w:r>
      <w:r>
        <w:rPr>
          <w:rFonts w:ascii="Arial" w:eastAsiaTheme="minorEastAsia" w:hAnsi="Arial" w:cs="Arial"/>
          <w:noProof/>
          <w:kern w:val="24"/>
          <w:sz w:val="24"/>
          <w:szCs w:val="24"/>
          <w:lang w:eastAsia="es-CR"/>
        </w:rPr>
        <w:t xml:space="preserve"> ¢240.000.00 miles.</w:t>
      </w:r>
    </w:p>
    <w:p w14:paraId="12B56913" w14:textId="77777777" w:rsidR="00AF218F" w:rsidRPr="006763DE" w:rsidRDefault="00AF218F" w:rsidP="008E01FD">
      <w:pPr>
        <w:spacing w:after="0" w:line="360" w:lineRule="auto"/>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lastRenderedPageBreak/>
        <w:t xml:space="preserve">Se  presupuestan  recursos  en  </w:t>
      </w:r>
      <w:r w:rsidRPr="0091361A">
        <w:rPr>
          <w:rFonts w:ascii="Arial" w:eastAsiaTheme="minorEastAsia" w:hAnsi="Arial" w:cs="Arial"/>
          <w:bCs/>
          <w:noProof/>
          <w:kern w:val="24"/>
          <w:sz w:val="24"/>
          <w:szCs w:val="24"/>
          <w:lang w:eastAsia="es-CR"/>
        </w:rPr>
        <w:t>Obras  para  alcantarillados</w:t>
      </w:r>
      <w:r w:rsidRPr="006763DE">
        <w:rPr>
          <w:rFonts w:ascii="Arial" w:eastAsiaTheme="minorEastAsia" w:hAnsi="Arial" w:cs="Arial"/>
          <w:noProof/>
          <w:kern w:val="24"/>
          <w:sz w:val="24"/>
          <w:szCs w:val="24"/>
          <w:lang w:eastAsia="es-CR"/>
        </w:rPr>
        <w:t xml:space="preserve">  por   ¢</w:t>
      </w:r>
      <w:r>
        <w:rPr>
          <w:rFonts w:ascii="Arial" w:eastAsiaTheme="minorEastAsia" w:hAnsi="Arial" w:cs="Arial"/>
          <w:noProof/>
          <w:kern w:val="24"/>
          <w:sz w:val="24"/>
          <w:szCs w:val="24"/>
          <w:lang w:eastAsia="es-CR"/>
        </w:rPr>
        <w:t>275.000.00</w:t>
      </w:r>
      <w:r w:rsidRPr="006763DE">
        <w:rPr>
          <w:rFonts w:ascii="Arial" w:eastAsiaTheme="minorEastAsia" w:hAnsi="Arial" w:cs="Arial"/>
          <w:noProof/>
          <w:kern w:val="24"/>
          <w:sz w:val="24"/>
          <w:szCs w:val="24"/>
          <w:lang w:eastAsia="es-CR"/>
        </w:rPr>
        <w:t xml:space="preserve"> miles</w:t>
      </w:r>
      <w:r>
        <w:rPr>
          <w:rFonts w:ascii="Arial" w:eastAsiaTheme="minorEastAsia" w:hAnsi="Arial" w:cs="Arial"/>
          <w:noProof/>
          <w:kern w:val="24"/>
          <w:sz w:val="24"/>
          <w:szCs w:val="24"/>
          <w:lang w:eastAsia="es-CR"/>
        </w:rPr>
        <w:t>.</w:t>
      </w:r>
    </w:p>
    <w:p w14:paraId="548CC5D5" w14:textId="77777777" w:rsidR="00AF218F" w:rsidRPr="008D4A4D" w:rsidRDefault="00AF218F" w:rsidP="008C7832">
      <w:pPr>
        <w:pStyle w:val="Prrafodelista"/>
        <w:widowControl w:val="0"/>
        <w:numPr>
          <w:ilvl w:val="0"/>
          <w:numId w:val="15"/>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Proyecto  de  Construcción de pasos aéreos de tubería (puentes canales) en los puntos de colectores y subcolectores en los que existan derrames de aguas residuales hacia cuerpos de agua en los cantones de San José,Desamparados, Goicoechea y Montes de Oca  ¢130,000.00 miles.</w:t>
      </w:r>
    </w:p>
    <w:p w14:paraId="378E649B" w14:textId="77777777" w:rsidR="00AF218F" w:rsidRPr="008D4A4D" w:rsidRDefault="00AF218F" w:rsidP="008C7832">
      <w:pPr>
        <w:pStyle w:val="Prrafodelista"/>
        <w:widowControl w:val="0"/>
        <w:numPr>
          <w:ilvl w:val="0"/>
          <w:numId w:val="15"/>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Proyecto de la   Sustitución  de Líneas Impulsion EBAR Capri II y EBAR La Florita San  Miguel Desamparados San  José ¢20,000.00 miles.</w:t>
      </w:r>
    </w:p>
    <w:p w14:paraId="6CB65B2F" w14:textId="77777777" w:rsidR="00AF218F" w:rsidRPr="00F25CE6" w:rsidRDefault="00AF218F" w:rsidP="008C7832">
      <w:pPr>
        <w:pStyle w:val="Prrafodelista"/>
        <w:widowControl w:val="0"/>
        <w:numPr>
          <w:ilvl w:val="0"/>
          <w:numId w:val="15"/>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Proyecto  de Extensión de Ramal Alcantarillado Sanitario para Interconexión de sector norte de San Pedro de de Montes de Oca al subcolector Saprissa, San José ¢50,000.00 miles.</w:t>
      </w:r>
    </w:p>
    <w:p w14:paraId="2AD501DA" w14:textId="77777777" w:rsidR="00AF218F" w:rsidRPr="00F25CE6" w:rsidRDefault="00AF218F" w:rsidP="008C7832">
      <w:pPr>
        <w:pStyle w:val="Prrafodelista"/>
        <w:widowControl w:val="0"/>
        <w:numPr>
          <w:ilvl w:val="0"/>
          <w:numId w:val="15"/>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Ramales Interconexion Los Guidos Desapardos  ¢75,000.00 miles.</w:t>
      </w:r>
    </w:p>
    <w:p w14:paraId="48B4D1B3"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5BDDA122" w14:textId="77777777" w:rsidR="00AF218F"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BD353E">
        <w:rPr>
          <w:rFonts w:ascii="Arial" w:eastAsiaTheme="minorEastAsia" w:hAnsi="Arial" w:cs="Arial"/>
          <w:b/>
          <w:bCs/>
          <w:noProof/>
          <w:kern w:val="24"/>
          <w:sz w:val="24"/>
          <w:szCs w:val="24"/>
          <w:lang w:eastAsia="es-CR"/>
        </w:rPr>
        <w:t xml:space="preserve">5.02.99   Oras  Construcción  Adicionales  de Mejoras                                </w:t>
      </w:r>
      <w:r>
        <w:rPr>
          <w:rFonts w:ascii="Arial" w:eastAsiaTheme="minorEastAsia" w:hAnsi="Arial" w:cs="Arial"/>
          <w:b/>
          <w:bCs/>
          <w:noProof/>
          <w:kern w:val="24"/>
          <w:sz w:val="24"/>
          <w:szCs w:val="24"/>
          <w:lang w:eastAsia="es-CR"/>
        </w:rPr>
        <w:t xml:space="preserve">  430.500.00</w:t>
      </w:r>
    </w:p>
    <w:p w14:paraId="607B7EC6" w14:textId="77777777" w:rsidR="00AF218F" w:rsidRPr="00154C12"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sidRPr="00154C12">
        <w:rPr>
          <w:rFonts w:ascii="Arial" w:eastAsiaTheme="minorEastAsia" w:hAnsi="Arial" w:cs="Arial"/>
          <w:noProof/>
          <w:kern w:val="24"/>
          <w:sz w:val="24"/>
          <w:szCs w:val="24"/>
          <w:lang w:eastAsia="es-CR"/>
        </w:rPr>
        <w:t>Estos  recursos son para  los siguientes proyectos:</w:t>
      </w:r>
    </w:p>
    <w:p w14:paraId="7CBB6192" w14:textId="77777777" w:rsidR="00AF218F" w:rsidRPr="00F25CE6" w:rsidRDefault="00AF218F" w:rsidP="008C7832">
      <w:pPr>
        <w:pStyle w:val="Prrafodelista"/>
        <w:widowControl w:val="0"/>
        <w:numPr>
          <w:ilvl w:val="0"/>
          <w:numId w:val="16"/>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Construcción de cerramiento per</w:t>
      </w:r>
      <w:r>
        <w:rPr>
          <w:rFonts w:ascii="Arial" w:eastAsiaTheme="minorEastAsia" w:hAnsi="Arial" w:cs="Arial"/>
          <w:noProof/>
          <w:kern w:val="24"/>
          <w:sz w:val="24"/>
          <w:szCs w:val="24"/>
          <w:lang w:eastAsia="es-CR"/>
        </w:rPr>
        <w:t xml:space="preserve">imetral en las infraestructuras </w:t>
      </w:r>
      <w:r w:rsidRPr="00F25CE6">
        <w:rPr>
          <w:rFonts w:ascii="Arial" w:eastAsiaTheme="minorEastAsia" w:hAnsi="Arial" w:cs="Arial"/>
          <w:noProof/>
          <w:kern w:val="24"/>
          <w:sz w:val="24"/>
          <w:szCs w:val="24"/>
          <w:lang w:eastAsia="es-CR"/>
        </w:rPr>
        <w:t>vulnerable</w:t>
      </w:r>
      <w:r>
        <w:rPr>
          <w:rFonts w:ascii="Arial" w:eastAsiaTheme="minorEastAsia" w:hAnsi="Arial" w:cs="Arial"/>
          <w:noProof/>
          <w:kern w:val="24"/>
          <w:sz w:val="24"/>
          <w:szCs w:val="24"/>
          <w:lang w:eastAsia="es-CR"/>
        </w:rPr>
        <w:t>s</w:t>
      </w:r>
      <w:r w:rsidRPr="00F25CE6">
        <w:rPr>
          <w:rFonts w:ascii="Arial" w:eastAsiaTheme="minorEastAsia" w:hAnsi="Arial" w:cs="Arial"/>
          <w:noProof/>
          <w:kern w:val="24"/>
          <w:sz w:val="24"/>
          <w:szCs w:val="24"/>
          <w:lang w:eastAsia="es-CR"/>
        </w:rPr>
        <w:t xml:space="preserve"> del Acueducto Metropolitano ¢115.000.00 miles.</w:t>
      </w:r>
    </w:p>
    <w:p w14:paraId="3B9B109B" w14:textId="77777777" w:rsidR="00AF218F" w:rsidRPr="00F25CE6" w:rsidRDefault="00AF218F" w:rsidP="008C7832">
      <w:pPr>
        <w:pStyle w:val="Prrafodelista"/>
        <w:widowControl w:val="0"/>
        <w:numPr>
          <w:ilvl w:val="0"/>
          <w:numId w:val="16"/>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Proyec</w:t>
      </w:r>
      <w:r>
        <w:rPr>
          <w:rFonts w:ascii="Arial" w:eastAsiaTheme="minorEastAsia" w:hAnsi="Arial" w:cs="Arial"/>
          <w:noProof/>
          <w:kern w:val="24"/>
          <w:sz w:val="24"/>
          <w:szCs w:val="24"/>
          <w:lang w:eastAsia="es-CR"/>
        </w:rPr>
        <w:t>t</w:t>
      </w:r>
      <w:r w:rsidRPr="00F25CE6">
        <w:rPr>
          <w:rFonts w:ascii="Arial" w:eastAsiaTheme="minorEastAsia" w:hAnsi="Arial" w:cs="Arial"/>
          <w:noProof/>
          <w:kern w:val="24"/>
          <w:sz w:val="24"/>
          <w:szCs w:val="24"/>
          <w:lang w:eastAsia="es-CR"/>
        </w:rPr>
        <w:t>o de  Ampliación de Digestor de Lodos de Planta de Tratamiento Aguas Residuales de los Lagos de Lindora ¢15.000.00 miles.</w:t>
      </w:r>
    </w:p>
    <w:p w14:paraId="46D8D9CF" w14:textId="77777777" w:rsidR="00AF218F" w:rsidRPr="00F25CE6" w:rsidRDefault="00AF218F" w:rsidP="008C7832">
      <w:pPr>
        <w:pStyle w:val="Prrafodelista"/>
        <w:widowControl w:val="0"/>
        <w:numPr>
          <w:ilvl w:val="0"/>
          <w:numId w:val="16"/>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Proyecto  de  Reconstrucción de Paso  Elevado y Obras de Estabilización en la margen derecha del río Tiribí del  Sector  de  Paso Ancho  ¢130.000.00 miles.</w:t>
      </w:r>
    </w:p>
    <w:p w14:paraId="0828A954" w14:textId="77777777" w:rsidR="00AF218F" w:rsidRPr="00F25CE6" w:rsidRDefault="00AF218F" w:rsidP="008C7832">
      <w:pPr>
        <w:pStyle w:val="Prrafodelista"/>
        <w:widowControl w:val="0"/>
        <w:numPr>
          <w:ilvl w:val="0"/>
          <w:numId w:val="16"/>
        </w:numPr>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Estabilización de márgenes de ríos para la protección de obras de infraestructura sanitaria ¢300.000.00 miles.</w:t>
      </w:r>
    </w:p>
    <w:p w14:paraId="1AF4A7CD" w14:textId="77777777" w:rsidR="00AF218F" w:rsidRPr="007601C0"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36D6245D" w14:textId="77777777" w:rsidR="00AF218F" w:rsidRPr="006763DE" w:rsidRDefault="00AF218F" w:rsidP="00AF218F">
      <w:pPr>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5.03.01        Terrenos                                                                             </w:t>
      </w:r>
      <w:r>
        <w:rPr>
          <w:rFonts w:ascii="Arial" w:eastAsiaTheme="minorEastAsia" w:hAnsi="Arial" w:cs="Arial"/>
          <w:b/>
          <w:bCs/>
          <w:noProof/>
          <w:kern w:val="24"/>
          <w:sz w:val="24"/>
          <w:szCs w:val="24"/>
          <w:lang w:eastAsia="es-CR"/>
        </w:rPr>
        <w:t xml:space="preserve">              246.339.89</w:t>
      </w:r>
    </w:p>
    <w:p w14:paraId="503DC2CD" w14:textId="77777777" w:rsidR="00AF218F" w:rsidRPr="006763DE" w:rsidRDefault="00AF218F" w:rsidP="00AF218F">
      <w:pPr>
        <w:widowControl w:val="0"/>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Estos  recursos  se  requieren para   la compra  de  terrenos y  servidumbres  para los  siguientes  proyectos:</w:t>
      </w:r>
    </w:p>
    <w:p w14:paraId="6C670318" w14:textId="77777777" w:rsidR="00AF218F" w:rsidRPr="0081524A" w:rsidRDefault="00AF218F" w:rsidP="008C7832">
      <w:pPr>
        <w:pStyle w:val="Prrafodelista"/>
        <w:widowControl w:val="0"/>
        <w:numPr>
          <w:ilvl w:val="0"/>
          <w:numId w:val="126"/>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Aquisición de s</w:t>
      </w:r>
      <w:r w:rsidRPr="00981E89">
        <w:rPr>
          <w:rFonts w:ascii="Arial" w:eastAsiaTheme="minorEastAsia" w:hAnsi="Arial" w:cs="Arial"/>
          <w:noProof/>
          <w:kern w:val="24"/>
          <w:sz w:val="24"/>
          <w:szCs w:val="24"/>
          <w:lang w:eastAsia="es-CR"/>
        </w:rPr>
        <w:t xml:space="preserve">ervidumbre y terrenos Finca las Cabras el Guarco </w:t>
      </w:r>
      <w:r w:rsidRPr="0081524A">
        <w:rPr>
          <w:rFonts w:ascii="Arial" w:eastAsiaTheme="minorEastAsia" w:hAnsi="Arial" w:cs="Arial"/>
          <w:noProof/>
          <w:kern w:val="24"/>
          <w:sz w:val="24"/>
          <w:szCs w:val="24"/>
          <w:lang w:eastAsia="es-CR"/>
        </w:rPr>
        <w:t>¢86.339.89 miles.</w:t>
      </w:r>
    </w:p>
    <w:p w14:paraId="46EE9AA4" w14:textId="77777777" w:rsidR="00AF218F" w:rsidRPr="0081524A" w:rsidRDefault="00AF218F" w:rsidP="008C7832">
      <w:pPr>
        <w:pStyle w:val="Prrafodelista"/>
        <w:widowControl w:val="0"/>
        <w:numPr>
          <w:ilvl w:val="0"/>
          <w:numId w:val="126"/>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981E89">
        <w:rPr>
          <w:rFonts w:ascii="Arial" w:eastAsiaTheme="minorEastAsia" w:hAnsi="Arial" w:cs="Arial"/>
          <w:noProof/>
          <w:kern w:val="24"/>
          <w:sz w:val="24"/>
          <w:szCs w:val="24"/>
          <w:lang w:eastAsia="es-CR"/>
        </w:rPr>
        <w:t>Mejoras  Alcantarillado de   Región Metropolitana  ¢160.000.00 miles</w:t>
      </w:r>
      <w:r w:rsidRPr="00981E89">
        <w:rPr>
          <w:rFonts w:ascii="Arial" w:eastAsiaTheme="minorEastAsia" w:hAnsi="Arial" w:cs="Arial"/>
          <w:b/>
          <w:bCs/>
          <w:noProof/>
          <w:kern w:val="24"/>
          <w:sz w:val="24"/>
          <w:szCs w:val="24"/>
          <w:lang w:eastAsia="es-CR"/>
        </w:rPr>
        <w:t xml:space="preserve">                                      </w:t>
      </w:r>
    </w:p>
    <w:p w14:paraId="4AAF6736" w14:textId="77777777" w:rsidR="00AF218F" w:rsidRPr="0081524A" w:rsidRDefault="00AF218F" w:rsidP="008C7832">
      <w:pPr>
        <w:pStyle w:val="Prrafodelista"/>
        <w:widowControl w:val="0"/>
        <w:numPr>
          <w:ilvl w:val="0"/>
          <w:numId w:val="126"/>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81E89">
        <w:rPr>
          <w:rFonts w:ascii="Arial" w:eastAsiaTheme="minorEastAsia" w:hAnsi="Arial" w:cs="Arial"/>
          <w:noProof/>
          <w:kern w:val="24"/>
          <w:sz w:val="24"/>
          <w:szCs w:val="24"/>
          <w:lang w:eastAsia="es-CR"/>
        </w:rPr>
        <w:t>P</w:t>
      </w:r>
      <w:r>
        <w:rPr>
          <w:rFonts w:ascii="Arial" w:eastAsiaTheme="minorEastAsia" w:hAnsi="Arial" w:cs="Arial"/>
          <w:noProof/>
          <w:kern w:val="24"/>
          <w:sz w:val="24"/>
          <w:szCs w:val="24"/>
          <w:lang w:eastAsia="es-CR"/>
        </w:rPr>
        <w:t>royecto de A</w:t>
      </w:r>
      <w:r w:rsidRPr="00981E89">
        <w:rPr>
          <w:rFonts w:ascii="Arial" w:eastAsiaTheme="minorEastAsia" w:hAnsi="Arial" w:cs="Arial"/>
          <w:noProof/>
          <w:kern w:val="24"/>
          <w:sz w:val="24"/>
          <w:szCs w:val="24"/>
          <w:lang w:eastAsia="es-CR"/>
        </w:rPr>
        <w:t xml:space="preserve">mpliación de producción en sistema La Valencia y mejoras en la infraestructura del Acueducto Metropolitano para atención de emergencia en la </w:t>
      </w:r>
      <w:r w:rsidRPr="00981E89">
        <w:rPr>
          <w:rFonts w:ascii="Arial" w:eastAsiaTheme="minorEastAsia" w:hAnsi="Arial" w:cs="Arial"/>
          <w:noProof/>
          <w:kern w:val="24"/>
          <w:sz w:val="24"/>
          <w:szCs w:val="24"/>
          <w:lang w:eastAsia="es-CR"/>
        </w:rPr>
        <w:lastRenderedPageBreak/>
        <w:t>GAM ¢800,000.00 miles.</w:t>
      </w:r>
    </w:p>
    <w:p w14:paraId="46175018" w14:textId="77777777" w:rsidR="00AF218F" w:rsidRPr="00981E89" w:rsidRDefault="00AF218F" w:rsidP="008C7832">
      <w:pPr>
        <w:pStyle w:val="Prrafodelista"/>
        <w:widowControl w:val="0"/>
        <w:numPr>
          <w:ilvl w:val="0"/>
          <w:numId w:val="126"/>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81E89">
        <w:rPr>
          <w:rFonts w:ascii="Arial" w:eastAsiaTheme="minorEastAsia" w:hAnsi="Arial" w:cs="Arial"/>
          <w:noProof/>
          <w:kern w:val="24"/>
          <w:sz w:val="24"/>
          <w:szCs w:val="24"/>
          <w:lang w:eastAsia="es-CR"/>
        </w:rPr>
        <w:t>Proyecto  de Instalación del sistema de bombeo y tubería de impulsión provenientes de los pozos de Villa Adobe y Quintana, para abastecer de agua potable al sistema existente del Gran Área Metropolitana, San Jóse ¢110,000.00 miles.</w:t>
      </w:r>
    </w:p>
    <w:p w14:paraId="07687B85" w14:textId="77777777" w:rsidR="00AF218F" w:rsidRDefault="00AF218F" w:rsidP="008C7832">
      <w:pPr>
        <w:pStyle w:val="Prrafodelista"/>
        <w:widowControl w:val="0"/>
        <w:numPr>
          <w:ilvl w:val="0"/>
          <w:numId w:val="126"/>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81E89">
        <w:rPr>
          <w:rFonts w:ascii="Arial" w:eastAsiaTheme="minorEastAsia" w:hAnsi="Arial" w:cs="Arial"/>
          <w:noProof/>
          <w:kern w:val="24"/>
          <w:sz w:val="24"/>
          <w:szCs w:val="24"/>
          <w:lang w:eastAsia="es-CR"/>
        </w:rPr>
        <w:t>Proyecto  de  Ampliación de la producción de la GAM, mediante la captación del  manantial de Ojo de Agua, Belén de Heredia. ¢200,000.00 miles</w:t>
      </w:r>
    </w:p>
    <w:p w14:paraId="4E5745C7" w14:textId="77777777" w:rsidR="00AF218F" w:rsidRPr="00154C12" w:rsidRDefault="00AF218F" w:rsidP="00AF218F">
      <w:pPr>
        <w:pStyle w:val="Prrafodelista"/>
        <w:spacing w:after="0" w:line="360" w:lineRule="auto"/>
        <w:ind w:left="57"/>
        <w:jc w:val="both"/>
        <w:rPr>
          <w:rFonts w:ascii="Arial" w:eastAsiaTheme="minorEastAsia" w:hAnsi="Arial" w:cs="Arial"/>
          <w:noProof/>
          <w:kern w:val="24"/>
          <w:sz w:val="24"/>
          <w:szCs w:val="24"/>
          <w:lang w:eastAsia="es-CR"/>
        </w:rPr>
      </w:pPr>
    </w:p>
    <w:p w14:paraId="051CC06F" w14:textId="77777777" w:rsidR="00AF218F" w:rsidRPr="00DE71F2"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DE71F2">
        <w:rPr>
          <w:rFonts w:ascii="Arial" w:eastAsiaTheme="minorEastAsia" w:hAnsi="Arial" w:cs="Arial"/>
          <w:b/>
          <w:bCs/>
          <w:noProof/>
          <w:kern w:val="24"/>
          <w:sz w:val="24"/>
          <w:szCs w:val="24"/>
          <w:lang w:eastAsia="es-CR"/>
        </w:rPr>
        <w:t xml:space="preserve">9.02.02        Sumas con destino específico sinasignación presupuestaria  </w:t>
      </w:r>
    </w:p>
    <w:p w14:paraId="3B0F0D55" w14:textId="77777777" w:rsidR="00AF218F" w:rsidRPr="00DE71F2"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DE71F2">
        <w:rPr>
          <w:rFonts w:ascii="Arial" w:eastAsiaTheme="minorEastAsia" w:hAnsi="Arial" w:cs="Arial"/>
          <w:b/>
          <w:bCs/>
          <w:noProof/>
          <w:kern w:val="24"/>
          <w:sz w:val="24"/>
          <w:szCs w:val="24"/>
          <w:lang w:eastAsia="es-CR"/>
        </w:rPr>
        <w:t xml:space="preserve">                                                                                                                           630.000.00</w:t>
      </w:r>
    </w:p>
    <w:p w14:paraId="4B7F59C2" w14:textId="77777777" w:rsidR="00AF218F" w:rsidRPr="0081524A"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Se presupuestan recursos en esta subpartida como reserva, ya que los proyectos que se detallan a continuación, no se encuentran aún inscritos en el Banco de Proyectos de MIDEPLAN</w:t>
      </w:r>
      <w:r w:rsidRPr="0081524A">
        <w:rPr>
          <w:rFonts w:ascii="Arial" w:eastAsiaTheme="minorEastAsia" w:hAnsi="Arial" w:cs="Arial"/>
          <w:noProof/>
          <w:kern w:val="24"/>
          <w:sz w:val="24"/>
          <w:szCs w:val="24"/>
          <w:lang w:eastAsia="es-CR"/>
        </w:rPr>
        <w:t>:</w:t>
      </w:r>
    </w:p>
    <w:p w14:paraId="6FA3462F" w14:textId="77777777" w:rsidR="00AF218F" w:rsidRDefault="00AF218F" w:rsidP="008C7832">
      <w:pPr>
        <w:pStyle w:val="Prrafodelista"/>
        <w:widowControl w:val="0"/>
        <w:numPr>
          <w:ilvl w:val="0"/>
          <w:numId w:val="126"/>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1C53A2">
        <w:rPr>
          <w:rFonts w:ascii="Arial" w:eastAsiaTheme="minorEastAsia" w:hAnsi="Arial" w:cs="Arial"/>
          <w:noProof/>
          <w:kern w:val="24"/>
          <w:sz w:val="24"/>
          <w:szCs w:val="24"/>
          <w:lang w:eastAsia="es-CR"/>
        </w:rPr>
        <w:t>Implementación del Sistema para Monitoreo, Control y  Supervisión de las principales variables operativas de las Plantas Potalizadoras del Acueducto Metropolitano</w:t>
      </w:r>
      <w:r>
        <w:rPr>
          <w:rFonts w:ascii="Arial" w:eastAsiaTheme="minorEastAsia" w:hAnsi="Arial" w:cs="Arial"/>
          <w:noProof/>
          <w:kern w:val="24"/>
          <w:sz w:val="24"/>
          <w:szCs w:val="24"/>
          <w:lang w:eastAsia="es-CR"/>
        </w:rPr>
        <w:t xml:space="preserve"> ¢100.00 miles</w:t>
      </w:r>
      <w:r w:rsidRPr="001C53A2">
        <w:rPr>
          <w:rFonts w:ascii="Arial" w:eastAsiaTheme="minorEastAsia" w:hAnsi="Arial" w:cs="Arial"/>
          <w:noProof/>
          <w:kern w:val="24"/>
          <w:sz w:val="24"/>
          <w:szCs w:val="24"/>
          <w:lang w:eastAsia="es-CR"/>
        </w:rPr>
        <w:t xml:space="preserve">.  </w:t>
      </w:r>
    </w:p>
    <w:p w14:paraId="65C869B1" w14:textId="77777777" w:rsidR="00AF218F" w:rsidRPr="004A2B71" w:rsidRDefault="00AF218F" w:rsidP="008C7832">
      <w:pPr>
        <w:pStyle w:val="Prrafodelista"/>
        <w:widowControl w:val="0"/>
        <w:numPr>
          <w:ilvl w:val="0"/>
          <w:numId w:val="126"/>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4A2B71">
        <w:rPr>
          <w:rFonts w:ascii="Arial" w:eastAsiaTheme="minorEastAsia" w:hAnsi="Arial" w:cs="Arial"/>
          <w:noProof/>
          <w:kern w:val="24"/>
          <w:sz w:val="24"/>
          <w:szCs w:val="24"/>
          <w:lang w:eastAsia="es-CR"/>
        </w:rPr>
        <w:t>Proyecto</w:t>
      </w:r>
      <w:r>
        <w:rPr>
          <w:rFonts w:ascii="Arial" w:eastAsiaTheme="minorEastAsia" w:hAnsi="Arial" w:cs="Arial"/>
          <w:noProof/>
          <w:kern w:val="24"/>
          <w:sz w:val="24"/>
          <w:szCs w:val="24"/>
          <w:lang w:eastAsia="es-CR"/>
        </w:rPr>
        <w:t xml:space="preserve"> de </w:t>
      </w:r>
      <w:r w:rsidRPr="004A2B71">
        <w:rPr>
          <w:rFonts w:ascii="Arial" w:eastAsiaTheme="minorEastAsia" w:hAnsi="Arial" w:cs="Arial"/>
          <w:noProof/>
          <w:kern w:val="24"/>
          <w:sz w:val="24"/>
          <w:szCs w:val="24"/>
          <w:lang w:eastAsia="es-CR"/>
        </w:rPr>
        <w:t xml:space="preserve"> Adquisión del Terreno</w:t>
      </w:r>
      <w:r>
        <w:rPr>
          <w:rFonts w:ascii="Arial" w:eastAsiaTheme="minorEastAsia" w:hAnsi="Arial" w:cs="Arial"/>
          <w:noProof/>
          <w:kern w:val="24"/>
          <w:sz w:val="24"/>
          <w:szCs w:val="24"/>
          <w:lang w:eastAsia="es-CR"/>
        </w:rPr>
        <w:t xml:space="preserve"> </w:t>
      </w:r>
      <w:r w:rsidRPr="004A2B71">
        <w:rPr>
          <w:rFonts w:ascii="Arial" w:eastAsiaTheme="minorEastAsia" w:hAnsi="Arial" w:cs="Arial"/>
          <w:noProof/>
          <w:kern w:val="24"/>
          <w:sz w:val="24"/>
          <w:szCs w:val="24"/>
          <w:lang w:eastAsia="es-CR"/>
        </w:rPr>
        <w:t>y</w:t>
      </w:r>
      <w:r>
        <w:rPr>
          <w:rFonts w:ascii="Arial" w:eastAsiaTheme="minorEastAsia" w:hAnsi="Arial" w:cs="Arial"/>
          <w:noProof/>
          <w:kern w:val="24"/>
          <w:sz w:val="24"/>
          <w:szCs w:val="24"/>
          <w:lang w:eastAsia="es-CR"/>
        </w:rPr>
        <w:t xml:space="preserve"> del Proyecto de</w:t>
      </w:r>
      <w:r w:rsidRPr="004A2B71">
        <w:rPr>
          <w:rFonts w:ascii="Arial" w:eastAsiaTheme="minorEastAsia" w:hAnsi="Arial" w:cs="Arial"/>
          <w:noProof/>
          <w:kern w:val="24"/>
          <w:sz w:val="24"/>
          <w:szCs w:val="24"/>
          <w:lang w:eastAsia="es-CR"/>
        </w:rPr>
        <w:t xml:space="preserve"> Edificio </w:t>
      </w:r>
      <w:r>
        <w:rPr>
          <w:rFonts w:ascii="Arial" w:eastAsiaTheme="minorEastAsia" w:hAnsi="Arial" w:cs="Arial"/>
          <w:noProof/>
          <w:kern w:val="24"/>
          <w:sz w:val="24"/>
          <w:szCs w:val="24"/>
          <w:lang w:eastAsia="es-CR"/>
        </w:rPr>
        <w:t xml:space="preserve">del </w:t>
      </w:r>
      <w:r w:rsidRPr="004A2B71">
        <w:rPr>
          <w:rFonts w:ascii="Arial" w:eastAsiaTheme="minorEastAsia" w:hAnsi="Arial" w:cs="Arial"/>
          <w:noProof/>
          <w:kern w:val="24"/>
          <w:sz w:val="24"/>
          <w:szCs w:val="24"/>
          <w:lang w:eastAsia="es-CR"/>
        </w:rPr>
        <w:t>Plantel de Desamparados</w:t>
      </w:r>
      <w:r>
        <w:rPr>
          <w:rFonts w:ascii="Arial" w:eastAsiaTheme="minorEastAsia" w:hAnsi="Arial" w:cs="Arial"/>
          <w:noProof/>
          <w:kern w:val="24"/>
          <w:sz w:val="24"/>
          <w:szCs w:val="24"/>
          <w:lang w:eastAsia="es-CR"/>
        </w:rPr>
        <w:t xml:space="preserve"> ¢630.000.00 miles.</w:t>
      </w:r>
    </w:p>
    <w:p w14:paraId="548B8570"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078B073D" w14:textId="77777777" w:rsidR="00AF218F" w:rsidRPr="00BE69B8"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E9115F">
        <w:rPr>
          <w:rFonts w:ascii="Arial" w:eastAsiaTheme="minorEastAsia" w:hAnsi="Arial" w:cs="Arial"/>
          <w:b/>
          <w:bCs/>
          <w:noProof/>
          <w:kern w:val="24"/>
          <w:sz w:val="24"/>
          <w:szCs w:val="24"/>
          <w:lang w:eastAsia="es-CR"/>
        </w:rPr>
        <w:t>Proyectos en las regiones</w:t>
      </w:r>
      <w:r>
        <w:rPr>
          <w:rFonts w:ascii="Arial" w:eastAsiaTheme="minorEastAsia" w:hAnsi="Arial" w:cs="Arial"/>
          <w:b/>
          <w:bCs/>
          <w:noProof/>
          <w:kern w:val="24"/>
          <w:sz w:val="24"/>
          <w:szCs w:val="24"/>
          <w:lang w:eastAsia="es-CR"/>
        </w:rPr>
        <w:t xml:space="preserve">                                                                          3.798.171.00                                                                                                                                           </w:t>
      </w:r>
    </w:p>
    <w:p w14:paraId="7BA151B3"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Sevicios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149.512.00</w:t>
      </w:r>
    </w:p>
    <w:p w14:paraId="76C8361C"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1.01.02        Alquiler Maq</w:t>
      </w:r>
      <w:r>
        <w:rPr>
          <w:rFonts w:ascii="Arial" w:eastAsiaTheme="minorEastAsia" w:hAnsi="Arial" w:cs="Arial"/>
          <w:b/>
          <w:bCs/>
          <w:noProof/>
          <w:kern w:val="24"/>
          <w:sz w:val="24"/>
          <w:szCs w:val="24"/>
          <w:lang w:eastAsia="es-CR"/>
        </w:rPr>
        <w:t xml:space="preserve">uinaria y </w:t>
      </w:r>
      <w:r w:rsidRPr="006763DE">
        <w:rPr>
          <w:rFonts w:ascii="Arial" w:eastAsiaTheme="minorEastAsia" w:hAnsi="Arial" w:cs="Arial"/>
          <w:b/>
          <w:bCs/>
          <w:noProof/>
          <w:kern w:val="24"/>
          <w:sz w:val="24"/>
          <w:szCs w:val="24"/>
          <w:lang w:eastAsia="es-CR"/>
        </w:rPr>
        <w:t xml:space="preserve">Equipo Mobiliario                                    </w:t>
      </w:r>
      <w:r>
        <w:rPr>
          <w:rFonts w:ascii="Arial" w:eastAsiaTheme="minorEastAsia" w:hAnsi="Arial" w:cs="Arial"/>
          <w:b/>
          <w:bCs/>
          <w:noProof/>
          <w:kern w:val="24"/>
          <w:sz w:val="24"/>
          <w:szCs w:val="24"/>
          <w:lang w:eastAsia="es-CR"/>
        </w:rPr>
        <w:t xml:space="preserve">   70.432.00</w:t>
      </w:r>
    </w:p>
    <w:p w14:paraId="79D0DA90" w14:textId="77777777" w:rsidR="00AF218F" w:rsidRDefault="00AF218F" w:rsidP="00AF218F">
      <w:pPr>
        <w:spacing w:after="0" w:line="360" w:lineRule="auto"/>
        <w:ind w:left="57"/>
        <w:jc w:val="both"/>
        <w:rPr>
          <w:rFonts w:ascii="Arial" w:eastAsia="Times New Roman" w:hAnsi="Arial" w:cs="Arial"/>
          <w:sz w:val="24"/>
          <w:szCs w:val="24"/>
          <w:lang w:eastAsia="es-CR"/>
        </w:rPr>
      </w:pPr>
      <w:r w:rsidRPr="006763DE">
        <w:rPr>
          <w:rFonts w:ascii="Arial" w:eastAsia="Times New Roman" w:hAnsi="Arial" w:cs="Arial"/>
          <w:sz w:val="24"/>
          <w:szCs w:val="24"/>
          <w:lang w:eastAsia="es-CR"/>
        </w:rPr>
        <w:t>El  Proyecto  de Sustitución y Ampliación de Tuberías en los sistemas de la región Huetar Atlántica requiere ¢</w:t>
      </w:r>
      <w:r>
        <w:rPr>
          <w:rFonts w:ascii="Arial" w:eastAsia="Times New Roman" w:hAnsi="Arial" w:cs="Arial"/>
          <w:sz w:val="24"/>
          <w:szCs w:val="24"/>
          <w:lang w:eastAsia="es-CR"/>
        </w:rPr>
        <w:t>52.000.00</w:t>
      </w:r>
      <w:r w:rsidRPr="006763DE">
        <w:rPr>
          <w:rFonts w:ascii="Arial" w:eastAsia="Times New Roman" w:hAnsi="Arial" w:cs="Arial"/>
          <w:sz w:val="24"/>
          <w:szCs w:val="24"/>
          <w:lang w:eastAsia="es-CR"/>
        </w:rPr>
        <w:t xml:space="preserve"> miles para  el  alquiler de maquinaria para la instalación de las tuberías, para ampliar los sistemas de las 6 cantonales de la región, con el fin de dotar de agua </w:t>
      </w:r>
      <w:r>
        <w:rPr>
          <w:rFonts w:ascii="Arial" w:eastAsia="Times New Roman" w:hAnsi="Arial" w:cs="Arial"/>
          <w:sz w:val="24"/>
          <w:szCs w:val="24"/>
          <w:lang w:eastAsia="es-CR"/>
        </w:rPr>
        <w:t xml:space="preserve">a los </w:t>
      </w:r>
      <w:r w:rsidRPr="006763DE">
        <w:rPr>
          <w:rFonts w:ascii="Arial" w:eastAsia="Times New Roman" w:hAnsi="Arial" w:cs="Arial"/>
          <w:sz w:val="24"/>
          <w:szCs w:val="24"/>
          <w:lang w:eastAsia="es-CR"/>
        </w:rPr>
        <w:t>sectores y aumentar la cobertura.</w:t>
      </w:r>
    </w:p>
    <w:p w14:paraId="5C5DB308" w14:textId="77777777" w:rsidR="00AF218F" w:rsidRDefault="00AF218F" w:rsidP="00AF218F">
      <w:pPr>
        <w:spacing w:after="0" w:line="360" w:lineRule="auto"/>
        <w:ind w:left="57"/>
        <w:jc w:val="both"/>
        <w:rPr>
          <w:rFonts w:ascii="Arial" w:eastAsia="Times New Roman" w:hAnsi="Arial" w:cs="Arial"/>
          <w:sz w:val="24"/>
          <w:szCs w:val="24"/>
          <w:lang w:eastAsia="es-CR"/>
        </w:rPr>
      </w:pPr>
    </w:p>
    <w:p w14:paraId="480032D0" w14:textId="40B9CCAD" w:rsidR="00AF218F" w:rsidRPr="008E01FD" w:rsidRDefault="00AF218F" w:rsidP="008E01FD">
      <w:pPr>
        <w:spacing w:after="0" w:line="360" w:lineRule="auto"/>
        <w:ind w:left="57"/>
        <w:jc w:val="both"/>
        <w:rPr>
          <w:rFonts w:ascii="Arial" w:eastAsiaTheme="minorEastAsia" w:hAnsi="Arial" w:cs="Arial"/>
          <w:noProof/>
          <w:kern w:val="24"/>
          <w:sz w:val="24"/>
          <w:szCs w:val="24"/>
          <w:lang w:eastAsia="es-CR"/>
        </w:rPr>
      </w:pPr>
      <w:r>
        <w:rPr>
          <w:rFonts w:ascii="Arial" w:eastAsia="Times New Roman" w:hAnsi="Arial" w:cs="Arial"/>
          <w:sz w:val="24"/>
          <w:szCs w:val="24"/>
          <w:lang w:eastAsia="es-CR"/>
        </w:rPr>
        <w:t>Para el alquiler de maquinaria para el p</w:t>
      </w:r>
      <w:r w:rsidRPr="00981E89">
        <w:rPr>
          <w:rFonts w:ascii="Arial" w:eastAsiaTheme="minorEastAsia" w:hAnsi="Arial" w:cs="Arial"/>
          <w:noProof/>
          <w:kern w:val="24"/>
          <w:sz w:val="24"/>
          <w:szCs w:val="24"/>
          <w:lang w:eastAsia="es-CR"/>
        </w:rPr>
        <w:t>royecto de</w:t>
      </w:r>
      <w:r>
        <w:rPr>
          <w:rFonts w:ascii="Arial" w:eastAsiaTheme="minorEastAsia" w:hAnsi="Arial" w:cs="Arial"/>
          <w:noProof/>
          <w:kern w:val="24"/>
          <w:sz w:val="24"/>
          <w:szCs w:val="24"/>
          <w:lang w:eastAsia="es-CR"/>
        </w:rPr>
        <w:t xml:space="preserve"> </w:t>
      </w:r>
      <w:r w:rsidRPr="00981E89">
        <w:rPr>
          <w:rFonts w:ascii="Arial" w:eastAsiaTheme="minorEastAsia" w:hAnsi="Arial" w:cs="Arial"/>
          <w:noProof/>
          <w:kern w:val="24"/>
          <w:sz w:val="24"/>
          <w:szCs w:val="24"/>
          <w:lang w:eastAsia="es-CR"/>
        </w:rPr>
        <w:t>Mejoras en el sistema de redes de conducción y distribución de agua potable en Peñas Blancas de Pérez Zeledón ¢7</w:t>
      </w:r>
      <w:r>
        <w:rPr>
          <w:rFonts w:ascii="Arial" w:eastAsiaTheme="minorEastAsia" w:hAnsi="Arial" w:cs="Arial"/>
          <w:noProof/>
          <w:kern w:val="24"/>
          <w:sz w:val="24"/>
          <w:szCs w:val="24"/>
          <w:lang w:eastAsia="es-CR"/>
        </w:rPr>
        <w:t>.</w:t>
      </w:r>
      <w:r w:rsidRPr="00981E89">
        <w:rPr>
          <w:rFonts w:ascii="Arial" w:eastAsiaTheme="minorEastAsia" w:hAnsi="Arial" w:cs="Arial"/>
          <w:noProof/>
          <w:kern w:val="24"/>
          <w:sz w:val="24"/>
          <w:szCs w:val="24"/>
          <w:lang w:eastAsia="es-CR"/>
        </w:rPr>
        <w:t>200.00 miles</w:t>
      </w:r>
      <w:r>
        <w:rPr>
          <w:rFonts w:ascii="Arial" w:eastAsiaTheme="minorEastAsia" w:hAnsi="Arial" w:cs="Arial"/>
          <w:noProof/>
          <w:kern w:val="24"/>
          <w:sz w:val="24"/>
          <w:szCs w:val="24"/>
          <w:lang w:eastAsia="es-CR"/>
        </w:rPr>
        <w:t xml:space="preserve">  y para  el  </w:t>
      </w:r>
      <w:r w:rsidRPr="00981E89">
        <w:rPr>
          <w:rFonts w:ascii="Arial" w:eastAsiaTheme="minorEastAsia" w:hAnsi="Arial" w:cs="Arial"/>
          <w:noProof/>
          <w:kern w:val="24"/>
          <w:sz w:val="24"/>
          <w:szCs w:val="24"/>
          <w:lang w:eastAsia="es-CR"/>
        </w:rPr>
        <w:t xml:space="preserve">Proyecto de </w:t>
      </w:r>
      <w:r>
        <w:rPr>
          <w:rFonts w:ascii="Arial" w:eastAsiaTheme="minorEastAsia" w:hAnsi="Arial" w:cs="Arial"/>
          <w:noProof/>
          <w:kern w:val="24"/>
          <w:sz w:val="24"/>
          <w:szCs w:val="24"/>
          <w:lang w:eastAsia="es-CR"/>
        </w:rPr>
        <w:t>M</w:t>
      </w:r>
      <w:r w:rsidRPr="00981E89">
        <w:rPr>
          <w:rFonts w:ascii="Arial" w:eastAsiaTheme="minorEastAsia" w:hAnsi="Arial" w:cs="Arial"/>
          <w:noProof/>
          <w:kern w:val="24"/>
          <w:sz w:val="24"/>
          <w:szCs w:val="24"/>
          <w:lang w:eastAsia="es-CR"/>
        </w:rPr>
        <w:t>ejora de la red de Distribución El Hoyón Pérez Zeledón, San José por ¢11,232.00 miles</w:t>
      </w:r>
      <w:r>
        <w:rPr>
          <w:rFonts w:ascii="Arial" w:eastAsiaTheme="minorEastAsia" w:hAnsi="Arial" w:cs="Arial"/>
          <w:noProof/>
          <w:kern w:val="24"/>
          <w:sz w:val="24"/>
          <w:szCs w:val="24"/>
          <w:lang w:eastAsia="es-CR"/>
        </w:rPr>
        <w:t xml:space="preserve">.   </w:t>
      </w:r>
    </w:p>
    <w:p w14:paraId="4AAA3159"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lastRenderedPageBreak/>
        <w:t xml:space="preserve">1.04.03        Servicios Ingeniería y Arquitectura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30</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000.00</w:t>
      </w:r>
    </w:p>
    <w:p w14:paraId="7E3410B9" w14:textId="77777777" w:rsidR="00AF218F" w:rsidRDefault="00AF218F" w:rsidP="008C7832">
      <w:pPr>
        <w:pStyle w:val="Prrafodelista"/>
        <w:widowControl w:val="0"/>
        <w:numPr>
          <w:ilvl w:val="0"/>
          <w:numId w:val="191"/>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A80693">
        <w:rPr>
          <w:rFonts w:ascii="Arial" w:eastAsiaTheme="minorEastAsia" w:hAnsi="Arial" w:cs="Arial"/>
          <w:noProof/>
          <w:kern w:val="24"/>
          <w:sz w:val="24"/>
          <w:szCs w:val="24"/>
          <w:lang w:eastAsia="es-CR"/>
        </w:rPr>
        <w:t xml:space="preserve">Se presupuestan  ¢15.000.00 miles para la  confección de los planos para luego iniciar con la  construcción de  la bodega y plantel para la cantonal Buenos Aires, Puntarenas.    </w:t>
      </w:r>
    </w:p>
    <w:p w14:paraId="2E7290E7" w14:textId="77777777" w:rsidR="00AF218F" w:rsidRPr="00A80693" w:rsidRDefault="00AF218F" w:rsidP="008C7832">
      <w:pPr>
        <w:pStyle w:val="Prrafodelista"/>
        <w:widowControl w:val="0"/>
        <w:numPr>
          <w:ilvl w:val="0"/>
          <w:numId w:val="191"/>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A80693">
        <w:rPr>
          <w:rFonts w:ascii="Arial" w:eastAsiaTheme="minorEastAsia" w:hAnsi="Arial" w:cs="Arial"/>
          <w:noProof/>
          <w:kern w:val="24"/>
          <w:sz w:val="24"/>
          <w:szCs w:val="24"/>
          <w:lang w:eastAsia="es-CR"/>
        </w:rPr>
        <w:t xml:space="preserve">¢15.000.00 miles para </w:t>
      </w:r>
      <w:r>
        <w:rPr>
          <w:rFonts w:ascii="Arial" w:eastAsiaTheme="minorEastAsia" w:hAnsi="Arial" w:cs="Arial"/>
          <w:noProof/>
          <w:kern w:val="24"/>
          <w:sz w:val="24"/>
          <w:szCs w:val="24"/>
          <w:lang w:eastAsia="es-CR"/>
        </w:rPr>
        <w:t>el diseño</w:t>
      </w:r>
      <w:r w:rsidRPr="00A80693">
        <w:rPr>
          <w:rFonts w:ascii="Arial" w:eastAsiaTheme="minorEastAsia" w:hAnsi="Arial" w:cs="Arial"/>
          <w:noProof/>
          <w:kern w:val="24"/>
          <w:sz w:val="24"/>
          <w:szCs w:val="24"/>
          <w:lang w:eastAsia="es-CR"/>
        </w:rPr>
        <w:t xml:space="preserve"> de la estación de bombeo elevadora de aguas residuales para conectar puente canal sobre el Río San Isidro, en  el Distrito San Isidro de El General, Cantón Pérez Zeledón, San José.</w:t>
      </w:r>
    </w:p>
    <w:p w14:paraId="7C2DC5F5"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03103242"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1.05.02        Viáticos dentro País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2</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 xml:space="preserve">030.00 </w:t>
      </w:r>
    </w:p>
    <w:p w14:paraId="1F64B0F8"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Estos  recursos  se requiere</w:t>
      </w:r>
      <w:r>
        <w:rPr>
          <w:rFonts w:ascii="Arial" w:eastAsiaTheme="minorEastAsia" w:hAnsi="Arial" w:cs="Arial"/>
          <w:noProof/>
          <w:kern w:val="24"/>
          <w:sz w:val="24"/>
          <w:szCs w:val="24"/>
          <w:lang w:eastAsia="es-CR"/>
        </w:rPr>
        <w:t>n</w:t>
      </w:r>
      <w:r w:rsidRPr="006763DE">
        <w:rPr>
          <w:rFonts w:ascii="Arial" w:eastAsiaTheme="minorEastAsia" w:hAnsi="Arial" w:cs="Arial"/>
          <w:noProof/>
          <w:kern w:val="24"/>
          <w:sz w:val="24"/>
          <w:szCs w:val="24"/>
          <w:lang w:eastAsia="es-CR"/>
        </w:rPr>
        <w:t xml:space="preserve"> para  pagar los viaticos  a los  func</w:t>
      </w:r>
      <w:r>
        <w:rPr>
          <w:rFonts w:ascii="Arial" w:eastAsiaTheme="minorEastAsia" w:hAnsi="Arial" w:cs="Arial"/>
          <w:noProof/>
          <w:kern w:val="24"/>
          <w:sz w:val="24"/>
          <w:szCs w:val="24"/>
          <w:lang w:eastAsia="es-CR"/>
        </w:rPr>
        <w:t xml:space="preserve">ionalrios  que  se deben  desplazar </w:t>
      </w:r>
      <w:r w:rsidRPr="006763DE">
        <w:rPr>
          <w:rFonts w:ascii="Arial" w:eastAsiaTheme="minorEastAsia" w:hAnsi="Arial" w:cs="Arial"/>
          <w:noProof/>
          <w:kern w:val="24"/>
          <w:sz w:val="24"/>
          <w:szCs w:val="24"/>
          <w:lang w:eastAsia="es-CR"/>
        </w:rPr>
        <w:t>a trabajar  al  Proyecto  de las  Mejoras en el sistema de redes de conducción y distribución de agua potable en Peñas Blancas de Pérez Zeledón, San José.</w:t>
      </w:r>
    </w:p>
    <w:p w14:paraId="74E5ED43"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33CC2C03"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1.08.03        Mant</w:t>
      </w:r>
      <w:r>
        <w:rPr>
          <w:rFonts w:ascii="Arial" w:eastAsiaTheme="minorEastAsia" w:hAnsi="Arial" w:cs="Arial"/>
          <w:b/>
          <w:bCs/>
          <w:noProof/>
          <w:kern w:val="24"/>
          <w:sz w:val="24"/>
          <w:szCs w:val="24"/>
          <w:lang w:eastAsia="es-CR"/>
        </w:rPr>
        <w:t>enimiento de</w:t>
      </w:r>
      <w:r w:rsidRPr="006763DE">
        <w:rPr>
          <w:rFonts w:ascii="Arial" w:eastAsiaTheme="minorEastAsia" w:hAnsi="Arial" w:cs="Arial"/>
          <w:b/>
          <w:bCs/>
          <w:noProof/>
          <w:kern w:val="24"/>
          <w:sz w:val="24"/>
          <w:szCs w:val="24"/>
          <w:lang w:eastAsia="es-CR"/>
        </w:rPr>
        <w:t xml:space="preserve"> Instalaciones </w:t>
      </w:r>
      <w:r>
        <w:rPr>
          <w:rFonts w:ascii="Arial" w:eastAsiaTheme="minorEastAsia" w:hAnsi="Arial" w:cs="Arial"/>
          <w:b/>
          <w:bCs/>
          <w:noProof/>
          <w:kern w:val="24"/>
          <w:sz w:val="24"/>
          <w:szCs w:val="24"/>
          <w:lang w:eastAsia="es-CR"/>
        </w:rPr>
        <w:t>y</w:t>
      </w:r>
      <w:r w:rsidRPr="006763DE">
        <w:rPr>
          <w:rFonts w:ascii="Arial" w:eastAsiaTheme="minorEastAsia" w:hAnsi="Arial" w:cs="Arial"/>
          <w:b/>
          <w:bCs/>
          <w:noProof/>
          <w:kern w:val="24"/>
          <w:sz w:val="24"/>
          <w:szCs w:val="24"/>
          <w:lang w:eastAsia="es-CR"/>
        </w:rPr>
        <w:t xml:space="preserve">  Otras Obras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47</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050.00</w:t>
      </w:r>
    </w:p>
    <w:p w14:paraId="3AC12E8E" w14:textId="77777777" w:rsidR="00AF218F" w:rsidRPr="00773BFC" w:rsidRDefault="00AF218F" w:rsidP="008C7832">
      <w:pPr>
        <w:pStyle w:val="Prrafodelista"/>
        <w:widowControl w:val="0"/>
        <w:numPr>
          <w:ilvl w:val="0"/>
          <w:numId w:val="192"/>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bookmarkStart w:id="166" w:name="_Hlk80605501"/>
      <w:bookmarkStart w:id="167" w:name="_Hlk80605480"/>
      <w:r>
        <w:rPr>
          <w:rFonts w:ascii="Arial" w:eastAsiaTheme="minorEastAsia" w:hAnsi="Arial" w:cs="Arial"/>
          <w:noProof/>
          <w:kern w:val="24"/>
          <w:sz w:val="24"/>
          <w:szCs w:val="24"/>
          <w:lang w:eastAsia="es-CR"/>
        </w:rPr>
        <w:t xml:space="preserve">El Proyecto </w:t>
      </w:r>
      <w:r w:rsidRPr="00773BFC">
        <w:rPr>
          <w:rFonts w:ascii="Arial" w:eastAsiaTheme="minorEastAsia" w:hAnsi="Arial" w:cs="Arial"/>
          <w:noProof/>
          <w:kern w:val="24"/>
          <w:sz w:val="24"/>
          <w:szCs w:val="24"/>
          <w:lang w:eastAsia="es-CR"/>
        </w:rPr>
        <w:t xml:space="preserve">Sustitución y Ampliación de tuberías en los sistemas de la Región Huetar  Atlántica.   </w:t>
      </w:r>
      <w:bookmarkEnd w:id="166"/>
      <w:r w:rsidRPr="00773BFC">
        <w:rPr>
          <w:rFonts w:ascii="Arial" w:eastAsiaTheme="minorEastAsia" w:hAnsi="Arial" w:cs="Arial"/>
          <w:noProof/>
          <w:kern w:val="24"/>
          <w:sz w:val="24"/>
          <w:szCs w:val="24"/>
          <w:lang w:eastAsia="es-CR"/>
        </w:rPr>
        <w:t xml:space="preserve">¢22.000.00 miles  </w:t>
      </w:r>
      <w:bookmarkEnd w:id="167"/>
      <w:r w:rsidRPr="00773BFC">
        <w:rPr>
          <w:rFonts w:ascii="Arial" w:eastAsiaTheme="minorEastAsia" w:hAnsi="Arial" w:cs="Arial"/>
          <w:noProof/>
          <w:kern w:val="24"/>
          <w:sz w:val="24"/>
          <w:szCs w:val="24"/>
          <w:lang w:eastAsia="es-CR"/>
        </w:rPr>
        <w:t>para  el  bacheo en las zonas del proyecto.</w:t>
      </w:r>
    </w:p>
    <w:p w14:paraId="2023D1A8" w14:textId="77777777" w:rsidR="00AF218F" w:rsidRPr="00773BFC" w:rsidRDefault="00AF218F" w:rsidP="008C7832">
      <w:pPr>
        <w:pStyle w:val="Prrafodelista"/>
        <w:widowControl w:val="0"/>
        <w:numPr>
          <w:ilvl w:val="0"/>
          <w:numId w:val="192"/>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773BFC">
        <w:rPr>
          <w:rFonts w:ascii="Arial" w:eastAsiaTheme="minorEastAsia" w:hAnsi="Arial" w:cs="Arial"/>
          <w:noProof/>
          <w:kern w:val="24"/>
          <w:sz w:val="24"/>
          <w:szCs w:val="24"/>
          <w:lang w:eastAsia="es-CR"/>
        </w:rPr>
        <w:t xml:space="preserve">El  Proyecto  Mejoras de  red distribucción de Hoyón requiere ¢25.050.00 miles  para el bacheo de 1662 metros de tubería que se van a sustituir. </w:t>
      </w:r>
    </w:p>
    <w:p w14:paraId="192EEC3B"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382950E0"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Materiales y Suministros                                                                                  </w:t>
      </w:r>
      <w:r>
        <w:rPr>
          <w:rFonts w:ascii="Arial" w:eastAsiaTheme="minorEastAsia" w:hAnsi="Arial" w:cs="Arial"/>
          <w:b/>
          <w:bCs/>
          <w:noProof/>
          <w:kern w:val="24"/>
          <w:sz w:val="24"/>
          <w:szCs w:val="24"/>
          <w:lang w:eastAsia="es-CR"/>
        </w:rPr>
        <w:t>295.957.00</w:t>
      </w:r>
    </w:p>
    <w:p w14:paraId="2410791E"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2.03.01     Materiales y Productos de  Metal</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29</w:t>
      </w:r>
      <w:r>
        <w:rPr>
          <w:rFonts w:ascii="Arial" w:eastAsiaTheme="minorEastAsia" w:hAnsi="Arial" w:cs="Arial"/>
          <w:b/>
          <w:bCs/>
          <w:noProof/>
          <w:kern w:val="24"/>
          <w:sz w:val="24"/>
          <w:szCs w:val="24"/>
          <w:lang w:eastAsia="es-CR"/>
        </w:rPr>
        <w:t>.</w:t>
      </w:r>
      <w:r w:rsidRPr="006763DE">
        <w:rPr>
          <w:rFonts w:ascii="Arial" w:eastAsiaTheme="minorEastAsia" w:hAnsi="Arial" w:cs="Arial"/>
          <w:b/>
          <w:bCs/>
          <w:noProof/>
          <w:kern w:val="24"/>
          <w:sz w:val="24"/>
          <w:szCs w:val="24"/>
          <w:lang w:eastAsia="es-CR"/>
        </w:rPr>
        <w:t>325.00</w:t>
      </w:r>
    </w:p>
    <w:p w14:paraId="27034246" w14:textId="77777777" w:rsidR="00AF218F" w:rsidRPr="009202FE" w:rsidRDefault="00AF218F" w:rsidP="008C7832">
      <w:pPr>
        <w:pStyle w:val="Prrafodelista"/>
        <w:widowControl w:val="0"/>
        <w:numPr>
          <w:ilvl w:val="0"/>
          <w:numId w:val="193"/>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202FE">
        <w:rPr>
          <w:rFonts w:ascii="Arial" w:eastAsiaTheme="minorEastAsia" w:hAnsi="Arial" w:cs="Arial"/>
          <w:noProof/>
          <w:kern w:val="24"/>
          <w:sz w:val="24"/>
          <w:szCs w:val="24"/>
          <w:lang w:eastAsia="es-CR"/>
        </w:rPr>
        <w:t>Proyecto:  Sustitución y Ampliación de tuberías en los sistemas de la Región Huetar  Atlántica se presupuesta ¢25.000.00 miles    para  la colocación de 16,700 metros de tubería para agua potable, con diámetros de entre 100 y 200 mm, para ampliar cobertura o sustituir tramos con tubería fuera de vida útil.</w:t>
      </w:r>
    </w:p>
    <w:p w14:paraId="4312511E" w14:textId="77777777" w:rsidR="00AF218F" w:rsidRPr="009202FE" w:rsidRDefault="00AF218F" w:rsidP="008C7832">
      <w:pPr>
        <w:pStyle w:val="Prrafodelista"/>
        <w:widowControl w:val="0"/>
        <w:numPr>
          <w:ilvl w:val="0"/>
          <w:numId w:val="193"/>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202FE">
        <w:rPr>
          <w:rFonts w:ascii="Arial" w:eastAsiaTheme="minorEastAsia" w:hAnsi="Arial" w:cs="Arial"/>
          <w:noProof/>
          <w:kern w:val="24"/>
          <w:sz w:val="24"/>
          <w:szCs w:val="24"/>
          <w:lang w:eastAsia="es-CR"/>
        </w:rPr>
        <w:t>El  Proyecto  de Mejora en el sistema de redes de conducción y distribución de agua potable en Peñas Blancas de Pérez Zeledón, San José ¢525 miles  y Proyecto de Mejora de la red de Distribución El Hoyón Pérez Zeledón, San José  ¢3.800.00 miles.</w:t>
      </w:r>
    </w:p>
    <w:p w14:paraId="30BED600"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6B71A7DB" w14:textId="77777777" w:rsidR="008E01FD" w:rsidRDefault="008E01FD"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4A13F12" w14:textId="77777777" w:rsidR="008E01FD" w:rsidRDefault="008E01FD"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24247945" w14:textId="024177E5"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lastRenderedPageBreak/>
        <w:t>2.03.02        Materiales</w:t>
      </w:r>
      <w:r>
        <w:rPr>
          <w:rFonts w:ascii="Arial" w:eastAsiaTheme="minorEastAsia" w:hAnsi="Arial" w:cs="Arial"/>
          <w:b/>
          <w:bCs/>
          <w:noProof/>
          <w:kern w:val="24"/>
          <w:sz w:val="24"/>
          <w:szCs w:val="24"/>
          <w:lang w:eastAsia="es-CR"/>
        </w:rPr>
        <w:t xml:space="preserve"> y Productos de  Minerales  Asfá</w:t>
      </w:r>
      <w:r w:rsidRPr="006763DE">
        <w:rPr>
          <w:rFonts w:ascii="Arial" w:eastAsiaTheme="minorEastAsia" w:hAnsi="Arial" w:cs="Arial"/>
          <w:b/>
          <w:bCs/>
          <w:noProof/>
          <w:kern w:val="24"/>
          <w:sz w:val="24"/>
          <w:szCs w:val="24"/>
          <w:lang w:eastAsia="es-CR"/>
        </w:rPr>
        <w:t xml:space="preserve">ltico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6</w:t>
      </w:r>
      <w:r>
        <w:rPr>
          <w:rFonts w:ascii="Arial" w:eastAsiaTheme="minorEastAsia" w:hAnsi="Arial" w:cs="Arial"/>
          <w:b/>
          <w:bCs/>
          <w:noProof/>
          <w:kern w:val="24"/>
          <w:sz w:val="24"/>
          <w:szCs w:val="24"/>
          <w:lang w:eastAsia="es-CR"/>
        </w:rPr>
        <w:t>0</w:t>
      </w:r>
      <w:r w:rsidRPr="006763DE">
        <w:rPr>
          <w:rFonts w:ascii="Arial" w:eastAsiaTheme="minorEastAsia" w:hAnsi="Arial" w:cs="Arial"/>
          <w:b/>
          <w:bCs/>
          <w:noProof/>
          <w:kern w:val="24"/>
          <w:sz w:val="24"/>
          <w:szCs w:val="24"/>
          <w:lang w:eastAsia="es-CR"/>
        </w:rPr>
        <w:t>.850.00</w:t>
      </w:r>
    </w:p>
    <w:p w14:paraId="264D198B" w14:textId="77777777" w:rsidR="00AF218F" w:rsidRPr="009202FE" w:rsidRDefault="00AF218F" w:rsidP="008C7832">
      <w:pPr>
        <w:pStyle w:val="Prrafodelista"/>
        <w:widowControl w:val="0"/>
        <w:numPr>
          <w:ilvl w:val="0"/>
          <w:numId w:val="194"/>
        </w:numPr>
        <w:suppressLineNumbers/>
        <w:tabs>
          <w:tab w:val="right" w:leader="dot" w:pos="9689"/>
        </w:tabs>
        <w:suppressAutoHyphens/>
        <w:spacing w:after="0" w:line="360" w:lineRule="auto"/>
        <w:jc w:val="both"/>
        <w:rPr>
          <w:rFonts w:ascii="Arial" w:hAnsi="Arial" w:cs="Arial"/>
          <w:color w:val="444444"/>
          <w:sz w:val="24"/>
          <w:szCs w:val="24"/>
          <w:shd w:val="clear" w:color="auto" w:fill="FFFFFF"/>
        </w:rPr>
      </w:pPr>
      <w:bookmarkStart w:id="168" w:name="_Hlk80605701"/>
      <w:bookmarkStart w:id="169" w:name="_Hlk80606070"/>
      <w:r w:rsidRPr="009202FE">
        <w:rPr>
          <w:rFonts w:ascii="Arial" w:eastAsiaTheme="minorEastAsia" w:hAnsi="Arial" w:cs="Arial"/>
          <w:noProof/>
          <w:kern w:val="24"/>
          <w:sz w:val="24"/>
          <w:szCs w:val="24"/>
          <w:lang w:eastAsia="es-CR"/>
        </w:rPr>
        <w:t xml:space="preserve">Proyecto de  Sustitución y Ampliación de tuberías en los sistemas de la Región Huetar  Atlántica se presupuesta </w:t>
      </w:r>
      <w:bookmarkEnd w:id="168"/>
      <w:r w:rsidRPr="009202FE">
        <w:rPr>
          <w:rFonts w:ascii="Arial" w:eastAsiaTheme="minorEastAsia" w:hAnsi="Arial" w:cs="Arial"/>
          <w:noProof/>
          <w:kern w:val="24"/>
          <w:sz w:val="24"/>
          <w:szCs w:val="24"/>
          <w:lang w:eastAsia="es-CR"/>
        </w:rPr>
        <w:t>¢</w:t>
      </w:r>
      <w:r w:rsidRPr="009202FE">
        <w:rPr>
          <w:rFonts w:ascii="Arial" w:hAnsi="Arial" w:cs="Arial"/>
          <w:color w:val="444444"/>
          <w:sz w:val="24"/>
          <w:szCs w:val="24"/>
          <w:shd w:val="clear" w:color="auto" w:fill="FFFFFF"/>
        </w:rPr>
        <w:t xml:space="preserve">47.000.00 miles </w:t>
      </w:r>
      <w:bookmarkEnd w:id="169"/>
      <w:r w:rsidRPr="009202FE">
        <w:rPr>
          <w:rFonts w:ascii="Arial" w:hAnsi="Arial" w:cs="Arial"/>
          <w:color w:val="444444"/>
          <w:sz w:val="24"/>
          <w:szCs w:val="24"/>
          <w:shd w:val="clear" w:color="auto" w:fill="FFFFFF"/>
        </w:rPr>
        <w:t>para la  compra  de materiales para compactar terreno, para cubrir las zanjas, otros.</w:t>
      </w:r>
    </w:p>
    <w:p w14:paraId="76D9BC4A" w14:textId="77777777" w:rsidR="00AF218F" w:rsidRPr="009202FE" w:rsidRDefault="00AF218F" w:rsidP="008C7832">
      <w:pPr>
        <w:pStyle w:val="Prrafodelista"/>
        <w:widowControl w:val="0"/>
        <w:numPr>
          <w:ilvl w:val="0"/>
          <w:numId w:val="194"/>
        </w:numPr>
        <w:suppressLineNumbers/>
        <w:tabs>
          <w:tab w:val="right" w:leader="dot" w:pos="9689"/>
        </w:tabs>
        <w:suppressAutoHyphens/>
        <w:spacing w:after="0" w:line="360" w:lineRule="auto"/>
        <w:jc w:val="both"/>
        <w:rPr>
          <w:rFonts w:ascii="Arial" w:hAnsi="Arial" w:cs="Arial"/>
          <w:color w:val="444444"/>
          <w:sz w:val="24"/>
          <w:szCs w:val="24"/>
          <w:shd w:val="clear" w:color="auto" w:fill="FFFFFF"/>
        </w:rPr>
      </w:pPr>
      <w:bookmarkStart w:id="170" w:name="_Hlk80607895"/>
      <w:r w:rsidRPr="009202FE">
        <w:rPr>
          <w:rFonts w:ascii="Arial" w:hAnsi="Arial" w:cs="Arial"/>
          <w:color w:val="444444"/>
          <w:sz w:val="24"/>
          <w:szCs w:val="24"/>
          <w:shd w:val="clear" w:color="auto" w:fill="FFFFFF"/>
        </w:rPr>
        <w:t>El  Proyecto  de Mejora en el sistema de redes de conducción y distribución de agua potable en Peñas Blancas de Pérez Zeledón, San José ¢8.000.00 miles  y Proyecto de Mejora de la red de Distribución El Hoyón Pérez Zeledón, San José por .   ¢13.050.00 miles</w:t>
      </w:r>
    </w:p>
    <w:bookmarkEnd w:id="170"/>
    <w:p w14:paraId="1A195813"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595487AC"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2.03.06   Materiales y  Productos de Plásticos</w:t>
      </w:r>
      <w:r>
        <w:rPr>
          <w:rFonts w:ascii="Arial" w:eastAsiaTheme="minorEastAsia" w:hAnsi="Arial" w:cs="Arial"/>
          <w:b/>
          <w:bCs/>
          <w:noProof/>
          <w:kern w:val="24"/>
          <w:sz w:val="24"/>
          <w:szCs w:val="24"/>
          <w:lang w:eastAsia="es-CR"/>
        </w:rPr>
        <w:t xml:space="preserve">                                                205.600.00</w:t>
      </w:r>
    </w:p>
    <w:p w14:paraId="1AE5C939" w14:textId="77777777" w:rsidR="00AF218F" w:rsidRPr="00F25CE6" w:rsidRDefault="00AF218F" w:rsidP="008C7832">
      <w:pPr>
        <w:pStyle w:val="Prrafodelista"/>
        <w:widowControl w:val="0"/>
        <w:numPr>
          <w:ilvl w:val="0"/>
          <w:numId w:val="12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9202FE">
        <w:rPr>
          <w:rFonts w:ascii="Arial" w:eastAsiaTheme="minorEastAsia" w:hAnsi="Arial" w:cs="Arial"/>
          <w:noProof/>
          <w:kern w:val="24"/>
          <w:sz w:val="24"/>
          <w:szCs w:val="24"/>
          <w:lang w:eastAsia="es-CR"/>
        </w:rPr>
        <w:t xml:space="preserve">Proyecto de  Sustitución y Ampliación de tuberías en los sistemas de la Región Huetar  Atlántica se presupuesta </w:t>
      </w:r>
      <w:r w:rsidRPr="00F25CE6">
        <w:rPr>
          <w:rFonts w:ascii="Arial" w:eastAsiaTheme="minorEastAsia" w:hAnsi="Arial" w:cs="Arial"/>
          <w:noProof/>
          <w:kern w:val="24"/>
          <w:sz w:val="24"/>
          <w:szCs w:val="24"/>
          <w:lang w:eastAsia="es-CR"/>
        </w:rPr>
        <w:t xml:space="preserve">¢174.000.00 miles  </w:t>
      </w:r>
      <w:r>
        <w:rPr>
          <w:rFonts w:ascii="Arial" w:eastAsiaTheme="minorEastAsia" w:hAnsi="Arial" w:cs="Arial"/>
          <w:noProof/>
          <w:kern w:val="24"/>
          <w:sz w:val="24"/>
          <w:szCs w:val="24"/>
          <w:lang w:eastAsia="es-CR"/>
        </w:rPr>
        <w:t>para Tubería PVC</w:t>
      </w:r>
      <w:r w:rsidRPr="00F25CE6">
        <w:rPr>
          <w:rFonts w:ascii="Arial" w:eastAsiaTheme="minorEastAsia" w:hAnsi="Arial" w:cs="Arial"/>
          <w:noProof/>
          <w:kern w:val="24"/>
          <w:sz w:val="24"/>
          <w:szCs w:val="24"/>
          <w:lang w:eastAsia="es-CR"/>
        </w:rPr>
        <w:t>,  16,700 metr</w:t>
      </w:r>
      <w:r>
        <w:rPr>
          <w:rFonts w:ascii="Arial" w:eastAsiaTheme="minorEastAsia" w:hAnsi="Arial" w:cs="Arial"/>
          <w:noProof/>
          <w:kern w:val="24"/>
          <w:sz w:val="24"/>
          <w:szCs w:val="24"/>
          <w:lang w:eastAsia="es-CR"/>
        </w:rPr>
        <w:t>os de tubería para agua potable</w:t>
      </w:r>
      <w:r w:rsidRPr="00F25CE6">
        <w:rPr>
          <w:rFonts w:ascii="Arial" w:eastAsiaTheme="minorEastAsia" w:hAnsi="Arial" w:cs="Arial"/>
          <w:noProof/>
          <w:kern w:val="24"/>
          <w:sz w:val="24"/>
          <w:szCs w:val="24"/>
          <w:lang w:eastAsia="es-CR"/>
        </w:rPr>
        <w:t xml:space="preserve"> con diámetros de entre 100 y 200 mm, para ampliar cobertura o sustituir tramos con tubería fuera de vida útil.</w:t>
      </w:r>
    </w:p>
    <w:p w14:paraId="7C654D38" w14:textId="77777777" w:rsidR="00AF218F" w:rsidRPr="00F25CE6" w:rsidRDefault="00AF218F" w:rsidP="008C7832">
      <w:pPr>
        <w:pStyle w:val="Prrafodelista"/>
        <w:numPr>
          <w:ilvl w:val="0"/>
          <w:numId w:val="127"/>
        </w:numPr>
        <w:spacing w:after="0" w:line="360" w:lineRule="auto"/>
        <w:jc w:val="both"/>
        <w:rPr>
          <w:rFonts w:ascii="Arial" w:eastAsia="Times New Roman" w:hAnsi="Arial" w:cs="Arial"/>
          <w:sz w:val="24"/>
          <w:szCs w:val="24"/>
          <w:lang w:eastAsia="es-CR"/>
        </w:rPr>
      </w:pPr>
      <w:r w:rsidRPr="00F25CE6">
        <w:rPr>
          <w:rFonts w:ascii="Arial" w:eastAsiaTheme="minorEastAsia" w:hAnsi="Arial" w:cs="Arial"/>
          <w:noProof/>
          <w:kern w:val="24"/>
          <w:sz w:val="24"/>
          <w:szCs w:val="24"/>
          <w:lang w:eastAsia="es-CR"/>
        </w:rPr>
        <w:t>Proyecto  de Mejoras en el Sistema de redes de conducción y distribución de agua potable en Peñas Blancas de Pérez Zeledón, San José ¢12.900.00 miles   para  la</w:t>
      </w:r>
      <w:r w:rsidRPr="00F25CE6">
        <w:rPr>
          <w:rFonts w:ascii="Arial" w:eastAsia="Times New Roman" w:hAnsi="Arial" w:cs="Arial"/>
          <w:sz w:val="24"/>
          <w:szCs w:val="24"/>
          <w:lang w:eastAsia="es-CR"/>
        </w:rPr>
        <w:t xml:space="preserve"> sustitución de 590 metros de tubería de conducción con diámetro de 100mm, Hierro Dúctil por tubería de diámetro 100mm material PVC espesor SDR26.  Además, para la  sustitución de 590 metros de tubería de conducción con diámetro de 100 mm en material PVC espesor SDR32.5 por tubería del mismo diámetro 100mm en material PVC espesor SDR26 y la interconexión de 780 metros de tubería de diámetro 100mm PVC espesor SDR26 entre el sector de Pinar del Río y el sector de Palma de Coco. La construcción de 1 paso elevado para la tubería de agua potable sobre río de aproximadamente 18m de longitud.</w:t>
      </w:r>
    </w:p>
    <w:p w14:paraId="5550626A" w14:textId="77777777" w:rsidR="00AF218F" w:rsidRPr="006763DE" w:rsidRDefault="00AF218F" w:rsidP="00AF218F">
      <w:pPr>
        <w:pStyle w:val="Prrafodelista"/>
        <w:spacing w:after="0" w:line="360" w:lineRule="auto"/>
        <w:ind w:left="57"/>
        <w:jc w:val="both"/>
        <w:rPr>
          <w:rFonts w:ascii="Arial" w:eastAsia="Times New Roman" w:hAnsi="Arial" w:cs="Arial"/>
          <w:sz w:val="24"/>
          <w:szCs w:val="24"/>
          <w:lang w:eastAsia="es-CR"/>
        </w:rPr>
      </w:pPr>
    </w:p>
    <w:p w14:paraId="07DC6D21" w14:textId="77777777" w:rsidR="00AF218F" w:rsidRPr="00F25CE6" w:rsidRDefault="00AF218F" w:rsidP="008C7832">
      <w:pPr>
        <w:pStyle w:val="Prrafodelista"/>
        <w:widowControl w:val="0"/>
        <w:numPr>
          <w:ilvl w:val="0"/>
          <w:numId w:val="127"/>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El  Proyecto de Mejora de la red de Distribución El Hoyón Pérez Zeledón, San José por ¢18.700.00 miles para la sustitución de 1.662 metros de tubería diámetro 150mm en asbesto cemento en línea de distribución por tubería de diámetro 200mm material PVC espesor SDR26.</w:t>
      </w:r>
    </w:p>
    <w:p w14:paraId="2E533EB1"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09D29104" w14:textId="77777777" w:rsidR="008E01FD" w:rsidRDefault="008E01FD"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4A98CC84" w14:textId="58FD55D4"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lastRenderedPageBreak/>
        <w:t xml:space="preserve">Bienes duraderos                                                                                    </w:t>
      </w:r>
      <w:r>
        <w:rPr>
          <w:rFonts w:ascii="Arial" w:eastAsiaTheme="minorEastAsia" w:hAnsi="Arial" w:cs="Arial"/>
          <w:b/>
          <w:bCs/>
          <w:noProof/>
          <w:kern w:val="24"/>
          <w:sz w:val="24"/>
          <w:szCs w:val="24"/>
          <w:lang w:eastAsia="es-CR"/>
        </w:rPr>
        <w:t xml:space="preserve">      2.272.702.00</w:t>
      </w:r>
    </w:p>
    <w:p w14:paraId="62EAB0FA"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60945C88"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5.02.07        Instalaciones                                                                                  </w:t>
      </w:r>
      <w:r>
        <w:rPr>
          <w:rFonts w:ascii="Arial" w:eastAsiaTheme="minorEastAsia" w:hAnsi="Arial" w:cs="Arial"/>
          <w:b/>
          <w:bCs/>
          <w:noProof/>
          <w:kern w:val="24"/>
          <w:sz w:val="24"/>
          <w:szCs w:val="24"/>
          <w:lang w:eastAsia="es-CR"/>
        </w:rPr>
        <w:t>2.059.802.00</w:t>
      </w:r>
    </w:p>
    <w:p w14:paraId="36AEB4F5"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Se  presupuesta  recursos por  ¢</w:t>
      </w:r>
      <w:r>
        <w:rPr>
          <w:rFonts w:ascii="Arial" w:eastAsiaTheme="minorEastAsia" w:hAnsi="Arial" w:cs="Arial"/>
          <w:noProof/>
          <w:kern w:val="24"/>
          <w:sz w:val="24"/>
          <w:szCs w:val="24"/>
          <w:lang w:eastAsia="es-CR"/>
        </w:rPr>
        <w:t>1.608.</w:t>
      </w:r>
      <w:r w:rsidRPr="006763DE">
        <w:rPr>
          <w:rFonts w:ascii="Arial" w:eastAsiaTheme="minorEastAsia" w:hAnsi="Arial" w:cs="Arial"/>
          <w:noProof/>
          <w:kern w:val="24"/>
          <w:sz w:val="24"/>
          <w:szCs w:val="24"/>
          <w:lang w:eastAsia="es-CR"/>
        </w:rPr>
        <w:t>000.00 miles  para Obras para Acueducto   para  los  siguientes  proyectos:</w:t>
      </w:r>
    </w:p>
    <w:p w14:paraId="6760F5E4" w14:textId="77777777" w:rsidR="00AF218F" w:rsidRPr="00F25CE6" w:rsidRDefault="00AF218F" w:rsidP="008C7832">
      <w:pPr>
        <w:pStyle w:val="Prrafodelista"/>
        <w:widowControl w:val="0"/>
        <w:numPr>
          <w:ilvl w:val="0"/>
          <w:numId w:val="165"/>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F25CE6">
        <w:rPr>
          <w:rFonts w:ascii="Arial" w:eastAsiaTheme="minorEastAsia" w:hAnsi="Arial" w:cs="Arial"/>
          <w:noProof/>
          <w:kern w:val="24"/>
          <w:sz w:val="24"/>
          <w:szCs w:val="24"/>
          <w:lang w:eastAsia="es-CR"/>
        </w:rPr>
        <w:t>Mejoras Chorotega ¢60.000.00 miles</w:t>
      </w:r>
    </w:p>
    <w:p w14:paraId="0DC61255" w14:textId="77777777" w:rsidR="00AF218F" w:rsidRPr="00F25CE6" w:rsidRDefault="00AF218F" w:rsidP="008C7832">
      <w:pPr>
        <w:pStyle w:val="Prrafodelista"/>
        <w:widowControl w:val="0"/>
        <w:numPr>
          <w:ilvl w:val="0"/>
          <w:numId w:val="165"/>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F25CE6">
        <w:rPr>
          <w:rFonts w:ascii="Arial" w:eastAsiaTheme="minorEastAsia" w:hAnsi="Arial" w:cs="Arial"/>
          <w:noProof/>
          <w:kern w:val="24"/>
          <w:sz w:val="24"/>
          <w:szCs w:val="24"/>
          <w:lang w:eastAsia="es-CR"/>
        </w:rPr>
        <w:t>Proyecto Sustitución de tubería en la Juntas de San Ramón ¢110.000.00 miles</w:t>
      </w:r>
    </w:p>
    <w:p w14:paraId="02BA0CF1" w14:textId="77777777" w:rsidR="00AF218F" w:rsidRPr="00F25CE6" w:rsidRDefault="00AF218F" w:rsidP="008C7832">
      <w:pPr>
        <w:pStyle w:val="Prrafodelista"/>
        <w:widowControl w:val="0"/>
        <w:numPr>
          <w:ilvl w:val="0"/>
          <w:numId w:val="165"/>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F25CE6">
        <w:rPr>
          <w:rFonts w:ascii="Arial" w:eastAsiaTheme="minorEastAsia" w:hAnsi="Arial" w:cs="Arial"/>
          <w:noProof/>
          <w:kern w:val="24"/>
          <w:sz w:val="24"/>
          <w:szCs w:val="24"/>
          <w:lang w:eastAsia="es-CR"/>
        </w:rPr>
        <w:t>Proyecto: Construcción línea de red de distribución San Gabriel de Agua Buena, Coto Brus, Puntarenas ¢75.000.00 miles</w:t>
      </w:r>
    </w:p>
    <w:p w14:paraId="368F26A9" w14:textId="77777777" w:rsidR="00AF218F" w:rsidRPr="00F25CE6" w:rsidRDefault="00AF218F" w:rsidP="008C7832">
      <w:pPr>
        <w:pStyle w:val="Prrafodelista"/>
        <w:widowControl w:val="0"/>
        <w:numPr>
          <w:ilvl w:val="0"/>
          <w:numId w:val="165"/>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F25CE6">
        <w:rPr>
          <w:rFonts w:ascii="Arial" w:eastAsiaTheme="minorEastAsia" w:hAnsi="Arial" w:cs="Arial"/>
          <w:noProof/>
          <w:kern w:val="24"/>
          <w:sz w:val="24"/>
          <w:szCs w:val="24"/>
          <w:lang w:eastAsia="es-CR"/>
        </w:rPr>
        <w:t>Proyecto de  Construcción de Tanque de Almacenamiento en Fila de Cal  y línea de distribución, Corredores, Puntarenas ¢65.000.00 miles</w:t>
      </w:r>
    </w:p>
    <w:p w14:paraId="2CCAE236" w14:textId="77777777" w:rsidR="00AF218F" w:rsidRPr="00F25CE6" w:rsidRDefault="00AF218F" w:rsidP="008C7832">
      <w:pPr>
        <w:pStyle w:val="Prrafodelista"/>
        <w:widowControl w:val="0"/>
        <w:numPr>
          <w:ilvl w:val="0"/>
          <w:numId w:val="165"/>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Pr>
          <w:rFonts w:ascii="Arial" w:eastAsiaTheme="minorEastAsia" w:hAnsi="Arial" w:cs="Arial"/>
          <w:noProof/>
          <w:kern w:val="24"/>
          <w:sz w:val="24"/>
          <w:szCs w:val="24"/>
          <w:lang w:eastAsia="es-CR"/>
        </w:rPr>
        <w:t>Proyecto: R</w:t>
      </w:r>
      <w:r w:rsidRPr="00F25CE6">
        <w:rPr>
          <w:rFonts w:ascii="Arial" w:eastAsiaTheme="minorEastAsia" w:hAnsi="Arial" w:cs="Arial"/>
          <w:noProof/>
          <w:kern w:val="24"/>
          <w:sz w:val="24"/>
          <w:szCs w:val="24"/>
          <w:lang w:eastAsia="es-CR"/>
        </w:rPr>
        <w:t>eubicación del tanque de almacenamiento de La Cuesta a San Isidro de Canoas, Corredores, Puntarenas ¢45.000.00 miles</w:t>
      </w:r>
    </w:p>
    <w:p w14:paraId="7E5500AA" w14:textId="77777777" w:rsidR="00AF218F" w:rsidRPr="00F25CE6" w:rsidRDefault="00AF218F" w:rsidP="008C7832">
      <w:pPr>
        <w:pStyle w:val="Prrafodelista"/>
        <w:widowControl w:val="0"/>
        <w:numPr>
          <w:ilvl w:val="0"/>
          <w:numId w:val="165"/>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F25CE6">
        <w:rPr>
          <w:rFonts w:ascii="Arial" w:eastAsiaTheme="minorEastAsia" w:hAnsi="Arial" w:cs="Arial"/>
          <w:noProof/>
          <w:kern w:val="24"/>
          <w:sz w:val="24"/>
          <w:szCs w:val="24"/>
          <w:lang w:eastAsia="es-CR"/>
        </w:rPr>
        <w:t xml:space="preserve">Proyecto de  Construcción de caseta bombeo, equipamiento y línea impulsión pozo San Jorge hasta el Tanque Nelsón, Corredores, Puntarenas ¢142.000.00 miles </w:t>
      </w:r>
    </w:p>
    <w:p w14:paraId="1E076BCD" w14:textId="77777777" w:rsidR="00AF218F" w:rsidRPr="00F25CE6" w:rsidRDefault="00AF218F" w:rsidP="008C7832">
      <w:pPr>
        <w:pStyle w:val="Prrafodelista"/>
        <w:widowControl w:val="0"/>
        <w:numPr>
          <w:ilvl w:val="0"/>
          <w:numId w:val="165"/>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F25CE6">
        <w:rPr>
          <w:rFonts w:ascii="Arial" w:eastAsiaTheme="minorEastAsia" w:hAnsi="Arial" w:cs="Arial"/>
          <w:noProof/>
          <w:kern w:val="24"/>
          <w:sz w:val="24"/>
          <w:szCs w:val="24"/>
          <w:lang w:eastAsia="es-CR"/>
        </w:rPr>
        <w:t>Instalación de Equipos de control de la planta potabilizadora y los pozo Procamar, Barranca, Puntarenas. ¢100.000.00 miles</w:t>
      </w:r>
    </w:p>
    <w:p w14:paraId="1DBF5CA2" w14:textId="77777777" w:rsidR="00AF218F" w:rsidRPr="00F25CE6" w:rsidRDefault="00AF218F" w:rsidP="008C7832">
      <w:pPr>
        <w:pStyle w:val="Prrafodelista"/>
        <w:widowControl w:val="0"/>
        <w:numPr>
          <w:ilvl w:val="0"/>
          <w:numId w:val="165"/>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F25CE6">
        <w:rPr>
          <w:rFonts w:ascii="Arial" w:eastAsiaTheme="minorEastAsia" w:hAnsi="Arial" w:cs="Arial"/>
          <w:noProof/>
          <w:kern w:val="24"/>
          <w:sz w:val="24"/>
          <w:szCs w:val="24"/>
          <w:lang w:eastAsia="es-CR"/>
        </w:rPr>
        <w:t>Construcción, equipamiento y acondicionamiento de estaciones de bombeo de los pozos de la Región Pacífico Central ¢80.000.00 miles</w:t>
      </w:r>
    </w:p>
    <w:p w14:paraId="51517F6D" w14:textId="77777777" w:rsidR="00AF218F" w:rsidRPr="00F25CE6" w:rsidRDefault="00AF218F" w:rsidP="008C7832">
      <w:pPr>
        <w:pStyle w:val="Prrafodelista"/>
        <w:widowControl w:val="0"/>
        <w:numPr>
          <w:ilvl w:val="0"/>
          <w:numId w:val="165"/>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 xml:space="preserve">Mantenimiento, reparación de los elementos de los sistemas de   abastecimiento de Agua Potable, Región Pacífico Central ¢550.000.00 miles </w:t>
      </w:r>
    </w:p>
    <w:p w14:paraId="3E926ADD" w14:textId="77777777" w:rsidR="00AF218F" w:rsidRPr="00F25CE6" w:rsidRDefault="00AF218F" w:rsidP="008C7832">
      <w:pPr>
        <w:pStyle w:val="Prrafodelista"/>
        <w:widowControl w:val="0"/>
        <w:numPr>
          <w:ilvl w:val="0"/>
          <w:numId w:val="165"/>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Proyecto Mejoras al aprovechamiento del sistema Los Reyes, para mejorar el suministro de agua potable a la Guácima de Alajuela ¢150.000.00 miles</w:t>
      </w:r>
    </w:p>
    <w:p w14:paraId="121A7A34" w14:textId="77777777" w:rsidR="00AF218F" w:rsidRPr="00F25CE6" w:rsidRDefault="00AF218F" w:rsidP="008C7832">
      <w:pPr>
        <w:pStyle w:val="Prrafodelista"/>
        <w:widowControl w:val="0"/>
        <w:numPr>
          <w:ilvl w:val="0"/>
          <w:numId w:val="165"/>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F25CE6">
        <w:rPr>
          <w:rFonts w:ascii="Arial" w:eastAsiaTheme="minorEastAsia" w:hAnsi="Arial" w:cs="Arial"/>
          <w:noProof/>
          <w:kern w:val="24"/>
          <w:sz w:val="24"/>
          <w:szCs w:val="24"/>
          <w:lang w:eastAsia="es-CR"/>
        </w:rPr>
        <w:t xml:space="preserve">Proyecto:Mejoras al sistema de abastecimiento de agua potable del Sistema Aeropuerto, Barrio Cacique, Alajuela </w:t>
      </w:r>
      <w:r w:rsidRPr="00F25CE6">
        <w:rPr>
          <w:rFonts w:ascii="Arial" w:eastAsiaTheme="minorEastAsia" w:hAnsi="Arial" w:cs="Arial"/>
          <w:b/>
          <w:bCs/>
          <w:noProof/>
          <w:kern w:val="24"/>
          <w:sz w:val="24"/>
          <w:szCs w:val="24"/>
          <w:lang w:eastAsia="es-CR"/>
        </w:rPr>
        <w:t>¢</w:t>
      </w:r>
      <w:r w:rsidRPr="00F25CE6">
        <w:rPr>
          <w:rFonts w:ascii="Arial" w:eastAsiaTheme="minorEastAsia" w:hAnsi="Arial" w:cs="Arial"/>
          <w:noProof/>
          <w:kern w:val="24"/>
          <w:sz w:val="24"/>
          <w:szCs w:val="24"/>
          <w:lang w:eastAsia="es-CR"/>
        </w:rPr>
        <w:t xml:space="preserve">150.000.00 </w:t>
      </w:r>
    </w:p>
    <w:p w14:paraId="1CCECF2C" w14:textId="77777777" w:rsidR="00AF218F" w:rsidRPr="00F25CE6" w:rsidRDefault="00AF218F" w:rsidP="008C7832">
      <w:pPr>
        <w:pStyle w:val="Prrafodelista"/>
        <w:widowControl w:val="0"/>
        <w:numPr>
          <w:ilvl w:val="0"/>
          <w:numId w:val="165"/>
        </w:numPr>
        <w:suppressLineNumbers/>
        <w:tabs>
          <w:tab w:val="right" w:leader="dot" w:pos="9689"/>
        </w:tabs>
        <w:suppressAutoHyphens/>
        <w:spacing w:after="0" w:line="360" w:lineRule="auto"/>
        <w:jc w:val="both"/>
        <w:rPr>
          <w:rFonts w:ascii="Arial" w:eastAsiaTheme="minorEastAsia" w:hAnsi="Arial" w:cs="Arial"/>
          <w:b/>
          <w:bCs/>
          <w:noProof/>
          <w:kern w:val="24"/>
          <w:sz w:val="24"/>
          <w:szCs w:val="24"/>
          <w:lang w:eastAsia="es-CR"/>
        </w:rPr>
      </w:pPr>
      <w:r w:rsidRPr="00F25CE6">
        <w:rPr>
          <w:rFonts w:ascii="Arial" w:eastAsiaTheme="minorEastAsia" w:hAnsi="Arial" w:cs="Arial"/>
          <w:noProof/>
          <w:kern w:val="24"/>
          <w:sz w:val="24"/>
          <w:szCs w:val="24"/>
          <w:lang w:eastAsia="es-CR"/>
        </w:rPr>
        <w:t>Proyecto:Habilitación pozo la reforma en San Rafael de Alajuela ¢80.000.00 miles</w:t>
      </w:r>
    </w:p>
    <w:p w14:paraId="44EE79E4"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0BC6EE6E"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 xml:space="preserve">Se  presupuesta  recursos por  ¢451.802.00 miles  para </w:t>
      </w:r>
      <w:r w:rsidRPr="00406363">
        <w:rPr>
          <w:rFonts w:ascii="Arial" w:eastAsiaTheme="minorEastAsia" w:hAnsi="Arial" w:cs="Arial"/>
          <w:bCs/>
          <w:noProof/>
          <w:kern w:val="24"/>
          <w:sz w:val="24"/>
          <w:szCs w:val="24"/>
          <w:lang w:eastAsia="es-CR"/>
        </w:rPr>
        <w:t>Obras para Alcantarill</w:t>
      </w:r>
      <w:r>
        <w:rPr>
          <w:rFonts w:ascii="Arial" w:eastAsiaTheme="minorEastAsia" w:hAnsi="Arial" w:cs="Arial"/>
          <w:bCs/>
          <w:noProof/>
          <w:kern w:val="24"/>
          <w:sz w:val="24"/>
          <w:szCs w:val="24"/>
          <w:lang w:eastAsia="es-CR"/>
        </w:rPr>
        <w:t>a</w:t>
      </w:r>
      <w:r w:rsidRPr="00406363">
        <w:rPr>
          <w:rFonts w:ascii="Arial" w:eastAsiaTheme="minorEastAsia" w:hAnsi="Arial" w:cs="Arial"/>
          <w:bCs/>
          <w:noProof/>
          <w:kern w:val="24"/>
          <w:sz w:val="24"/>
          <w:szCs w:val="24"/>
          <w:lang w:eastAsia="es-CR"/>
        </w:rPr>
        <w:t>dos</w:t>
      </w:r>
      <w:r w:rsidRPr="006763DE">
        <w:rPr>
          <w:rFonts w:ascii="Arial" w:eastAsiaTheme="minorEastAsia" w:hAnsi="Arial" w:cs="Arial"/>
          <w:noProof/>
          <w:kern w:val="24"/>
          <w:sz w:val="24"/>
          <w:szCs w:val="24"/>
          <w:lang w:eastAsia="es-CR"/>
        </w:rPr>
        <w:t xml:space="preserve"> para  los  siguientes  proyectos: </w:t>
      </w:r>
    </w:p>
    <w:p w14:paraId="69B5BA31" w14:textId="77777777" w:rsidR="00AF218F" w:rsidRPr="00F25CE6" w:rsidRDefault="00AF218F" w:rsidP="008C7832">
      <w:pPr>
        <w:pStyle w:val="Prrafodelista"/>
        <w:widowControl w:val="0"/>
        <w:numPr>
          <w:ilvl w:val="0"/>
          <w:numId w:val="164"/>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Mejoras de Agua Residuales de la  Región Chortega  ¢65,000.00 miles.</w:t>
      </w:r>
    </w:p>
    <w:p w14:paraId="7BB4C788" w14:textId="77777777" w:rsidR="00AF218F" w:rsidRPr="00F25CE6" w:rsidRDefault="00AF218F" w:rsidP="008C7832">
      <w:pPr>
        <w:pStyle w:val="Prrafodelista"/>
        <w:widowControl w:val="0"/>
        <w:numPr>
          <w:ilvl w:val="0"/>
          <w:numId w:val="164"/>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lastRenderedPageBreak/>
        <w:t>Mejoras  de la  línea de impulsión  del  sistema  de  agua residuales  del   INVU El Clavel ,  Daniel  Flores,  Pérez  Zeledón San  José ¢137,000.00 miles.</w:t>
      </w:r>
    </w:p>
    <w:p w14:paraId="6157B586" w14:textId="77777777" w:rsidR="00AF218F" w:rsidRPr="00F25CE6" w:rsidRDefault="00AF218F" w:rsidP="008C7832">
      <w:pPr>
        <w:pStyle w:val="Prrafodelista"/>
        <w:widowControl w:val="0"/>
        <w:numPr>
          <w:ilvl w:val="0"/>
          <w:numId w:val="164"/>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Proyecto Automatización del Sistema de Saneamiento El Roble Puntarenas  ¢120,000.00 miles .</w:t>
      </w:r>
    </w:p>
    <w:p w14:paraId="7CDBBF1A" w14:textId="77777777" w:rsidR="00AF218F" w:rsidRPr="00F25CE6" w:rsidRDefault="00AF218F" w:rsidP="008C7832">
      <w:pPr>
        <w:pStyle w:val="Prrafodelista"/>
        <w:widowControl w:val="0"/>
        <w:numPr>
          <w:ilvl w:val="0"/>
          <w:numId w:val="164"/>
        </w:numPr>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sidRPr="00F25CE6">
        <w:rPr>
          <w:rFonts w:ascii="Arial" w:eastAsiaTheme="minorEastAsia" w:hAnsi="Arial" w:cs="Arial"/>
          <w:noProof/>
          <w:kern w:val="24"/>
          <w:sz w:val="24"/>
          <w:szCs w:val="24"/>
          <w:lang w:eastAsia="es-CR"/>
        </w:rPr>
        <w:t>Proyecto  Mejoras en el sistema de saneamiento el Roble (PC-S-01), Barranca, Puntarenas. ¢129.802.00 miles</w:t>
      </w:r>
    </w:p>
    <w:p w14:paraId="153F3817" w14:textId="77777777" w:rsidR="00AF218F" w:rsidRPr="006763DE" w:rsidRDefault="00AF218F" w:rsidP="00AF218F">
      <w:pPr>
        <w:pStyle w:val="Prrafodelista"/>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p>
    <w:p w14:paraId="355796B5"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5.02.99  Otras Construcción Adicciones de Mejoras                                     </w:t>
      </w:r>
      <w:r>
        <w:rPr>
          <w:rFonts w:ascii="Arial" w:eastAsiaTheme="minorEastAsia" w:hAnsi="Arial" w:cs="Arial"/>
          <w:b/>
          <w:bCs/>
          <w:noProof/>
          <w:kern w:val="24"/>
          <w:sz w:val="24"/>
          <w:szCs w:val="24"/>
          <w:lang w:eastAsia="es-CR"/>
        </w:rPr>
        <w:t>60.900.00</w:t>
      </w:r>
    </w:p>
    <w:p w14:paraId="7C3D7B1C"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noProof/>
          <w:kern w:val="24"/>
          <w:sz w:val="24"/>
          <w:szCs w:val="24"/>
          <w:lang w:eastAsia="es-CR"/>
        </w:rPr>
        <w:t>Se  presupuestan  estos  recursos para el  Proyecto de Construcción de la infraestructura óptima para la instalación de Macromedidores en las cantonales de Golfito, Buenos Aires y Corredores de la Región Brunca</w:t>
      </w:r>
      <w:r>
        <w:rPr>
          <w:rFonts w:ascii="Arial" w:eastAsiaTheme="minorEastAsia" w:hAnsi="Arial" w:cs="Arial"/>
          <w:noProof/>
          <w:kern w:val="24"/>
          <w:sz w:val="24"/>
          <w:szCs w:val="24"/>
          <w:lang w:eastAsia="es-CR"/>
        </w:rPr>
        <w:t>.</w:t>
      </w:r>
      <w:r w:rsidRPr="006763DE">
        <w:rPr>
          <w:rFonts w:ascii="Arial" w:eastAsiaTheme="minorEastAsia" w:hAnsi="Arial" w:cs="Arial"/>
          <w:noProof/>
          <w:kern w:val="24"/>
          <w:sz w:val="24"/>
          <w:szCs w:val="24"/>
          <w:lang w:eastAsia="es-CR"/>
        </w:rPr>
        <w:t xml:space="preserve"> </w:t>
      </w:r>
    </w:p>
    <w:p w14:paraId="5DA8EDD0"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p>
    <w:p w14:paraId="34B81C28"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Cuentas  </w:t>
      </w:r>
      <w:r>
        <w:rPr>
          <w:rFonts w:ascii="Arial" w:eastAsiaTheme="minorEastAsia" w:hAnsi="Arial" w:cs="Arial"/>
          <w:b/>
          <w:bCs/>
          <w:noProof/>
          <w:kern w:val="24"/>
          <w:sz w:val="24"/>
          <w:szCs w:val="24"/>
          <w:lang w:eastAsia="es-CR"/>
        </w:rPr>
        <w:t>Especiales                                                                                            620.000.00</w:t>
      </w:r>
    </w:p>
    <w:p w14:paraId="161CEAF9" w14:textId="77777777" w:rsidR="00AF218F" w:rsidRPr="006763DE" w:rsidRDefault="00AF218F" w:rsidP="00AF218F">
      <w:pPr>
        <w:widowControl w:val="0"/>
        <w:suppressLineNumbers/>
        <w:tabs>
          <w:tab w:val="right" w:leader="dot" w:pos="9689"/>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9.02.02   Sumas con destino específico s</w:t>
      </w:r>
      <w:r>
        <w:rPr>
          <w:rFonts w:ascii="Arial" w:eastAsiaTheme="minorEastAsia" w:hAnsi="Arial" w:cs="Arial"/>
          <w:b/>
          <w:bCs/>
          <w:noProof/>
          <w:kern w:val="24"/>
          <w:sz w:val="24"/>
          <w:szCs w:val="24"/>
          <w:lang w:eastAsia="es-CR"/>
        </w:rPr>
        <w:t xml:space="preserve">in </w:t>
      </w:r>
      <w:r w:rsidRPr="006763DE">
        <w:rPr>
          <w:rFonts w:ascii="Arial" w:eastAsiaTheme="minorEastAsia" w:hAnsi="Arial" w:cs="Arial"/>
          <w:b/>
          <w:bCs/>
          <w:noProof/>
          <w:kern w:val="24"/>
          <w:sz w:val="24"/>
          <w:szCs w:val="24"/>
          <w:lang w:eastAsia="es-CR"/>
        </w:rPr>
        <w:t>asig</w:t>
      </w:r>
      <w:r>
        <w:rPr>
          <w:rFonts w:ascii="Arial" w:eastAsiaTheme="minorEastAsia" w:hAnsi="Arial" w:cs="Arial"/>
          <w:b/>
          <w:bCs/>
          <w:noProof/>
          <w:kern w:val="24"/>
          <w:sz w:val="24"/>
          <w:szCs w:val="24"/>
          <w:lang w:eastAsia="es-CR"/>
        </w:rPr>
        <w:t xml:space="preserve">nación </w:t>
      </w:r>
      <w:r w:rsidRPr="006763DE">
        <w:rPr>
          <w:rFonts w:ascii="Arial" w:eastAsiaTheme="minorEastAsia" w:hAnsi="Arial" w:cs="Arial"/>
          <w:b/>
          <w:bCs/>
          <w:noProof/>
          <w:kern w:val="24"/>
          <w:sz w:val="24"/>
          <w:szCs w:val="24"/>
          <w:lang w:eastAsia="es-CR"/>
        </w:rPr>
        <w:t>pres</w:t>
      </w:r>
      <w:r>
        <w:rPr>
          <w:rFonts w:ascii="Arial" w:eastAsiaTheme="minorEastAsia" w:hAnsi="Arial" w:cs="Arial"/>
          <w:b/>
          <w:bCs/>
          <w:noProof/>
          <w:kern w:val="24"/>
          <w:sz w:val="24"/>
          <w:szCs w:val="24"/>
          <w:lang w:eastAsia="es-CR"/>
        </w:rPr>
        <w:t xml:space="preserve">upuestaria </w:t>
      </w:r>
      <w:r w:rsidRPr="006763DE">
        <w:rPr>
          <w:rFonts w:ascii="Arial" w:eastAsiaTheme="minorEastAsia" w:hAnsi="Arial" w:cs="Arial"/>
          <w:b/>
          <w:bCs/>
          <w:noProof/>
          <w:kern w:val="24"/>
          <w:sz w:val="24"/>
          <w:szCs w:val="24"/>
          <w:lang w:eastAsia="es-CR"/>
        </w:rPr>
        <w:t xml:space="preserve">                     </w:t>
      </w:r>
    </w:p>
    <w:p w14:paraId="6E6F0E06" w14:textId="77777777" w:rsidR="00AF218F" w:rsidRPr="0081524A" w:rsidRDefault="00AF218F" w:rsidP="00AF218F">
      <w:pPr>
        <w:widowControl w:val="0"/>
        <w:suppressLineNumbers/>
        <w:tabs>
          <w:tab w:val="right" w:leader="dot" w:pos="9689"/>
        </w:tabs>
        <w:suppressAutoHyphens/>
        <w:spacing w:after="0" w:line="360" w:lineRule="auto"/>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Se presupuestan recursos en esta subpartida como reserva, ya que los proyectos que se detallan a continuación, no se encuentran aún inscritos en el Banco de Proyectos de MIDEPLAN</w:t>
      </w:r>
      <w:r w:rsidRPr="0081524A">
        <w:rPr>
          <w:rFonts w:ascii="Arial" w:eastAsiaTheme="minorEastAsia" w:hAnsi="Arial" w:cs="Arial"/>
          <w:noProof/>
          <w:kern w:val="24"/>
          <w:sz w:val="24"/>
          <w:szCs w:val="24"/>
          <w:lang w:eastAsia="es-CR"/>
        </w:rPr>
        <w:t>:</w:t>
      </w:r>
    </w:p>
    <w:p w14:paraId="3579E588" w14:textId="77777777" w:rsidR="00AF218F"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 xml:space="preserve"> </w:t>
      </w:r>
    </w:p>
    <w:p w14:paraId="206754DF" w14:textId="77777777" w:rsidR="00AF218F" w:rsidRPr="00406363" w:rsidRDefault="00AF218F" w:rsidP="008C7832">
      <w:pPr>
        <w:pStyle w:val="Prrafodelista"/>
        <w:numPr>
          <w:ilvl w:val="0"/>
          <w:numId w:val="163"/>
        </w:numPr>
        <w:spacing w:after="0" w:line="360" w:lineRule="auto"/>
        <w:jc w:val="both"/>
        <w:rPr>
          <w:rFonts w:ascii="Arial" w:hAnsi="Arial" w:cs="Arial"/>
          <w:kern w:val="24"/>
          <w:sz w:val="24"/>
          <w:szCs w:val="24"/>
        </w:rPr>
      </w:pPr>
      <w:r w:rsidRPr="00F25CE6">
        <w:rPr>
          <w:rFonts w:ascii="Arial" w:hAnsi="Arial" w:cs="Arial"/>
          <w:kern w:val="24"/>
          <w:sz w:val="24"/>
          <w:szCs w:val="24"/>
        </w:rPr>
        <w:t xml:space="preserve">Proyecto: </w:t>
      </w:r>
      <w:r>
        <w:rPr>
          <w:rFonts w:ascii="Arial" w:hAnsi="Arial" w:cs="Arial"/>
          <w:kern w:val="24"/>
          <w:sz w:val="24"/>
          <w:szCs w:val="24"/>
        </w:rPr>
        <w:t>Adquisición</w:t>
      </w:r>
      <w:r w:rsidRPr="00F25CE6">
        <w:rPr>
          <w:rFonts w:ascii="Arial" w:hAnsi="Arial" w:cs="Arial"/>
          <w:kern w:val="24"/>
          <w:sz w:val="24"/>
          <w:szCs w:val="24"/>
        </w:rPr>
        <w:t xml:space="preserve"> del Terreno de Edificio Plantel de Desamparados ¢630.000.00 miles.</w:t>
      </w:r>
    </w:p>
    <w:p w14:paraId="372FA6E9" w14:textId="77777777" w:rsidR="00AF218F" w:rsidRPr="00406363" w:rsidRDefault="00AF218F" w:rsidP="008C7832">
      <w:pPr>
        <w:pStyle w:val="Prrafodelista"/>
        <w:numPr>
          <w:ilvl w:val="0"/>
          <w:numId w:val="163"/>
        </w:numPr>
        <w:spacing w:after="0" w:line="360" w:lineRule="auto"/>
        <w:jc w:val="both"/>
        <w:rPr>
          <w:rFonts w:ascii="Arial" w:hAnsi="Arial" w:cs="Arial"/>
          <w:kern w:val="24"/>
          <w:sz w:val="24"/>
          <w:szCs w:val="24"/>
        </w:rPr>
      </w:pPr>
      <w:r w:rsidRPr="00BF7845">
        <w:rPr>
          <w:rFonts w:ascii="Arial" w:hAnsi="Arial" w:cs="Arial"/>
          <w:kern w:val="24"/>
          <w:sz w:val="24"/>
          <w:szCs w:val="24"/>
        </w:rPr>
        <w:t xml:space="preserve">Proyecto de  Mejoras y Ampliación el Sistema de Acueducto de Guápiles  en Producción, Pococí, Limón ¢232,000.00 miles </w:t>
      </w:r>
    </w:p>
    <w:p w14:paraId="3A22FF74" w14:textId="77777777" w:rsidR="00AF218F" w:rsidRPr="00406363" w:rsidRDefault="00AF218F" w:rsidP="008C7832">
      <w:pPr>
        <w:pStyle w:val="Prrafodelista"/>
        <w:numPr>
          <w:ilvl w:val="0"/>
          <w:numId w:val="163"/>
        </w:numPr>
        <w:spacing w:after="0" w:line="360" w:lineRule="auto"/>
        <w:jc w:val="both"/>
        <w:rPr>
          <w:rFonts w:ascii="Arial" w:hAnsi="Arial" w:cs="Arial"/>
          <w:kern w:val="24"/>
          <w:sz w:val="24"/>
          <w:szCs w:val="24"/>
        </w:rPr>
      </w:pPr>
      <w:r w:rsidRPr="00BF7845">
        <w:rPr>
          <w:rFonts w:ascii="Arial" w:hAnsi="Arial" w:cs="Arial"/>
          <w:kern w:val="24"/>
          <w:sz w:val="24"/>
          <w:szCs w:val="24"/>
        </w:rPr>
        <w:t>Equipamiento pozo 4 Filadelfia ¢30,000.00  miles</w:t>
      </w:r>
    </w:p>
    <w:p w14:paraId="6BAED191" w14:textId="77777777" w:rsidR="00AF218F" w:rsidRPr="00406363" w:rsidRDefault="00AF218F" w:rsidP="008C7832">
      <w:pPr>
        <w:pStyle w:val="Prrafodelista"/>
        <w:numPr>
          <w:ilvl w:val="0"/>
          <w:numId w:val="163"/>
        </w:numPr>
        <w:spacing w:after="0" w:line="360" w:lineRule="auto"/>
        <w:jc w:val="both"/>
        <w:rPr>
          <w:rFonts w:ascii="Arial" w:hAnsi="Arial" w:cs="Arial"/>
          <w:kern w:val="24"/>
          <w:sz w:val="24"/>
          <w:szCs w:val="24"/>
        </w:rPr>
      </w:pPr>
      <w:r w:rsidRPr="00BF7845">
        <w:rPr>
          <w:rFonts w:ascii="Arial" w:hAnsi="Arial" w:cs="Arial"/>
          <w:kern w:val="24"/>
          <w:sz w:val="24"/>
          <w:szCs w:val="24"/>
        </w:rPr>
        <w:t xml:space="preserve">Proyecto  de  </w:t>
      </w:r>
      <w:r>
        <w:rPr>
          <w:rFonts w:ascii="Arial" w:hAnsi="Arial" w:cs="Arial"/>
          <w:kern w:val="24"/>
          <w:sz w:val="24"/>
          <w:szCs w:val="24"/>
        </w:rPr>
        <w:t xml:space="preserve">Reconstrucción de tubería de y </w:t>
      </w:r>
      <w:r w:rsidRPr="00BF7845">
        <w:rPr>
          <w:rFonts w:ascii="Arial" w:hAnsi="Arial" w:cs="Arial"/>
          <w:kern w:val="24"/>
          <w:sz w:val="24"/>
          <w:szCs w:val="24"/>
        </w:rPr>
        <w:t xml:space="preserve"> de conducción y redes en la cantonal de Nicoya ¢50.000.00 miles.</w:t>
      </w:r>
    </w:p>
    <w:p w14:paraId="2CAA8C02" w14:textId="77777777" w:rsidR="00AF218F" w:rsidRPr="00406363" w:rsidRDefault="00AF218F" w:rsidP="008C7832">
      <w:pPr>
        <w:pStyle w:val="Prrafodelista"/>
        <w:numPr>
          <w:ilvl w:val="0"/>
          <w:numId w:val="163"/>
        </w:numPr>
        <w:spacing w:after="0" w:line="360" w:lineRule="auto"/>
        <w:jc w:val="both"/>
        <w:rPr>
          <w:rFonts w:ascii="Arial" w:hAnsi="Arial" w:cs="Arial"/>
          <w:kern w:val="24"/>
          <w:sz w:val="24"/>
          <w:szCs w:val="24"/>
        </w:rPr>
      </w:pPr>
      <w:r w:rsidRPr="00BF7845">
        <w:rPr>
          <w:rFonts w:ascii="Arial" w:hAnsi="Arial" w:cs="Arial"/>
          <w:kern w:val="24"/>
          <w:sz w:val="24"/>
          <w:szCs w:val="24"/>
        </w:rPr>
        <w:t>Proyecto  de  Rehabilitación tanque  La Cruz ¢1.000.00 miles.</w:t>
      </w:r>
    </w:p>
    <w:p w14:paraId="25C9E499" w14:textId="77777777" w:rsidR="00AF218F" w:rsidRPr="00406363" w:rsidRDefault="00AF218F" w:rsidP="008C7832">
      <w:pPr>
        <w:pStyle w:val="Prrafodelista"/>
        <w:numPr>
          <w:ilvl w:val="0"/>
          <w:numId w:val="163"/>
        </w:numPr>
        <w:spacing w:after="0" w:line="360" w:lineRule="auto"/>
        <w:jc w:val="both"/>
        <w:rPr>
          <w:rFonts w:ascii="Arial" w:hAnsi="Arial" w:cs="Arial"/>
          <w:kern w:val="24"/>
          <w:sz w:val="24"/>
          <w:szCs w:val="24"/>
        </w:rPr>
      </w:pPr>
      <w:r w:rsidRPr="00BF7845">
        <w:rPr>
          <w:rFonts w:ascii="Arial" w:hAnsi="Arial" w:cs="Arial"/>
          <w:kern w:val="24"/>
          <w:sz w:val="24"/>
          <w:szCs w:val="24"/>
        </w:rPr>
        <w:t>Proyecto   de  Sustitución de tubería de distribución asbesto cemento Liberia ¢1,000.00 miles.</w:t>
      </w:r>
    </w:p>
    <w:p w14:paraId="4D537A14" w14:textId="77777777" w:rsidR="00AF218F" w:rsidRPr="00406363" w:rsidRDefault="00AF218F" w:rsidP="008C7832">
      <w:pPr>
        <w:pStyle w:val="Prrafodelista"/>
        <w:numPr>
          <w:ilvl w:val="0"/>
          <w:numId w:val="163"/>
        </w:numPr>
        <w:spacing w:after="0" w:line="360" w:lineRule="auto"/>
        <w:jc w:val="both"/>
        <w:rPr>
          <w:rFonts w:ascii="Arial" w:hAnsi="Arial" w:cs="Arial"/>
          <w:kern w:val="24"/>
          <w:sz w:val="24"/>
          <w:szCs w:val="24"/>
        </w:rPr>
      </w:pPr>
      <w:r w:rsidRPr="00BF7845">
        <w:rPr>
          <w:rFonts w:ascii="Arial" w:hAnsi="Arial" w:cs="Arial"/>
          <w:kern w:val="24"/>
          <w:sz w:val="24"/>
          <w:szCs w:val="24"/>
        </w:rPr>
        <w:t>Proyecto Cerramiento  perimetral con malla ciclón en propiedades de AYA.                                          ¢1,000.00 miles.</w:t>
      </w:r>
    </w:p>
    <w:p w14:paraId="167F2976" w14:textId="77777777" w:rsidR="00AF218F" w:rsidRPr="00406363" w:rsidRDefault="00AF218F" w:rsidP="008C7832">
      <w:pPr>
        <w:pStyle w:val="Prrafodelista"/>
        <w:numPr>
          <w:ilvl w:val="0"/>
          <w:numId w:val="163"/>
        </w:numPr>
        <w:spacing w:after="0" w:line="360" w:lineRule="auto"/>
        <w:jc w:val="both"/>
        <w:rPr>
          <w:rFonts w:ascii="Arial" w:hAnsi="Arial" w:cs="Arial"/>
          <w:kern w:val="24"/>
          <w:sz w:val="24"/>
          <w:szCs w:val="24"/>
        </w:rPr>
      </w:pPr>
      <w:r w:rsidRPr="00BF7845">
        <w:rPr>
          <w:rFonts w:ascii="Arial" w:hAnsi="Arial" w:cs="Arial"/>
          <w:kern w:val="24"/>
          <w:sz w:val="24"/>
          <w:szCs w:val="24"/>
        </w:rPr>
        <w:lastRenderedPageBreak/>
        <w:t>Proyecto  de  Construcción de  estación de rebombeo y línea de impulsión las Cascada-Alto el Roble ¢50.000.00 miles.</w:t>
      </w:r>
    </w:p>
    <w:p w14:paraId="27663F54" w14:textId="77777777" w:rsidR="00AF218F" w:rsidRPr="00406363" w:rsidRDefault="00AF218F" w:rsidP="008C7832">
      <w:pPr>
        <w:pStyle w:val="Prrafodelista"/>
        <w:numPr>
          <w:ilvl w:val="0"/>
          <w:numId w:val="163"/>
        </w:numPr>
        <w:spacing w:after="0" w:line="360" w:lineRule="auto"/>
        <w:jc w:val="both"/>
        <w:rPr>
          <w:rFonts w:ascii="Arial" w:hAnsi="Arial" w:cs="Arial"/>
          <w:kern w:val="24"/>
          <w:sz w:val="24"/>
          <w:szCs w:val="24"/>
        </w:rPr>
      </w:pPr>
      <w:r w:rsidRPr="00BF7845">
        <w:rPr>
          <w:rFonts w:ascii="Arial" w:hAnsi="Arial" w:cs="Arial"/>
          <w:kern w:val="24"/>
          <w:sz w:val="24"/>
          <w:szCs w:val="24"/>
        </w:rPr>
        <w:t>Equipamiento y Obras de protección pozo 4 Santa Ana-Belén, pozo 2 el Cacao, Santa Cruz ¢70.000.00 miles.</w:t>
      </w:r>
    </w:p>
    <w:p w14:paraId="18983A7B" w14:textId="77777777" w:rsidR="00AF218F" w:rsidRPr="00406363" w:rsidRDefault="00AF218F" w:rsidP="008C7832">
      <w:pPr>
        <w:pStyle w:val="Prrafodelista"/>
        <w:numPr>
          <w:ilvl w:val="0"/>
          <w:numId w:val="163"/>
        </w:numPr>
        <w:spacing w:after="0" w:line="360" w:lineRule="auto"/>
        <w:jc w:val="both"/>
        <w:rPr>
          <w:rFonts w:ascii="Arial" w:hAnsi="Arial" w:cs="Arial"/>
          <w:kern w:val="24"/>
          <w:sz w:val="24"/>
          <w:szCs w:val="24"/>
        </w:rPr>
      </w:pPr>
      <w:r w:rsidRPr="00BF7845">
        <w:rPr>
          <w:rFonts w:ascii="Arial" w:hAnsi="Arial" w:cs="Arial"/>
          <w:kern w:val="24"/>
          <w:sz w:val="24"/>
          <w:szCs w:val="24"/>
        </w:rPr>
        <w:t>Proyecto  de  Instalación de sistemas de  desinfección en las fuentes  de la Región Chorotega  1 etapa ¢50.000.00 miles.</w:t>
      </w:r>
    </w:p>
    <w:p w14:paraId="230846AB" w14:textId="77777777" w:rsidR="00AF218F" w:rsidRPr="00406363" w:rsidRDefault="00AF218F" w:rsidP="008C7832">
      <w:pPr>
        <w:pStyle w:val="Prrafodelista"/>
        <w:numPr>
          <w:ilvl w:val="0"/>
          <w:numId w:val="163"/>
        </w:numPr>
        <w:spacing w:after="0" w:line="360" w:lineRule="auto"/>
        <w:jc w:val="both"/>
        <w:rPr>
          <w:rFonts w:ascii="Arial" w:hAnsi="Arial" w:cs="Arial"/>
          <w:kern w:val="24"/>
          <w:sz w:val="24"/>
          <w:szCs w:val="24"/>
        </w:rPr>
      </w:pPr>
      <w:r w:rsidRPr="00BF7845">
        <w:rPr>
          <w:rFonts w:ascii="Arial" w:hAnsi="Arial" w:cs="Arial"/>
          <w:kern w:val="24"/>
          <w:sz w:val="24"/>
          <w:szCs w:val="24"/>
        </w:rPr>
        <w:t>Proyecto  de  Instalación de válvulas especiales, sistema costero, Santa Cruz. ¢50,000.00 miles.</w:t>
      </w:r>
    </w:p>
    <w:p w14:paraId="0F8BDAA0" w14:textId="77777777" w:rsidR="00AF218F" w:rsidRPr="00406363" w:rsidRDefault="00AF218F" w:rsidP="008C7832">
      <w:pPr>
        <w:pStyle w:val="Prrafodelista"/>
        <w:numPr>
          <w:ilvl w:val="0"/>
          <w:numId w:val="163"/>
        </w:numPr>
        <w:spacing w:after="0" w:line="360" w:lineRule="auto"/>
        <w:jc w:val="both"/>
        <w:rPr>
          <w:rFonts w:ascii="Arial" w:hAnsi="Arial" w:cs="Arial"/>
          <w:kern w:val="24"/>
          <w:sz w:val="24"/>
          <w:szCs w:val="24"/>
        </w:rPr>
      </w:pPr>
      <w:r w:rsidRPr="00263BAE">
        <w:rPr>
          <w:rFonts w:ascii="Arial" w:hAnsi="Arial" w:cs="Arial"/>
          <w:kern w:val="24"/>
          <w:sz w:val="24"/>
          <w:szCs w:val="24"/>
        </w:rPr>
        <w:t>Proyecto  de Interconexión de Acueducto de  Rodeito ¢20,000.00 miles.</w:t>
      </w:r>
    </w:p>
    <w:p w14:paraId="034EF110" w14:textId="77777777" w:rsidR="00AF218F" w:rsidRDefault="00AF218F" w:rsidP="008C7832">
      <w:pPr>
        <w:pStyle w:val="Prrafodelista"/>
        <w:numPr>
          <w:ilvl w:val="0"/>
          <w:numId w:val="163"/>
        </w:numPr>
        <w:spacing w:after="0" w:line="360" w:lineRule="auto"/>
        <w:jc w:val="both"/>
        <w:rPr>
          <w:rFonts w:ascii="Arial" w:hAnsi="Arial" w:cs="Arial"/>
          <w:kern w:val="24"/>
          <w:sz w:val="24"/>
          <w:szCs w:val="24"/>
        </w:rPr>
      </w:pPr>
      <w:r w:rsidRPr="00263BAE">
        <w:rPr>
          <w:rFonts w:ascii="Arial" w:hAnsi="Arial" w:cs="Arial"/>
          <w:kern w:val="24"/>
          <w:sz w:val="24"/>
          <w:szCs w:val="24"/>
        </w:rPr>
        <w:t>Suministro y Colocación de medición inteligente ultrasónica vía remota y sistema de telemetría para la recolección y transmisión de datos de las fuentes de abastecimiento y almacenamiento del Sistema y Línea Coyolar – Caldera  ¢</w:t>
      </w:r>
      <w:r>
        <w:rPr>
          <w:rFonts w:ascii="Arial" w:hAnsi="Arial" w:cs="Arial"/>
          <w:kern w:val="24"/>
          <w:sz w:val="24"/>
          <w:szCs w:val="24"/>
        </w:rPr>
        <w:t>65.</w:t>
      </w:r>
      <w:r w:rsidRPr="00263BAE">
        <w:rPr>
          <w:rFonts w:ascii="Arial" w:hAnsi="Arial" w:cs="Arial"/>
          <w:kern w:val="24"/>
          <w:sz w:val="24"/>
          <w:szCs w:val="24"/>
        </w:rPr>
        <w:t>000.00 miles.</w:t>
      </w:r>
    </w:p>
    <w:p w14:paraId="0682AA7D" w14:textId="77777777" w:rsidR="00AF218F" w:rsidRPr="008D0E8F" w:rsidRDefault="00AF218F" w:rsidP="00AF218F">
      <w:pPr>
        <w:pStyle w:val="Prrafodelista"/>
        <w:spacing w:after="0" w:line="360" w:lineRule="auto"/>
        <w:ind w:left="57"/>
        <w:jc w:val="both"/>
        <w:rPr>
          <w:rFonts w:ascii="Arial" w:hAnsi="Arial" w:cs="Arial"/>
          <w:kern w:val="24"/>
          <w:sz w:val="24"/>
          <w:szCs w:val="24"/>
        </w:rPr>
      </w:pPr>
    </w:p>
    <w:p w14:paraId="5DD32F50" w14:textId="77777777" w:rsidR="00AF218F" w:rsidRPr="00EA1037" w:rsidRDefault="00AF218F" w:rsidP="008C7832">
      <w:pPr>
        <w:pStyle w:val="Prrafodelista"/>
        <w:numPr>
          <w:ilvl w:val="0"/>
          <w:numId w:val="163"/>
        </w:numPr>
        <w:spacing w:after="0" w:line="360" w:lineRule="auto"/>
        <w:jc w:val="both"/>
        <w:rPr>
          <w:rFonts w:ascii="Arial" w:hAnsi="Arial" w:cs="Arial"/>
          <w:kern w:val="24"/>
          <w:sz w:val="24"/>
          <w:szCs w:val="24"/>
        </w:rPr>
      </w:pPr>
      <w:r>
        <w:rPr>
          <w:rFonts w:ascii="Arial" w:hAnsi="Arial" w:cs="Arial"/>
          <w:b/>
          <w:bCs/>
          <w:kern w:val="24"/>
          <w:sz w:val="24"/>
          <w:szCs w:val="24"/>
        </w:rPr>
        <w:t>Preinversión y proyectos GAM y Regiones</w:t>
      </w:r>
      <w:r>
        <w:rPr>
          <w:rFonts w:ascii="Arial" w:hAnsi="Arial" w:cs="Arial"/>
          <w:b/>
          <w:bCs/>
          <w:kern w:val="24"/>
          <w:sz w:val="24"/>
          <w:szCs w:val="24"/>
        </w:rPr>
        <w:tab/>
      </w:r>
      <w:r>
        <w:rPr>
          <w:rFonts w:ascii="Arial" w:hAnsi="Arial" w:cs="Arial"/>
          <w:b/>
          <w:bCs/>
          <w:kern w:val="24"/>
          <w:sz w:val="24"/>
          <w:szCs w:val="24"/>
        </w:rPr>
        <w:tab/>
      </w:r>
      <w:r>
        <w:rPr>
          <w:rFonts w:ascii="Arial" w:hAnsi="Arial" w:cs="Arial"/>
          <w:b/>
          <w:bCs/>
          <w:kern w:val="24"/>
          <w:sz w:val="24"/>
          <w:szCs w:val="24"/>
        </w:rPr>
        <w:tab/>
        <w:t xml:space="preserve">        </w:t>
      </w:r>
      <w:r w:rsidRPr="00EA1037">
        <w:rPr>
          <w:rFonts w:ascii="Arial" w:hAnsi="Arial" w:cs="Arial"/>
          <w:b/>
          <w:bCs/>
          <w:kern w:val="24"/>
          <w:sz w:val="24"/>
          <w:szCs w:val="24"/>
        </w:rPr>
        <w:t xml:space="preserve">     8.672.848.16</w:t>
      </w:r>
      <w:r w:rsidRPr="00EA1037">
        <w:rPr>
          <w:rFonts w:ascii="Arial" w:hAnsi="Arial" w:cs="Arial"/>
          <w:kern w:val="24"/>
          <w:sz w:val="24"/>
          <w:szCs w:val="24"/>
        </w:rPr>
        <w:t xml:space="preserve">     </w:t>
      </w:r>
    </w:p>
    <w:p w14:paraId="09CAFFDA" w14:textId="77777777" w:rsidR="00AF218F" w:rsidRDefault="00AF218F" w:rsidP="00AF218F">
      <w:pPr>
        <w:spacing w:after="0" w:line="360" w:lineRule="auto"/>
        <w:ind w:left="57"/>
        <w:jc w:val="both"/>
        <w:rPr>
          <w:rFonts w:ascii="Arial" w:hAnsi="Arial" w:cs="Arial"/>
          <w:kern w:val="24"/>
          <w:sz w:val="24"/>
          <w:szCs w:val="24"/>
        </w:rPr>
      </w:pPr>
    </w:p>
    <w:p w14:paraId="4BC5F2AF" w14:textId="77777777" w:rsidR="00AF218F" w:rsidRDefault="00AF218F" w:rsidP="00AF218F">
      <w:pPr>
        <w:spacing w:after="0" w:line="360" w:lineRule="auto"/>
        <w:ind w:left="57"/>
        <w:jc w:val="both"/>
        <w:rPr>
          <w:rFonts w:ascii="Arial" w:hAnsi="Arial" w:cs="Arial"/>
          <w:b/>
          <w:bCs/>
          <w:kern w:val="24"/>
          <w:sz w:val="24"/>
          <w:szCs w:val="24"/>
        </w:rPr>
      </w:pPr>
      <w:r w:rsidRPr="005D087F">
        <w:rPr>
          <w:rFonts w:ascii="Arial" w:hAnsi="Arial" w:cs="Arial"/>
          <w:b/>
          <w:bCs/>
          <w:kern w:val="24"/>
          <w:sz w:val="24"/>
          <w:szCs w:val="24"/>
        </w:rPr>
        <w:t xml:space="preserve">Remuneraciones                                                                      </w:t>
      </w:r>
      <w:r>
        <w:rPr>
          <w:rFonts w:ascii="Arial" w:hAnsi="Arial" w:cs="Arial"/>
          <w:b/>
          <w:bCs/>
          <w:kern w:val="24"/>
          <w:sz w:val="24"/>
          <w:szCs w:val="24"/>
        </w:rPr>
        <w:t xml:space="preserve">                    </w:t>
      </w:r>
      <w:r w:rsidRPr="005D087F">
        <w:rPr>
          <w:rFonts w:ascii="Arial" w:hAnsi="Arial" w:cs="Arial"/>
          <w:b/>
          <w:bCs/>
          <w:kern w:val="24"/>
          <w:sz w:val="24"/>
          <w:szCs w:val="24"/>
        </w:rPr>
        <w:t xml:space="preserve">  </w:t>
      </w:r>
      <w:r>
        <w:rPr>
          <w:rFonts w:ascii="Arial" w:hAnsi="Arial" w:cs="Arial"/>
          <w:b/>
          <w:bCs/>
          <w:kern w:val="24"/>
          <w:sz w:val="24"/>
          <w:szCs w:val="24"/>
        </w:rPr>
        <w:t>3.766.032.00</w:t>
      </w:r>
    </w:p>
    <w:p w14:paraId="03FC0F06" w14:textId="77777777" w:rsidR="00AF218F" w:rsidRDefault="00AF218F" w:rsidP="00AF218F">
      <w:pPr>
        <w:spacing w:after="0" w:line="360" w:lineRule="auto"/>
        <w:ind w:left="57"/>
        <w:jc w:val="both"/>
        <w:rPr>
          <w:rFonts w:ascii="Arial" w:hAnsi="Arial" w:cs="Arial"/>
          <w:b/>
          <w:bCs/>
          <w:kern w:val="24"/>
          <w:sz w:val="24"/>
          <w:szCs w:val="24"/>
        </w:rPr>
      </w:pPr>
      <w:r w:rsidRPr="005D087F">
        <w:rPr>
          <w:rFonts w:ascii="Arial" w:hAnsi="Arial" w:cs="Arial"/>
          <w:b/>
          <w:bCs/>
          <w:kern w:val="24"/>
          <w:sz w:val="24"/>
          <w:szCs w:val="24"/>
        </w:rPr>
        <w:t xml:space="preserve">Servicios                                                  </w:t>
      </w:r>
      <w:r>
        <w:rPr>
          <w:rFonts w:ascii="Arial" w:hAnsi="Arial" w:cs="Arial"/>
          <w:b/>
          <w:bCs/>
          <w:kern w:val="24"/>
          <w:sz w:val="24"/>
          <w:szCs w:val="24"/>
        </w:rPr>
        <w:t xml:space="preserve">                                                         </w:t>
      </w:r>
      <w:r w:rsidRPr="005D087F">
        <w:rPr>
          <w:rFonts w:ascii="Arial" w:hAnsi="Arial" w:cs="Arial"/>
          <w:b/>
          <w:bCs/>
          <w:kern w:val="24"/>
          <w:sz w:val="24"/>
          <w:szCs w:val="24"/>
        </w:rPr>
        <w:t xml:space="preserve"> </w:t>
      </w:r>
      <w:r>
        <w:rPr>
          <w:rFonts w:ascii="Arial" w:hAnsi="Arial" w:cs="Arial"/>
          <w:b/>
          <w:bCs/>
          <w:kern w:val="24"/>
          <w:sz w:val="24"/>
          <w:szCs w:val="24"/>
        </w:rPr>
        <w:t>896.</w:t>
      </w:r>
      <w:r w:rsidRPr="005D087F">
        <w:rPr>
          <w:rFonts w:ascii="Arial" w:hAnsi="Arial" w:cs="Arial"/>
          <w:b/>
          <w:bCs/>
          <w:kern w:val="24"/>
          <w:sz w:val="24"/>
          <w:szCs w:val="24"/>
        </w:rPr>
        <w:t>927.00</w:t>
      </w:r>
    </w:p>
    <w:p w14:paraId="77D91EC9" w14:textId="77777777" w:rsidR="00AF218F" w:rsidRDefault="00AF218F" w:rsidP="00AF218F">
      <w:pPr>
        <w:spacing w:after="0" w:line="360" w:lineRule="auto"/>
        <w:ind w:left="57"/>
        <w:jc w:val="both"/>
        <w:rPr>
          <w:rFonts w:ascii="Arial" w:hAnsi="Arial" w:cs="Arial"/>
          <w:b/>
          <w:bCs/>
          <w:kern w:val="24"/>
          <w:sz w:val="24"/>
          <w:szCs w:val="24"/>
        </w:rPr>
      </w:pPr>
      <w:r w:rsidRPr="005D087F">
        <w:rPr>
          <w:rFonts w:ascii="Arial" w:hAnsi="Arial" w:cs="Arial"/>
          <w:b/>
          <w:bCs/>
          <w:kern w:val="24"/>
          <w:sz w:val="24"/>
          <w:szCs w:val="24"/>
        </w:rPr>
        <w:t>1.01.02        Alquiler Maq</w:t>
      </w:r>
      <w:r>
        <w:rPr>
          <w:rFonts w:ascii="Arial" w:hAnsi="Arial" w:cs="Arial"/>
          <w:b/>
          <w:bCs/>
          <w:kern w:val="24"/>
          <w:sz w:val="24"/>
          <w:szCs w:val="24"/>
        </w:rPr>
        <w:t xml:space="preserve">uinara de </w:t>
      </w:r>
      <w:r w:rsidRPr="005D087F">
        <w:rPr>
          <w:rFonts w:ascii="Arial" w:hAnsi="Arial" w:cs="Arial"/>
          <w:b/>
          <w:bCs/>
          <w:kern w:val="24"/>
          <w:sz w:val="24"/>
          <w:szCs w:val="24"/>
        </w:rPr>
        <w:t xml:space="preserve">Equipo Mobiliario            </w:t>
      </w:r>
      <w:r>
        <w:rPr>
          <w:rFonts w:ascii="Arial" w:hAnsi="Arial" w:cs="Arial"/>
          <w:b/>
          <w:bCs/>
          <w:kern w:val="24"/>
          <w:sz w:val="24"/>
          <w:szCs w:val="24"/>
        </w:rPr>
        <w:t xml:space="preserve">                    </w:t>
      </w:r>
      <w:r w:rsidRPr="005D087F">
        <w:rPr>
          <w:rFonts w:ascii="Arial" w:hAnsi="Arial" w:cs="Arial"/>
          <w:b/>
          <w:bCs/>
          <w:kern w:val="24"/>
          <w:sz w:val="24"/>
          <w:szCs w:val="24"/>
        </w:rPr>
        <w:t xml:space="preserve">   </w:t>
      </w:r>
      <w:r>
        <w:rPr>
          <w:rFonts w:ascii="Arial" w:hAnsi="Arial" w:cs="Arial"/>
          <w:b/>
          <w:bCs/>
          <w:kern w:val="24"/>
          <w:sz w:val="24"/>
          <w:szCs w:val="24"/>
        </w:rPr>
        <w:t xml:space="preserve">       </w:t>
      </w:r>
      <w:r w:rsidRPr="005D087F">
        <w:rPr>
          <w:rFonts w:ascii="Arial" w:hAnsi="Arial" w:cs="Arial"/>
          <w:b/>
          <w:bCs/>
          <w:kern w:val="24"/>
          <w:sz w:val="24"/>
          <w:szCs w:val="24"/>
        </w:rPr>
        <w:t>397.00</w:t>
      </w:r>
    </w:p>
    <w:p w14:paraId="5F7EFB68" w14:textId="41E3E09B" w:rsidR="00AF218F" w:rsidRPr="00C4126B"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P</w:t>
      </w:r>
      <w:r w:rsidRPr="00C4126B">
        <w:rPr>
          <w:rFonts w:ascii="Arial" w:hAnsi="Arial" w:cs="Arial"/>
          <w:kern w:val="24"/>
          <w:sz w:val="24"/>
          <w:szCs w:val="24"/>
        </w:rPr>
        <w:t xml:space="preserve">ara  el  servicio de alquiler de  maquinaria tales como back hoes, grúas, plantas eléctricas y maquinaria </w:t>
      </w:r>
      <w:r w:rsidR="00FB6EF0" w:rsidRPr="00C4126B">
        <w:rPr>
          <w:rFonts w:ascii="Arial" w:hAnsi="Arial" w:cs="Arial"/>
          <w:kern w:val="24"/>
          <w:sz w:val="24"/>
          <w:szCs w:val="24"/>
        </w:rPr>
        <w:t>similar, con</w:t>
      </w:r>
      <w:r w:rsidRPr="00C4126B">
        <w:rPr>
          <w:rFonts w:ascii="Arial" w:hAnsi="Arial" w:cs="Arial"/>
          <w:kern w:val="24"/>
          <w:sz w:val="24"/>
          <w:szCs w:val="24"/>
        </w:rPr>
        <w:t xml:space="preserve"> el fin de poder alistar los sitios de perforación y, en alg</w:t>
      </w:r>
      <w:r>
        <w:rPr>
          <w:rFonts w:ascii="Arial" w:hAnsi="Arial" w:cs="Arial"/>
          <w:kern w:val="24"/>
          <w:sz w:val="24"/>
          <w:szCs w:val="24"/>
        </w:rPr>
        <w:t>unos casos, hacer el traslado de la</w:t>
      </w:r>
      <w:r w:rsidRPr="00C4126B">
        <w:rPr>
          <w:rFonts w:ascii="Arial" w:hAnsi="Arial" w:cs="Arial"/>
          <w:kern w:val="24"/>
          <w:sz w:val="24"/>
          <w:szCs w:val="24"/>
        </w:rPr>
        <w:t xml:space="preserve"> maquinaria a los sitios de ejecución de los proyectos.</w:t>
      </w:r>
    </w:p>
    <w:p w14:paraId="257F9E53" w14:textId="77777777" w:rsidR="00AF218F" w:rsidRDefault="00AF218F" w:rsidP="00AF218F">
      <w:pPr>
        <w:spacing w:after="0" w:line="360" w:lineRule="auto"/>
        <w:ind w:left="57"/>
        <w:jc w:val="both"/>
        <w:rPr>
          <w:rFonts w:ascii="Arial" w:hAnsi="Arial" w:cs="Arial"/>
          <w:b/>
          <w:bCs/>
          <w:kern w:val="24"/>
          <w:sz w:val="24"/>
          <w:szCs w:val="24"/>
        </w:rPr>
      </w:pPr>
      <w:r w:rsidRPr="005D087F">
        <w:rPr>
          <w:rFonts w:ascii="Arial" w:hAnsi="Arial" w:cs="Arial"/>
          <w:b/>
          <w:bCs/>
          <w:kern w:val="24"/>
          <w:sz w:val="24"/>
          <w:szCs w:val="24"/>
        </w:rPr>
        <w:t xml:space="preserve">1.03.04        Transporte de Bienes                                      </w:t>
      </w:r>
      <w:r>
        <w:rPr>
          <w:rFonts w:ascii="Arial" w:hAnsi="Arial" w:cs="Arial"/>
          <w:b/>
          <w:bCs/>
          <w:kern w:val="24"/>
          <w:sz w:val="24"/>
          <w:szCs w:val="24"/>
        </w:rPr>
        <w:t xml:space="preserve">                               </w:t>
      </w:r>
      <w:r w:rsidRPr="005D087F">
        <w:rPr>
          <w:rFonts w:ascii="Arial" w:hAnsi="Arial" w:cs="Arial"/>
          <w:b/>
          <w:bCs/>
          <w:kern w:val="24"/>
          <w:sz w:val="24"/>
          <w:szCs w:val="24"/>
        </w:rPr>
        <w:t xml:space="preserve"> 1</w:t>
      </w:r>
      <w:r>
        <w:rPr>
          <w:rFonts w:ascii="Arial" w:hAnsi="Arial" w:cs="Arial"/>
          <w:b/>
          <w:bCs/>
          <w:kern w:val="24"/>
          <w:sz w:val="24"/>
          <w:szCs w:val="24"/>
        </w:rPr>
        <w:t>.</w:t>
      </w:r>
      <w:r w:rsidRPr="005D087F">
        <w:rPr>
          <w:rFonts w:ascii="Arial" w:hAnsi="Arial" w:cs="Arial"/>
          <w:b/>
          <w:bCs/>
          <w:kern w:val="24"/>
          <w:sz w:val="24"/>
          <w:szCs w:val="24"/>
        </w:rPr>
        <w:t>918.00</w:t>
      </w:r>
    </w:p>
    <w:p w14:paraId="2BE98BF4" w14:textId="77777777" w:rsidR="00AF218F" w:rsidRPr="0031372F" w:rsidRDefault="00AF218F" w:rsidP="00AF218F">
      <w:pPr>
        <w:spacing w:after="0" w:line="360" w:lineRule="auto"/>
        <w:ind w:left="57"/>
        <w:jc w:val="both"/>
        <w:rPr>
          <w:rFonts w:ascii="Arial" w:hAnsi="Arial" w:cs="Arial"/>
          <w:kern w:val="24"/>
          <w:sz w:val="24"/>
          <w:szCs w:val="24"/>
        </w:rPr>
      </w:pPr>
      <w:r w:rsidRPr="0031372F">
        <w:rPr>
          <w:rFonts w:ascii="Arial" w:hAnsi="Arial" w:cs="Arial"/>
          <w:kern w:val="24"/>
          <w:sz w:val="24"/>
          <w:szCs w:val="24"/>
        </w:rPr>
        <w:t xml:space="preserve">Para cubrir los  gastos  de remolque de los vehículos que  en el momento </w:t>
      </w:r>
      <w:r>
        <w:rPr>
          <w:rFonts w:ascii="Arial" w:hAnsi="Arial" w:cs="Arial"/>
          <w:kern w:val="24"/>
          <w:sz w:val="24"/>
          <w:szCs w:val="24"/>
        </w:rPr>
        <w:t>que sufran algún desperfecto</w:t>
      </w:r>
      <w:r w:rsidRPr="0031372F">
        <w:rPr>
          <w:rFonts w:ascii="Arial" w:hAnsi="Arial" w:cs="Arial"/>
          <w:kern w:val="24"/>
          <w:sz w:val="24"/>
          <w:szCs w:val="24"/>
        </w:rPr>
        <w:t xml:space="preserve"> ameriten ser removidos con una grúa.</w:t>
      </w:r>
    </w:p>
    <w:p w14:paraId="39AAD327" w14:textId="77777777" w:rsidR="00AF218F" w:rsidRDefault="00AF218F" w:rsidP="00AF218F">
      <w:pPr>
        <w:spacing w:after="0" w:line="360" w:lineRule="auto"/>
        <w:ind w:left="57"/>
        <w:jc w:val="both"/>
        <w:rPr>
          <w:rFonts w:ascii="Arial" w:hAnsi="Arial" w:cs="Arial"/>
          <w:b/>
          <w:bCs/>
          <w:kern w:val="24"/>
          <w:sz w:val="24"/>
          <w:szCs w:val="24"/>
        </w:rPr>
      </w:pPr>
      <w:r w:rsidRPr="005D087F">
        <w:rPr>
          <w:rFonts w:ascii="Arial" w:hAnsi="Arial" w:cs="Arial"/>
          <w:b/>
          <w:bCs/>
          <w:kern w:val="24"/>
          <w:sz w:val="24"/>
          <w:szCs w:val="24"/>
        </w:rPr>
        <w:t xml:space="preserve">1.04.03        Servicios Ingeniería y Arquitectura                     </w:t>
      </w:r>
      <w:r>
        <w:rPr>
          <w:rFonts w:ascii="Arial" w:hAnsi="Arial" w:cs="Arial"/>
          <w:b/>
          <w:bCs/>
          <w:kern w:val="24"/>
          <w:sz w:val="24"/>
          <w:szCs w:val="24"/>
        </w:rPr>
        <w:t xml:space="preserve">                      </w:t>
      </w:r>
      <w:r w:rsidRPr="005D087F">
        <w:rPr>
          <w:rFonts w:ascii="Arial" w:hAnsi="Arial" w:cs="Arial"/>
          <w:b/>
          <w:bCs/>
          <w:kern w:val="24"/>
          <w:sz w:val="24"/>
          <w:szCs w:val="24"/>
        </w:rPr>
        <w:t xml:space="preserve"> 502</w:t>
      </w:r>
      <w:r>
        <w:rPr>
          <w:rFonts w:ascii="Arial" w:hAnsi="Arial" w:cs="Arial"/>
          <w:b/>
          <w:bCs/>
          <w:kern w:val="24"/>
          <w:sz w:val="24"/>
          <w:szCs w:val="24"/>
        </w:rPr>
        <w:t>.</w:t>
      </w:r>
      <w:r w:rsidRPr="005D087F">
        <w:rPr>
          <w:rFonts w:ascii="Arial" w:hAnsi="Arial" w:cs="Arial"/>
          <w:b/>
          <w:bCs/>
          <w:kern w:val="24"/>
          <w:sz w:val="24"/>
          <w:szCs w:val="24"/>
        </w:rPr>
        <w:t>152.00</w:t>
      </w:r>
    </w:p>
    <w:p w14:paraId="69734BE4" w14:textId="77777777" w:rsidR="00AF218F" w:rsidRPr="00A9509A" w:rsidRDefault="00AF218F" w:rsidP="00AF218F">
      <w:pPr>
        <w:widowControl w:val="0"/>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A9509A">
        <w:rPr>
          <w:rFonts w:ascii="Arial" w:hAnsi="Arial" w:cs="Arial"/>
          <w:kern w:val="24"/>
          <w:sz w:val="24"/>
          <w:szCs w:val="24"/>
        </w:rPr>
        <w:t xml:space="preserve">¢215.100.00 miles </w:t>
      </w:r>
      <w:r w:rsidRPr="00A9509A">
        <w:rPr>
          <w:rFonts w:ascii="Arial" w:eastAsia="Times New Roman" w:hAnsi="Arial" w:cs="Arial"/>
          <w:noProof/>
          <w:kern w:val="24"/>
          <w:sz w:val="24"/>
          <w:szCs w:val="24"/>
          <w:lang w:eastAsia="es-CR"/>
        </w:rPr>
        <w:t>para las  siguientes  consultorias  en ingenería:</w:t>
      </w:r>
    </w:p>
    <w:p w14:paraId="07336A09" w14:textId="77777777" w:rsidR="00AF218F" w:rsidRPr="00A9509A" w:rsidRDefault="00AF218F" w:rsidP="008C7832">
      <w:pPr>
        <w:pStyle w:val="Prrafodelista"/>
        <w:widowControl w:val="0"/>
        <w:numPr>
          <w:ilvl w:val="0"/>
          <w:numId w:val="195"/>
        </w:numPr>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A9509A">
        <w:rPr>
          <w:rFonts w:ascii="Arial" w:eastAsia="Times New Roman" w:hAnsi="Arial" w:cs="Arial"/>
          <w:noProof/>
          <w:kern w:val="24"/>
          <w:sz w:val="24"/>
          <w:szCs w:val="24"/>
          <w:lang w:eastAsia="es-CR"/>
        </w:rPr>
        <w:t xml:space="preserve">Proceso de contratación: Plan maestro de desarrollo del recurso hídrico y saneamiento para los siguientes 50 años en la GAM. </w:t>
      </w:r>
    </w:p>
    <w:p w14:paraId="5A778694" w14:textId="77777777" w:rsidR="00AF218F" w:rsidRPr="00A9509A" w:rsidRDefault="00AF218F" w:rsidP="008C7832">
      <w:pPr>
        <w:pStyle w:val="Prrafodelista"/>
        <w:widowControl w:val="0"/>
        <w:numPr>
          <w:ilvl w:val="0"/>
          <w:numId w:val="195"/>
        </w:numPr>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A9509A">
        <w:rPr>
          <w:rFonts w:ascii="Arial" w:eastAsia="Times New Roman" w:hAnsi="Arial" w:cs="Arial"/>
          <w:noProof/>
          <w:kern w:val="24"/>
          <w:sz w:val="24"/>
          <w:szCs w:val="24"/>
          <w:lang w:eastAsia="es-CR"/>
        </w:rPr>
        <w:t xml:space="preserve">Estudio de suelos bajo la modalidad según demanda, insumo básico para obtener la </w:t>
      </w:r>
      <w:r w:rsidRPr="00A9509A">
        <w:rPr>
          <w:rFonts w:ascii="Arial" w:eastAsia="Times New Roman" w:hAnsi="Arial" w:cs="Arial"/>
          <w:noProof/>
          <w:kern w:val="24"/>
          <w:sz w:val="24"/>
          <w:szCs w:val="24"/>
          <w:lang w:eastAsia="es-CR"/>
        </w:rPr>
        <w:lastRenderedPageBreak/>
        <w:t>información necesaria que permita determinar las características y condiciones del subsuelo de los sitios de interés institucional, esto para apoyo a posibles proyectos bajo el es</w:t>
      </w:r>
      <w:r>
        <w:rPr>
          <w:rFonts w:ascii="Arial" w:eastAsia="Times New Roman" w:hAnsi="Arial" w:cs="Arial"/>
          <w:noProof/>
          <w:kern w:val="24"/>
          <w:sz w:val="24"/>
          <w:szCs w:val="24"/>
          <w:lang w:eastAsia="es-CR"/>
        </w:rPr>
        <w:t>quema de proyectos especiales.</w:t>
      </w:r>
    </w:p>
    <w:p w14:paraId="3672B528" w14:textId="77777777" w:rsidR="00AF218F" w:rsidRPr="00A9509A" w:rsidRDefault="00AF218F" w:rsidP="008C7832">
      <w:pPr>
        <w:pStyle w:val="Prrafodelista"/>
        <w:widowControl w:val="0"/>
        <w:numPr>
          <w:ilvl w:val="0"/>
          <w:numId w:val="195"/>
        </w:numPr>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A9509A">
        <w:rPr>
          <w:rFonts w:ascii="Arial" w:eastAsia="Times New Roman" w:hAnsi="Arial" w:cs="Arial"/>
          <w:noProof/>
          <w:kern w:val="24"/>
          <w:sz w:val="24"/>
          <w:szCs w:val="24"/>
          <w:lang w:eastAsia="es-CR"/>
        </w:rPr>
        <w:t>Servicios de dibujo Autoca</w:t>
      </w:r>
      <w:r>
        <w:rPr>
          <w:rFonts w:ascii="Arial" w:eastAsia="Times New Roman" w:hAnsi="Arial" w:cs="Arial"/>
          <w:noProof/>
          <w:kern w:val="24"/>
          <w:sz w:val="24"/>
          <w:szCs w:val="24"/>
          <w:lang w:eastAsia="es-CR"/>
        </w:rPr>
        <w:t xml:space="preserve">d (Contratación según demanda) </w:t>
      </w:r>
      <w:r w:rsidRPr="00A9509A">
        <w:rPr>
          <w:rFonts w:ascii="Arial" w:eastAsia="Times New Roman" w:hAnsi="Arial" w:cs="Arial"/>
          <w:noProof/>
          <w:kern w:val="24"/>
          <w:sz w:val="24"/>
          <w:szCs w:val="24"/>
          <w:lang w:eastAsia="es-CR"/>
        </w:rPr>
        <w:t>para imprescindible elaboración de los diseños</w:t>
      </w:r>
      <w:r>
        <w:rPr>
          <w:rFonts w:ascii="Arial" w:eastAsia="Times New Roman" w:hAnsi="Arial" w:cs="Arial"/>
          <w:noProof/>
          <w:kern w:val="24"/>
          <w:sz w:val="24"/>
          <w:szCs w:val="24"/>
          <w:lang w:eastAsia="es-CR"/>
        </w:rPr>
        <w:t>.</w:t>
      </w:r>
      <w:r w:rsidRPr="00A9509A">
        <w:rPr>
          <w:rFonts w:ascii="Arial" w:eastAsia="Times New Roman" w:hAnsi="Arial" w:cs="Arial"/>
          <w:noProof/>
          <w:kern w:val="24"/>
          <w:sz w:val="24"/>
          <w:szCs w:val="24"/>
          <w:lang w:eastAsia="es-CR"/>
        </w:rPr>
        <w:t xml:space="preserve">  </w:t>
      </w:r>
    </w:p>
    <w:p w14:paraId="699C8DC1" w14:textId="77777777" w:rsidR="00AF218F" w:rsidRPr="00A9509A" w:rsidRDefault="00AF218F" w:rsidP="008C7832">
      <w:pPr>
        <w:pStyle w:val="Prrafodelista"/>
        <w:widowControl w:val="0"/>
        <w:numPr>
          <w:ilvl w:val="0"/>
          <w:numId w:val="195"/>
        </w:numPr>
        <w:suppressLineNumbers/>
        <w:tabs>
          <w:tab w:val="right" w:leader="dot" w:pos="9406"/>
        </w:tabs>
        <w:suppressAutoHyphens/>
        <w:spacing w:after="0" w:line="360" w:lineRule="auto"/>
        <w:jc w:val="both"/>
        <w:rPr>
          <w:rFonts w:ascii="Arial" w:hAnsi="Arial" w:cs="Arial"/>
          <w:kern w:val="24"/>
          <w:sz w:val="24"/>
          <w:szCs w:val="24"/>
        </w:rPr>
      </w:pPr>
      <w:r w:rsidRPr="00A9509A">
        <w:rPr>
          <w:rFonts w:ascii="Arial" w:eastAsia="Times New Roman" w:hAnsi="Arial" w:cs="Arial"/>
          <w:noProof/>
          <w:kern w:val="24"/>
          <w:sz w:val="24"/>
          <w:szCs w:val="24"/>
          <w:lang w:eastAsia="es-CR"/>
        </w:rPr>
        <w:t>Estudios y diseños  electromecánicos., estructurales y otros servicios de ingeniería</w:t>
      </w:r>
      <w:r>
        <w:rPr>
          <w:rFonts w:ascii="Arial" w:eastAsia="Times New Roman" w:hAnsi="Arial" w:cs="Arial"/>
          <w:noProof/>
          <w:kern w:val="24"/>
          <w:sz w:val="24"/>
          <w:szCs w:val="24"/>
          <w:lang w:eastAsia="es-CR"/>
        </w:rPr>
        <w:t>.</w:t>
      </w:r>
    </w:p>
    <w:p w14:paraId="35F7173B" w14:textId="77777777" w:rsidR="00AF218F" w:rsidRPr="00535531" w:rsidRDefault="00AF218F" w:rsidP="00AF218F">
      <w:pPr>
        <w:pStyle w:val="Prrafodelista"/>
        <w:widowControl w:val="0"/>
        <w:suppressLineNumbers/>
        <w:tabs>
          <w:tab w:val="right" w:leader="dot" w:pos="9406"/>
        </w:tabs>
        <w:suppressAutoHyphens/>
        <w:spacing w:after="0" w:line="360" w:lineRule="auto"/>
        <w:ind w:left="117"/>
        <w:jc w:val="both"/>
        <w:rPr>
          <w:rFonts w:ascii="Arial" w:hAnsi="Arial" w:cs="Arial"/>
          <w:kern w:val="24"/>
          <w:sz w:val="24"/>
          <w:szCs w:val="24"/>
        </w:rPr>
      </w:pPr>
    </w:p>
    <w:p w14:paraId="6342FE69" w14:textId="77777777" w:rsidR="00AF218F" w:rsidRDefault="00AF218F" w:rsidP="00AF218F">
      <w:pPr>
        <w:spacing w:after="0" w:line="360" w:lineRule="auto"/>
        <w:jc w:val="both"/>
        <w:rPr>
          <w:rFonts w:ascii="Arial" w:hAnsi="Arial" w:cs="Arial"/>
          <w:kern w:val="24"/>
          <w:sz w:val="24"/>
          <w:szCs w:val="24"/>
        </w:rPr>
      </w:pPr>
      <w:r w:rsidRPr="00A9509A">
        <w:rPr>
          <w:rFonts w:ascii="Arial" w:hAnsi="Arial" w:cs="Arial"/>
          <w:kern w:val="24"/>
          <w:sz w:val="24"/>
          <w:szCs w:val="24"/>
        </w:rPr>
        <w:t>¢284.000.00 miles para resolver con mayor prontitud las necesidades que se presentan en cada uno de los proyectos</w:t>
      </w:r>
      <w:r>
        <w:rPr>
          <w:rFonts w:ascii="Arial" w:hAnsi="Arial" w:cs="Arial"/>
          <w:kern w:val="24"/>
          <w:sz w:val="24"/>
          <w:szCs w:val="24"/>
        </w:rPr>
        <w:t xml:space="preserve">, que así lo requieran </w:t>
      </w:r>
      <w:r w:rsidRPr="00A9509A">
        <w:rPr>
          <w:rFonts w:ascii="Arial" w:hAnsi="Arial" w:cs="Arial"/>
          <w:kern w:val="24"/>
          <w:sz w:val="24"/>
          <w:szCs w:val="24"/>
        </w:rPr>
        <w:t xml:space="preserve">y que presenten algún grado de complejidad a nivel de estructura y otros aspectos propios en materia constructiva durante el año 2022. Así mismo, para hacerle frente a la Contratación de pruebas de Bombeo para los pozos que se han construido y aquellos que por diferentes razones se requiera generar algún tipo de prueba. </w:t>
      </w:r>
    </w:p>
    <w:p w14:paraId="1C26E308" w14:textId="77777777" w:rsidR="00AF218F" w:rsidRPr="00A9509A" w:rsidRDefault="00AF218F" w:rsidP="00AF218F">
      <w:pPr>
        <w:spacing w:after="0" w:line="360" w:lineRule="auto"/>
        <w:jc w:val="both"/>
        <w:rPr>
          <w:rFonts w:ascii="Arial" w:hAnsi="Arial" w:cs="Arial"/>
          <w:kern w:val="24"/>
          <w:sz w:val="24"/>
          <w:szCs w:val="24"/>
        </w:rPr>
      </w:pPr>
    </w:p>
    <w:p w14:paraId="1AE05811" w14:textId="77777777" w:rsidR="00AF218F" w:rsidRPr="00A9509A" w:rsidRDefault="00AF218F" w:rsidP="00AF218F">
      <w:pPr>
        <w:spacing w:after="0" w:line="360" w:lineRule="auto"/>
        <w:jc w:val="both"/>
        <w:rPr>
          <w:rFonts w:ascii="Arial" w:hAnsi="Arial" w:cs="Arial"/>
          <w:kern w:val="24"/>
          <w:sz w:val="24"/>
          <w:szCs w:val="24"/>
        </w:rPr>
      </w:pPr>
      <w:r w:rsidRPr="00A9509A">
        <w:rPr>
          <w:rFonts w:ascii="Arial" w:hAnsi="Arial" w:cs="Arial"/>
          <w:kern w:val="24"/>
          <w:sz w:val="24"/>
          <w:szCs w:val="24"/>
        </w:rPr>
        <w:t xml:space="preserve">Proyecto   Mejoras  de  Sistemas Los  Sitos   ¢3.000.00 miles. </w:t>
      </w:r>
    </w:p>
    <w:p w14:paraId="2B9F3375" w14:textId="77777777" w:rsidR="00AF218F" w:rsidRPr="003777DE" w:rsidRDefault="00AF218F" w:rsidP="00AF218F">
      <w:pPr>
        <w:pStyle w:val="Prrafodelista"/>
        <w:spacing w:after="0" w:line="360" w:lineRule="auto"/>
        <w:ind w:left="57"/>
        <w:jc w:val="both"/>
        <w:rPr>
          <w:rFonts w:ascii="Arial" w:hAnsi="Arial" w:cs="Arial"/>
          <w:kern w:val="24"/>
          <w:sz w:val="24"/>
          <w:szCs w:val="24"/>
        </w:rPr>
      </w:pPr>
    </w:p>
    <w:p w14:paraId="1585DA96" w14:textId="77777777" w:rsidR="00AF218F" w:rsidRDefault="00AF218F" w:rsidP="00AF218F">
      <w:pPr>
        <w:spacing w:after="0" w:line="360" w:lineRule="auto"/>
        <w:ind w:left="57"/>
        <w:jc w:val="both"/>
        <w:rPr>
          <w:rFonts w:ascii="Arial" w:hAnsi="Arial" w:cs="Arial"/>
          <w:b/>
          <w:bCs/>
          <w:kern w:val="24"/>
          <w:sz w:val="24"/>
          <w:szCs w:val="24"/>
        </w:rPr>
      </w:pPr>
      <w:r w:rsidRPr="005D087F">
        <w:rPr>
          <w:rFonts w:ascii="Arial" w:hAnsi="Arial" w:cs="Arial"/>
          <w:b/>
          <w:bCs/>
          <w:kern w:val="24"/>
          <w:sz w:val="24"/>
          <w:szCs w:val="24"/>
        </w:rPr>
        <w:t xml:space="preserve"> 1.04.06        Servicios Generales                                      </w:t>
      </w:r>
      <w:r>
        <w:rPr>
          <w:rFonts w:ascii="Arial" w:hAnsi="Arial" w:cs="Arial"/>
          <w:b/>
          <w:bCs/>
          <w:kern w:val="24"/>
          <w:sz w:val="24"/>
          <w:szCs w:val="24"/>
        </w:rPr>
        <w:t xml:space="preserve">                              </w:t>
      </w:r>
      <w:r w:rsidRPr="005D087F">
        <w:rPr>
          <w:rFonts w:ascii="Arial" w:hAnsi="Arial" w:cs="Arial"/>
          <w:b/>
          <w:bCs/>
          <w:kern w:val="24"/>
          <w:sz w:val="24"/>
          <w:szCs w:val="24"/>
        </w:rPr>
        <w:t xml:space="preserve">  3</w:t>
      </w:r>
      <w:r>
        <w:rPr>
          <w:rFonts w:ascii="Arial" w:hAnsi="Arial" w:cs="Arial"/>
          <w:b/>
          <w:bCs/>
          <w:kern w:val="24"/>
          <w:sz w:val="24"/>
          <w:szCs w:val="24"/>
        </w:rPr>
        <w:t>.</w:t>
      </w:r>
      <w:r w:rsidRPr="005D087F">
        <w:rPr>
          <w:rFonts w:ascii="Arial" w:hAnsi="Arial" w:cs="Arial"/>
          <w:b/>
          <w:bCs/>
          <w:kern w:val="24"/>
          <w:sz w:val="24"/>
          <w:szCs w:val="24"/>
        </w:rPr>
        <w:t>670.00</w:t>
      </w:r>
    </w:p>
    <w:p w14:paraId="4B1F601E" w14:textId="77777777" w:rsidR="00AF218F" w:rsidRPr="00E273E7" w:rsidRDefault="00AF218F" w:rsidP="008C7832">
      <w:pPr>
        <w:pStyle w:val="Prrafodelista"/>
        <w:numPr>
          <w:ilvl w:val="0"/>
          <w:numId w:val="168"/>
        </w:numPr>
        <w:spacing w:after="0" w:line="360" w:lineRule="auto"/>
        <w:jc w:val="both"/>
        <w:rPr>
          <w:rFonts w:ascii="Arial" w:hAnsi="Arial" w:cs="Arial"/>
          <w:kern w:val="24"/>
          <w:sz w:val="24"/>
          <w:szCs w:val="24"/>
        </w:rPr>
      </w:pPr>
      <w:r w:rsidRPr="00E273E7">
        <w:rPr>
          <w:rFonts w:ascii="Arial" w:hAnsi="Arial" w:cs="Arial"/>
          <w:kern w:val="24"/>
          <w:sz w:val="24"/>
          <w:szCs w:val="24"/>
        </w:rPr>
        <w:t>¢3.</w:t>
      </w:r>
      <w:r>
        <w:rPr>
          <w:rFonts w:ascii="Arial" w:hAnsi="Arial" w:cs="Arial"/>
          <w:kern w:val="24"/>
          <w:sz w:val="24"/>
          <w:szCs w:val="24"/>
        </w:rPr>
        <w:t>56</w:t>
      </w:r>
      <w:r w:rsidRPr="00E273E7">
        <w:rPr>
          <w:rFonts w:ascii="Arial" w:hAnsi="Arial" w:cs="Arial"/>
          <w:kern w:val="24"/>
          <w:sz w:val="24"/>
          <w:szCs w:val="24"/>
        </w:rPr>
        <w:t xml:space="preserve">0.00 miles con el fin de cancelar las facturas por concepto de lavado de ropa que presentan los </w:t>
      </w:r>
      <w:r>
        <w:rPr>
          <w:rFonts w:ascii="Arial" w:hAnsi="Arial" w:cs="Arial"/>
          <w:kern w:val="24"/>
          <w:sz w:val="24"/>
          <w:szCs w:val="24"/>
        </w:rPr>
        <w:t>i</w:t>
      </w:r>
      <w:r w:rsidRPr="00E273E7">
        <w:rPr>
          <w:rFonts w:ascii="Arial" w:hAnsi="Arial" w:cs="Arial"/>
          <w:kern w:val="24"/>
          <w:sz w:val="24"/>
          <w:szCs w:val="24"/>
        </w:rPr>
        <w:t>nspectores destacados</w:t>
      </w:r>
      <w:r>
        <w:rPr>
          <w:rFonts w:ascii="Arial" w:hAnsi="Arial" w:cs="Arial"/>
          <w:kern w:val="24"/>
          <w:sz w:val="24"/>
          <w:szCs w:val="24"/>
        </w:rPr>
        <w:t xml:space="preserve"> en los lugares en los que se están perforando pozos,</w:t>
      </w:r>
      <w:r w:rsidRPr="00E273E7">
        <w:rPr>
          <w:rFonts w:ascii="Arial" w:hAnsi="Arial" w:cs="Arial"/>
          <w:kern w:val="24"/>
          <w:sz w:val="24"/>
          <w:szCs w:val="24"/>
        </w:rPr>
        <w:t xml:space="preserve"> cuya salida se</w:t>
      </w:r>
      <w:r>
        <w:rPr>
          <w:rFonts w:ascii="Arial" w:hAnsi="Arial" w:cs="Arial"/>
          <w:kern w:val="24"/>
          <w:sz w:val="24"/>
          <w:szCs w:val="24"/>
        </w:rPr>
        <w:t xml:space="preserve"> </w:t>
      </w:r>
      <w:r w:rsidRPr="00E273E7">
        <w:rPr>
          <w:rFonts w:ascii="Arial" w:hAnsi="Arial" w:cs="Arial"/>
          <w:kern w:val="24"/>
          <w:sz w:val="24"/>
          <w:szCs w:val="24"/>
        </w:rPr>
        <w:t xml:space="preserve"> da cada 22 días.</w:t>
      </w:r>
    </w:p>
    <w:p w14:paraId="0DB73E83" w14:textId="77777777" w:rsidR="00AF218F" w:rsidRPr="00E273E7" w:rsidRDefault="00AF218F" w:rsidP="008C7832">
      <w:pPr>
        <w:pStyle w:val="Prrafodelista"/>
        <w:numPr>
          <w:ilvl w:val="0"/>
          <w:numId w:val="168"/>
        </w:numPr>
        <w:spacing w:after="0" w:line="360" w:lineRule="auto"/>
        <w:jc w:val="both"/>
        <w:rPr>
          <w:rFonts w:ascii="Arial" w:hAnsi="Arial" w:cs="Arial"/>
          <w:kern w:val="24"/>
          <w:sz w:val="24"/>
          <w:szCs w:val="24"/>
        </w:rPr>
      </w:pPr>
      <w:r w:rsidRPr="00E273E7">
        <w:rPr>
          <w:rFonts w:ascii="Arial" w:hAnsi="Arial" w:cs="Arial"/>
          <w:kern w:val="24"/>
          <w:sz w:val="24"/>
          <w:szCs w:val="24"/>
        </w:rPr>
        <w:t>¢100.00 miles  para revisión y recarga de extintores de 12 vehículos, y otros servicios misceláneos ocasionales como, servicios de cerrajería, parqueo ocasional vehículos.</w:t>
      </w:r>
    </w:p>
    <w:p w14:paraId="49E5D260" w14:textId="77777777" w:rsidR="00AF218F" w:rsidRPr="00535531" w:rsidRDefault="00AF218F" w:rsidP="00AF218F">
      <w:pPr>
        <w:spacing w:after="0" w:line="360" w:lineRule="auto"/>
        <w:ind w:left="57"/>
        <w:jc w:val="both"/>
        <w:rPr>
          <w:rFonts w:ascii="Arial" w:hAnsi="Arial" w:cs="Arial"/>
          <w:kern w:val="24"/>
          <w:sz w:val="24"/>
          <w:szCs w:val="24"/>
        </w:rPr>
      </w:pPr>
    </w:p>
    <w:p w14:paraId="10C47BDA" w14:textId="77777777" w:rsidR="00AF218F" w:rsidRDefault="00AF218F" w:rsidP="00AF218F">
      <w:pPr>
        <w:spacing w:after="0" w:line="360" w:lineRule="auto"/>
        <w:ind w:left="57"/>
        <w:jc w:val="both"/>
        <w:rPr>
          <w:rFonts w:ascii="Arial" w:hAnsi="Arial" w:cs="Arial"/>
          <w:b/>
          <w:bCs/>
          <w:kern w:val="24"/>
          <w:sz w:val="24"/>
          <w:szCs w:val="24"/>
        </w:rPr>
      </w:pPr>
      <w:r w:rsidRPr="005D087F">
        <w:rPr>
          <w:rFonts w:ascii="Arial" w:hAnsi="Arial" w:cs="Arial"/>
          <w:b/>
          <w:bCs/>
          <w:kern w:val="24"/>
          <w:sz w:val="24"/>
          <w:szCs w:val="24"/>
        </w:rPr>
        <w:t xml:space="preserve"> 1.04.99        Otros </w:t>
      </w:r>
      <w:r w:rsidRPr="00C371A5">
        <w:rPr>
          <w:rFonts w:ascii="Arial" w:hAnsi="Arial" w:cs="Arial"/>
          <w:b/>
          <w:bCs/>
          <w:kern w:val="24"/>
          <w:sz w:val="24"/>
          <w:szCs w:val="24"/>
        </w:rPr>
        <w:t xml:space="preserve">servicios de gestión </w:t>
      </w:r>
      <w:r>
        <w:rPr>
          <w:rFonts w:ascii="Arial" w:hAnsi="Arial" w:cs="Arial"/>
          <w:b/>
          <w:bCs/>
          <w:kern w:val="24"/>
          <w:sz w:val="24"/>
          <w:szCs w:val="24"/>
        </w:rPr>
        <w:t xml:space="preserve"> y </w:t>
      </w:r>
      <w:r w:rsidRPr="00C371A5">
        <w:rPr>
          <w:rFonts w:ascii="Arial" w:hAnsi="Arial" w:cs="Arial"/>
          <w:b/>
          <w:bCs/>
          <w:kern w:val="24"/>
          <w:sz w:val="24"/>
          <w:szCs w:val="24"/>
        </w:rPr>
        <w:t xml:space="preserve"> </w:t>
      </w:r>
      <w:r w:rsidRPr="005D087F">
        <w:rPr>
          <w:rFonts w:ascii="Arial" w:hAnsi="Arial" w:cs="Arial"/>
          <w:b/>
          <w:bCs/>
          <w:kern w:val="24"/>
          <w:sz w:val="24"/>
          <w:szCs w:val="24"/>
        </w:rPr>
        <w:t xml:space="preserve">Apoyo                             </w:t>
      </w:r>
      <w:r>
        <w:rPr>
          <w:rFonts w:ascii="Arial" w:hAnsi="Arial" w:cs="Arial"/>
          <w:b/>
          <w:bCs/>
          <w:kern w:val="24"/>
          <w:sz w:val="24"/>
          <w:szCs w:val="24"/>
        </w:rPr>
        <w:t xml:space="preserve">               </w:t>
      </w:r>
      <w:r w:rsidRPr="005D087F">
        <w:rPr>
          <w:rFonts w:ascii="Arial" w:hAnsi="Arial" w:cs="Arial"/>
          <w:b/>
          <w:bCs/>
          <w:kern w:val="24"/>
          <w:sz w:val="24"/>
          <w:szCs w:val="24"/>
        </w:rPr>
        <w:t>1</w:t>
      </w:r>
      <w:r>
        <w:rPr>
          <w:rFonts w:ascii="Arial" w:hAnsi="Arial" w:cs="Arial"/>
          <w:b/>
          <w:bCs/>
          <w:kern w:val="24"/>
          <w:sz w:val="24"/>
          <w:szCs w:val="24"/>
        </w:rPr>
        <w:t>.</w:t>
      </w:r>
      <w:r w:rsidRPr="005D087F">
        <w:rPr>
          <w:rFonts w:ascii="Arial" w:hAnsi="Arial" w:cs="Arial"/>
          <w:b/>
          <w:bCs/>
          <w:kern w:val="24"/>
          <w:sz w:val="24"/>
          <w:szCs w:val="24"/>
        </w:rPr>
        <w:t>850.00</w:t>
      </w:r>
      <w:r>
        <w:rPr>
          <w:rFonts w:ascii="Arial" w:hAnsi="Arial" w:cs="Arial"/>
          <w:b/>
          <w:bCs/>
          <w:kern w:val="24"/>
          <w:sz w:val="24"/>
          <w:szCs w:val="24"/>
        </w:rPr>
        <w:t xml:space="preserve"> </w:t>
      </w:r>
    </w:p>
    <w:p w14:paraId="5CD01EE7" w14:textId="77777777" w:rsidR="00AF218F"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 xml:space="preserve">Para  el  </w:t>
      </w:r>
      <w:r w:rsidRPr="008F2956">
        <w:rPr>
          <w:rFonts w:ascii="Arial" w:hAnsi="Arial" w:cs="Arial"/>
          <w:kern w:val="24"/>
          <w:sz w:val="24"/>
          <w:szCs w:val="24"/>
        </w:rPr>
        <w:t xml:space="preserve"> gasto de</w:t>
      </w:r>
      <w:r>
        <w:rPr>
          <w:rFonts w:ascii="Arial" w:hAnsi="Arial" w:cs="Arial"/>
          <w:kern w:val="24"/>
          <w:sz w:val="24"/>
          <w:szCs w:val="24"/>
        </w:rPr>
        <w:t xml:space="preserve"> la r</w:t>
      </w:r>
      <w:r w:rsidRPr="008F2956">
        <w:rPr>
          <w:rFonts w:ascii="Arial" w:hAnsi="Arial" w:cs="Arial"/>
          <w:kern w:val="24"/>
          <w:sz w:val="24"/>
          <w:szCs w:val="24"/>
        </w:rPr>
        <w:t xml:space="preserve">evisión </w:t>
      </w:r>
      <w:r>
        <w:rPr>
          <w:rFonts w:ascii="Arial" w:hAnsi="Arial" w:cs="Arial"/>
          <w:kern w:val="24"/>
          <w:sz w:val="24"/>
          <w:szCs w:val="24"/>
        </w:rPr>
        <w:t>t</w:t>
      </w:r>
      <w:r w:rsidRPr="008F2956">
        <w:rPr>
          <w:rFonts w:ascii="Arial" w:hAnsi="Arial" w:cs="Arial"/>
          <w:kern w:val="24"/>
          <w:sz w:val="24"/>
          <w:szCs w:val="24"/>
        </w:rPr>
        <w:t>écnica de nuestros vehículos</w:t>
      </w:r>
      <w:r>
        <w:rPr>
          <w:rFonts w:ascii="Arial" w:hAnsi="Arial" w:cs="Arial"/>
          <w:kern w:val="24"/>
          <w:sz w:val="24"/>
          <w:szCs w:val="24"/>
        </w:rPr>
        <w:t>.</w:t>
      </w:r>
    </w:p>
    <w:p w14:paraId="373E736A" w14:textId="77777777" w:rsidR="00AF218F" w:rsidRPr="008F2956" w:rsidRDefault="00AF218F" w:rsidP="00AF218F">
      <w:pPr>
        <w:spacing w:after="0" w:line="360" w:lineRule="auto"/>
        <w:ind w:left="57"/>
        <w:jc w:val="both"/>
        <w:rPr>
          <w:rFonts w:ascii="Arial" w:hAnsi="Arial" w:cs="Arial"/>
          <w:kern w:val="24"/>
          <w:sz w:val="24"/>
          <w:szCs w:val="24"/>
        </w:rPr>
      </w:pPr>
      <w:r w:rsidRPr="008F2956">
        <w:rPr>
          <w:rFonts w:ascii="Arial" w:hAnsi="Arial" w:cs="Arial"/>
          <w:kern w:val="24"/>
          <w:sz w:val="24"/>
          <w:szCs w:val="24"/>
        </w:rPr>
        <w:t xml:space="preserve"> </w:t>
      </w:r>
    </w:p>
    <w:p w14:paraId="71DE67C5" w14:textId="77777777" w:rsidR="00AF218F" w:rsidRDefault="00AF218F" w:rsidP="00AF218F">
      <w:pPr>
        <w:spacing w:after="0" w:line="360" w:lineRule="auto"/>
        <w:ind w:left="57"/>
        <w:jc w:val="both"/>
        <w:rPr>
          <w:rFonts w:ascii="Arial" w:hAnsi="Arial" w:cs="Arial"/>
          <w:b/>
          <w:bCs/>
          <w:kern w:val="24"/>
          <w:sz w:val="24"/>
          <w:szCs w:val="24"/>
        </w:rPr>
      </w:pPr>
      <w:r>
        <w:rPr>
          <w:rFonts w:ascii="Arial" w:hAnsi="Arial" w:cs="Arial"/>
          <w:b/>
          <w:bCs/>
          <w:kern w:val="24"/>
          <w:sz w:val="24"/>
          <w:szCs w:val="24"/>
        </w:rPr>
        <w:t>1</w:t>
      </w:r>
      <w:r w:rsidRPr="005D087F">
        <w:rPr>
          <w:rFonts w:ascii="Arial" w:hAnsi="Arial" w:cs="Arial"/>
          <w:b/>
          <w:bCs/>
          <w:kern w:val="24"/>
          <w:sz w:val="24"/>
          <w:szCs w:val="24"/>
        </w:rPr>
        <w:t>.05.01        Transporte dentro Pa</w:t>
      </w:r>
      <w:r>
        <w:rPr>
          <w:rFonts w:ascii="Arial" w:hAnsi="Arial" w:cs="Arial"/>
          <w:b/>
          <w:bCs/>
          <w:kern w:val="24"/>
          <w:sz w:val="24"/>
          <w:szCs w:val="24"/>
        </w:rPr>
        <w:t>ís</w:t>
      </w:r>
      <w:r w:rsidRPr="005D087F">
        <w:rPr>
          <w:rFonts w:ascii="Arial" w:hAnsi="Arial" w:cs="Arial"/>
          <w:b/>
          <w:bCs/>
          <w:kern w:val="24"/>
          <w:sz w:val="24"/>
          <w:szCs w:val="24"/>
        </w:rPr>
        <w:t xml:space="preserve">                                       </w:t>
      </w:r>
      <w:r>
        <w:rPr>
          <w:rFonts w:ascii="Arial" w:hAnsi="Arial" w:cs="Arial"/>
          <w:b/>
          <w:bCs/>
          <w:kern w:val="24"/>
          <w:sz w:val="24"/>
          <w:szCs w:val="24"/>
        </w:rPr>
        <w:t xml:space="preserve">                        </w:t>
      </w:r>
      <w:r w:rsidRPr="005D087F">
        <w:rPr>
          <w:rFonts w:ascii="Arial" w:hAnsi="Arial" w:cs="Arial"/>
          <w:b/>
          <w:bCs/>
          <w:kern w:val="24"/>
          <w:sz w:val="24"/>
          <w:szCs w:val="24"/>
        </w:rPr>
        <w:t>3</w:t>
      </w:r>
      <w:r>
        <w:rPr>
          <w:rFonts w:ascii="Arial" w:hAnsi="Arial" w:cs="Arial"/>
          <w:b/>
          <w:bCs/>
          <w:kern w:val="24"/>
          <w:sz w:val="24"/>
          <w:szCs w:val="24"/>
        </w:rPr>
        <w:t>.</w:t>
      </w:r>
      <w:r w:rsidRPr="005D087F">
        <w:rPr>
          <w:rFonts w:ascii="Arial" w:hAnsi="Arial" w:cs="Arial"/>
          <w:b/>
          <w:bCs/>
          <w:kern w:val="24"/>
          <w:sz w:val="24"/>
          <w:szCs w:val="24"/>
        </w:rPr>
        <w:t>200.00</w:t>
      </w:r>
    </w:p>
    <w:p w14:paraId="7C3FEE98" w14:textId="77777777" w:rsidR="00AF218F" w:rsidRDefault="00AF218F" w:rsidP="00AF218F">
      <w:pPr>
        <w:spacing w:after="0" w:line="360" w:lineRule="auto"/>
        <w:ind w:left="57"/>
        <w:jc w:val="both"/>
        <w:rPr>
          <w:rFonts w:ascii="Arial" w:hAnsi="Arial" w:cs="Arial"/>
          <w:kern w:val="24"/>
          <w:sz w:val="24"/>
          <w:szCs w:val="24"/>
        </w:rPr>
      </w:pPr>
      <w:r w:rsidRPr="00CB16F9">
        <w:rPr>
          <w:rFonts w:ascii="Arial" w:hAnsi="Arial" w:cs="Arial"/>
          <w:kern w:val="24"/>
          <w:sz w:val="24"/>
          <w:szCs w:val="24"/>
        </w:rPr>
        <w:t>Estos  recu</w:t>
      </w:r>
      <w:r>
        <w:rPr>
          <w:rFonts w:ascii="Arial" w:hAnsi="Arial" w:cs="Arial"/>
          <w:kern w:val="24"/>
          <w:sz w:val="24"/>
          <w:szCs w:val="24"/>
        </w:rPr>
        <w:t xml:space="preserve">rsos  son </w:t>
      </w:r>
      <w:r w:rsidRPr="00CB16F9">
        <w:rPr>
          <w:rFonts w:ascii="Arial" w:hAnsi="Arial" w:cs="Arial"/>
          <w:kern w:val="24"/>
          <w:sz w:val="24"/>
          <w:szCs w:val="24"/>
        </w:rPr>
        <w:t>necesario</w:t>
      </w:r>
      <w:r>
        <w:rPr>
          <w:rFonts w:ascii="Arial" w:hAnsi="Arial" w:cs="Arial"/>
          <w:kern w:val="24"/>
          <w:sz w:val="24"/>
          <w:szCs w:val="24"/>
        </w:rPr>
        <w:t>s</w:t>
      </w:r>
      <w:r w:rsidRPr="00CB16F9">
        <w:rPr>
          <w:rFonts w:ascii="Arial" w:hAnsi="Arial" w:cs="Arial"/>
          <w:kern w:val="24"/>
          <w:sz w:val="24"/>
          <w:szCs w:val="24"/>
        </w:rPr>
        <w:t xml:space="preserve"> </w:t>
      </w:r>
      <w:r>
        <w:rPr>
          <w:rFonts w:ascii="Arial" w:hAnsi="Arial" w:cs="Arial"/>
          <w:kern w:val="24"/>
          <w:sz w:val="24"/>
          <w:szCs w:val="24"/>
        </w:rPr>
        <w:t xml:space="preserve"> para  </w:t>
      </w:r>
      <w:r w:rsidRPr="00CB16F9">
        <w:rPr>
          <w:rFonts w:ascii="Arial" w:hAnsi="Arial" w:cs="Arial"/>
          <w:kern w:val="24"/>
          <w:sz w:val="24"/>
          <w:szCs w:val="24"/>
        </w:rPr>
        <w:t xml:space="preserve">que los </w:t>
      </w:r>
      <w:r>
        <w:rPr>
          <w:rFonts w:ascii="Arial" w:hAnsi="Arial" w:cs="Arial"/>
          <w:kern w:val="24"/>
          <w:sz w:val="24"/>
          <w:szCs w:val="24"/>
        </w:rPr>
        <w:t xml:space="preserve"> funcionarios  </w:t>
      </w:r>
      <w:r w:rsidRPr="00CB16F9">
        <w:rPr>
          <w:rFonts w:ascii="Arial" w:hAnsi="Arial" w:cs="Arial"/>
          <w:kern w:val="24"/>
          <w:sz w:val="24"/>
          <w:szCs w:val="24"/>
        </w:rPr>
        <w:t xml:space="preserve">se desplacen en </w:t>
      </w:r>
      <w:r>
        <w:rPr>
          <w:rFonts w:ascii="Arial" w:hAnsi="Arial" w:cs="Arial"/>
          <w:kern w:val="24"/>
          <w:sz w:val="24"/>
          <w:szCs w:val="24"/>
        </w:rPr>
        <w:t>bus a los lugares en donde se perforan pozos o se desarrolla proyectos.</w:t>
      </w:r>
    </w:p>
    <w:p w14:paraId="3BB12B24" w14:textId="77777777" w:rsidR="00AF218F" w:rsidRPr="00CB16F9" w:rsidRDefault="00AF218F" w:rsidP="00AF218F">
      <w:pPr>
        <w:spacing w:after="0" w:line="360" w:lineRule="auto"/>
        <w:ind w:left="57"/>
        <w:jc w:val="both"/>
        <w:rPr>
          <w:rFonts w:ascii="Arial" w:hAnsi="Arial" w:cs="Arial"/>
          <w:b/>
          <w:bCs/>
          <w:kern w:val="24"/>
          <w:sz w:val="24"/>
          <w:szCs w:val="24"/>
        </w:rPr>
      </w:pPr>
    </w:p>
    <w:p w14:paraId="16D0C98A" w14:textId="77777777" w:rsidR="00AF218F" w:rsidRDefault="00AF218F" w:rsidP="00AF218F">
      <w:pPr>
        <w:spacing w:after="0" w:line="360" w:lineRule="auto"/>
        <w:ind w:left="57"/>
        <w:jc w:val="both"/>
        <w:rPr>
          <w:rFonts w:ascii="Arial" w:hAnsi="Arial" w:cs="Arial"/>
          <w:b/>
          <w:bCs/>
          <w:kern w:val="24"/>
          <w:sz w:val="24"/>
          <w:szCs w:val="24"/>
        </w:rPr>
      </w:pPr>
      <w:r w:rsidRPr="008F6962">
        <w:rPr>
          <w:rFonts w:ascii="Arial" w:eastAsia="Times New Roman" w:hAnsi="Arial" w:cs="Arial"/>
          <w:b/>
          <w:bCs/>
          <w:noProof/>
          <w:kern w:val="24"/>
          <w:sz w:val="24"/>
          <w:szCs w:val="24"/>
          <w:lang w:eastAsia="es-CR"/>
        </w:rPr>
        <w:lastRenderedPageBreak/>
        <w:t>1.05.01        Transporte dentro</w:t>
      </w:r>
      <w:r>
        <w:rPr>
          <w:rFonts w:ascii="Arial" w:eastAsia="Times New Roman" w:hAnsi="Arial" w:cs="Arial"/>
          <w:b/>
          <w:bCs/>
          <w:noProof/>
          <w:kern w:val="24"/>
          <w:sz w:val="24"/>
          <w:szCs w:val="24"/>
          <w:lang w:eastAsia="es-CR"/>
        </w:rPr>
        <w:t xml:space="preserve"> del país                                                                  </w:t>
      </w:r>
      <w:r w:rsidRPr="005D087F">
        <w:rPr>
          <w:rFonts w:ascii="Arial" w:hAnsi="Arial" w:cs="Arial"/>
          <w:b/>
          <w:bCs/>
          <w:kern w:val="24"/>
          <w:sz w:val="24"/>
          <w:szCs w:val="24"/>
        </w:rPr>
        <w:t>216</w:t>
      </w:r>
      <w:r>
        <w:rPr>
          <w:rFonts w:ascii="Arial" w:hAnsi="Arial" w:cs="Arial"/>
          <w:b/>
          <w:bCs/>
          <w:kern w:val="24"/>
          <w:sz w:val="24"/>
          <w:szCs w:val="24"/>
        </w:rPr>
        <w:t>.</w:t>
      </w:r>
      <w:r w:rsidRPr="005D087F">
        <w:rPr>
          <w:rFonts w:ascii="Arial" w:hAnsi="Arial" w:cs="Arial"/>
          <w:b/>
          <w:bCs/>
          <w:kern w:val="24"/>
          <w:sz w:val="24"/>
          <w:szCs w:val="24"/>
        </w:rPr>
        <w:t>738.00</w:t>
      </w:r>
    </w:p>
    <w:p w14:paraId="62D07538" w14:textId="77777777" w:rsidR="00AF218F" w:rsidRDefault="00AF218F" w:rsidP="008C7832">
      <w:pPr>
        <w:pStyle w:val="Prrafodelista"/>
        <w:numPr>
          <w:ilvl w:val="0"/>
          <w:numId w:val="196"/>
        </w:numPr>
        <w:spacing w:after="0" w:line="360" w:lineRule="auto"/>
        <w:jc w:val="both"/>
        <w:rPr>
          <w:rFonts w:ascii="Arial" w:hAnsi="Arial" w:cs="Arial"/>
          <w:kern w:val="24"/>
          <w:sz w:val="24"/>
          <w:szCs w:val="24"/>
        </w:rPr>
      </w:pPr>
      <w:r w:rsidRPr="00BF3251">
        <w:rPr>
          <w:rFonts w:ascii="Arial" w:hAnsi="Arial" w:cs="Arial"/>
          <w:kern w:val="24"/>
          <w:sz w:val="24"/>
          <w:szCs w:val="24"/>
        </w:rPr>
        <w:t>¢100.570.00 miles para el pago  de  viáticos a funcionarios que dan supervisión a la perforación de Pozos que se encuentran ubicados en las diferentes zonas del país.</w:t>
      </w:r>
    </w:p>
    <w:p w14:paraId="722DC71F" w14:textId="11C28C98" w:rsidR="00AF218F" w:rsidRPr="00BF3251" w:rsidRDefault="00AF218F" w:rsidP="008C7832">
      <w:pPr>
        <w:pStyle w:val="Prrafodelista"/>
        <w:numPr>
          <w:ilvl w:val="0"/>
          <w:numId w:val="196"/>
        </w:numPr>
        <w:spacing w:after="0" w:line="360" w:lineRule="auto"/>
        <w:jc w:val="both"/>
        <w:rPr>
          <w:rFonts w:ascii="Arial" w:hAnsi="Arial" w:cs="Arial"/>
          <w:kern w:val="24"/>
          <w:sz w:val="24"/>
          <w:szCs w:val="24"/>
        </w:rPr>
      </w:pPr>
      <w:r w:rsidRPr="00BF3251">
        <w:rPr>
          <w:rFonts w:ascii="Arial" w:hAnsi="Arial" w:cs="Arial"/>
          <w:kern w:val="24"/>
          <w:sz w:val="24"/>
          <w:szCs w:val="24"/>
        </w:rPr>
        <w:t xml:space="preserve">¢75.000.00 miles  para el  pago de  viáticos y  expensas en el área metropolitana, </w:t>
      </w:r>
      <w:r>
        <w:rPr>
          <w:rFonts w:ascii="Arial" w:hAnsi="Arial" w:cs="Arial"/>
          <w:kern w:val="24"/>
          <w:sz w:val="24"/>
          <w:szCs w:val="24"/>
        </w:rPr>
        <w:t>a funcionarios que realizan</w:t>
      </w:r>
      <w:r w:rsidRPr="00BF3251">
        <w:rPr>
          <w:rFonts w:ascii="Arial" w:hAnsi="Arial" w:cs="Arial"/>
          <w:kern w:val="24"/>
          <w:sz w:val="24"/>
          <w:szCs w:val="24"/>
        </w:rPr>
        <w:t xml:space="preserve"> los estudios de  diseños, topografía, desarrollo físico y otros, </w:t>
      </w:r>
      <w:r w:rsidR="00FB6EF0" w:rsidRPr="00BF3251">
        <w:rPr>
          <w:rFonts w:ascii="Arial" w:hAnsi="Arial" w:cs="Arial"/>
          <w:kern w:val="24"/>
          <w:sz w:val="24"/>
          <w:szCs w:val="24"/>
        </w:rPr>
        <w:t>mejoras, proyectos</w:t>
      </w:r>
      <w:r w:rsidRPr="00BF3251">
        <w:rPr>
          <w:rFonts w:ascii="Arial" w:hAnsi="Arial" w:cs="Arial"/>
          <w:kern w:val="24"/>
          <w:sz w:val="24"/>
          <w:szCs w:val="24"/>
        </w:rPr>
        <w:t xml:space="preserve"> en regiones, municipalidades</w:t>
      </w:r>
      <w:r>
        <w:rPr>
          <w:rFonts w:ascii="Arial" w:hAnsi="Arial" w:cs="Arial"/>
          <w:kern w:val="24"/>
          <w:sz w:val="24"/>
          <w:szCs w:val="24"/>
        </w:rPr>
        <w:t>.</w:t>
      </w:r>
    </w:p>
    <w:p w14:paraId="613CF209" w14:textId="77777777" w:rsidR="00AF218F" w:rsidRDefault="00AF218F" w:rsidP="008C7832">
      <w:pPr>
        <w:pStyle w:val="Prrafodelista"/>
        <w:numPr>
          <w:ilvl w:val="0"/>
          <w:numId w:val="162"/>
        </w:numPr>
        <w:spacing w:after="0" w:line="360" w:lineRule="auto"/>
        <w:jc w:val="both"/>
        <w:rPr>
          <w:rFonts w:ascii="Arial" w:hAnsi="Arial" w:cs="Arial"/>
          <w:kern w:val="24"/>
          <w:sz w:val="24"/>
          <w:szCs w:val="24"/>
        </w:rPr>
      </w:pPr>
      <w:r w:rsidRPr="000823F3">
        <w:rPr>
          <w:rFonts w:ascii="Arial" w:hAnsi="Arial" w:cs="Arial"/>
          <w:kern w:val="24"/>
          <w:sz w:val="24"/>
          <w:szCs w:val="24"/>
        </w:rPr>
        <w:t>¢20.000.00 miles en viáticos para funcionarios que supervisan la ejecución de proyectos que se encuentran ubicados en las diferentes zonas del país</w:t>
      </w:r>
      <w:r>
        <w:rPr>
          <w:rFonts w:ascii="Arial" w:hAnsi="Arial" w:cs="Arial"/>
          <w:kern w:val="24"/>
          <w:sz w:val="24"/>
          <w:szCs w:val="24"/>
        </w:rPr>
        <w:t>.</w:t>
      </w:r>
    </w:p>
    <w:p w14:paraId="7A1E342F" w14:textId="77777777" w:rsidR="00AF218F" w:rsidRPr="000823F3" w:rsidRDefault="00AF218F" w:rsidP="008C7832">
      <w:pPr>
        <w:pStyle w:val="Prrafodelista"/>
        <w:numPr>
          <w:ilvl w:val="0"/>
          <w:numId w:val="162"/>
        </w:numPr>
        <w:spacing w:after="0" w:line="360" w:lineRule="auto"/>
        <w:jc w:val="both"/>
        <w:rPr>
          <w:rFonts w:ascii="Arial" w:hAnsi="Arial" w:cs="Arial"/>
          <w:kern w:val="24"/>
          <w:sz w:val="24"/>
          <w:szCs w:val="24"/>
        </w:rPr>
      </w:pPr>
      <w:r w:rsidRPr="000823F3">
        <w:rPr>
          <w:rFonts w:ascii="Arial" w:hAnsi="Arial" w:cs="Arial"/>
          <w:kern w:val="24"/>
          <w:sz w:val="24"/>
          <w:szCs w:val="24"/>
        </w:rPr>
        <w:t xml:space="preserve">¢1.868.00 miles Proyecto  Mejoras Ampliación de .Acueducto de Guápiles </w:t>
      </w:r>
    </w:p>
    <w:p w14:paraId="73C4E502" w14:textId="77777777" w:rsidR="00AF218F" w:rsidRPr="00C64A9F" w:rsidRDefault="00AF218F" w:rsidP="008C7832">
      <w:pPr>
        <w:pStyle w:val="Prrafodelista"/>
        <w:numPr>
          <w:ilvl w:val="0"/>
          <w:numId w:val="162"/>
        </w:numPr>
        <w:spacing w:after="0" w:line="360" w:lineRule="auto"/>
        <w:jc w:val="both"/>
        <w:rPr>
          <w:rFonts w:ascii="Arial" w:hAnsi="Arial" w:cs="Arial"/>
          <w:kern w:val="24"/>
          <w:sz w:val="24"/>
          <w:szCs w:val="24"/>
        </w:rPr>
      </w:pPr>
      <w:r>
        <w:rPr>
          <w:rFonts w:ascii="Arial" w:hAnsi="Arial" w:cs="Arial"/>
          <w:kern w:val="24"/>
          <w:sz w:val="24"/>
          <w:szCs w:val="24"/>
        </w:rPr>
        <w:t xml:space="preserve">¢1.500.00 miles  </w:t>
      </w:r>
      <w:r w:rsidRPr="00C64A9F">
        <w:rPr>
          <w:rFonts w:ascii="Arial" w:hAnsi="Arial" w:cs="Arial"/>
          <w:kern w:val="24"/>
          <w:sz w:val="24"/>
          <w:szCs w:val="24"/>
        </w:rPr>
        <w:t xml:space="preserve"> Acue</w:t>
      </w:r>
      <w:r>
        <w:rPr>
          <w:rFonts w:ascii="Arial" w:hAnsi="Arial" w:cs="Arial"/>
          <w:kern w:val="24"/>
          <w:sz w:val="24"/>
          <w:szCs w:val="24"/>
        </w:rPr>
        <w:t xml:space="preserve">ducto </w:t>
      </w:r>
      <w:r w:rsidRPr="00C64A9F">
        <w:rPr>
          <w:rFonts w:ascii="Arial" w:hAnsi="Arial" w:cs="Arial"/>
          <w:kern w:val="24"/>
          <w:sz w:val="24"/>
          <w:szCs w:val="24"/>
        </w:rPr>
        <w:t xml:space="preserve"> Jericó Desamp</w:t>
      </w:r>
      <w:r>
        <w:rPr>
          <w:rFonts w:ascii="Arial" w:hAnsi="Arial" w:cs="Arial"/>
          <w:kern w:val="24"/>
          <w:sz w:val="24"/>
          <w:szCs w:val="24"/>
        </w:rPr>
        <w:t>arados.</w:t>
      </w:r>
    </w:p>
    <w:p w14:paraId="63927A55" w14:textId="77777777" w:rsidR="00AF218F" w:rsidRPr="00C64A9F" w:rsidRDefault="00AF218F" w:rsidP="008C7832">
      <w:pPr>
        <w:pStyle w:val="Prrafodelista"/>
        <w:numPr>
          <w:ilvl w:val="0"/>
          <w:numId w:val="162"/>
        </w:numPr>
        <w:spacing w:after="0" w:line="360" w:lineRule="auto"/>
        <w:jc w:val="both"/>
        <w:rPr>
          <w:rFonts w:ascii="Arial" w:hAnsi="Arial" w:cs="Arial"/>
          <w:kern w:val="24"/>
          <w:sz w:val="24"/>
          <w:szCs w:val="24"/>
        </w:rPr>
      </w:pPr>
      <w:r>
        <w:rPr>
          <w:rFonts w:ascii="Arial" w:hAnsi="Arial" w:cs="Arial"/>
          <w:kern w:val="24"/>
          <w:sz w:val="24"/>
          <w:szCs w:val="24"/>
        </w:rPr>
        <w:t>¢10.700.00 miles  Proyecto Colorado  Abangares.</w:t>
      </w:r>
    </w:p>
    <w:p w14:paraId="056BEB6B" w14:textId="77777777" w:rsidR="00AF218F" w:rsidRPr="00075B56" w:rsidRDefault="00AF218F" w:rsidP="008C7832">
      <w:pPr>
        <w:pStyle w:val="Prrafodelista"/>
        <w:numPr>
          <w:ilvl w:val="0"/>
          <w:numId w:val="162"/>
        </w:numPr>
        <w:spacing w:after="0" w:line="360" w:lineRule="auto"/>
        <w:jc w:val="both"/>
        <w:rPr>
          <w:rFonts w:ascii="Arial" w:hAnsi="Arial" w:cs="Arial"/>
          <w:kern w:val="24"/>
          <w:sz w:val="24"/>
          <w:szCs w:val="24"/>
        </w:rPr>
      </w:pPr>
      <w:r w:rsidRPr="00075B56">
        <w:rPr>
          <w:rFonts w:ascii="Arial" w:hAnsi="Arial" w:cs="Arial"/>
          <w:kern w:val="24"/>
          <w:sz w:val="24"/>
          <w:szCs w:val="24"/>
        </w:rPr>
        <w:t xml:space="preserve">¢800.00 miles Construcción de </w:t>
      </w:r>
      <w:r>
        <w:rPr>
          <w:rFonts w:ascii="Arial" w:hAnsi="Arial" w:cs="Arial"/>
          <w:kern w:val="24"/>
          <w:sz w:val="24"/>
          <w:szCs w:val="24"/>
        </w:rPr>
        <w:t>EBAR urbanización Casa de C</w:t>
      </w:r>
      <w:r w:rsidRPr="00075B56">
        <w:rPr>
          <w:rFonts w:ascii="Arial" w:hAnsi="Arial" w:cs="Arial"/>
          <w:kern w:val="24"/>
          <w:sz w:val="24"/>
          <w:szCs w:val="24"/>
        </w:rPr>
        <w:t>ampo San Miguel Desamparados</w:t>
      </w:r>
      <w:r>
        <w:rPr>
          <w:rFonts w:ascii="Arial" w:hAnsi="Arial" w:cs="Arial"/>
          <w:kern w:val="24"/>
          <w:sz w:val="24"/>
          <w:szCs w:val="24"/>
        </w:rPr>
        <w:t>.</w:t>
      </w:r>
    </w:p>
    <w:p w14:paraId="183327DD" w14:textId="77777777" w:rsidR="00AF218F" w:rsidRPr="00BC7589" w:rsidRDefault="00AF218F" w:rsidP="008C7832">
      <w:pPr>
        <w:pStyle w:val="Prrafodelista"/>
        <w:numPr>
          <w:ilvl w:val="0"/>
          <w:numId w:val="162"/>
        </w:numPr>
        <w:spacing w:after="0" w:line="360" w:lineRule="auto"/>
        <w:jc w:val="both"/>
        <w:rPr>
          <w:rFonts w:ascii="Arial" w:hAnsi="Arial" w:cs="Arial"/>
          <w:kern w:val="24"/>
          <w:sz w:val="24"/>
          <w:szCs w:val="24"/>
        </w:rPr>
      </w:pPr>
      <w:r w:rsidRPr="00BC7589">
        <w:rPr>
          <w:rFonts w:ascii="Arial" w:hAnsi="Arial" w:cs="Arial"/>
          <w:kern w:val="24"/>
          <w:sz w:val="24"/>
          <w:szCs w:val="24"/>
        </w:rPr>
        <w:t>¢6.300.00 miles Trancas II, Pozo Jirón</w:t>
      </w:r>
      <w:r>
        <w:rPr>
          <w:rFonts w:ascii="Arial" w:hAnsi="Arial" w:cs="Arial"/>
          <w:kern w:val="24"/>
          <w:sz w:val="24"/>
          <w:szCs w:val="24"/>
        </w:rPr>
        <w:t>.</w:t>
      </w:r>
    </w:p>
    <w:p w14:paraId="7D8D0167" w14:textId="77777777" w:rsidR="00AF218F" w:rsidRDefault="00AF218F" w:rsidP="00AF218F">
      <w:pPr>
        <w:spacing w:after="0" w:line="360" w:lineRule="auto"/>
        <w:ind w:left="57"/>
        <w:jc w:val="both"/>
        <w:rPr>
          <w:rFonts w:ascii="Arial" w:hAnsi="Arial" w:cs="Arial"/>
          <w:b/>
          <w:bCs/>
          <w:kern w:val="24"/>
          <w:sz w:val="24"/>
          <w:szCs w:val="24"/>
        </w:rPr>
      </w:pPr>
      <w:r w:rsidRPr="005D087F">
        <w:rPr>
          <w:rFonts w:ascii="Arial" w:hAnsi="Arial" w:cs="Arial"/>
          <w:b/>
          <w:bCs/>
          <w:kern w:val="24"/>
          <w:sz w:val="24"/>
          <w:szCs w:val="24"/>
        </w:rPr>
        <w:t xml:space="preserve"> </w:t>
      </w:r>
    </w:p>
    <w:p w14:paraId="257BCE7F" w14:textId="77777777" w:rsidR="00AF218F" w:rsidRDefault="00AF218F" w:rsidP="00AF218F">
      <w:pPr>
        <w:spacing w:after="0" w:line="360" w:lineRule="auto"/>
        <w:ind w:left="57"/>
        <w:jc w:val="both"/>
        <w:rPr>
          <w:rFonts w:ascii="Arial" w:hAnsi="Arial" w:cs="Arial"/>
          <w:b/>
          <w:bCs/>
          <w:kern w:val="24"/>
          <w:sz w:val="24"/>
          <w:szCs w:val="24"/>
        </w:rPr>
      </w:pPr>
      <w:r w:rsidRPr="00DD13B1">
        <w:rPr>
          <w:rFonts w:ascii="Arial" w:hAnsi="Arial" w:cs="Arial"/>
          <w:b/>
          <w:bCs/>
          <w:kern w:val="24"/>
          <w:sz w:val="24"/>
          <w:szCs w:val="24"/>
        </w:rPr>
        <w:t>1.08.01        Mantenim</w:t>
      </w:r>
      <w:r>
        <w:rPr>
          <w:rFonts w:ascii="Arial" w:hAnsi="Arial" w:cs="Arial"/>
          <w:b/>
          <w:bCs/>
          <w:kern w:val="24"/>
          <w:sz w:val="24"/>
          <w:szCs w:val="24"/>
        </w:rPr>
        <w:t>iento de  Edificios y</w:t>
      </w:r>
      <w:r w:rsidRPr="00DD13B1">
        <w:rPr>
          <w:rFonts w:ascii="Arial" w:hAnsi="Arial" w:cs="Arial"/>
          <w:b/>
          <w:bCs/>
          <w:kern w:val="24"/>
          <w:sz w:val="24"/>
          <w:szCs w:val="24"/>
        </w:rPr>
        <w:t xml:space="preserve">  Locales                           </w:t>
      </w:r>
      <w:r>
        <w:rPr>
          <w:rFonts w:ascii="Arial" w:hAnsi="Arial" w:cs="Arial"/>
          <w:b/>
          <w:bCs/>
          <w:kern w:val="24"/>
          <w:sz w:val="24"/>
          <w:szCs w:val="24"/>
        </w:rPr>
        <w:t xml:space="preserve">          </w:t>
      </w:r>
      <w:r w:rsidRPr="00DD13B1">
        <w:rPr>
          <w:rFonts w:ascii="Arial" w:hAnsi="Arial" w:cs="Arial"/>
          <w:b/>
          <w:bCs/>
          <w:kern w:val="24"/>
          <w:sz w:val="24"/>
          <w:szCs w:val="24"/>
        </w:rPr>
        <w:t xml:space="preserve"> </w:t>
      </w:r>
      <w:r>
        <w:rPr>
          <w:rFonts w:ascii="Arial" w:hAnsi="Arial" w:cs="Arial"/>
          <w:b/>
          <w:bCs/>
          <w:kern w:val="24"/>
          <w:sz w:val="24"/>
          <w:szCs w:val="24"/>
        </w:rPr>
        <w:t xml:space="preserve"> </w:t>
      </w:r>
      <w:r w:rsidRPr="00DD13B1">
        <w:rPr>
          <w:rFonts w:ascii="Arial" w:hAnsi="Arial" w:cs="Arial"/>
          <w:b/>
          <w:bCs/>
          <w:kern w:val="24"/>
          <w:sz w:val="24"/>
          <w:szCs w:val="24"/>
        </w:rPr>
        <w:t>30</w:t>
      </w:r>
      <w:r>
        <w:rPr>
          <w:rFonts w:ascii="Arial" w:hAnsi="Arial" w:cs="Arial"/>
          <w:b/>
          <w:bCs/>
          <w:kern w:val="24"/>
          <w:sz w:val="24"/>
          <w:szCs w:val="24"/>
        </w:rPr>
        <w:t>.</w:t>
      </w:r>
      <w:r w:rsidRPr="00DD13B1">
        <w:rPr>
          <w:rFonts w:ascii="Arial" w:hAnsi="Arial" w:cs="Arial"/>
          <w:b/>
          <w:bCs/>
          <w:kern w:val="24"/>
          <w:sz w:val="24"/>
          <w:szCs w:val="24"/>
        </w:rPr>
        <w:t>047.00</w:t>
      </w:r>
    </w:p>
    <w:p w14:paraId="19AD9E34" w14:textId="77777777" w:rsidR="00AF218F" w:rsidRDefault="00AF218F" w:rsidP="00AF218F">
      <w:pPr>
        <w:spacing w:after="0" w:line="360" w:lineRule="auto"/>
        <w:ind w:left="57"/>
        <w:jc w:val="both"/>
        <w:rPr>
          <w:rFonts w:ascii="Arial" w:hAnsi="Arial" w:cs="Arial"/>
          <w:kern w:val="24"/>
          <w:sz w:val="24"/>
          <w:szCs w:val="24"/>
        </w:rPr>
      </w:pPr>
      <w:r>
        <w:rPr>
          <w:rFonts w:ascii="Arial" w:hAnsi="Arial" w:cs="Arial"/>
          <w:kern w:val="24"/>
          <w:sz w:val="24"/>
          <w:szCs w:val="24"/>
        </w:rPr>
        <w:t xml:space="preserve">Para la  </w:t>
      </w:r>
      <w:r w:rsidRPr="005F5379">
        <w:rPr>
          <w:rFonts w:ascii="Arial" w:hAnsi="Arial" w:cs="Arial"/>
          <w:kern w:val="24"/>
          <w:sz w:val="24"/>
          <w:szCs w:val="24"/>
        </w:rPr>
        <w:t xml:space="preserve"> Finca ubicada en Katadín de Río Segundo de Alajuela, </w:t>
      </w:r>
      <w:r>
        <w:rPr>
          <w:rFonts w:ascii="Arial" w:hAnsi="Arial" w:cs="Arial"/>
          <w:kern w:val="24"/>
          <w:sz w:val="24"/>
          <w:szCs w:val="24"/>
        </w:rPr>
        <w:t xml:space="preserve">para  el  </w:t>
      </w:r>
      <w:r w:rsidRPr="005F5379">
        <w:rPr>
          <w:rFonts w:ascii="Arial" w:hAnsi="Arial" w:cs="Arial"/>
          <w:kern w:val="24"/>
          <w:sz w:val="24"/>
          <w:szCs w:val="24"/>
        </w:rPr>
        <w:t xml:space="preserve">mantenimiento,  debido   que presenta un deterioro en el techo y </w:t>
      </w:r>
      <w:r>
        <w:rPr>
          <w:rFonts w:ascii="Arial" w:hAnsi="Arial" w:cs="Arial"/>
          <w:kern w:val="24"/>
          <w:sz w:val="24"/>
          <w:szCs w:val="24"/>
        </w:rPr>
        <w:t>paredes.</w:t>
      </w:r>
    </w:p>
    <w:p w14:paraId="349AEFFB" w14:textId="77777777" w:rsidR="00AF218F" w:rsidRPr="005F5379" w:rsidRDefault="00AF218F" w:rsidP="00AF218F">
      <w:pPr>
        <w:spacing w:after="0" w:line="360" w:lineRule="auto"/>
        <w:ind w:left="57"/>
        <w:jc w:val="both"/>
        <w:rPr>
          <w:rFonts w:ascii="Arial" w:hAnsi="Arial" w:cs="Arial"/>
          <w:kern w:val="24"/>
          <w:sz w:val="24"/>
          <w:szCs w:val="24"/>
        </w:rPr>
      </w:pPr>
    </w:p>
    <w:p w14:paraId="36F547C7" w14:textId="77777777" w:rsidR="00AF218F" w:rsidRDefault="00AF218F" w:rsidP="00AF218F">
      <w:pPr>
        <w:spacing w:after="0" w:line="360" w:lineRule="auto"/>
        <w:ind w:left="57"/>
        <w:jc w:val="both"/>
        <w:rPr>
          <w:rFonts w:ascii="Arial" w:hAnsi="Arial" w:cs="Arial"/>
          <w:b/>
          <w:bCs/>
          <w:kern w:val="24"/>
          <w:sz w:val="24"/>
          <w:szCs w:val="24"/>
        </w:rPr>
      </w:pPr>
      <w:r w:rsidRPr="00DD13B1">
        <w:rPr>
          <w:rFonts w:ascii="Arial" w:hAnsi="Arial" w:cs="Arial"/>
          <w:b/>
          <w:bCs/>
          <w:kern w:val="24"/>
          <w:sz w:val="24"/>
          <w:szCs w:val="24"/>
        </w:rPr>
        <w:t>1.08.03        Mant</w:t>
      </w:r>
      <w:r>
        <w:rPr>
          <w:rFonts w:ascii="Arial" w:hAnsi="Arial" w:cs="Arial"/>
          <w:b/>
          <w:bCs/>
          <w:kern w:val="24"/>
          <w:sz w:val="24"/>
          <w:szCs w:val="24"/>
        </w:rPr>
        <w:t>enimiento de Instalaciones y</w:t>
      </w:r>
      <w:r w:rsidRPr="00DD13B1">
        <w:rPr>
          <w:rFonts w:ascii="Arial" w:hAnsi="Arial" w:cs="Arial"/>
          <w:b/>
          <w:bCs/>
          <w:kern w:val="24"/>
          <w:sz w:val="24"/>
          <w:szCs w:val="24"/>
        </w:rPr>
        <w:t xml:space="preserve">  Otras Obras                        40</w:t>
      </w:r>
      <w:r>
        <w:rPr>
          <w:rFonts w:ascii="Arial" w:hAnsi="Arial" w:cs="Arial"/>
          <w:b/>
          <w:bCs/>
          <w:kern w:val="24"/>
          <w:sz w:val="24"/>
          <w:szCs w:val="24"/>
        </w:rPr>
        <w:t>.</w:t>
      </w:r>
      <w:r w:rsidRPr="00DD13B1">
        <w:rPr>
          <w:rFonts w:ascii="Arial" w:hAnsi="Arial" w:cs="Arial"/>
          <w:b/>
          <w:bCs/>
          <w:kern w:val="24"/>
          <w:sz w:val="24"/>
          <w:szCs w:val="24"/>
        </w:rPr>
        <w:t>000.00</w:t>
      </w:r>
    </w:p>
    <w:p w14:paraId="7ACF5DBA" w14:textId="77777777" w:rsidR="00AF218F" w:rsidRDefault="00AF218F" w:rsidP="00AF218F">
      <w:pPr>
        <w:spacing w:after="0" w:line="360" w:lineRule="auto"/>
        <w:ind w:left="57"/>
        <w:jc w:val="both"/>
        <w:rPr>
          <w:rFonts w:ascii="Arial" w:hAnsi="Arial" w:cs="Arial"/>
          <w:kern w:val="24"/>
          <w:sz w:val="24"/>
          <w:szCs w:val="24"/>
        </w:rPr>
      </w:pPr>
      <w:r w:rsidRPr="00771B26">
        <w:rPr>
          <w:rFonts w:ascii="Arial" w:hAnsi="Arial" w:cs="Arial"/>
          <w:kern w:val="24"/>
          <w:sz w:val="24"/>
          <w:szCs w:val="24"/>
        </w:rPr>
        <w:t>Para el mantenimiento de las instalaciones de los proyectos de Ampliación de</w:t>
      </w:r>
      <w:r>
        <w:rPr>
          <w:rFonts w:ascii="Arial" w:hAnsi="Arial" w:cs="Arial"/>
          <w:kern w:val="24"/>
          <w:sz w:val="24"/>
          <w:szCs w:val="24"/>
        </w:rPr>
        <w:t xml:space="preserve"> </w:t>
      </w:r>
      <w:r w:rsidRPr="00771B26">
        <w:rPr>
          <w:rFonts w:ascii="Arial" w:hAnsi="Arial" w:cs="Arial"/>
          <w:kern w:val="24"/>
          <w:sz w:val="24"/>
          <w:szCs w:val="24"/>
        </w:rPr>
        <w:t>Producción de la Valencia ¢20.000.00 miles y Ampliación de Producción del GAM ¢20.000.00 miles.</w:t>
      </w:r>
    </w:p>
    <w:p w14:paraId="004BB0DE" w14:textId="77777777" w:rsidR="00AF218F" w:rsidRPr="00771B26" w:rsidRDefault="00AF218F" w:rsidP="00AF218F">
      <w:pPr>
        <w:spacing w:after="0" w:line="360" w:lineRule="auto"/>
        <w:ind w:left="57"/>
        <w:jc w:val="both"/>
        <w:rPr>
          <w:rFonts w:ascii="Arial" w:hAnsi="Arial" w:cs="Arial"/>
          <w:kern w:val="24"/>
          <w:sz w:val="24"/>
          <w:szCs w:val="24"/>
        </w:rPr>
      </w:pPr>
    </w:p>
    <w:p w14:paraId="72CCF7B5" w14:textId="77777777" w:rsidR="00AF218F" w:rsidRPr="00DD13B1" w:rsidRDefault="00AF218F" w:rsidP="00AF218F">
      <w:pPr>
        <w:widowControl w:val="0"/>
        <w:suppressLineNumbers/>
        <w:tabs>
          <w:tab w:val="right" w:leader="dot" w:pos="9406"/>
        </w:tabs>
        <w:suppressAutoHyphens/>
        <w:spacing w:after="0" w:line="360" w:lineRule="auto"/>
        <w:ind w:left="57"/>
        <w:contextualSpacing/>
        <w:jc w:val="both"/>
        <w:rPr>
          <w:rFonts w:ascii="Arial" w:eastAsia="Times New Roman" w:hAnsi="Arial" w:cs="Arial"/>
          <w:b/>
          <w:bCs/>
          <w:noProof/>
          <w:kern w:val="24"/>
          <w:sz w:val="24"/>
          <w:szCs w:val="24"/>
          <w:lang w:eastAsia="es-CR"/>
        </w:rPr>
      </w:pPr>
      <w:r w:rsidRPr="00DD13B1">
        <w:rPr>
          <w:rFonts w:ascii="Arial" w:eastAsia="Times New Roman" w:hAnsi="Arial" w:cs="Arial"/>
          <w:b/>
          <w:bCs/>
          <w:noProof/>
          <w:kern w:val="24"/>
          <w:sz w:val="24"/>
          <w:szCs w:val="24"/>
          <w:lang w:eastAsia="es-CR"/>
        </w:rPr>
        <w:t>1.08.04 Mantenimiento,</w:t>
      </w:r>
      <w:r>
        <w:rPr>
          <w:rFonts w:ascii="Arial" w:eastAsia="Times New Roman" w:hAnsi="Arial" w:cs="Arial"/>
          <w:b/>
          <w:bCs/>
          <w:noProof/>
          <w:kern w:val="24"/>
          <w:sz w:val="24"/>
          <w:szCs w:val="24"/>
          <w:lang w:eastAsia="es-CR"/>
        </w:rPr>
        <w:t xml:space="preserve"> </w:t>
      </w:r>
      <w:r w:rsidRPr="00DD13B1">
        <w:rPr>
          <w:rFonts w:ascii="Arial" w:eastAsia="Times New Roman" w:hAnsi="Arial" w:cs="Arial"/>
          <w:b/>
          <w:bCs/>
          <w:noProof/>
          <w:kern w:val="24"/>
          <w:sz w:val="24"/>
          <w:szCs w:val="24"/>
          <w:lang w:eastAsia="es-CR"/>
        </w:rPr>
        <w:t>Reparación Maquinaria y Equipo Producción</w:t>
      </w:r>
      <w:r>
        <w:rPr>
          <w:rFonts w:ascii="Arial" w:eastAsia="Times New Roman" w:hAnsi="Arial" w:cs="Arial"/>
          <w:b/>
          <w:bCs/>
          <w:noProof/>
          <w:kern w:val="24"/>
          <w:sz w:val="24"/>
          <w:szCs w:val="24"/>
          <w:lang w:eastAsia="es-CR"/>
        </w:rPr>
        <w:t xml:space="preserve">         51.500.00                                </w:t>
      </w:r>
      <w:r w:rsidRPr="00DD13B1">
        <w:rPr>
          <w:rFonts w:ascii="Arial" w:eastAsia="Times New Roman" w:hAnsi="Arial" w:cs="Arial"/>
          <w:b/>
          <w:bCs/>
          <w:noProof/>
          <w:kern w:val="24"/>
          <w:sz w:val="24"/>
          <w:szCs w:val="24"/>
          <w:lang w:eastAsia="es-CR"/>
        </w:rPr>
        <w:t xml:space="preserve">                   </w:t>
      </w:r>
    </w:p>
    <w:p w14:paraId="3C47CA66" w14:textId="77777777" w:rsidR="00AF218F" w:rsidRPr="00973689" w:rsidRDefault="00AF218F" w:rsidP="00AF218F">
      <w:pPr>
        <w:widowControl w:val="0"/>
        <w:suppressLineNumbers/>
        <w:tabs>
          <w:tab w:val="right" w:leader="dot" w:pos="9406"/>
        </w:tabs>
        <w:suppressAutoHyphens/>
        <w:spacing w:after="0" w:line="360" w:lineRule="auto"/>
        <w:ind w:left="57"/>
        <w:jc w:val="both"/>
        <w:rPr>
          <w:rFonts w:ascii="Arial" w:eastAsia="Times New Roman" w:hAnsi="Arial" w:cs="Arial"/>
          <w:noProof/>
          <w:kern w:val="24"/>
          <w:sz w:val="24"/>
          <w:szCs w:val="24"/>
          <w:lang w:eastAsia="es-CR"/>
        </w:rPr>
      </w:pPr>
      <w:r>
        <w:rPr>
          <w:rFonts w:ascii="Arial" w:eastAsia="Times New Roman" w:hAnsi="Arial" w:cs="Arial"/>
          <w:noProof/>
          <w:kern w:val="24"/>
          <w:sz w:val="24"/>
          <w:szCs w:val="24"/>
          <w:lang w:eastAsia="es-CR"/>
        </w:rPr>
        <w:t>P</w:t>
      </w:r>
      <w:r w:rsidRPr="00973689">
        <w:rPr>
          <w:rFonts w:ascii="Arial" w:eastAsia="Times New Roman" w:hAnsi="Arial" w:cs="Arial"/>
          <w:noProof/>
          <w:kern w:val="24"/>
          <w:sz w:val="24"/>
          <w:szCs w:val="24"/>
          <w:lang w:eastAsia="es-CR"/>
        </w:rPr>
        <w:t>ara el mantenimiento de perforadoras, máquinas de retropercusión (6) y de percusión (2) a las que se les debe mantenimiento y reparaciones.  Las reparaciones son constantes y varias en todo el año, principalmente por lo avanzado del modelo.  Así mismo, se posee equipo complementario para los proyectos como las plantas eléctricas, bombas de agua, soldadoras, compresores (grandes y pequeños) y otro número de equipo necesario para la ejecución de los trabajos, el cual requiere de mantenimiento y reparación constante.</w:t>
      </w:r>
    </w:p>
    <w:p w14:paraId="292C85A5" w14:textId="77777777" w:rsidR="00AF218F" w:rsidRPr="00DD13B1" w:rsidRDefault="00AF218F" w:rsidP="00AF218F">
      <w:pPr>
        <w:widowControl w:val="0"/>
        <w:suppressLineNumbers/>
        <w:tabs>
          <w:tab w:val="right" w:leader="dot" w:pos="9406"/>
        </w:tabs>
        <w:suppressAutoHyphens/>
        <w:spacing w:after="0" w:line="360" w:lineRule="auto"/>
        <w:ind w:left="57"/>
        <w:jc w:val="both"/>
        <w:rPr>
          <w:rFonts w:ascii="Arial" w:eastAsia="Times New Roman" w:hAnsi="Arial" w:cs="Arial"/>
          <w:noProof/>
          <w:kern w:val="24"/>
          <w:sz w:val="24"/>
          <w:szCs w:val="24"/>
          <w:lang w:val="es-ES" w:eastAsia="es-CR"/>
        </w:rPr>
      </w:pPr>
    </w:p>
    <w:p w14:paraId="2C0FD592" w14:textId="77777777" w:rsidR="00AF218F" w:rsidRPr="00DD13B1" w:rsidRDefault="00AF218F" w:rsidP="00AF218F">
      <w:pPr>
        <w:widowControl w:val="0"/>
        <w:suppressLineNumbers/>
        <w:tabs>
          <w:tab w:val="right" w:leader="dot" w:pos="9406"/>
        </w:tabs>
        <w:suppressAutoHyphens/>
        <w:spacing w:after="0" w:line="360" w:lineRule="auto"/>
        <w:ind w:left="57"/>
        <w:contextualSpacing/>
        <w:jc w:val="both"/>
        <w:rPr>
          <w:rFonts w:ascii="Arial" w:eastAsia="Times New Roman" w:hAnsi="Arial" w:cs="Arial"/>
          <w:b/>
          <w:bCs/>
          <w:noProof/>
          <w:kern w:val="24"/>
          <w:sz w:val="24"/>
          <w:szCs w:val="24"/>
          <w:lang w:eastAsia="es-CR"/>
        </w:rPr>
      </w:pPr>
      <w:r w:rsidRPr="00DD13B1">
        <w:rPr>
          <w:rFonts w:ascii="Arial" w:eastAsia="Times New Roman" w:hAnsi="Arial" w:cs="Arial"/>
          <w:b/>
          <w:bCs/>
          <w:noProof/>
          <w:kern w:val="24"/>
          <w:sz w:val="24"/>
          <w:szCs w:val="24"/>
          <w:lang w:eastAsia="es-CR"/>
        </w:rPr>
        <w:lastRenderedPageBreak/>
        <w:t xml:space="preserve">1.08.05        Mantenimiento y Reparación de  Equipo Transporte               </w:t>
      </w:r>
      <w:r>
        <w:rPr>
          <w:rFonts w:ascii="Arial" w:eastAsia="Times New Roman" w:hAnsi="Arial" w:cs="Arial"/>
          <w:b/>
          <w:bCs/>
          <w:noProof/>
          <w:kern w:val="24"/>
          <w:sz w:val="24"/>
          <w:szCs w:val="24"/>
          <w:lang w:eastAsia="es-CR"/>
        </w:rPr>
        <w:t>34.555.00</w:t>
      </w:r>
    </w:p>
    <w:p w14:paraId="76811894" w14:textId="77777777" w:rsidR="00AF218F" w:rsidRPr="00DD13B1" w:rsidRDefault="00AF218F" w:rsidP="00AF218F">
      <w:pPr>
        <w:widowControl w:val="0"/>
        <w:suppressLineNumbers/>
        <w:tabs>
          <w:tab w:val="right" w:leader="dot" w:pos="9406"/>
        </w:tabs>
        <w:suppressAutoHyphens/>
        <w:spacing w:after="0" w:line="360" w:lineRule="auto"/>
        <w:ind w:left="57"/>
        <w:contextualSpacing/>
        <w:jc w:val="both"/>
        <w:rPr>
          <w:rFonts w:ascii="Arial" w:eastAsia="Times New Roman" w:hAnsi="Arial" w:cs="Arial"/>
          <w:b/>
          <w:bCs/>
          <w:noProof/>
          <w:kern w:val="24"/>
          <w:sz w:val="24"/>
          <w:szCs w:val="24"/>
          <w:lang w:eastAsia="es-CR"/>
        </w:rPr>
      </w:pPr>
    </w:p>
    <w:p w14:paraId="5198DE1A" w14:textId="77777777" w:rsidR="00AF218F" w:rsidRPr="00DC547C" w:rsidRDefault="00AF218F" w:rsidP="008C7832">
      <w:pPr>
        <w:pStyle w:val="Prrafodelista"/>
        <w:widowControl w:val="0"/>
        <w:numPr>
          <w:ilvl w:val="0"/>
          <w:numId w:val="128"/>
        </w:numPr>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F25CE6">
        <w:rPr>
          <w:rFonts w:ascii="Arial" w:eastAsia="Times New Roman" w:hAnsi="Arial" w:cs="Arial"/>
          <w:noProof/>
          <w:kern w:val="24"/>
          <w:sz w:val="24"/>
          <w:szCs w:val="24"/>
          <w:lang w:eastAsia="es-CR"/>
        </w:rPr>
        <w:t xml:space="preserve">¢15.555.00 miles </w:t>
      </w:r>
      <w:r>
        <w:rPr>
          <w:rFonts w:ascii="Arial" w:eastAsia="Times New Roman" w:hAnsi="Arial" w:cs="Arial"/>
          <w:noProof/>
          <w:kern w:val="24"/>
          <w:sz w:val="24"/>
          <w:szCs w:val="24"/>
          <w:lang w:eastAsia="es-CR"/>
        </w:rPr>
        <w:t>para la</w:t>
      </w:r>
      <w:r w:rsidRPr="00F25CE6">
        <w:rPr>
          <w:rFonts w:ascii="Arial" w:eastAsia="Times New Roman" w:hAnsi="Arial" w:cs="Arial"/>
          <w:noProof/>
          <w:kern w:val="24"/>
          <w:sz w:val="24"/>
          <w:szCs w:val="24"/>
          <w:lang w:eastAsia="es-CR"/>
        </w:rPr>
        <w:t xml:space="preserve"> flotilla de  vehículos</w:t>
      </w:r>
      <w:r>
        <w:rPr>
          <w:rFonts w:ascii="Arial" w:eastAsia="Times New Roman" w:hAnsi="Arial" w:cs="Arial"/>
          <w:noProof/>
          <w:kern w:val="24"/>
          <w:sz w:val="24"/>
          <w:szCs w:val="24"/>
          <w:lang w:eastAsia="es-CR"/>
        </w:rPr>
        <w:t xml:space="preserve"> requeridos para la perforación de pozos</w:t>
      </w:r>
      <w:r w:rsidRPr="00F25CE6">
        <w:rPr>
          <w:rFonts w:ascii="Arial" w:eastAsia="Times New Roman" w:hAnsi="Arial" w:cs="Arial"/>
          <w:noProof/>
          <w:kern w:val="24"/>
          <w:sz w:val="24"/>
          <w:szCs w:val="24"/>
          <w:lang w:eastAsia="es-CR"/>
        </w:rPr>
        <w:t>, los cuales son utilizados para inspección</w:t>
      </w:r>
      <w:r>
        <w:rPr>
          <w:rFonts w:ascii="Arial" w:eastAsia="Times New Roman" w:hAnsi="Arial" w:cs="Arial"/>
          <w:noProof/>
          <w:kern w:val="24"/>
          <w:sz w:val="24"/>
          <w:szCs w:val="24"/>
          <w:lang w:eastAsia="es-CR"/>
        </w:rPr>
        <w:t>. S</w:t>
      </w:r>
      <w:r w:rsidRPr="00F25CE6">
        <w:rPr>
          <w:rFonts w:ascii="Arial" w:eastAsia="Times New Roman" w:hAnsi="Arial" w:cs="Arial"/>
          <w:noProof/>
          <w:kern w:val="24"/>
          <w:sz w:val="24"/>
          <w:szCs w:val="24"/>
          <w:lang w:eastAsia="es-CR"/>
        </w:rPr>
        <w:t>e requieren reparaciones continuas dado que muchos de</w:t>
      </w:r>
      <w:r>
        <w:rPr>
          <w:rFonts w:ascii="Arial" w:eastAsia="Times New Roman" w:hAnsi="Arial" w:cs="Arial"/>
          <w:noProof/>
          <w:kern w:val="24"/>
          <w:sz w:val="24"/>
          <w:szCs w:val="24"/>
          <w:lang w:eastAsia="es-CR"/>
        </w:rPr>
        <w:t xml:space="preserve"> los pozos</w:t>
      </w:r>
      <w:r w:rsidRPr="00F25CE6">
        <w:rPr>
          <w:rFonts w:ascii="Arial" w:eastAsia="Times New Roman" w:hAnsi="Arial" w:cs="Arial"/>
          <w:noProof/>
          <w:kern w:val="24"/>
          <w:sz w:val="24"/>
          <w:szCs w:val="24"/>
          <w:lang w:eastAsia="es-CR"/>
        </w:rPr>
        <w:t xml:space="preserve"> se encuentran destacados en zonas alejadas y por consiguiente los caminos no son los mas adecuados, razón por la cual los vehículos sufren desperfectos a menudo. </w:t>
      </w:r>
    </w:p>
    <w:p w14:paraId="708D5A7E" w14:textId="77777777" w:rsidR="00AF218F" w:rsidRPr="00DC547C" w:rsidRDefault="00AF218F" w:rsidP="008C7832">
      <w:pPr>
        <w:pStyle w:val="Prrafodelista"/>
        <w:widowControl w:val="0"/>
        <w:numPr>
          <w:ilvl w:val="0"/>
          <w:numId w:val="128"/>
        </w:numPr>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F25CE6">
        <w:rPr>
          <w:rFonts w:ascii="Arial" w:eastAsia="Times New Roman" w:hAnsi="Arial" w:cs="Arial"/>
          <w:noProof/>
          <w:kern w:val="24"/>
          <w:sz w:val="24"/>
          <w:szCs w:val="24"/>
          <w:lang w:eastAsia="es-CR"/>
        </w:rPr>
        <w:t>¢8.000.00 miles para  el  servicio  del  mantenimiento y reparación de 10 vehículos  ya que  algunos  estos  vehiculos  son  viejos y están  deteriorados.</w:t>
      </w:r>
      <w:r>
        <w:rPr>
          <w:rFonts w:ascii="Arial" w:eastAsia="Times New Roman" w:hAnsi="Arial" w:cs="Arial"/>
          <w:noProof/>
          <w:kern w:val="24"/>
          <w:sz w:val="24"/>
          <w:szCs w:val="24"/>
          <w:lang w:eastAsia="es-CR"/>
        </w:rPr>
        <w:t xml:space="preserve">  Estos vehículos se utilizan en la visitas que realizan funcionarios de Programación y Control a diferentes sitios.</w:t>
      </w:r>
    </w:p>
    <w:p w14:paraId="79D585D0" w14:textId="77777777" w:rsidR="00AF218F" w:rsidRPr="00F25CE6" w:rsidRDefault="00AF218F" w:rsidP="008C7832">
      <w:pPr>
        <w:pStyle w:val="Prrafodelista"/>
        <w:widowControl w:val="0"/>
        <w:numPr>
          <w:ilvl w:val="0"/>
          <w:numId w:val="128"/>
        </w:numPr>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F25CE6">
        <w:rPr>
          <w:rFonts w:ascii="Arial" w:eastAsia="Times New Roman" w:hAnsi="Arial" w:cs="Arial"/>
          <w:noProof/>
          <w:kern w:val="24"/>
          <w:sz w:val="24"/>
          <w:szCs w:val="24"/>
          <w:lang w:eastAsia="es-CR"/>
        </w:rPr>
        <w:t>¢11.000.00 miles para darle mantenimiento preventivo a la flotilla de vehículos asignada</w:t>
      </w:r>
      <w:r>
        <w:rPr>
          <w:rFonts w:ascii="Arial" w:eastAsia="Times New Roman" w:hAnsi="Arial" w:cs="Arial"/>
          <w:noProof/>
          <w:kern w:val="24"/>
          <w:sz w:val="24"/>
          <w:szCs w:val="24"/>
          <w:lang w:eastAsia="es-CR"/>
        </w:rPr>
        <w:t xml:space="preserve"> a visitar los diferentes proyectos</w:t>
      </w:r>
      <w:r w:rsidRPr="00F25CE6">
        <w:rPr>
          <w:rFonts w:ascii="Arial" w:eastAsia="Times New Roman" w:hAnsi="Arial" w:cs="Arial"/>
          <w:noProof/>
          <w:kern w:val="24"/>
          <w:sz w:val="24"/>
          <w:szCs w:val="24"/>
          <w:lang w:eastAsia="es-CR"/>
        </w:rPr>
        <w:t>, esto con el fin de mantener</w:t>
      </w:r>
      <w:r>
        <w:rPr>
          <w:rFonts w:ascii="Arial" w:eastAsia="Times New Roman" w:hAnsi="Arial" w:cs="Arial"/>
          <w:noProof/>
          <w:kern w:val="24"/>
          <w:sz w:val="24"/>
          <w:szCs w:val="24"/>
          <w:lang w:eastAsia="es-CR"/>
        </w:rPr>
        <w:t>los</w:t>
      </w:r>
      <w:r w:rsidRPr="00F25CE6">
        <w:rPr>
          <w:rFonts w:ascii="Arial" w:eastAsia="Times New Roman" w:hAnsi="Arial" w:cs="Arial"/>
          <w:noProof/>
          <w:kern w:val="24"/>
          <w:sz w:val="24"/>
          <w:szCs w:val="24"/>
          <w:lang w:eastAsia="es-CR"/>
        </w:rPr>
        <w:t xml:space="preserve"> en óptimas condiciones.</w:t>
      </w:r>
    </w:p>
    <w:p w14:paraId="0F7B6817" w14:textId="77777777" w:rsidR="00AF218F" w:rsidRPr="00DD13B1" w:rsidRDefault="00AF218F" w:rsidP="00AF218F">
      <w:pPr>
        <w:spacing w:after="0" w:line="360" w:lineRule="auto"/>
        <w:ind w:left="57"/>
        <w:contextualSpacing/>
        <w:jc w:val="both"/>
        <w:rPr>
          <w:rFonts w:ascii="Arial" w:eastAsia="Times New Roman" w:hAnsi="Arial" w:cs="Arial"/>
          <w:noProof/>
          <w:kern w:val="24"/>
          <w:sz w:val="24"/>
          <w:szCs w:val="24"/>
          <w:lang w:eastAsia="es-CR"/>
        </w:rPr>
      </w:pPr>
    </w:p>
    <w:p w14:paraId="0C54E0A6" w14:textId="77777777" w:rsidR="00AF218F" w:rsidRPr="00DD13B1" w:rsidRDefault="00AF218F" w:rsidP="00AF218F">
      <w:pPr>
        <w:widowControl w:val="0"/>
        <w:suppressLineNumbers/>
        <w:tabs>
          <w:tab w:val="right" w:leader="dot" w:pos="9406"/>
        </w:tabs>
        <w:suppressAutoHyphens/>
        <w:spacing w:after="0" w:line="360" w:lineRule="auto"/>
        <w:ind w:left="57"/>
        <w:contextualSpacing/>
        <w:jc w:val="both"/>
        <w:rPr>
          <w:rFonts w:ascii="Arial" w:eastAsia="Times New Roman" w:hAnsi="Arial" w:cs="Arial"/>
          <w:b/>
          <w:bCs/>
          <w:noProof/>
          <w:kern w:val="24"/>
          <w:sz w:val="24"/>
          <w:szCs w:val="24"/>
          <w:lang w:eastAsia="es-CR"/>
        </w:rPr>
      </w:pPr>
      <w:r w:rsidRPr="00DD13B1">
        <w:rPr>
          <w:rFonts w:ascii="Arial" w:eastAsia="Times New Roman" w:hAnsi="Arial" w:cs="Arial"/>
          <w:b/>
          <w:bCs/>
          <w:noProof/>
          <w:kern w:val="24"/>
          <w:sz w:val="24"/>
          <w:szCs w:val="24"/>
          <w:lang w:eastAsia="es-CR"/>
        </w:rPr>
        <w:t xml:space="preserve">1.08.06        Mant.Rep Equipo de Comunicación                                               </w:t>
      </w:r>
      <w:r>
        <w:rPr>
          <w:rFonts w:ascii="Arial" w:eastAsia="Times New Roman" w:hAnsi="Arial" w:cs="Arial"/>
          <w:b/>
          <w:bCs/>
          <w:noProof/>
          <w:kern w:val="24"/>
          <w:sz w:val="24"/>
          <w:szCs w:val="24"/>
          <w:lang w:eastAsia="es-CR"/>
        </w:rPr>
        <w:t>340.00</w:t>
      </w:r>
    </w:p>
    <w:p w14:paraId="2F3AECD0" w14:textId="77777777" w:rsidR="00AF218F" w:rsidRPr="00DD13B1" w:rsidRDefault="00AF218F" w:rsidP="00AF218F">
      <w:pPr>
        <w:widowControl w:val="0"/>
        <w:suppressLineNumbers/>
        <w:tabs>
          <w:tab w:val="right" w:leader="dot" w:pos="9406"/>
        </w:tabs>
        <w:suppressAutoHyphens/>
        <w:spacing w:after="0" w:line="360" w:lineRule="auto"/>
        <w:ind w:left="57"/>
        <w:contextualSpacing/>
        <w:jc w:val="both"/>
        <w:rPr>
          <w:rFonts w:ascii="Arial" w:eastAsia="Times New Roman" w:hAnsi="Arial" w:cs="Arial"/>
          <w:noProof/>
          <w:kern w:val="24"/>
          <w:sz w:val="24"/>
          <w:szCs w:val="24"/>
          <w:lang w:eastAsia="es-CR"/>
        </w:rPr>
      </w:pPr>
    </w:p>
    <w:p w14:paraId="029BBD5C" w14:textId="77777777" w:rsidR="00AF218F" w:rsidRPr="00DD13B1" w:rsidRDefault="00AF218F" w:rsidP="008C7832">
      <w:pPr>
        <w:widowControl w:val="0"/>
        <w:numPr>
          <w:ilvl w:val="0"/>
          <w:numId w:val="161"/>
        </w:numPr>
        <w:suppressLineNumbers/>
        <w:tabs>
          <w:tab w:val="right" w:leader="dot" w:pos="9406"/>
        </w:tabs>
        <w:suppressAutoHyphens/>
        <w:spacing w:after="0" w:line="360" w:lineRule="auto"/>
        <w:contextualSpacing/>
        <w:jc w:val="both"/>
        <w:rPr>
          <w:rFonts w:ascii="Arial" w:eastAsia="Times New Roman" w:hAnsi="Arial" w:cs="Arial"/>
          <w:noProof/>
          <w:kern w:val="24"/>
          <w:sz w:val="24"/>
          <w:szCs w:val="24"/>
          <w:lang w:eastAsia="es-CR"/>
        </w:rPr>
      </w:pPr>
      <w:r w:rsidRPr="00DD13B1">
        <w:rPr>
          <w:rFonts w:ascii="Arial" w:eastAsia="Times New Roman" w:hAnsi="Arial" w:cs="Arial"/>
          <w:noProof/>
          <w:kern w:val="24"/>
          <w:sz w:val="24"/>
          <w:szCs w:val="24"/>
          <w:lang w:eastAsia="es-CR"/>
        </w:rPr>
        <w:t>¢200.00 miles  para el mantenimiento y reparación de equipos de radios de comunicación que tiene los vehículos en su mayoría</w:t>
      </w:r>
      <w:r>
        <w:rPr>
          <w:rFonts w:ascii="Arial" w:eastAsia="Times New Roman" w:hAnsi="Arial" w:cs="Arial"/>
          <w:noProof/>
          <w:kern w:val="24"/>
          <w:sz w:val="24"/>
          <w:szCs w:val="24"/>
          <w:lang w:eastAsia="es-CR"/>
        </w:rPr>
        <w:t>,</w:t>
      </w:r>
      <w:r w:rsidRPr="00DD13B1">
        <w:rPr>
          <w:rFonts w:ascii="Arial" w:eastAsia="Times New Roman" w:hAnsi="Arial" w:cs="Arial"/>
          <w:noProof/>
          <w:kern w:val="24"/>
          <w:sz w:val="24"/>
          <w:szCs w:val="24"/>
          <w:lang w:eastAsia="es-CR"/>
        </w:rPr>
        <w:t xml:space="preserve">  ademas</w:t>
      </w:r>
      <w:r>
        <w:rPr>
          <w:rFonts w:ascii="Arial" w:eastAsia="Times New Roman" w:hAnsi="Arial" w:cs="Arial"/>
          <w:noProof/>
          <w:kern w:val="24"/>
          <w:sz w:val="24"/>
          <w:szCs w:val="24"/>
          <w:lang w:eastAsia="es-CR"/>
        </w:rPr>
        <w:t>,</w:t>
      </w:r>
      <w:r w:rsidRPr="00DD13B1">
        <w:rPr>
          <w:rFonts w:ascii="Arial" w:eastAsia="Times New Roman" w:hAnsi="Arial" w:cs="Arial"/>
          <w:noProof/>
          <w:kern w:val="24"/>
          <w:sz w:val="24"/>
          <w:szCs w:val="24"/>
          <w:lang w:eastAsia="es-CR"/>
        </w:rPr>
        <w:t xml:space="preserve">  para el  equipo de comu</w:t>
      </w:r>
      <w:r>
        <w:rPr>
          <w:rFonts w:ascii="Arial" w:eastAsia="Times New Roman" w:hAnsi="Arial" w:cs="Arial"/>
          <w:noProof/>
          <w:kern w:val="24"/>
          <w:sz w:val="24"/>
          <w:szCs w:val="24"/>
          <w:lang w:eastAsia="es-CR"/>
        </w:rPr>
        <w:t>nicación portátil</w:t>
      </w:r>
      <w:r w:rsidRPr="00DD13B1">
        <w:rPr>
          <w:rFonts w:ascii="Arial" w:eastAsia="Times New Roman" w:hAnsi="Arial" w:cs="Arial"/>
          <w:noProof/>
          <w:kern w:val="24"/>
          <w:sz w:val="24"/>
          <w:szCs w:val="24"/>
          <w:lang w:eastAsia="es-CR"/>
        </w:rPr>
        <w:t xml:space="preserve"> de  topografía.</w:t>
      </w:r>
    </w:p>
    <w:p w14:paraId="2BBC2513" w14:textId="77777777" w:rsidR="00AF218F" w:rsidRPr="000F6E4D" w:rsidRDefault="00AF218F" w:rsidP="008C7832">
      <w:pPr>
        <w:widowControl w:val="0"/>
        <w:numPr>
          <w:ilvl w:val="0"/>
          <w:numId w:val="161"/>
        </w:numPr>
        <w:suppressLineNumbers/>
        <w:tabs>
          <w:tab w:val="right" w:leader="dot" w:pos="9406"/>
        </w:tabs>
        <w:suppressAutoHyphens/>
        <w:spacing w:after="0" w:line="360" w:lineRule="auto"/>
        <w:contextualSpacing/>
        <w:jc w:val="both"/>
        <w:rPr>
          <w:rFonts w:ascii="Arial" w:eastAsia="Times New Roman" w:hAnsi="Arial" w:cs="Arial"/>
          <w:noProof/>
          <w:kern w:val="24"/>
          <w:sz w:val="24"/>
          <w:szCs w:val="24"/>
          <w:lang w:eastAsia="es-CR"/>
        </w:rPr>
      </w:pPr>
      <w:r w:rsidRPr="00DD13B1">
        <w:rPr>
          <w:rFonts w:ascii="Arial" w:eastAsia="Times New Roman" w:hAnsi="Arial" w:cs="Arial"/>
          <w:noProof/>
          <w:kern w:val="24"/>
          <w:sz w:val="24"/>
          <w:szCs w:val="24"/>
          <w:lang w:eastAsia="es-CR"/>
        </w:rPr>
        <w:t xml:space="preserve">¢93.00 miles  para ser utilizada en el  mantenimiento a los diferentes equipos de comunicación </w:t>
      </w:r>
      <w:r>
        <w:rPr>
          <w:rFonts w:ascii="Arial" w:eastAsia="Times New Roman" w:hAnsi="Arial" w:cs="Arial"/>
          <w:noProof/>
          <w:kern w:val="24"/>
          <w:sz w:val="24"/>
          <w:szCs w:val="24"/>
          <w:lang w:eastAsia="es-CR"/>
        </w:rPr>
        <w:t>requeridos en la perforación de pozos.</w:t>
      </w:r>
    </w:p>
    <w:p w14:paraId="6BE71BA6" w14:textId="77777777" w:rsidR="00AF218F" w:rsidRPr="00DD13B1" w:rsidRDefault="00AF218F" w:rsidP="008C7832">
      <w:pPr>
        <w:widowControl w:val="0"/>
        <w:numPr>
          <w:ilvl w:val="0"/>
          <w:numId w:val="161"/>
        </w:numPr>
        <w:suppressLineNumbers/>
        <w:tabs>
          <w:tab w:val="right" w:leader="dot" w:pos="9406"/>
        </w:tabs>
        <w:suppressAutoHyphens/>
        <w:spacing w:after="0" w:line="360" w:lineRule="auto"/>
        <w:contextualSpacing/>
        <w:jc w:val="both"/>
        <w:rPr>
          <w:rFonts w:ascii="Arial" w:eastAsia="Times New Roman" w:hAnsi="Arial" w:cs="Arial"/>
          <w:noProof/>
          <w:kern w:val="24"/>
          <w:sz w:val="24"/>
          <w:szCs w:val="24"/>
          <w:lang w:eastAsia="es-CR"/>
        </w:rPr>
      </w:pPr>
      <w:r>
        <w:rPr>
          <w:rFonts w:ascii="Arial" w:eastAsia="Times New Roman" w:hAnsi="Arial" w:cs="Arial"/>
          <w:noProof/>
          <w:kern w:val="24"/>
          <w:sz w:val="24"/>
          <w:szCs w:val="24"/>
          <w:lang w:eastAsia="es-CR"/>
        </w:rPr>
        <w:t xml:space="preserve">¢47.00 miles para </w:t>
      </w:r>
      <w:r w:rsidRPr="00221120">
        <w:rPr>
          <w:rFonts w:ascii="Arial" w:eastAsia="Times New Roman" w:hAnsi="Arial" w:cs="Arial"/>
          <w:noProof/>
          <w:kern w:val="24"/>
          <w:sz w:val="24"/>
          <w:szCs w:val="24"/>
          <w:lang w:eastAsia="es-CR"/>
        </w:rPr>
        <w:t>darle mantenimiento a los diferentes equipos de oficina, tal es el caso del Fax, los proter que no son alquilados por el AyA, así como a las cámaras fotográficas.</w:t>
      </w:r>
      <w:r w:rsidRPr="00DD13B1">
        <w:rPr>
          <w:rFonts w:ascii="Arial" w:eastAsia="Times New Roman" w:hAnsi="Arial" w:cs="Arial"/>
          <w:noProof/>
          <w:kern w:val="24"/>
          <w:sz w:val="24"/>
          <w:szCs w:val="24"/>
          <w:lang w:eastAsia="es-CR"/>
        </w:rPr>
        <w:t xml:space="preserve"> </w:t>
      </w:r>
    </w:p>
    <w:p w14:paraId="1C1CA6AB" w14:textId="77777777" w:rsidR="00AF218F" w:rsidRPr="00DD13B1" w:rsidRDefault="00AF218F" w:rsidP="00AF218F">
      <w:pPr>
        <w:widowControl w:val="0"/>
        <w:suppressLineNumbers/>
        <w:tabs>
          <w:tab w:val="right" w:leader="dot" w:pos="9406"/>
        </w:tabs>
        <w:suppressAutoHyphens/>
        <w:spacing w:after="0" w:line="360" w:lineRule="auto"/>
        <w:ind w:left="57"/>
        <w:contextualSpacing/>
        <w:jc w:val="both"/>
        <w:rPr>
          <w:rFonts w:ascii="Arial" w:eastAsia="Times New Roman" w:hAnsi="Arial" w:cs="Arial"/>
          <w:noProof/>
          <w:kern w:val="24"/>
          <w:sz w:val="24"/>
          <w:szCs w:val="24"/>
          <w:lang w:eastAsia="es-CR"/>
        </w:rPr>
      </w:pPr>
    </w:p>
    <w:p w14:paraId="1232AF3D" w14:textId="77777777" w:rsidR="00AF218F" w:rsidRPr="00007E22" w:rsidRDefault="00AF218F" w:rsidP="00AF218F">
      <w:pPr>
        <w:widowControl w:val="0"/>
        <w:suppressLineNumbers/>
        <w:tabs>
          <w:tab w:val="right" w:leader="dot" w:pos="9406"/>
        </w:tabs>
        <w:suppressAutoHyphens/>
        <w:spacing w:after="0" w:line="360" w:lineRule="auto"/>
        <w:ind w:left="57"/>
        <w:contextualSpacing/>
        <w:jc w:val="both"/>
        <w:rPr>
          <w:rFonts w:ascii="Arial" w:eastAsia="Times New Roman" w:hAnsi="Arial" w:cs="Arial"/>
          <w:b/>
          <w:bCs/>
          <w:noProof/>
          <w:kern w:val="24"/>
          <w:sz w:val="24"/>
          <w:szCs w:val="24"/>
          <w:lang w:eastAsia="es-CR"/>
        </w:rPr>
      </w:pPr>
      <w:r w:rsidRPr="00DD13B1">
        <w:rPr>
          <w:rFonts w:ascii="Arial" w:eastAsia="Times New Roman" w:hAnsi="Arial" w:cs="Arial"/>
          <w:b/>
          <w:bCs/>
          <w:noProof/>
          <w:kern w:val="24"/>
          <w:sz w:val="24"/>
          <w:szCs w:val="24"/>
          <w:lang w:eastAsia="es-CR"/>
        </w:rPr>
        <w:t>1.08.07        Mantenimiento de</w:t>
      </w:r>
      <w:r>
        <w:rPr>
          <w:rFonts w:ascii="Arial" w:eastAsia="Times New Roman" w:hAnsi="Arial" w:cs="Arial"/>
          <w:b/>
          <w:bCs/>
          <w:noProof/>
          <w:kern w:val="24"/>
          <w:sz w:val="24"/>
          <w:szCs w:val="24"/>
          <w:lang w:eastAsia="es-CR"/>
        </w:rPr>
        <w:t xml:space="preserve"> Equipo y </w:t>
      </w:r>
      <w:r w:rsidRPr="00DD13B1">
        <w:rPr>
          <w:rFonts w:ascii="Arial" w:eastAsia="Times New Roman" w:hAnsi="Arial" w:cs="Arial"/>
          <w:b/>
          <w:bCs/>
          <w:noProof/>
          <w:kern w:val="24"/>
          <w:sz w:val="24"/>
          <w:szCs w:val="24"/>
          <w:lang w:eastAsia="es-CR"/>
        </w:rPr>
        <w:t xml:space="preserve">Mobiario de  Oficina                 </w:t>
      </w:r>
      <w:r>
        <w:rPr>
          <w:rFonts w:ascii="Arial" w:eastAsia="Times New Roman" w:hAnsi="Arial" w:cs="Arial"/>
          <w:b/>
          <w:bCs/>
          <w:noProof/>
          <w:kern w:val="24"/>
          <w:sz w:val="24"/>
          <w:szCs w:val="24"/>
          <w:lang w:eastAsia="es-CR"/>
        </w:rPr>
        <w:t xml:space="preserve">            </w:t>
      </w:r>
      <w:r w:rsidRPr="00DD13B1">
        <w:rPr>
          <w:rFonts w:ascii="Arial" w:eastAsia="Times New Roman" w:hAnsi="Arial" w:cs="Arial"/>
          <w:b/>
          <w:bCs/>
          <w:noProof/>
          <w:kern w:val="24"/>
          <w:sz w:val="24"/>
          <w:szCs w:val="24"/>
          <w:lang w:eastAsia="es-CR"/>
        </w:rPr>
        <w:t xml:space="preserve"> 1.</w:t>
      </w:r>
      <w:r>
        <w:rPr>
          <w:rFonts w:ascii="Arial" w:eastAsia="Times New Roman" w:hAnsi="Arial" w:cs="Arial"/>
          <w:b/>
          <w:bCs/>
          <w:noProof/>
          <w:kern w:val="24"/>
          <w:sz w:val="24"/>
          <w:szCs w:val="24"/>
          <w:lang w:eastAsia="es-CR"/>
        </w:rPr>
        <w:t>665.00</w:t>
      </w:r>
    </w:p>
    <w:p w14:paraId="3D7964B8" w14:textId="77777777" w:rsidR="00AF218F" w:rsidRPr="00DD13B1" w:rsidRDefault="00AF218F" w:rsidP="00AF218F">
      <w:pPr>
        <w:widowControl w:val="0"/>
        <w:suppressLineNumbers/>
        <w:tabs>
          <w:tab w:val="right" w:leader="dot" w:pos="9406"/>
        </w:tabs>
        <w:suppressAutoHyphens/>
        <w:spacing w:after="0" w:line="360" w:lineRule="auto"/>
        <w:ind w:left="57"/>
        <w:contextualSpacing/>
        <w:jc w:val="both"/>
        <w:rPr>
          <w:rFonts w:ascii="Arial" w:eastAsia="Times New Roman" w:hAnsi="Arial" w:cs="Arial"/>
          <w:noProof/>
          <w:kern w:val="24"/>
          <w:sz w:val="24"/>
          <w:szCs w:val="24"/>
          <w:lang w:eastAsia="es-CR"/>
        </w:rPr>
      </w:pPr>
      <w:r>
        <w:rPr>
          <w:rFonts w:ascii="Arial" w:eastAsia="Times New Roman" w:hAnsi="Arial" w:cs="Arial"/>
          <w:noProof/>
          <w:kern w:val="24"/>
          <w:sz w:val="24"/>
          <w:szCs w:val="24"/>
          <w:lang w:eastAsia="es-CR"/>
        </w:rPr>
        <w:t>P</w:t>
      </w:r>
      <w:r w:rsidRPr="00DD13B1">
        <w:rPr>
          <w:rFonts w:ascii="Arial" w:eastAsia="Times New Roman" w:hAnsi="Arial" w:cs="Arial"/>
          <w:noProof/>
          <w:kern w:val="24"/>
          <w:sz w:val="24"/>
          <w:szCs w:val="24"/>
          <w:lang w:eastAsia="es-CR"/>
        </w:rPr>
        <w:t>ar</w:t>
      </w:r>
      <w:r>
        <w:rPr>
          <w:rFonts w:ascii="Arial" w:eastAsia="Times New Roman" w:hAnsi="Arial" w:cs="Arial"/>
          <w:noProof/>
          <w:kern w:val="24"/>
          <w:sz w:val="24"/>
          <w:szCs w:val="24"/>
          <w:lang w:eastAsia="es-CR"/>
        </w:rPr>
        <w:t>a el mantenimiento  de reparació</w:t>
      </w:r>
      <w:r w:rsidRPr="00DD13B1">
        <w:rPr>
          <w:rFonts w:ascii="Arial" w:eastAsia="Times New Roman" w:hAnsi="Arial" w:cs="Arial"/>
          <w:noProof/>
          <w:kern w:val="24"/>
          <w:sz w:val="24"/>
          <w:szCs w:val="24"/>
          <w:lang w:eastAsia="es-CR"/>
        </w:rPr>
        <w:t xml:space="preserve">n  del  equipo </w:t>
      </w:r>
      <w:r>
        <w:rPr>
          <w:rFonts w:ascii="Arial" w:eastAsia="Times New Roman" w:hAnsi="Arial" w:cs="Arial"/>
          <w:noProof/>
          <w:kern w:val="24"/>
          <w:sz w:val="24"/>
          <w:szCs w:val="24"/>
          <w:lang w:eastAsia="es-CR"/>
        </w:rPr>
        <w:t xml:space="preserve">como </w:t>
      </w:r>
      <w:r w:rsidRPr="00DD13B1">
        <w:rPr>
          <w:rFonts w:ascii="Arial" w:eastAsia="Times New Roman" w:hAnsi="Arial" w:cs="Arial"/>
          <w:noProof/>
          <w:kern w:val="24"/>
          <w:sz w:val="24"/>
          <w:szCs w:val="24"/>
          <w:lang w:eastAsia="es-CR"/>
        </w:rPr>
        <w:t>los filtros de agua, los aires acondicionados</w:t>
      </w:r>
      <w:r>
        <w:rPr>
          <w:rFonts w:ascii="Arial" w:eastAsia="Times New Roman" w:hAnsi="Arial" w:cs="Arial"/>
          <w:noProof/>
          <w:kern w:val="24"/>
          <w:sz w:val="24"/>
          <w:szCs w:val="24"/>
          <w:lang w:eastAsia="es-CR"/>
        </w:rPr>
        <w:t>,</w:t>
      </w:r>
      <w:r w:rsidRPr="00DD13B1">
        <w:rPr>
          <w:rFonts w:ascii="Arial" w:eastAsia="Times New Roman" w:hAnsi="Arial" w:cs="Arial"/>
          <w:noProof/>
          <w:kern w:val="24"/>
          <w:sz w:val="24"/>
          <w:szCs w:val="24"/>
          <w:lang w:eastAsia="es-CR"/>
        </w:rPr>
        <w:t xml:space="preserve"> las impresoras, sillas, escritorios, bibliotecas, archi</w:t>
      </w:r>
      <w:r>
        <w:rPr>
          <w:rFonts w:ascii="Arial" w:eastAsia="Times New Roman" w:hAnsi="Arial" w:cs="Arial"/>
          <w:noProof/>
          <w:kern w:val="24"/>
          <w:sz w:val="24"/>
          <w:szCs w:val="24"/>
          <w:lang w:eastAsia="es-CR"/>
        </w:rPr>
        <w:t xml:space="preserve">vos y demás activos similares. </w:t>
      </w:r>
    </w:p>
    <w:p w14:paraId="7519AB1A" w14:textId="77777777" w:rsidR="00AF218F" w:rsidRPr="00DD13B1" w:rsidRDefault="00AF218F" w:rsidP="00AF218F">
      <w:pPr>
        <w:widowControl w:val="0"/>
        <w:suppressLineNumbers/>
        <w:tabs>
          <w:tab w:val="right" w:leader="dot" w:pos="9406"/>
        </w:tabs>
        <w:suppressAutoHyphens/>
        <w:spacing w:after="0" w:line="360" w:lineRule="auto"/>
        <w:ind w:left="57"/>
        <w:contextualSpacing/>
        <w:jc w:val="both"/>
        <w:rPr>
          <w:rFonts w:ascii="Arial" w:eastAsia="Times New Roman" w:hAnsi="Arial" w:cs="Arial"/>
          <w:noProof/>
          <w:kern w:val="24"/>
          <w:sz w:val="24"/>
          <w:szCs w:val="24"/>
          <w:lang w:eastAsia="es-CR"/>
        </w:rPr>
      </w:pPr>
    </w:p>
    <w:p w14:paraId="74C5F07D" w14:textId="77777777" w:rsidR="00AF218F" w:rsidRPr="00DD13B1" w:rsidRDefault="00AF218F" w:rsidP="00AF218F">
      <w:pPr>
        <w:widowControl w:val="0"/>
        <w:suppressLineNumbers/>
        <w:tabs>
          <w:tab w:val="right" w:leader="dot" w:pos="9406"/>
        </w:tabs>
        <w:suppressAutoHyphens/>
        <w:spacing w:after="0" w:line="360" w:lineRule="auto"/>
        <w:ind w:left="57"/>
        <w:contextualSpacing/>
        <w:jc w:val="both"/>
        <w:rPr>
          <w:rFonts w:ascii="Arial" w:eastAsia="Times New Roman" w:hAnsi="Arial" w:cs="Arial"/>
          <w:b/>
          <w:bCs/>
          <w:noProof/>
          <w:kern w:val="24"/>
          <w:sz w:val="24"/>
          <w:szCs w:val="24"/>
          <w:lang w:eastAsia="es-CR"/>
        </w:rPr>
      </w:pPr>
      <w:r w:rsidRPr="00DD13B1">
        <w:rPr>
          <w:rFonts w:ascii="Arial" w:eastAsia="Times New Roman" w:hAnsi="Arial" w:cs="Arial"/>
          <w:b/>
          <w:bCs/>
          <w:noProof/>
          <w:kern w:val="24"/>
          <w:sz w:val="24"/>
          <w:szCs w:val="24"/>
          <w:lang w:eastAsia="es-CR"/>
        </w:rPr>
        <w:lastRenderedPageBreak/>
        <w:t xml:space="preserve">1.08.08  Mantenimiento y Reparacion de Equipo </w:t>
      </w:r>
      <w:r>
        <w:rPr>
          <w:rFonts w:ascii="Arial" w:eastAsia="Times New Roman" w:hAnsi="Arial" w:cs="Arial"/>
          <w:b/>
          <w:bCs/>
          <w:noProof/>
          <w:kern w:val="24"/>
          <w:sz w:val="24"/>
          <w:szCs w:val="24"/>
          <w:lang w:eastAsia="es-CR"/>
        </w:rPr>
        <w:t>de Cómputo y Sistema  de Informá</w:t>
      </w:r>
      <w:r w:rsidRPr="00DD13B1">
        <w:rPr>
          <w:rFonts w:ascii="Arial" w:eastAsia="Times New Roman" w:hAnsi="Arial" w:cs="Arial"/>
          <w:b/>
          <w:bCs/>
          <w:noProof/>
          <w:kern w:val="24"/>
          <w:sz w:val="24"/>
          <w:szCs w:val="24"/>
          <w:lang w:eastAsia="es-CR"/>
        </w:rPr>
        <w:t xml:space="preserve">ticos                                                                                               </w:t>
      </w:r>
      <w:r>
        <w:rPr>
          <w:rFonts w:ascii="Arial" w:eastAsia="Times New Roman" w:hAnsi="Arial" w:cs="Arial"/>
          <w:b/>
          <w:bCs/>
          <w:noProof/>
          <w:kern w:val="24"/>
          <w:sz w:val="24"/>
          <w:szCs w:val="24"/>
          <w:lang w:eastAsia="es-CR"/>
        </w:rPr>
        <w:t xml:space="preserve">           </w:t>
      </w:r>
      <w:r w:rsidRPr="00DD13B1">
        <w:rPr>
          <w:rFonts w:ascii="Arial" w:eastAsia="Times New Roman" w:hAnsi="Arial" w:cs="Arial"/>
          <w:b/>
          <w:bCs/>
          <w:noProof/>
          <w:kern w:val="24"/>
          <w:sz w:val="24"/>
          <w:szCs w:val="24"/>
          <w:lang w:eastAsia="es-CR"/>
        </w:rPr>
        <w:t>1</w:t>
      </w:r>
      <w:r>
        <w:rPr>
          <w:rFonts w:ascii="Arial" w:eastAsia="Times New Roman" w:hAnsi="Arial" w:cs="Arial"/>
          <w:b/>
          <w:bCs/>
          <w:noProof/>
          <w:kern w:val="24"/>
          <w:sz w:val="24"/>
          <w:szCs w:val="24"/>
          <w:lang w:eastAsia="es-CR"/>
        </w:rPr>
        <w:t>.</w:t>
      </w:r>
      <w:r w:rsidRPr="00DD13B1">
        <w:rPr>
          <w:rFonts w:ascii="Arial" w:eastAsia="Times New Roman" w:hAnsi="Arial" w:cs="Arial"/>
          <w:b/>
          <w:bCs/>
          <w:noProof/>
          <w:kern w:val="24"/>
          <w:sz w:val="24"/>
          <w:szCs w:val="24"/>
          <w:lang w:eastAsia="es-CR"/>
        </w:rPr>
        <w:t>000.00</w:t>
      </w:r>
    </w:p>
    <w:p w14:paraId="68A7E8EA" w14:textId="77777777" w:rsidR="00AF218F" w:rsidRPr="00DD13B1" w:rsidRDefault="00AF218F" w:rsidP="00AF218F">
      <w:pPr>
        <w:widowControl w:val="0"/>
        <w:suppressLineNumbers/>
        <w:tabs>
          <w:tab w:val="right" w:leader="dot" w:pos="9406"/>
        </w:tabs>
        <w:suppressAutoHyphens/>
        <w:spacing w:after="0" w:line="360" w:lineRule="auto"/>
        <w:ind w:left="57"/>
        <w:contextualSpacing/>
        <w:jc w:val="both"/>
        <w:rPr>
          <w:rFonts w:ascii="Arial" w:eastAsia="Times New Roman" w:hAnsi="Arial" w:cs="Arial"/>
          <w:noProof/>
          <w:kern w:val="24"/>
          <w:sz w:val="24"/>
          <w:szCs w:val="24"/>
          <w:lang w:eastAsia="es-CR"/>
        </w:rPr>
      </w:pPr>
      <w:r>
        <w:rPr>
          <w:rFonts w:ascii="Arial" w:eastAsia="Times New Roman" w:hAnsi="Arial" w:cs="Arial"/>
          <w:noProof/>
          <w:kern w:val="24"/>
          <w:sz w:val="24"/>
          <w:szCs w:val="24"/>
          <w:lang w:eastAsia="es-CR"/>
        </w:rPr>
        <w:t>P</w:t>
      </w:r>
      <w:r w:rsidRPr="00DD13B1">
        <w:rPr>
          <w:rFonts w:ascii="Arial" w:eastAsia="Times New Roman" w:hAnsi="Arial" w:cs="Arial"/>
          <w:noProof/>
          <w:kern w:val="24"/>
          <w:sz w:val="24"/>
          <w:szCs w:val="24"/>
          <w:lang w:eastAsia="es-CR"/>
        </w:rPr>
        <w:t>ara el  mantenimiento y repara</w:t>
      </w:r>
      <w:r>
        <w:rPr>
          <w:rFonts w:ascii="Arial" w:eastAsia="Times New Roman" w:hAnsi="Arial" w:cs="Arial"/>
          <w:noProof/>
          <w:kern w:val="24"/>
          <w:sz w:val="24"/>
          <w:szCs w:val="24"/>
          <w:lang w:eastAsia="es-CR"/>
        </w:rPr>
        <w:t>ción de equipo de cómputo  como</w:t>
      </w:r>
      <w:r w:rsidRPr="00DD13B1">
        <w:rPr>
          <w:rFonts w:ascii="Arial" w:eastAsia="Times New Roman" w:hAnsi="Arial" w:cs="Arial"/>
          <w:noProof/>
          <w:kern w:val="24"/>
          <w:sz w:val="24"/>
          <w:szCs w:val="24"/>
          <w:lang w:eastAsia="es-CR"/>
        </w:rPr>
        <w:t xml:space="preserve"> plotter y otros</w:t>
      </w:r>
      <w:r>
        <w:rPr>
          <w:rFonts w:ascii="Arial" w:eastAsia="Times New Roman" w:hAnsi="Arial" w:cs="Arial"/>
          <w:noProof/>
          <w:kern w:val="24"/>
          <w:sz w:val="24"/>
          <w:szCs w:val="24"/>
          <w:lang w:eastAsia="es-CR"/>
        </w:rPr>
        <w:t>.</w:t>
      </w:r>
      <w:r w:rsidRPr="00DD13B1">
        <w:rPr>
          <w:rFonts w:ascii="Arial" w:eastAsia="Times New Roman" w:hAnsi="Arial" w:cs="Arial"/>
          <w:noProof/>
          <w:kern w:val="24"/>
          <w:sz w:val="24"/>
          <w:szCs w:val="24"/>
          <w:lang w:eastAsia="es-CR"/>
        </w:rPr>
        <w:t xml:space="preserve"> </w:t>
      </w:r>
    </w:p>
    <w:p w14:paraId="0C9F3C71" w14:textId="77777777" w:rsidR="00AF218F" w:rsidRPr="00DD13B1" w:rsidRDefault="00AF218F" w:rsidP="00AF218F">
      <w:pPr>
        <w:widowControl w:val="0"/>
        <w:suppressLineNumbers/>
        <w:tabs>
          <w:tab w:val="right" w:leader="dot" w:pos="9406"/>
        </w:tabs>
        <w:suppressAutoHyphens/>
        <w:spacing w:after="0" w:line="360" w:lineRule="auto"/>
        <w:ind w:left="57"/>
        <w:contextualSpacing/>
        <w:jc w:val="both"/>
        <w:rPr>
          <w:rFonts w:ascii="Arial" w:eastAsia="Times New Roman" w:hAnsi="Arial" w:cs="Arial"/>
          <w:noProof/>
          <w:kern w:val="24"/>
          <w:sz w:val="24"/>
          <w:szCs w:val="24"/>
          <w:lang w:eastAsia="es-CR"/>
        </w:rPr>
      </w:pPr>
    </w:p>
    <w:p w14:paraId="53DE6FF3" w14:textId="77777777" w:rsidR="00AF218F" w:rsidRPr="00DD13B1" w:rsidRDefault="00AF218F" w:rsidP="00AF218F">
      <w:pPr>
        <w:widowControl w:val="0"/>
        <w:suppressLineNumbers/>
        <w:tabs>
          <w:tab w:val="right" w:leader="dot" w:pos="9406"/>
        </w:tabs>
        <w:suppressAutoHyphens/>
        <w:spacing w:after="0" w:line="360" w:lineRule="auto"/>
        <w:ind w:left="57"/>
        <w:contextualSpacing/>
        <w:jc w:val="both"/>
        <w:rPr>
          <w:rFonts w:ascii="Arial" w:eastAsia="Times New Roman" w:hAnsi="Arial" w:cs="Arial"/>
          <w:b/>
          <w:bCs/>
          <w:noProof/>
          <w:kern w:val="24"/>
          <w:sz w:val="24"/>
          <w:szCs w:val="24"/>
          <w:lang w:eastAsia="es-CR"/>
        </w:rPr>
      </w:pPr>
      <w:r w:rsidRPr="00DD13B1">
        <w:rPr>
          <w:rFonts w:ascii="Arial" w:eastAsia="Times New Roman" w:hAnsi="Arial" w:cs="Arial"/>
          <w:b/>
          <w:bCs/>
          <w:noProof/>
          <w:kern w:val="24"/>
          <w:sz w:val="24"/>
          <w:szCs w:val="24"/>
          <w:lang w:eastAsia="es-CR"/>
        </w:rPr>
        <w:t xml:space="preserve">1.08.99  Mantenimiento y Reparación de Otros Equipo                         </w:t>
      </w:r>
      <w:r>
        <w:rPr>
          <w:rFonts w:ascii="Arial" w:eastAsia="Times New Roman" w:hAnsi="Arial" w:cs="Arial"/>
          <w:b/>
          <w:bCs/>
          <w:noProof/>
          <w:kern w:val="24"/>
          <w:sz w:val="24"/>
          <w:szCs w:val="24"/>
          <w:lang w:eastAsia="es-CR"/>
        </w:rPr>
        <w:t xml:space="preserve">          </w:t>
      </w:r>
      <w:r w:rsidRPr="00DD13B1">
        <w:rPr>
          <w:rFonts w:ascii="Arial" w:eastAsia="Times New Roman" w:hAnsi="Arial" w:cs="Arial"/>
          <w:b/>
          <w:bCs/>
          <w:noProof/>
          <w:kern w:val="24"/>
          <w:sz w:val="24"/>
          <w:szCs w:val="24"/>
          <w:lang w:eastAsia="es-CR"/>
        </w:rPr>
        <w:t xml:space="preserve"> </w:t>
      </w:r>
      <w:r>
        <w:rPr>
          <w:rFonts w:ascii="Arial" w:eastAsia="Times New Roman" w:hAnsi="Arial" w:cs="Arial"/>
          <w:b/>
          <w:bCs/>
          <w:noProof/>
          <w:kern w:val="24"/>
          <w:sz w:val="24"/>
          <w:szCs w:val="24"/>
          <w:lang w:eastAsia="es-CR"/>
        </w:rPr>
        <w:t xml:space="preserve">3.000.00                         </w:t>
      </w:r>
    </w:p>
    <w:p w14:paraId="1779A043" w14:textId="77777777" w:rsidR="00AF218F" w:rsidRPr="00DD13B1" w:rsidRDefault="00AF218F" w:rsidP="00AF218F">
      <w:pPr>
        <w:widowControl w:val="0"/>
        <w:suppressLineNumbers/>
        <w:tabs>
          <w:tab w:val="right" w:leader="dot" w:pos="9406"/>
        </w:tabs>
        <w:suppressAutoHyphens/>
        <w:spacing w:after="0" w:line="360" w:lineRule="auto"/>
        <w:ind w:left="57"/>
        <w:contextualSpacing/>
        <w:jc w:val="both"/>
        <w:rPr>
          <w:rFonts w:ascii="Arial" w:eastAsia="Times New Roman" w:hAnsi="Arial" w:cs="Arial"/>
          <w:noProof/>
          <w:kern w:val="24"/>
          <w:sz w:val="24"/>
          <w:szCs w:val="24"/>
          <w:lang w:eastAsia="es-CR"/>
        </w:rPr>
      </w:pPr>
      <w:r>
        <w:rPr>
          <w:rFonts w:ascii="Arial" w:eastAsia="Times New Roman" w:hAnsi="Arial" w:cs="Arial"/>
          <w:noProof/>
          <w:kern w:val="24"/>
          <w:sz w:val="24"/>
          <w:szCs w:val="24"/>
          <w:lang w:eastAsia="es-CR"/>
        </w:rPr>
        <w:t>P</w:t>
      </w:r>
      <w:r w:rsidRPr="00DD13B1">
        <w:rPr>
          <w:rFonts w:ascii="Arial" w:eastAsia="Times New Roman" w:hAnsi="Arial" w:cs="Arial"/>
          <w:noProof/>
          <w:kern w:val="24"/>
          <w:sz w:val="24"/>
          <w:szCs w:val="24"/>
          <w:lang w:eastAsia="es-CR"/>
        </w:rPr>
        <w:t>ara la reparación y mantenimiento  de equipos como los medidores de caudal por ultrasonido, geodesia, y topografía entre otros</w:t>
      </w:r>
      <w:r>
        <w:rPr>
          <w:rFonts w:ascii="Arial" w:eastAsia="Times New Roman" w:hAnsi="Arial" w:cs="Arial"/>
          <w:noProof/>
          <w:kern w:val="24"/>
          <w:sz w:val="24"/>
          <w:szCs w:val="24"/>
          <w:lang w:eastAsia="es-CR"/>
        </w:rPr>
        <w:t>.</w:t>
      </w:r>
    </w:p>
    <w:p w14:paraId="3005DBCB" w14:textId="77777777" w:rsidR="00AF218F" w:rsidRPr="00DD13B1" w:rsidRDefault="00AF218F" w:rsidP="00AF218F">
      <w:pPr>
        <w:widowControl w:val="0"/>
        <w:suppressLineNumbers/>
        <w:tabs>
          <w:tab w:val="right" w:leader="dot" w:pos="9406"/>
        </w:tabs>
        <w:suppressAutoHyphens/>
        <w:spacing w:after="0" w:line="360" w:lineRule="auto"/>
        <w:ind w:left="57"/>
        <w:contextualSpacing/>
        <w:jc w:val="both"/>
        <w:rPr>
          <w:rFonts w:ascii="Arial" w:eastAsia="Times New Roman" w:hAnsi="Arial" w:cs="Arial"/>
          <w:noProof/>
          <w:kern w:val="24"/>
          <w:sz w:val="24"/>
          <w:szCs w:val="24"/>
          <w:lang w:eastAsia="es-CR"/>
        </w:rPr>
      </w:pPr>
    </w:p>
    <w:p w14:paraId="6BCDD016" w14:textId="77777777" w:rsidR="00AF218F" w:rsidRPr="00FE1951" w:rsidRDefault="00AF218F" w:rsidP="00AF218F">
      <w:pPr>
        <w:widowControl w:val="0"/>
        <w:suppressLineNumbers/>
        <w:tabs>
          <w:tab w:val="right" w:leader="dot" w:pos="9406"/>
        </w:tabs>
        <w:suppressAutoHyphens/>
        <w:spacing w:after="0" w:line="360" w:lineRule="auto"/>
        <w:jc w:val="both"/>
        <w:rPr>
          <w:rFonts w:ascii="Arial" w:eastAsiaTheme="minorEastAsia" w:hAnsi="Arial" w:cs="Arial"/>
          <w:b/>
          <w:bCs/>
          <w:noProof/>
          <w:kern w:val="24"/>
          <w:sz w:val="24"/>
          <w:szCs w:val="24"/>
          <w:lang w:eastAsia="es-CR"/>
        </w:rPr>
      </w:pPr>
      <w:r w:rsidRPr="00FE1951">
        <w:rPr>
          <w:rFonts w:ascii="Arial" w:eastAsiaTheme="minorEastAsia" w:hAnsi="Arial" w:cs="Arial"/>
          <w:b/>
          <w:bCs/>
          <w:noProof/>
          <w:kern w:val="24"/>
          <w:sz w:val="24"/>
          <w:szCs w:val="24"/>
          <w:lang w:eastAsia="es-CR"/>
        </w:rPr>
        <w:t>Materiales y Suministros                                                                                  728.912.00</w:t>
      </w:r>
    </w:p>
    <w:p w14:paraId="51B4D7EC"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 </w:t>
      </w:r>
    </w:p>
    <w:p w14:paraId="21CC635C"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2.01.01        Combustibles y Lubricantes                                                                   </w:t>
      </w:r>
      <w:r>
        <w:rPr>
          <w:rFonts w:ascii="Arial" w:eastAsiaTheme="minorEastAsia" w:hAnsi="Arial" w:cs="Arial"/>
          <w:b/>
          <w:bCs/>
          <w:noProof/>
          <w:kern w:val="24"/>
          <w:sz w:val="24"/>
          <w:szCs w:val="24"/>
          <w:lang w:eastAsia="es-CR"/>
        </w:rPr>
        <w:t>19.185.00</w:t>
      </w:r>
    </w:p>
    <w:p w14:paraId="390C861B"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308190CD"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 xml:space="preserve">ara la compra de aceites, grasas, desengrasantes, y demás derivados necesarios en la maquinaria y equipo de la </w:t>
      </w:r>
      <w:r>
        <w:rPr>
          <w:rFonts w:ascii="Arial" w:eastAsiaTheme="minorEastAsia" w:hAnsi="Arial" w:cs="Arial"/>
          <w:noProof/>
          <w:kern w:val="24"/>
          <w:sz w:val="24"/>
          <w:szCs w:val="24"/>
          <w:lang w:eastAsia="es-CR"/>
        </w:rPr>
        <w:t>Subgrerencia</w:t>
      </w:r>
      <w:r w:rsidRPr="006763DE">
        <w:rPr>
          <w:rFonts w:ascii="Arial" w:eastAsiaTheme="minorEastAsia" w:hAnsi="Arial" w:cs="Arial"/>
          <w:noProof/>
          <w:kern w:val="24"/>
          <w:sz w:val="24"/>
          <w:szCs w:val="24"/>
          <w:lang w:eastAsia="es-CR"/>
        </w:rPr>
        <w:t>, todo con el fin de llevar acabo la ejecución de los proyectos programado</w:t>
      </w:r>
      <w:r>
        <w:rPr>
          <w:rFonts w:ascii="Arial" w:eastAsiaTheme="minorEastAsia" w:hAnsi="Arial" w:cs="Arial"/>
          <w:noProof/>
          <w:kern w:val="24"/>
          <w:sz w:val="24"/>
          <w:szCs w:val="24"/>
          <w:lang w:eastAsia="es-CR"/>
        </w:rPr>
        <w:t>s.</w:t>
      </w:r>
      <w:r w:rsidRPr="006763DE">
        <w:rPr>
          <w:rFonts w:ascii="Arial" w:eastAsiaTheme="minorEastAsia" w:hAnsi="Arial" w:cs="Arial"/>
          <w:noProof/>
          <w:kern w:val="24"/>
          <w:sz w:val="24"/>
          <w:szCs w:val="24"/>
          <w:lang w:eastAsia="es-CR"/>
        </w:rPr>
        <w:t xml:space="preserve"> </w:t>
      </w:r>
    </w:p>
    <w:p w14:paraId="759CDDE3"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1DF9505E"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2.01.02        Productos Farmacéuticos</w:t>
      </w:r>
      <w:r>
        <w:rPr>
          <w:rFonts w:ascii="Arial" w:eastAsiaTheme="minorEastAsia" w:hAnsi="Arial" w:cs="Arial"/>
          <w:b/>
          <w:bCs/>
          <w:noProof/>
          <w:kern w:val="24"/>
          <w:sz w:val="24"/>
          <w:szCs w:val="24"/>
          <w:lang w:eastAsia="es-CR"/>
        </w:rPr>
        <w:t xml:space="preserve"> y Medicinales</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95.00</w:t>
      </w:r>
    </w:p>
    <w:p w14:paraId="008CE637"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ara dotar de repelentes, protectores solar y otros tipos de medicinas para proteger a los empleados de la unidad, principalmente por el tipo de trabajo a la intemperie que realizan.</w:t>
      </w:r>
    </w:p>
    <w:p w14:paraId="38688B12"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1DAC0922"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2.01.04        Tinta, Pinturas y Diluyentes                                                                 </w:t>
      </w:r>
      <w:r>
        <w:rPr>
          <w:rFonts w:ascii="Arial" w:eastAsiaTheme="minorEastAsia" w:hAnsi="Arial" w:cs="Arial"/>
          <w:b/>
          <w:bCs/>
          <w:noProof/>
          <w:kern w:val="24"/>
          <w:sz w:val="24"/>
          <w:szCs w:val="24"/>
          <w:lang w:eastAsia="es-CR"/>
        </w:rPr>
        <w:t>1.000.00</w:t>
      </w:r>
    </w:p>
    <w:p w14:paraId="6BE72940"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 xml:space="preserve">ara  la  compra  de pinturas para usar en señalamiento de puntos topográficos </w:t>
      </w:r>
      <w:r>
        <w:rPr>
          <w:rFonts w:ascii="Arial" w:eastAsiaTheme="minorEastAsia" w:hAnsi="Arial" w:cs="Arial"/>
          <w:noProof/>
          <w:kern w:val="24"/>
          <w:sz w:val="24"/>
          <w:szCs w:val="24"/>
          <w:lang w:eastAsia="es-CR"/>
        </w:rPr>
        <w:t>en carreteras y sistemas AyA, m</w:t>
      </w:r>
      <w:r w:rsidRPr="006763DE">
        <w:rPr>
          <w:rFonts w:ascii="Arial" w:eastAsiaTheme="minorEastAsia" w:hAnsi="Arial" w:cs="Arial"/>
          <w:noProof/>
          <w:kern w:val="24"/>
          <w:sz w:val="24"/>
          <w:szCs w:val="24"/>
          <w:lang w:eastAsia="es-CR"/>
        </w:rPr>
        <w:t xml:space="preserve">ateriales utilizados para el reacondicionamineto de los medidores de agua.   </w:t>
      </w:r>
    </w:p>
    <w:p w14:paraId="1E267C88"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45841FAF"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2.01.99        Otros Productos Químicos                                                              22</w:t>
      </w:r>
      <w:r>
        <w:rPr>
          <w:rFonts w:ascii="Arial" w:eastAsiaTheme="minorEastAsia" w:hAnsi="Arial" w:cs="Arial"/>
          <w:b/>
          <w:bCs/>
          <w:noProof/>
          <w:kern w:val="24"/>
          <w:sz w:val="24"/>
          <w:szCs w:val="24"/>
          <w:lang w:eastAsia="es-CR"/>
        </w:rPr>
        <w:t>.000.00</w:t>
      </w:r>
    </w:p>
    <w:p w14:paraId="78C051D7"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w:t>
      </w:r>
      <w:r w:rsidRPr="006763DE">
        <w:rPr>
          <w:rFonts w:ascii="Arial" w:eastAsiaTheme="minorEastAsia" w:hAnsi="Arial" w:cs="Arial"/>
          <w:noProof/>
          <w:kern w:val="24"/>
          <w:sz w:val="24"/>
          <w:szCs w:val="24"/>
          <w:lang w:eastAsia="es-CR"/>
        </w:rPr>
        <w:t>la compra de espumante para la construcción de proyectos de perforación en zonas donde la utilización de este tipo de fluido sea la requerida.  A su vez, es necesa</w:t>
      </w:r>
      <w:r>
        <w:rPr>
          <w:rFonts w:ascii="Arial" w:eastAsiaTheme="minorEastAsia" w:hAnsi="Arial" w:cs="Arial"/>
          <w:noProof/>
          <w:kern w:val="24"/>
          <w:sz w:val="24"/>
          <w:szCs w:val="24"/>
          <w:lang w:eastAsia="es-CR"/>
        </w:rPr>
        <w:t>ria la compra de acetileno y oxí</w:t>
      </w:r>
      <w:r w:rsidRPr="006763DE">
        <w:rPr>
          <w:rFonts w:ascii="Arial" w:eastAsiaTheme="minorEastAsia" w:hAnsi="Arial" w:cs="Arial"/>
          <w:noProof/>
          <w:kern w:val="24"/>
          <w:sz w:val="24"/>
          <w:szCs w:val="24"/>
          <w:lang w:eastAsia="es-CR"/>
        </w:rPr>
        <w:t>geno para la soldadura de la tubería de perforación y otros menesteres durante el proyecto.  Así mismo, se hace necesaria la compra de otros productos químicos  para el mejoramiento del fluido de perforación,</w:t>
      </w:r>
      <w:r>
        <w:rPr>
          <w:rFonts w:ascii="Arial" w:eastAsiaTheme="minorEastAsia" w:hAnsi="Arial" w:cs="Arial"/>
          <w:noProof/>
          <w:kern w:val="24"/>
          <w:sz w:val="24"/>
          <w:szCs w:val="24"/>
          <w:lang w:eastAsia="es-CR"/>
        </w:rPr>
        <w:t xml:space="preserve"> requeríendose </w:t>
      </w:r>
      <w:r>
        <w:rPr>
          <w:rFonts w:ascii="Arial" w:eastAsiaTheme="minorEastAsia" w:hAnsi="Arial" w:cs="Arial"/>
          <w:noProof/>
          <w:kern w:val="24"/>
          <w:sz w:val="24"/>
          <w:szCs w:val="24"/>
          <w:lang w:eastAsia="es-CR"/>
        </w:rPr>
        <w:lastRenderedPageBreak/>
        <w:t>productos como: p</w:t>
      </w:r>
      <w:r w:rsidRPr="006763DE">
        <w:rPr>
          <w:rFonts w:ascii="Arial" w:eastAsiaTheme="minorEastAsia" w:hAnsi="Arial" w:cs="Arial"/>
          <w:noProof/>
          <w:kern w:val="24"/>
          <w:sz w:val="24"/>
          <w:szCs w:val="24"/>
          <w:lang w:eastAsia="es-CR"/>
        </w:rPr>
        <w:t>olím</w:t>
      </w:r>
      <w:r>
        <w:rPr>
          <w:rFonts w:ascii="Arial" w:eastAsiaTheme="minorEastAsia" w:hAnsi="Arial" w:cs="Arial"/>
          <w:noProof/>
          <w:kern w:val="24"/>
          <w:sz w:val="24"/>
          <w:szCs w:val="24"/>
          <w:lang w:eastAsia="es-CR"/>
        </w:rPr>
        <w:t>ero controlador de filtración, polímero inhibidor de arcillas, p</w:t>
      </w:r>
      <w:r w:rsidRPr="006763DE">
        <w:rPr>
          <w:rFonts w:ascii="Arial" w:eastAsiaTheme="minorEastAsia" w:hAnsi="Arial" w:cs="Arial"/>
          <w:noProof/>
          <w:kern w:val="24"/>
          <w:sz w:val="24"/>
          <w:szCs w:val="24"/>
          <w:lang w:eastAsia="es-CR"/>
        </w:rPr>
        <w:t>ol</w:t>
      </w:r>
      <w:r>
        <w:rPr>
          <w:rFonts w:ascii="Arial" w:eastAsiaTheme="minorEastAsia" w:hAnsi="Arial" w:cs="Arial"/>
          <w:noProof/>
          <w:kern w:val="24"/>
          <w:sz w:val="24"/>
          <w:szCs w:val="24"/>
          <w:lang w:eastAsia="es-CR"/>
        </w:rPr>
        <w:t>ímero dispersante de arcillas, a</w:t>
      </w:r>
      <w:r w:rsidRPr="006763DE">
        <w:rPr>
          <w:rFonts w:ascii="Arial" w:eastAsiaTheme="minorEastAsia" w:hAnsi="Arial" w:cs="Arial"/>
          <w:noProof/>
          <w:kern w:val="24"/>
          <w:sz w:val="24"/>
          <w:szCs w:val="24"/>
          <w:lang w:eastAsia="es-CR"/>
        </w:rPr>
        <w:t xml:space="preserve">ditivo soda hash, entre otros.  </w:t>
      </w:r>
    </w:p>
    <w:p w14:paraId="05109A13"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68F36CD8"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2.03.01</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Mat</w:t>
      </w:r>
      <w:r>
        <w:rPr>
          <w:rFonts w:ascii="Arial" w:eastAsiaTheme="minorEastAsia" w:hAnsi="Arial" w:cs="Arial"/>
          <w:b/>
          <w:bCs/>
          <w:noProof/>
          <w:kern w:val="24"/>
          <w:sz w:val="24"/>
          <w:szCs w:val="24"/>
          <w:lang w:eastAsia="es-CR"/>
        </w:rPr>
        <w:t>eriales y</w:t>
      </w:r>
      <w:r w:rsidRPr="006763DE">
        <w:rPr>
          <w:rFonts w:ascii="Arial" w:eastAsiaTheme="minorEastAsia" w:hAnsi="Arial" w:cs="Arial"/>
          <w:b/>
          <w:bCs/>
          <w:noProof/>
          <w:kern w:val="24"/>
          <w:sz w:val="24"/>
          <w:szCs w:val="24"/>
          <w:lang w:eastAsia="es-CR"/>
        </w:rPr>
        <w:t xml:space="preserve"> Prod</w:t>
      </w:r>
      <w:r>
        <w:rPr>
          <w:rFonts w:ascii="Arial" w:eastAsiaTheme="minorEastAsia" w:hAnsi="Arial" w:cs="Arial"/>
          <w:b/>
          <w:bCs/>
          <w:noProof/>
          <w:kern w:val="24"/>
          <w:sz w:val="24"/>
          <w:szCs w:val="24"/>
          <w:lang w:eastAsia="es-CR"/>
        </w:rPr>
        <w:t xml:space="preserve">ucto de </w:t>
      </w:r>
      <w:r w:rsidRPr="006763DE">
        <w:rPr>
          <w:rFonts w:ascii="Arial" w:eastAsiaTheme="minorEastAsia" w:hAnsi="Arial" w:cs="Arial"/>
          <w:b/>
          <w:bCs/>
          <w:noProof/>
          <w:kern w:val="24"/>
          <w:sz w:val="24"/>
          <w:szCs w:val="24"/>
          <w:lang w:eastAsia="es-CR"/>
        </w:rPr>
        <w:t xml:space="preserve">Metal                                                              </w:t>
      </w:r>
      <w:r>
        <w:rPr>
          <w:rFonts w:ascii="Arial" w:eastAsiaTheme="minorEastAsia" w:hAnsi="Arial" w:cs="Arial"/>
          <w:b/>
          <w:bCs/>
          <w:noProof/>
          <w:kern w:val="24"/>
          <w:sz w:val="24"/>
          <w:szCs w:val="24"/>
          <w:lang w:eastAsia="es-CR"/>
        </w:rPr>
        <w:t>306.000.00</w:t>
      </w:r>
    </w:p>
    <w:p w14:paraId="5DA37F2C" w14:textId="77777777" w:rsidR="00AF218F"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 xml:space="preserve">ara la compra de tuberías de diferentes diámetros, de espesores variados y de aceros de resistencia adecuadas según la necesidad o zona en que se va a elaborar el pozo,  además la compra de soldadura para unir la tubería y que se pueda instalar de forma adecuada según los requerimientos constructivos.  </w:t>
      </w:r>
    </w:p>
    <w:p w14:paraId="6452999E"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4FDC2C0C" w14:textId="77777777" w:rsidR="00AF218F" w:rsidRPr="00410F59"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Se requiere</w:t>
      </w:r>
      <w:r w:rsidRPr="006763DE">
        <w:rPr>
          <w:rFonts w:ascii="Arial" w:eastAsiaTheme="minorEastAsia" w:hAnsi="Arial" w:cs="Arial"/>
          <w:noProof/>
          <w:kern w:val="24"/>
          <w:sz w:val="24"/>
          <w:szCs w:val="24"/>
          <w:lang w:eastAsia="es-CR"/>
        </w:rPr>
        <w:t xml:space="preserve"> la compra de tubería de HSLA y de ACCA, que sea resistente a los procesos químicos del entorno y que permita la resistencia en su instalación a profundidades medias o altas, lo que conlleva a </w:t>
      </w:r>
      <w:bookmarkStart w:id="171" w:name="_Hlk80264544"/>
      <w:r w:rsidRPr="006763DE">
        <w:rPr>
          <w:rFonts w:ascii="Arial" w:eastAsiaTheme="minorEastAsia" w:hAnsi="Arial" w:cs="Arial"/>
          <w:noProof/>
          <w:kern w:val="24"/>
          <w:sz w:val="24"/>
          <w:szCs w:val="24"/>
          <w:lang w:eastAsia="es-CR"/>
        </w:rPr>
        <w:t>la compra de tuberías de diferentes diámetros, de espesores variados y de aceros de resistencia adecuadas según la necesidad o zona en que se va a elaborar el pozo.</w:t>
      </w:r>
      <w:bookmarkEnd w:id="171"/>
      <w:r w:rsidRPr="006763DE">
        <w:rPr>
          <w:rFonts w:ascii="Arial" w:eastAsiaTheme="minorEastAsia" w:hAnsi="Arial" w:cs="Arial"/>
          <w:noProof/>
          <w:kern w:val="24"/>
          <w:sz w:val="24"/>
          <w:szCs w:val="24"/>
          <w:lang w:eastAsia="es-CR"/>
        </w:rPr>
        <w:t xml:space="preserve">  A su vez se incluyó la compra normal de tubería para satisfacer otro tipo de proyectos de menor envergadura</w:t>
      </w:r>
      <w:r w:rsidRPr="00410F59">
        <w:rPr>
          <w:rFonts w:ascii="Arial" w:eastAsiaTheme="minorEastAsia" w:hAnsi="Arial" w:cs="Arial"/>
          <w:noProof/>
          <w:kern w:val="24"/>
          <w:sz w:val="24"/>
          <w:szCs w:val="24"/>
          <w:lang w:eastAsia="es-CR"/>
        </w:rPr>
        <w:t xml:space="preserve">.  </w:t>
      </w:r>
    </w:p>
    <w:p w14:paraId="4C92A68B"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310C08B3"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C17549">
        <w:rPr>
          <w:rFonts w:ascii="Arial" w:eastAsiaTheme="minorEastAsia" w:hAnsi="Arial" w:cs="Arial"/>
          <w:b/>
          <w:bCs/>
          <w:noProof/>
          <w:kern w:val="24"/>
          <w:sz w:val="24"/>
          <w:szCs w:val="24"/>
          <w:lang w:eastAsia="es-CR"/>
        </w:rPr>
        <w:t xml:space="preserve">2.03.02          </w:t>
      </w:r>
      <w:r w:rsidRPr="00011295">
        <w:rPr>
          <w:rFonts w:ascii="Arial" w:eastAsiaTheme="minorEastAsia" w:hAnsi="Arial" w:cs="Arial"/>
          <w:b/>
          <w:bCs/>
          <w:noProof/>
          <w:kern w:val="24"/>
          <w:sz w:val="24"/>
          <w:szCs w:val="24"/>
          <w:lang w:eastAsia="es-CR"/>
        </w:rPr>
        <w:t>Materiales</w:t>
      </w:r>
      <w:r>
        <w:rPr>
          <w:rFonts w:ascii="Arial" w:eastAsiaTheme="minorEastAsia" w:hAnsi="Arial" w:cs="Arial"/>
          <w:b/>
          <w:bCs/>
          <w:noProof/>
          <w:kern w:val="24"/>
          <w:sz w:val="24"/>
          <w:szCs w:val="24"/>
          <w:lang w:eastAsia="es-CR"/>
        </w:rPr>
        <w:t xml:space="preserve"> </w:t>
      </w:r>
      <w:r w:rsidRPr="00011295">
        <w:rPr>
          <w:rFonts w:ascii="Arial" w:eastAsiaTheme="minorEastAsia" w:hAnsi="Arial" w:cs="Arial"/>
          <w:b/>
          <w:bCs/>
          <w:noProof/>
          <w:kern w:val="24"/>
          <w:sz w:val="24"/>
          <w:szCs w:val="24"/>
          <w:lang w:eastAsia="es-CR"/>
        </w:rPr>
        <w:t>y</w:t>
      </w:r>
      <w:r>
        <w:rPr>
          <w:rFonts w:ascii="Arial" w:eastAsiaTheme="minorEastAsia" w:hAnsi="Arial" w:cs="Arial"/>
          <w:b/>
          <w:bCs/>
          <w:noProof/>
          <w:kern w:val="24"/>
          <w:sz w:val="24"/>
          <w:szCs w:val="24"/>
          <w:lang w:eastAsia="es-CR"/>
        </w:rPr>
        <w:t xml:space="preserve"> </w:t>
      </w:r>
      <w:r w:rsidRPr="00011295">
        <w:rPr>
          <w:rFonts w:ascii="Arial" w:eastAsiaTheme="minorEastAsia" w:hAnsi="Arial" w:cs="Arial"/>
          <w:b/>
          <w:bCs/>
          <w:noProof/>
          <w:kern w:val="24"/>
          <w:sz w:val="24"/>
          <w:szCs w:val="24"/>
          <w:lang w:eastAsia="es-CR"/>
        </w:rPr>
        <w:t>Producto de</w:t>
      </w:r>
      <w:r>
        <w:rPr>
          <w:rFonts w:ascii="Arial" w:eastAsiaTheme="minorEastAsia" w:hAnsi="Arial" w:cs="Arial"/>
          <w:b/>
          <w:bCs/>
          <w:noProof/>
          <w:kern w:val="24"/>
          <w:sz w:val="24"/>
          <w:szCs w:val="24"/>
          <w:lang w:eastAsia="es-CR"/>
        </w:rPr>
        <w:t xml:space="preserve"> Minerales y Asfálticos</w:t>
      </w:r>
      <w:r w:rsidRPr="00C17549">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w:t>
      </w:r>
      <w:r w:rsidRPr="00C17549">
        <w:rPr>
          <w:rFonts w:ascii="Arial" w:eastAsiaTheme="minorEastAsia" w:hAnsi="Arial" w:cs="Arial"/>
          <w:b/>
          <w:bCs/>
          <w:noProof/>
          <w:kern w:val="24"/>
          <w:sz w:val="24"/>
          <w:szCs w:val="24"/>
          <w:lang w:eastAsia="es-CR"/>
        </w:rPr>
        <w:t xml:space="preserve"> 1</w:t>
      </w:r>
      <w:r>
        <w:rPr>
          <w:rFonts w:ascii="Arial" w:eastAsiaTheme="minorEastAsia" w:hAnsi="Arial" w:cs="Arial"/>
          <w:b/>
          <w:bCs/>
          <w:noProof/>
          <w:kern w:val="24"/>
          <w:sz w:val="24"/>
          <w:szCs w:val="24"/>
          <w:lang w:eastAsia="es-CR"/>
        </w:rPr>
        <w:t>1</w:t>
      </w:r>
      <w:r w:rsidRPr="00C17549">
        <w:rPr>
          <w:rFonts w:ascii="Arial" w:eastAsiaTheme="minorEastAsia" w:hAnsi="Arial" w:cs="Arial"/>
          <w:b/>
          <w:bCs/>
          <w:noProof/>
          <w:kern w:val="24"/>
          <w:sz w:val="24"/>
          <w:szCs w:val="24"/>
          <w:lang w:eastAsia="es-CR"/>
        </w:rPr>
        <w:t xml:space="preserve">0.650.00                                                          </w:t>
      </w:r>
    </w:p>
    <w:p w14:paraId="35B68B94"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37156A5C" w14:textId="77777777" w:rsidR="00AF218F"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sidRPr="008E720C">
        <w:rPr>
          <w:rFonts w:ascii="Arial" w:eastAsiaTheme="minorEastAsia" w:hAnsi="Arial" w:cs="Arial"/>
          <w:bCs/>
          <w:noProof/>
          <w:kern w:val="24"/>
          <w:sz w:val="24"/>
          <w:szCs w:val="24"/>
          <w:lang w:eastAsia="es-CR"/>
        </w:rPr>
        <w:t>Se</w:t>
      </w:r>
      <w:r w:rsidRPr="006763DE">
        <w:rPr>
          <w:rFonts w:ascii="Arial" w:eastAsiaTheme="minorEastAsia" w:hAnsi="Arial" w:cs="Arial"/>
          <w:noProof/>
          <w:kern w:val="24"/>
          <w:sz w:val="24"/>
          <w:szCs w:val="24"/>
          <w:lang w:eastAsia="es-CR"/>
        </w:rPr>
        <w:t xml:space="preserve">  presupuestan  para  la compra de bentonita, f</w:t>
      </w:r>
      <w:r>
        <w:rPr>
          <w:rFonts w:ascii="Arial" w:eastAsiaTheme="minorEastAsia" w:hAnsi="Arial" w:cs="Arial"/>
          <w:noProof/>
          <w:kern w:val="24"/>
          <w:sz w:val="24"/>
          <w:szCs w:val="24"/>
          <w:lang w:eastAsia="es-CR"/>
        </w:rPr>
        <w:t>luido de perforación que se ha implementado en los últimos años</w:t>
      </w:r>
      <w:r w:rsidRPr="006763DE">
        <w:rPr>
          <w:rFonts w:ascii="Arial" w:eastAsiaTheme="minorEastAsia" w:hAnsi="Arial" w:cs="Arial"/>
          <w:noProof/>
          <w:kern w:val="24"/>
          <w:sz w:val="24"/>
          <w:szCs w:val="24"/>
          <w:lang w:eastAsia="es-CR"/>
        </w:rPr>
        <w:t>, a fin de lograr proyectos más limpios y amigables con el ambiente.  Además</w:t>
      </w:r>
      <w:r>
        <w:rPr>
          <w:rFonts w:ascii="Arial" w:eastAsiaTheme="minorEastAsia" w:hAnsi="Arial" w:cs="Arial"/>
          <w:noProof/>
          <w:kern w:val="24"/>
          <w:sz w:val="24"/>
          <w:szCs w:val="24"/>
          <w:lang w:eastAsia="es-CR"/>
        </w:rPr>
        <w:t>,</w:t>
      </w:r>
      <w:r w:rsidRPr="006763DE">
        <w:rPr>
          <w:rFonts w:ascii="Arial" w:eastAsiaTheme="minorEastAsia" w:hAnsi="Arial" w:cs="Arial"/>
          <w:noProof/>
          <w:kern w:val="24"/>
          <w:sz w:val="24"/>
          <w:szCs w:val="24"/>
          <w:lang w:eastAsia="es-CR"/>
        </w:rPr>
        <w:t xml:space="preserve"> se requiere la compra de grava tamizada para los filtros de los diferentes proyectos según diámetro de perforación y tipo de slot utilizado.  Así mismo</w:t>
      </w:r>
      <w:r>
        <w:rPr>
          <w:rFonts w:ascii="Arial" w:eastAsiaTheme="minorEastAsia" w:hAnsi="Arial" w:cs="Arial"/>
          <w:noProof/>
          <w:kern w:val="24"/>
          <w:sz w:val="24"/>
          <w:szCs w:val="24"/>
          <w:lang w:eastAsia="es-CR"/>
        </w:rPr>
        <w:t>,</w:t>
      </w:r>
      <w:r w:rsidRPr="006763DE">
        <w:rPr>
          <w:rFonts w:ascii="Arial" w:eastAsiaTheme="minorEastAsia" w:hAnsi="Arial" w:cs="Arial"/>
          <w:noProof/>
          <w:kern w:val="24"/>
          <w:sz w:val="24"/>
          <w:szCs w:val="24"/>
          <w:lang w:eastAsia="es-CR"/>
        </w:rPr>
        <w:t xml:space="preserve"> se hace necesaria la compra de lastre para la colocación de las máquinas y preparación del sitio, así como para la colocación y almacenamiento de la tubería. </w:t>
      </w:r>
    </w:p>
    <w:p w14:paraId="4B9E0ABC" w14:textId="77777777" w:rsidR="00AF218F"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090EBACC"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También </w:t>
      </w:r>
      <w:r w:rsidRPr="006763DE">
        <w:rPr>
          <w:rFonts w:ascii="Arial" w:eastAsiaTheme="minorEastAsia" w:hAnsi="Arial" w:cs="Arial"/>
          <w:noProof/>
          <w:kern w:val="24"/>
          <w:sz w:val="24"/>
          <w:szCs w:val="24"/>
          <w:lang w:eastAsia="es-CR"/>
        </w:rPr>
        <w:t>para</w:t>
      </w:r>
      <w:r>
        <w:rPr>
          <w:rFonts w:ascii="Arial" w:eastAsiaTheme="minorEastAsia" w:hAnsi="Arial" w:cs="Arial"/>
          <w:noProof/>
          <w:kern w:val="24"/>
          <w:sz w:val="24"/>
          <w:szCs w:val="24"/>
          <w:lang w:eastAsia="es-CR"/>
        </w:rPr>
        <w:t xml:space="preserve"> la c</w:t>
      </w:r>
      <w:r w:rsidRPr="006763DE">
        <w:rPr>
          <w:rFonts w:ascii="Arial" w:eastAsiaTheme="minorEastAsia" w:hAnsi="Arial" w:cs="Arial"/>
          <w:noProof/>
          <w:kern w:val="24"/>
          <w:sz w:val="24"/>
          <w:szCs w:val="24"/>
          <w:lang w:eastAsia="es-CR"/>
        </w:rPr>
        <w:t>ompra de materiales y arena, piedra y otros para rellenar huecos hechos en las emergencias, mejoras, construcción de cajas para resguardo de equipo medición ultrasonido.</w:t>
      </w:r>
    </w:p>
    <w:p w14:paraId="1520D830" w14:textId="77777777" w:rsidR="00AF218F"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28126622"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2.03.03        Madera y sus Derivados                                                                       6,700.00</w:t>
      </w:r>
    </w:p>
    <w:p w14:paraId="64E4DEC5" w14:textId="77777777" w:rsidR="00AF218F" w:rsidRPr="007D2636"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sidRPr="007D2636">
        <w:rPr>
          <w:rFonts w:ascii="Arial" w:eastAsiaTheme="minorEastAsia" w:hAnsi="Arial" w:cs="Arial"/>
          <w:noProof/>
          <w:kern w:val="24"/>
          <w:sz w:val="24"/>
          <w:szCs w:val="24"/>
          <w:lang w:eastAsia="es-CR"/>
        </w:rPr>
        <w:t xml:space="preserve">¢6.200.00 miles  para la compra de material de embanque y otros productos necesarios </w:t>
      </w:r>
      <w:r w:rsidRPr="007D2636">
        <w:rPr>
          <w:rFonts w:ascii="Arial" w:eastAsiaTheme="minorEastAsia" w:hAnsi="Arial" w:cs="Arial"/>
          <w:noProof/>
          <w:kern w:val="24"/>
          <w:sz w:val="24"/>
          <w:szCs w:val="24"/>
          <w:lang w:eastAsia="es-CR"/>
        </w:rPr>
        <w:lastRenderedPageBreak/>
        <w:t>para la ejecución de los proyectos</w:t>
      </w:r>
      <w:r>
        <w:rPr>
          <w:rFonts w:ascii="Arial" w:eastAsiaTheme="minorEastAsia" w:hAnsi="Arial" w:cs="Arial"/>
          <w:noProof/>
          <w:kern w:val="24"/>
          <w:sz w:val="24"/>
          <w:szCs w:val="24"/>
          <w:lang w:eastAsia="es-CR"/>
        </w:rPr>
        <w:t xml:space="preserve"> de pozos.</w:t>
      </w:r>
    </w:p>
    <w:p w14:paraId="3B432327" w14:textId="77777777" w:rsidR="00AF218F" w:rsidRPr="007D2636"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19A8651D" w14:textId="77777777" w:rsidR="00AF218F" w:rsidRPr="007D2636"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sidRPr="007D2636">
        <w:rPr>
          <w:rFonts w:ascii="Arial" w:eastAsiaTheme="minorEastAsia" w:hAnsi="Arial" w:cs="Arial"/>
          <w:noProof/>
          <w:kern w:val="24"/>
          <w:sz w:val="24"/>
          <w:szCs w:val="24"/>
          <w:lang w:eastAsia="es-CR"/>
        </w:rPr>
        <w:t xml:space="preserve">¢500.00 miles  para compra de materiales y arena, piedra y otros para rellenar huecos hechos en las emergencias, mejoras, construcción de cajas para resguardo de equipo medición ultrasonido. </w:t>
      </w:r>
    </w:p>
    <w:p w14:paraId="6C3BCA1F"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4CC5F721"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2.03.04        </w:t>
      </w:r>
      <w:r w:rsidRPr="00011295">
        <w:rPr>
          <w:rFonts w:ascii="Arial" w:eastAsiaTheme="minorEastAsia" w:hAnsi="Arial" w:cs="Arial"/>
          <w:b/>
          <w:bCs/>
          <w:noProof/>
          <w:kern w:val="24"/>
          <w:sz w:val="24"/>
          <w:szCs w:val="24"/>
          <w:lang w:eastAsia="es-CR"/>
        </w:rPr>
        <w:t>Materiales y Producto</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Elec</w:t>
      </w:r>
      <w:r>
        <w:rPr>
          <w:rFonts w:ascii="Arial" w:eastAsiaTheme="minorEastAsia" w:hAnsi="Arial" w:cs="Arial"/>
          <w:b/>
          <w:bCs/>
          <w:noProof/>
          <w:kern w:val="24"/>
          <w:sz w:val="24"/>
          <w:szCs w:val="24"/>
          <w:lang w:eastAsia="es-CR"/>
        </w:rPr>
        <w:t xml:space="preserve">tricos y </w:t>
      </w:r>
      <w:r w:rsidRPr="006763DE">
        <w:rPr>
          <w:rFonts w:ascii="Arial" w:eastAsiaTheme="minorEastAsia" w:hAnsi="Arial" w:cs="Arial"/>
          <w:b/>
          <w:bCs/>
          <w:noProof/>
          <w:kern w:val="24"/>
          <w:sz w:val="24"/>
          <w:szCs w:val="24"/>
          <w:lang w:eastAsia="es-CR"/>
        </w:rPr>
        <w:t>Te</w:t>
      </w:r>
      <w:r>
        <w:rPr>
          <w:rFonts w:ascii="Arial" w:eastAsiaTheme="minorEastAsia" w:hAnsi="Arial" w:cs="Arial"/>
          <w:b/>
          <w:bCs/>
          <w:noProof/>
          <w:kern w:val="24"/>
          <w:sz w:val="24"/>
          <w:szCs w:val="24"/>
          <w:lang w:eastAsia="es-CR"/>
        </w:rPr>
        <w:t>lecomunicaciones            89.247.00</w:t>
      </w:r>
    </w:p>
    <w:p w14:paraId="61A68E2B"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w:t>
      </w:r>
      <w:r w:rsidRPr="006763DE">
        <w:rPr>
          <w:rFonts w:ascii="Arial" w:eastAsiaTheme="minorEastAsia" w:hAnsi="Arial" w:cs="Arial"/>
          <w:noProof/>
          <w:kern w:val="24"/>
          <w:sz w:val="24"/>
          <w:szCs w:val="24"/>
          <w:lang w:eastAsia="es-CR"/>
        </w:rPr>
        <w:t>la  compra de materiales y productos eléctricos como regletas para</w:t>
      </w:r>
      <w:r>
        <w:rPr>
          <w:rFonts w:ascii="Arial" w:eastAsiaTheme="minorEastAsia" w:hAnsi="Arial" w:cs="Arial"/>
          <w:noProof/>
          <w:kern w:val="24"/>
          <w:sz w:val="24"/>
          <w:szCs w:val="24"/>
          <w:lang w:eastAsia="es-CR"/>
        </w:rPr>
        <w:t xml:space="preserve"> la </w:t>
      </w:r>
      <w:r w:rsidRPr="006763DE">
        <w:rPr>
          <w:rFonts w:ascii="Arial" w:eastAsiaTheme="minorEastAsia" w:hAnsi="Arial" w:cs="Arial"/>
          <w:noProof/>
          <w:kern w:val="24"/>
          <w:sz w:val="24"/>
          <w:szCs w:val="24"/>
          <w:lang w:eastAsia="es-CR"/>
        </w:rPr>
        <w:t xml:space="preserve"> reparación de edificios </w:t>
      </w:r>
      <w:r>
        <w:rPr>
          <w:rFonts w:ascii="Arial" w:eastAsiaTheme="minorEastAsia" w:hAnsi="Arial" w:cs="Arial"/>
          <w:noProof/>
          <w:kern w:val="24"/>
          <w:sz w:val="24"/>
          <w:szCs w:val="24"/>
          <w:lang w:eastAsia="es-CR"/>
        </w:rPr>
        <w:t>s</w:t>
      </w:r>
      <w:r w:rsidRPr="006763DE">
        <w:rPr>
          <w:rFonts w:ascii="Arial" w:eastAsiaTheme="minorEastAsia" w:hAnsi="Arial" w:cs="Arial"/>
          <w:noProof/>
          <w:kern w:val="24"/>
          <w:sz w:val="24"/>
          <w:szCs w:val="24"/>
          <w:lang w:eastAsia="es-CR"/>
        </w:rPr>
        <w:t xml:space="preserve">ede </w:t>
      </w:r>
      <w:r>
        <w:rPr>
          <w:rFonts w:ascii="Arial" w:eastAsiaTheme="minorEastAsia" w:hAnsi="Arial" w:cs="Arial"/>
          <w:noProof/>
          <w:kern w:val="24"/>
          <w:sz w:val="24"/>
          <w:szCs w:val="24"/>
          <w:lang w:eastAsia="es-CR"/>
        </w:rPr>
        <w:t>c</w:t>
      </w:r>
      <w:r w:rsidRPr="006763DE">
        <w:rPr>
          <w:rFonts w:ascii="Arial" w:eastAsiaTheme="minorEastAsia" w:hAnsi="Arial" w:cs="Arial"/>
          <w:noProof/>
          <w:kern w:val="24"/>
          <w:sz w:val="24"/>
          <w:szCs w:val="24"/>
          <w:lang w:eastAsia="es-CR"/>
        </w:rPr>
        <w:t>entral, Dirección Desarrollo Físico y  Urbanizaciones.</w:t>
      </w:r>
    </w:p>
    <w:p w14:paraId="4DA8F803"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663F769C"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2.03.06        Materiales y Productos de Plásticos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3</w:t>
      </w:r>
      <w:r>
        <w:rPr>
          <w:rFonts w:ascii="Arial" w:eastAsiaTheme="minorEastAsia" w:hAnsi="Arial" w:cs="Arial"/>
          <w:b/>
          <w:bCs/>
          <w:noProof/>
          <w:kern w:val="24"/>
          <w:sz w:val="24"/>
          <w:szCs w:val="24"/>
          <w:lang w:eastAsia="es-CR"/>
        </w:rPr>
        <w:t>.210.00</w:t>
      </w:r>
    </w:p>
    <w:p w14:paraId="2BB6319D"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079A1FF1"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 xml:space="preserve">ara ser </w:t>
      </w:r>
      <w:r>
        <w:rPr>
          <w:rFonts w:ascii="Arial" w:eastAsiaTheme="minorEastAsia" w:hAnsi="Arial" w:cs="Arial"/>
          <w:noProof/>
          <w:kern w:val="24"/>
          <w:sz w:val="24"/>
          <w:szCs w:val="24"/>
          <w:lang w:eastAsia="es-CR"/>
        </w:rPr>
        <w:t>u</w:t>
      </w:r>
      <w:r w:rsidRPr="006763DE">
        <w:rPr>
          <w:rFonts w:ascii="Arial" w:eastAsiaTheme="minorEastAsia" w:hAnsi="Arial" w:cs="Arial"/>
          <w:noProof/>
          <w:kern w:val="24"/>
          <w:sz w:val="24"/>
          <w:szCs w:val="24"/>
          <w:lang w:eastAsia="es-CR"/>
        </w:rPr>
        <w:t>tilizado para la compra de tubería y accesorios complementarios y necesarios para la construcción de los pozos.   Se requiere la elaboración de partes de hule y nailon para la construcción de pistones para la limpieza y desarrollo de los pozos una vez que se concluye la perforación</w:t>
      </w:r>
      <w:r>
        <w:rPr>
          <w:rFonts w:ascii="Arial" w:eastAsiaTheme="minorEastAsia" w:hAnsi="Arial" w:cs="Arial"/>
          <w:noProof/>
          <w:kern w:val="24"/>
          <w:sz w:val="24"/>
          <w:szCs w:val="24"/>
          <w:lang w:eastAsia="es-CR"/>
        </w:rPr>
        <w:t>.</w:t>
      </w:r>
      <w:r w:rsidRPr="006763DE">
        <w:rPr>
          <w:rFonts w:ascii="Arial" w:eastAsiaTheme="minorEastAsia" w:hAnsi="Arial" w:cs="Arial"/>
          <w:noProof/>
          <w:kern w:val="24"/>
          <w:sz w:val="24"/>
          <w:szCs w:val="24"/>
          <w:lang w:eastAsia="es-CR"/>
        </w:rPr>
        <w:t xml:space="preserve"> </w:t>
      </w:r>
    </w:p>
    <w:p w14:paraId="3EC8141A"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1CB80217"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2.03.99        Otros Materiales y Productos de Construcción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1.</w:t>
      </w:r>
      <w:r>
        <w:rPr>
          <w:rFonts w:ascii="Arial" w:eastAsiaTheme="minorEastAsia" w:hAnsi="Arial" w:cs="Arial"/>
          <w:b/>
          <w:bCs/>
          <w:noProof/>
          <w:kern w:val="24"/>
          <w:sz w:val="24"/>
          <w:szCs w:val="24"/>
          <w:lang w:eastAsia="es-CR"/>
        </w:rPr>
        <w:t>1</w:t>
      </w:r>
      <w:r w:rsidRPr="006763DE">
        <w:rPr>
          <w:rFonts w:ascii="Arial" w:eastAsiaTheme="minorEastAsia" w:hAnsi="Arial" w:cs="Arial"/>
          <w:b/>
          <w:bCs/>
          <w:noProof/>
          <w:kern w:val="24"/>
          <w:sz w:val="24"/>
          <w:szCs w:val="24"/>
          <w:lang w:eastAsia="es-CR"/>
        </w:rPr>
        <w:t>00.00</w:t>
      </w:r>
    </w:p>
    <w:p w14:paraId="5A34DB42"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38CC67F1"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7D2636">
        <w:rPr>
          <w:rFonts w:ascii="Arial" w:eastAsiaTheme="minorEastAsia" w:hAnsi="Arial" w:cs="Arial"/>
          <w:noProof/>
          <w:kern w:val="24"/>
          <w:sz w:val="24"/>
          <w:szCs w:val="24"/>
          <w:lang w:eastAsia="es-CR"/>
        </w:rPr>
        <w:t xml:space="preserve">ara la compra de lija, sarán, plástico y otros materiales necesarios para la ejecución de los proyectos. </w:t>
      </w:r>
    </w:p>
    <w:p w14:paraId="14BC50C9" w14:textId="77777777" w:rsidR="00AF218F"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1773E665"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2.04.01        Herramientas  e Inst</w:t>
      </w:r>
      <w:r>
        <w:rPr>
          <w:rFonts w:ascii="Arial" w:eastAsiaTheme="minorEastAsia" w:hAnsi="Arial" w:cs="Arial"/>
          <w:b/>
          <w:bCs/>
          <w:noProof/>
          <w:kern w:val="24"/>
          <w:sz w:val="24"/>
          <w:szCs w:val="24"/>
          <w:lang w:eastAsia="es-CR"/>
        </w:rPr>
        <w:t>rumentos</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3.640.00</w:t>
      </w:r>
    </w:p>
    <w:p w14:paraId="545A6D15" w14:textId="77777777" w:rsidR="00AF218F" w:rsidRPr="007D2636" w:rsidRDefault="00AF218F" w:rsidP="008C7832">
      <w:pPr>
        <w:pStyle w:val="Prrafodelista"/>
        <w:widowControl w:val="0"/>
        <w:numPr>
          <w:ilvl w:val="0"/>
          <w:numId w:val="12"/>
        </w:numPr>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sidRPr="007D2636">
        <w:rPr>
          <w:rFonts w:ascii="Arial" w:eastAsiaTheme="minorEastAsia" w:hAnsi="Arial" w:cs="Arial"/>
          <w:noProof/>
          <w:kern w:val="24"/>
          <w:sz w:val="24"/>
          <w:szCs w:val="24"/>
          <w:lang w:eastAsia="es-CR"/>
        </w:rPr>
        <w:t xml:space="preserve">¢2.500.00 miles  para adquirir herramientas menores e instrumentos para la ejecución de labores especializadas </w:t>
      </w:r>
      <w:r>
        <w:rPr>
          <w:rFonts w:ascii="Arial" w:eastAsiaTheme="minorEastAsia" w:hAnsi="Arial" w:cs="Arial"/>
          <w:noProof/>
          <w:kern w:val="24"/>
          <w:sz w:val="24"/>
          <w:szCs w:val="24"/>
          <w:lang w:eastAsia="es-CR"/>
        </w:rPr>
        <w:t>en la perforación de pozos</w:t>
      </w:r>
      <w:r w:rsidRPr="007D2636">
        <w:rPr>
          <w:rFonts w:ascii="Arial" w:eastAsiaTheme="minorEastAsia" w:hAnsi="Arial" w:cs="Arial"/>
          <w:noProof/>
          <w:kern w:val="24"/>
          <w:sz w:val="24"/>
          <w:szCs w:val="24"/>
          <w:lang w:eastAsia="es-CR"/>
        </w:rPr>
        <w:t xml:space="preserve"> como cuerdas, cascos, lámparas de emergencia, cinturones, mascarillas etc.</w:t>
      </w:r>
    </w:p>
    <w:p w14:paraId="2C17A7E8" w14:textId="77777777" w:rsidR="00AF218F" w:rsidRPr="007D2636" w:rsidRDefault="00AF218F" w:rsidP="008C7832">
      <w:pPr>
        <w:pStyle w:val="Prrafodelista"/>
        <w:widowControl w:val="0"/>
        <w:numPr>
          <w:ilvl w:val="0"/>
          <w:numId w:val="12"/>
        </w:numPr>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sidRPr="007D2636">
        <w:rPr>
          <w:rFonts w:ascii="Arial" w:eastAsiaTheme="minorEastAsia" w:hAnsi="Arial" w:cs="Arial"/>
          <w:noProof/>
          <w:kern w:val="24"/>
          <w:sz w:val="24"/>
          <w:szCs w:val="24"/>
          <w:lang w:eastAsia="es-CR"/>
        </w:rPr>
        <w:t>¢1,000.00miles para  la  compra  herramientas para fontanería, albañilería,</w:t>
      </w:r>
      <w:r>
        <w:rPr>
          <w:rFonts w:ascii="Arial" w:eastAsiaTheme="minorEastAsia" w:hAnsi="Arial" w:cs="Arial"/>
          <w:noProof/>
          <w:kern w:val="24"/>
          <w:sz w:val="24"/>
          <w:szCs w:val="24"/>
          <w:lang w:eastAsia="es-CR"/>
        </w:rPr>
        <w:t xml:space="preserve"> </w:t>
      </w:r>
      <w:r w:rsidRPr="007D2636">
        <w:rPr>
          <w:rFonts w:ascii="Arial" w:eastAsiaTheme="minorEastAsia" w:hAnsi="Arial" w:cs="Arial"/>
          <w:noProof/>
          <w:kern w:val="24"/>
          <w:sz w:val="24"/>
          <w:szCs w:val="24"/>
          <w:lang w:eastAsia="es-CR"/>
        </w:rPr>
        <w:t>carpintería y otras actividades</w:t>
      </w:r>
      <w:r>
        <w:rPr>
          <w:rFonts w:ascii="Arial" w:eastAsiaTheme="minorEastAsia" w:hAnsi="Arial" w:cs="Arial"/>
          <w:noProof/>
          <w:kern w:val="24"/>
          <w:sz w:val="24"/>
          <w:szCs w:val="24"/>
          <w:lang w:eastAsia="es-CR"/>
        </w:rPr>
        <w:t>.</w:t>
      </w:r>
    </w:p>
    <w:p w14:paraId="22912AA0" w14:textId="6E12089D" w:rsidR="00AF218F"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44E157C9" w14:textId="13F19177" w:rsidR="008E01FD" w:rsidRDefault="008E01FD"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356634BC" w14:textId="77777777" w:rsidR="008E01FD" w:rsidRPr="006763DE" w:rsidRDefault="008E01FD"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361D1092" w14:textId="77777777" w:rsidR="00AF218F" w:rsidRDefault="00AF218F" w:rsidP="008C7832">
      <w:pPr>
        <w:pStyle w:val="Prrafodelista"/>
        <w:widowControl w:val="0"/>
        <w:numPr>
          <w:ilvl w:val="2"/>
          <w:numId w:val="200"/>
        </w:numPr>
        <w:suppressLineNumbers/>
        <w:tabs>
          <w:tab w:val="right" w:leader="dot" w:pos="9406"/>
        </w:tabs>
        <w:suppressAutoHyphens/>
        <w:spacing w:after="0" w:line="360" w:lineRule="auto"/>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lastRenderedPageBreak/>
        <w:t xml:space="preserve">      Repuestos y Accesorios                                                         </w:t>
      </w:r>
      <w:r>
        <w:rPr>
          <w:rFonts w:ascii="Arial" w:eastAsiaTheme="minorEastAsia" w:hAnsi="Arial" w:cs="Arial"/>
          <w:b/>
          <w:bCs/>
          <w:noProof/>
          <w:kern w:val="24"/>
          <w:sz w:val="24"/>
          <w:szCs w:val="24"/>
          <w:lang w:eastAsia="es-CR"/>
        </w:rPr>
        <w:t xml:space="preserve">      151.400.00</w:t>
      </w:r>
    </w:p>
    <w:p w14:paraId="14117FB7" w14:textId="77777777" w:rsidR="00AF218F"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7E5D5EAD" w14:textId="77777777" w:rsidR="00AF218F" w:rsidRPr="006061B1"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la </w:t>
      </w:r>
      <w:r w:rsidRPr="006061B1">
        <w:rPr>
          <w:rFonts w:ascii="Arial" w:eastAsiaTheme="minorEastAsia" w:hAnsi="Arial" w:cs="Arial"/>
          <w:noProof/>
          <w:kern w:val="24"/>
          <w:sz w:val="24"/>
          <w:szCs w:val="24"/>
          <w:lang w:eastAsia="es-CR"/>
        </w:rPr>
        <w:t>compra  de repuestos  y accesorios para los vehículos necesarios en la preinversión y ejecución de los proyectos.  Además, la  compra  de respuestos  para  maquinaria tales como filtros</w:t>
      </w:r>
      <w:r>
        <w:rPr>
          <w:rFonts w:ascii="Arial" w:eastAsiaTheme="minorEastAsia" w:hAnsi="Arial" w:cs="Arial"/>
          <w:noProof/>
          <w:kern w:val="24"/>
          <w:sz w:val="24"/>
          <w:szCs w:val="24"/>
          <w:lang w:eastAsia="es-CR"/>
        </w:rPr>
        <w:t xml:space="preserve">, </w:t>
      </w:r>
      <w:r w:rsidRPr="006061B1">
        <w:rPr>
          <w:rFonts w:ascii="Arial" w:eastAsiaTheme="minorEastAsia" w:hAnsi="Arial" w:cs="Arial"/>
          <w:noProof/>
          <w:kern w:val="24"/>
          <w:sz w:val="24"/>
          <w:szCs w:val="24"/>
          <w:lang w:eastAsia="es-CR"/>
        </w:rPr>
        <w:t>registradores de presión, pilotos, medidores ultrasónicos, equipo de topografía, geodesia, vehículos, llantas</w:t>
      </w:r>
      <w:r>
        <w:rPr>
          <w:rFonts w:ascii="Arial" w:eastAsiaTheme="minorEastAsia" w:hAnsi="Arial" w:cs="Arial"/>
          <w:noProof/>
          <w:kern w:val="24"/>
          <w:sz w:val="24"/>
          <w:szCs w:val="24"/>
          <w:lang w:eastAsia="es-CR"/>
        </w:rPr>
        <w:t>.</w:t>
      </w:r>
    </w:p>
    <w:p w14:paraId="5F0612D3" w14:textId="77777777" w:rsidR="00AF218F" w:rsidRPr="00B24096" w:rsidRDefault="00AF218F" w:rsidP="00AF218F">
      <w:pPr>
        <w:widowControl w:val="0"/>
        <w:suppressLineNumbers/>
        <w:tabs>
          <w:tab w:val="right" w:leader="dot" w:pos="9406"/>
        </w:tabs>
        <w:suppressAutoHyphens/>
        <w:spacing w:after="0" w:line="360" w:lineRule="auto"/>
        <w:jc w:val="both"/>
        <w:rPr>
          <w:rFonts w:ascii="Arial" w:eastAsiaTheme="minorEastAsia" w:hAnsi="Arial" w:cs="Arial"/>
          <w:noProof/>
          <w:kern w:val="24"/>
          <w:sz w:val="24"/>
          <w:szCs w:val="24"/>
          <w:lang w:eastAsia="es-CR"/>
        </w:rPr>
      </w:pPr>
    </w:p>
    <w:p w14:paraId="070D0BC9"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 xml:space="preserve">2.99.01        Útiles y  Materiales de Oficina y  Cómputo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3.000.00</w:t>
      </w:r>
    </w:p>
    <w:p w14:paraId="1A89DD69"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 xml:space="preserve">Para  </w:t>
      </w:r>
      <w:r w:rsidRPr="006763DE">
        <w:rPr>
          <w:rFonts w:ascii="Arial" w:eastAsiaTheme="minorEastAsia" w:hAnsi="Arial" w:cs="Arial"/>
          <w:noProof/>
          <w:kern w:val="24"/>
          <w:sz w:val="24"/>
          <w:szCs w:val="24"/>
          <w:lang w:eastAsia="es-CR"/>
        </w:rPr>
        <w:t>adquirir los materiales de oficina y de c</w:t>
      </w:r>
      <w:r>
        <w:rPr>
          <w:rFonts w:ascii="Arial" w:eastAsiaTheme="minorEastAsia" w:hAnsi="Arial" w:cs="Arial"/>
          <w:noProof/>
          <w:kern w:val="24"/>
          <w:sz w:val="24"/>
          <w:szCs w:val="24"/>
          <w:lang w:eastAsia="es-CR"/>
        </w:rPr>
        <w:t>ó</w:t>
      </w:r>
      <w:r w:rsidRPr="006763DE">
        <w:rPr>
          <w:rFonts w:ascii="Arial" w:eastAsiaTheme="minorEastAsia" w:hAnsi="Arial" w:cs="Arial"/>
          <w:noProof/>
          <w:kern w:val="24"/>
          <w:sz w:val="24"/>
          <w:szCs w:val="24"/>
          <w:lang w:eastAsia="es-CR"/>
        </w:rPr>
        <w:t xml:space="preserve">mputo </w:t>
      </w:r>
      <w:r>
        <w:rPr>
          <w:rFonts w:ascii="Arial" w:eastAsiaTheme="minorEastAsia" w:hAnsi="Arial" w:cs="Arial"/>
          <w:noProof/>
          <w:kern w:val="24"/>
          <w:sz w:val="24"/>
          <w:szCs w:val="24"/>
          <w:lang w:eastAsia="es-CR"/>
        </w:rPr>
        <w:t>.</w:t>
      </w:r>
      <w:r w:rsidRPr="006763DE">
        <w:rPr>
          <w:rFonts w:ascii="Arial" w:eastAsiaTheme="minorEastAsia" w:hAnsi="Arial" w:cs="Arial"/>
          <w:noProof/>
          <w:kern w:val="24"/>
          <w:sz w:val="24"/>
          <w:szCs w:val="24"/>
          <w:lang w:eastAsia="es-CR"/>
        </w:rPr>
        <w:t xml:space="preserve"> </w:t>
      </w:r>
    </w:p>
    <w:p w14:paraId="35FFD23F"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p>
    <w:p w14:paraId="32319135"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2.99.03</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Prod</w:t>
      </w:r>
      <w:r>
        <w:rPr>
          <w:rFonts w:ascii="Arial" w:eastAsiaTheme="minorEastAsia" w:hAnsi="Arial" w:cs="Arial"/>
          <w:b/>
          <w:bCs/>
          <w:noProof/>
          <w:kern w:val="24"/>
          <w:sz w:val="24"/>
          <w:szCs w:val="24"/>
          <w:lang w:eastAsia="es-CR"/>
        </w:rPr>
        <w:t xml:space="preserve">uctos de </w:t>
      </w:r>
      <w:r w:rsidRPr="006763DE">
        <w:rPr>
          <w:rFonts w:ascii="Arial" w:eastAsiaTheme="minorEastAsia" w:hAnsi="Arial" w:cs="Arial"/>
          <w:b/>
          <w:bCs/>
          <w:noProof/>
          <w:kern w:val="24"/>
          <w:sz w:val="24"/>
          <w:szCs w:val="24"/>
          <w:lang w:eastAsia="es-CR"/>
        </w:rPr>
        <w:t>Papel Cart</w:t>
      </w:r>
      <w:r>
        <w:rPr>
          <w:rFonts w:ascii="Arial" w:eastAsiaTheme="minorEastAsia" w:hAnsi="Arial" w:cs="Arial"/>
          <w:b/>
          <w:bCs/>
          <w:noProof/>
          <w:kern w:val="24"/>
          <w:sz w:val="24"/>
          <w:szCs w:val="24"/>
          <w:lang w:eastAsia="es-CR"/>
        </w:rPr>
        <w:t xml:space="preserve">ón </w:t>
      </w:r>
      <w:r w:rsidRPr="006763DE">
        <w:rPr>
          <w:rFonts w:ascii="Arial" w:eastAsiaTheme="minorEastAsia" w:hAnsi="Arial" w:cs="Arial"/>
          <w:b/>
          <w:bCs/>
          <w:noProof/>
          <w:kern w:val="24"/>
          <w:sz w:val="24"/>
          <w:szCs w:val="24"/>
          <w:lang w:eastAsia="es-CR"/>
        </w:rPr>
        <w:t>e Im</w:t>
      </w:r>
      <w:r>
        <w:rPr>
          <w:rFonts w:ascii="Arial" w:eastAsiaTheme="minorEastAsia" w:hAnsi="Arial" w:cs="Arial"/>
          <w:b/>
          <w:bCs/>
          <w:noProof/>
          <w:kern w:val="24"/>
          <w:sz w:val="24"/>
          <w:szCs w:val="24"/>
          <w:lang w:eastAsia="es-CR"/>
        </w:rPr>
        <w:t>presión</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 xml:space="preserve">                                        595.00</w:t>
      </w:r>
      <w:r w:rsidRPr="006763DE">
        <w:rPr>
          <w:rFonts w:ascii="Arial" w:eastAsiaTheme="minorEastAsia" w:hAnsi="Arial" w:cs="Arial"/>
          <w:b/>
          <w:bCs/>
          <w:noProof/>
          <w:kern w:val="24"/>
          <w:sz w:val="24"/>
          <w:szCs w:val="24"/>
          <w:lang w:eastAsia="es-CR"/>
        </w:rPr>
        <w:t xml:space="preserve">                                                           </w:t>
      </w:r>
    </w:p>
    <w:p w14:paraId="329C5B52"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ara la compra de hojas, cajas, cartones y otros productos similares necesarios para ejecutar las labores de la unidad.</w:t>
      </w:r>
    </w:p>
    <w:p w14:paraId="3368340E"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3FA1B9B4"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sidRPr="006763DE">
        <w:rPr>
          <w:rFonts w:ascii="Arial" w:eastAsiaTheme="minorEastAsia" w:hAnsi="Arial" w:cs="Arial"/>
          <w:b/>
          <w:bCs/>
          <w:noProof/>
          <w:kern w:val="24"/>
          <w:sz w:val="24"/>
          <w:szCs w:val="24"/>
          <w:lang w:eastAsia="es-CR"/>
        </w:rPr>
        <w:t xml:space="preserve">2.99.04        Textiles y Vestuario                                                                  </w:t>
      </w:r>
      <w:r>
        <w:rPr>
          <w:rFonts w:ascii="Arial" w:eastAsiaTheme="minorEastAsia" w:hAnsi="Arial" w:cs="Arial"/>
          <w:b/>
          <w:bCs/>
          <w:noProof/>
          <w:kern w:val="24"/>
          <w:sz w:val="24"/>
          <w:szCs w:val="24"/>
          <w:lang w:eastAsia="es-CR"/>
        </w:rPr>
        <w:t xml:space="preserve">          1.590.00</w:t>
      </w:r>
    </w:p>
    <w:p w14:paraId="3A5E0635"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 xml:space="preserve">ara </w:t>
      </w:r>
      <w:r>
        <w:rPr>
          <w:rFonts w:ascii="Arial" w:eastAsiaTheme="minorEastAsia" w:hAnsi="Arial" w:cs="Arial"/>
          <w:noProof/>
          <w:kern w:val="24"/>
          <w:sz w:val="24"/>
          <w:szCs w:val="24"/>
          <w:lang w:eastAsia="es-CR"/>
        </w:rPr>
        <w:t xml:space="preserve"> compra  de z</w:t>
      </w:r>
      <w:r w:rsidRPr="00D0100C">
        <w:rPr>
          <w:rFonts w:ascii="Arial" w:eastAsiaTheme="minorEastAsia" w:hAnsi="Arial" w:cs="Arial"/>
          <w:noProof/>
          <w:kern w:val="24"/>
          <w:sz w:val="24"/>
          <w:szCs w:val="24"/>
          <w:lang w:eastAsia="es-CR"/>
        </w:rPr>
        <w:t xml:space="preserve">apatos, polainas, capas, paraguas, </w:t>
      </w:r>
      <w:r>
        <w:rPr>
          <w:rFonts w:ascii="Arial" w:eastAsiaTheme="minorEastAsia" w:hAnsi="Arial" w:cs="Arial"/>
          <w:noProof/>
          <w:kern w:val="24"/>
          <w:sz w:val="24"/>
          <w:szCs w:val="24"/>
          <w:lang w:eastAsia="es-CR"/>
        </w:rPr>
        <w:t xml:space="preserve"> para  el </w:t>
      </w:r>
      <w:r w:rsidRPr="006763DE">
        <w:rPr>
          <w:rFonts w:ascii="Arial" w:eastAsiaTheme="minorEastAsia" w:hAnsi="Arial" w:cs="Arial"/>
          <w:noProof/>
          <w:kern w:val="24"/>
          <w:sz w:val="24"/>
          <w:szCs w:val="24"/>
          <w:lang w:eastAsia="es-CR"/>
        </w:rPr>
        <w:t xml:space="preserve"> personal de inspección</w:t>
      </w:r>
      <w:r>
        <w:rPr>
          <w:rFonts w:ascii="Arial" w:eastAsiaTheme="minorEastAsia" w:hAnsi="Arial" w:cs="Arial"/>
          <w:noProof/>
          <w:kern w:val="24"/>
          <w:sz w:val="24"/>
          <w:szCs w:val="24"/>
          <w:lang w:eastAsia="es-CR"/>
        </w:rPr>
        <w:t>.</w:t>
      </w:r>
    </w:p>
    <w:p w14:paraId="4420F499"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3F546727" w14:textId="77777777" w:rsidR="00AF218F" w:rsidRPr="00824A1D"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824A1D">
        <w:rPr>
          <w:rFonts w:ascii="Arial" w:eastAsiaTheme="minorEastAsia" w:hAnsi="Arial" w:cs="Arial"/>
          <w:b/>
          <w:bCs/>
          <w:noProof/>
          <w:kern w:val="24"/>
          <w:sz w:val="24"/>
          <w:szCs w:val="24"/>
          <w:lang w:eastAsia="es-CR"/>
        </w:rPr>
        <w:t>2.99.06        Útiles y  Materiales de Resguardo                                                          8,300.00</w:t>
      </w:r>
    </w:p>
    <w:p w14:paraId="24060748" w14:textId="77777777" w:rsidR="00AF218F" w:rsidRPr="00824A1D"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16520CE8" w14:textId="77777777" w:rsidR="00AF218F" w:rsidRPr="00D0100C"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824A1D">
        <w:rPr>
          <w:rFonts w:ascii="Arial" w:eastAsiaTheme="minorEastAsia" w:hAnsi="Arial" w:cs="Arial"/>
          <w:noProof/>
          <w:kern w:val="24"/>
          <w:sz w:val="24"/>
          <w:szCs w:val="24"/>
          <w:lang w:eastAsia="es-CR"/>
        </w:rPr>
        <w:t>Para la compra de equipo y material de seguridad  con el fin de que las cuadrillas cuenten con la protección necesaria y se cumpla con los lineamientos de la oficina de Salud Ocupacional de nuestra institución</w:t>
      </w:r>
      <w:r w:rsidRPr="00824A1D">
        <w:rPr>
          <w:rFonts w:ascii="Arial" w:eastAsiaTheme="minorEastAsia" w:hAnsi="Arial" w:cs="Arial"/>
          <w:b/>
          <w:bCs/>
          <w:noProof/>
          <w:kern w:val="24"/>
          <w:sz w:val="24"/>
          <w:szCs w:val="24"/>
          <w:lang w:eastAsia="es-CR"/>
        </w:rPr>
        <w:t>.</w:t>
      </w:r>
    </w:p>
    <w:p w14:paraId="64C5D926"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152881D7"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b/>
          <w:bCs/>
          <w:noProof/>
          <w:kern w:val="24"/>
          <w:sz w:val="24"/>
          <w:szCs w:val="24"/>
          <w:lang w:eastAsia="es-CR"/>
        </w:rPr>
      </w:pPr>
      <w:r w:rsidRPr="006763DE">
        <w:rPr>
          <w:rFonts w:ascii="Arial" w:eastAsiaTheme="minorEastAsia" w:hAnsi="Arial" w:cs="Arial"/>
          <w:b/>
          <w:bCs/>
          <w:noProof/>
          <w:kern w:val="24"/>
          <w:sz w:val="24"/>
          <w:szCs w:val="24"/>
          <w:lang w:eastAsia="es-CR"/>
        </w:rPr>
        <w:t>2.99.99        Otros Útiles,</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Materiales </w:t>
      </w:r>
      <w:r>
        <w:rPr>
          <w:rFonts w:ascii="Arial" w:eastAsiaTheme="minorEastAsia" w:hAnsi="Arial" w:cs="Arial"/>
          <w:b/>
          <w:bCs/>
          <w:noProof/>
          <w:kern w:val="24"/>
          <w:sz w:val="24"/>
          <w:szCs w:val="24"/>
          <w:lang w:eastAsia="es-CR"/>
        </w:rPr>
        <w:t>y</w:t>
      </w:r>
      <w:r w:rsidRPr="006763DE">
        <w:rPr>
          <w:rFonts w:ascii="Arial" w:eastAsiaTheme="minorEastAsia" w:hAnsi="Arial" w:cs="Arial"/>
          <w:b/>
          <w:bCs/>
          <w:noProof/>
          <w:kern w:val="24"/>
          <w:sz w:val="24"/>
          <w:szCs w:val="24"/>
          <w:lang w:eastAsia="es-CR"/>
        </w:rPr>
        <w:t xml:space="preserve"> Suministros                               </w:t>
      </w:r>
      <w:r>
        <w:rPr>
          <w:rFonts w:ascii="Arial" w:eastAsiaTheme="minorEastAsia" w:hAnsi="Arial" w:cs="Arial"/>
          <w:b/>
          <w:bCs/>
          <w:noProof/>
          <w:kern w:val="24"/>
          <w:sz w:val="24"/>
          <w:szCs w:val="24"/>
          <w:lang w:eastAsia="es-CR"/>
        </w:rPr>
        <w:t xml:space="preserve">           </w:t>
      </w:r>
      <w:r w:rsidRPr="006763DE">
        <w:rPr>
          <w:rFonts w:ascii="Arial" w:eastAsiaTheme="minorEastAsia" w:hAnsi="Arial" w:cs="Arial"/>
          <w:b/>
          <w:bCs/>
          <w:noProof/>
          <w:kern w:val="24"/>
          <w:sz w:val="24"/>
          <w:szCs w:val="24"/>
          <w:lang w:eastAsia="es-CR"/>
        </w:rPr>
        <w:t xml:space="preserve"> </w:t>
      </w:r>
      <w:r>
        <w:rPr>
          <w:rFonts w:ascii="Arial" w:eastAsiaTheme="minorEastAsia" w:hAnsi="Arial" w:cs="Arial"/>
          <w:b/>
          <w:bCs/>
          <w:noProof/>
          <w:kern w:val="24"/>
          <w:sz w:val="24"/>
          <w:szCs w:val="24"/>
          <w:lang w:eastAsia="es-CR"/>
        </w:rPr>
        <w:t>1.200.00</w:t>
      </w:r>
    </w:p>
    <w:p w14:paraId="4E09D252" w14:textId="77777777" w:rsidR="00AF218F" w:rsidRPr="006763DE"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p>
    <w:p w14:paraId="69D67CFC" w14:textId="77777777" w:rsidR="00AF218F" w:rsidRPr="004B412B" w:rsidRDefault="00AF218F" w:rsidP="00AF218F">
      <w:pPr>
        <w:pStyle w:val="Prrafodelista"/>
        <w:widowControl w:val="0"/>
        <w:suppressLineNumbers/>
        <w:tabs>
          <w:tab w:val="right" w:leader="dot" w:pos="9406"/>
        </w:tabs>
        <w:suppressAutoHyphens/>
        <w:spacing w:after="0" w:line="360" w:lineRule="auto"/>
        <w:ind w:left="57"/>
        <w:jc w:val="both"/>
        <w:rPr>
          <w:rFonts w:ascii="Arial" w:eastAsiaTheme="minorEastAsia" w:hAnsi="Arial" w:cs="Arial"/>
          <w:noProof/>
          <w:kern w:val="24"/>
          <w:sz w:val="24"/>
          <w:szCs w:val="24"/>
          <w:lang w:eastAsia="es-CR"/>
        </w:rPr>
      </w:pPr>
      <w:r>
        <w:rPr>
          <w:rFonts w:ascii="Arial" w:eastAsiaTheme="minorEastAsia" w:hAnsi="Arial" w:cs="Arial"/>
          <w:noProof/>
          <w:kern w:val="24"/>
          <w:sz w:val="24"/>
          <w:szCs w:val="24"/>
          <w:lang w:eastAsia="es-CR"/>
        </w:rPr>
        <w:t>P</w:t>
      </w:r>
      <w:r w:rsidRPr="006763DE">
        <w:rPr>
          <w:rFonts w:ascii="Arial" w:eastAsiaTheme="minorEastAsia" w:hAnsi="Arial" w:cs="Arial"/>
          <w:noProof/>
          <w:kern w:val="24"/>
          <w:sz w:val="24"/>
          <w:szCs w:val="24"/>
          <w:lang w:eastAsia="es-CR"/>
        </w:rPr>
        <w:t>ara la compra</w:t>
      </w:r>
      <w:r>
        <w:rPr>
          <w:rFonts w:ascii="Arial" w:eastAsiaTheme="minorEastAsia" w:hAnsi="Arial" w:cs="Arial"/>
          <w:noProof/>
          <w:kern w:val="24"/>
          <w:sz w:val="24"/>
          <w:szCs w:val="24"/>
          <w:lang w:eastAsia="es-CR"/>
        </w:rPr>
        <w:t xml:space="preserve"> de materiales de ingeniería</w:t>
      </w:r>
      <w:r w:rsidRPr="006763DE">
        <w:rPr>
          <w:rFonts w:ascii="Arial" w:eastAsiaTheme="minorEastAsia" w:hAnsi="Arial" w:cs="Arial"/>
          <w:noProof/>
          <w:kern w:val="24"/>
          <w:sz w:val="24"/>
          <w:szCs w:val="24"/>
          <w:lang w:eastAsia="es-CR"/>
        </w:rPr>
        <w:t xml:space="preserve"> para el desarrollo de los proyecto</w:t>
      </w:r>
      <w:r>
        <w:rPr>
          <w:rFonts w:ascii="Arial" w:eastAsiaTheme="minorEastAsia" w:hAnsi="Arial" w:cs="Arial"/>
          <w:noProof/>
          <w:kern w:val="24"/>
          <w:sz w:val="24"/>
          <w:szCs w:val="24"/>
          <w:lang w:eastAsia="es-CR"/>
        </w:rPr>
        <w:t xml:space="preserve">s y </w:t>
      </w:r>
      <w:r w:rsidRPr="004B412B">
        <w:rPr>
          <w:rFonts w:ascii="Arial" w:eastAsiaTheme="minorEastAsia" w:hAnsi="Arial" w:cs="Arial"/>
          <w:noProof/>
          <w:kern w:val="24"/>
          <w:sz w:val="24"/>
          <w:szCs w:val="24"/>
          <w:lang w:eastAsia="es-CR"/>
        </w:rPr>
        <w:t>para la  compra  de de silicones</w:t>
      </w:r>
      <w:r>
        <w:rPr>
          <w:rFonts w:ascii="Arial" w:eastAsiaTheme="minorEastAsia" w:hAnsi="Arial" w:cs="Arial"/>
          <w:noProof/>
          <w:kern w:val="24"/>
          <w:sz w:val="24"/>
          <w:szCs w:val="24"/>
          <w:lang w:eastAsia="es-CR"/>
        </w:rPr>
        <w:t xml:space="preserve"> </w:t>
      </w:r>
      <w:r w:rsidRPr="004B412B">
        <w:rPr>
          <w:rFonts w:ascii="Arial" w:eastAsiaTheme="minorEastAsia" w:hAnsi="Arial" w:cs="Arial"/>
          <w:noProof/>
          <w:kern w:val="24"/>
          <w:sz w:val="24"/>
          <w:szCs w:val="24"/>
          <w:lang w:eastAsia="es-CR"/>
        </w:rPr>
        <w:t>y otros materiales  que no hay  en st</w:t>
      </w:r>
      <w:r>
        <w:rPr>
          <w:rFonts w:ascii="Arial" w:eastAsiaTheme="minorEastAsia" w:hAnsi="Arial" w:cs="Arial"/>
          <w:noProof/>
          <w:kern w:val="24"/>
          <w:sz w:val="24"/>
          <w:szCs w:val="24"/>
          <w:lang w:eastAsia="es-CR"/>
        </w:rPr>
        <w:t>o</w:t>
      </w:r>
      <w:r w:rsidRPr="004B412B">
        <w:rPr>
          <w:rFonts w:ascii="Arial" w:eastAsiaTheme="minorEastAsia" w:hAnsi="Arial" w:cs="Arial"/>
          <w:noProof/>
          <w:kern w:val="24"/>
          <w:sz w:val="24"/>
          <w:szCs w:val="24"/>
          <w:lang w:eastAsia="es-CR"/>
        </w:rPr>
        <w:t xml:space="preserve">ck  </w:t>
      </w:r>
      <w:r>
        <w:rPr>
          <w:rFonts w:ascii="Arial" w:eastAsiaTheme="minorEastAsia" w:hAnsi="Arial" w:cs="Arial"/>
          <w:noProof/>
          <w:kern w:val="24"/>
          <w:sz w:val="24"/>
          <w:szCs w:val="24"/>
          <w:lang w:eastAsia="es-CR"/>
        </w:rPr>
        <w:t>de bodega</w:t>
      </w:r>
      <w:r w:rsidRPr="004B412B">
        <w:rPr>
          <w:rFonts w:ascii="Arial" w:eastAsiaTheme="minorEastAsia" w:hAnsi="Arial" w:cs="Arial"/>
          <w:noProof/>
          <w:kern w:val="24"/>
          <w:sz w:val="24"/>
          <w:szCs w:val="24"/>
          <w:lang w:eastAsia="es-CR"/>
        </w:rPr>
        <w:t>.</w:t>
      </w:r>
    </w:p>
    <w:p w14:paraId="6485D0A5" w14:textId="77777777" w:rsidR="00AF218F" w:rsidRPr="005D087F" w:rsidRDefault="00AF218F" w:rsidP="00AF218F">
      <w:pPr>
        <w:pStyle w:val="Prrafodelista"/>
        <w:widowControl w:val="0"/>
        <w:suppressLineNumbers/>
        <w:tabs>
          <w:tab w:val="right" w:leader="dot" w:pos="9406"/>
        </w:tabs>
        <w:suppressAutoHyphens/>
        <w:spacing w:after="0" w:line="360" w:lineRule="auto"/>
        <w:ind w:left="57"/>
        <w:jc w:val="both"/>
        <w:rPr>
          <w:rFonts w:ascii="Arial" w:hAnsi="Arial" w:cs="Arial"/>
          <w:b/>
          <w:bCs/>
          <w:kern w:val="24"/>
          <w:sz w:val="24"/>
          <w:szCs w:val="24"/>
        </w:rPr>
      </w:pPr>
      <w:r w:rsidRPr="005D087F">
        <w:rPr>
          <w:rFonts w:ascii="Arial" w:hAnsi="Arial" w:cs="Arial"/>
          <w:b/>
          <w:bCs/>
          <w:kern w:val="24"/>
          <w:sz w:val="24"/>
          <w:szCs w:val="24"/>
        </w:rPr>
        <w:t xml:space="preserve">      </w:t>
      </w:r>
    </w:p>
    <w:p w14:paraId="3A32F869" w14:textId="77777777" w:rsidR="008E01FD" w:rsidRDefault="00AF218F" w:rsidP="00AF218F">
      <w:pPr>
        <w:spacing w:after="0" w:line="360" w:lineRule="auto"/>
        <w:ind w:left="57"/>
        <w:jc w:val="both"/>
        <w:rPr>
          <w:rFonts w:ascii="Arial" w:hAnsi="Arial" w:cs="Arial"/>
          <w:b/>
          <w:bCs/>
          <w:kern w:val="24"/>
          <w:sz w:val="24"/>
          <w:szCs w:val="24"/>
        </w:rPr>
      </w:pPr>
      <w:r w:rsidRPr="005D087F">
        <w:rPr>
          <w:rFonts w:ascii="Arial" w:hAnsi="Arial" w:cs="Arial"/>
          <w:b/>
          <w:bCs/>
          <w:kern w:val="24"/>
          <w:sz w:val="24"/>
          <w:szCs w:val="24"/>
        </w:rPr>
        <w:t xml:space="preserve"> </w:t>
      </w:r>
    </w:p>
    <w:p w14:paraId="0B570AAD" w14:textId="77777777" w:rsidR="008E01FD" w:rsidRDefault="008E01FD" w:rsidP="00AF218F">
      <w:pPr>
        <w:spacing w:after="0" w:line="360" w:lineRule="auto"/>
        <w:ind w:left="57"/>
        <w:jc w:val="both"/>
        <w:rPr>
          <w:rFonts w:ascii="Arial" w:hAnsi="Arial" w:cs="Arial"/>
          <w:b/>
          <w:bCs/>
          <w:kern w:val="24"/>
          <w:sz w:val="24"/>
          <w:szCs w:val="24"/>
        </w:rPr>
      </w:pPr>
    </w:p>
    <w:p w14:paraId="516C94EA" w14:textId="77777777" w:rsidR="008E01FD" w:rsidRDefault="008E01FD" w:rsidP="00AF218F">
      <w:pPr>
        <w:spacing w:after="0" w:line="360" w:lineRule="auto"/>
        <w:ind w:left="57"/>
        <w:jc w:val="both"/>
        <w:rPr>
          <w:rFonts w:ascii="Arial" w:hAnsi="Arial" w:cs="Arial"/>
          <w:b/>
          <w:bCs/>
          <w:kern w:val="24"/>
          <w:sz w:val="24"/>
          <w:szCs w:val="24"/>
        </w:rPr>
      </w:pPr>
    </w:p>
    <w:p w14:paraId="7CA248DE" w14:textId="254133CA" w:rsidR="00AF218F" w:rsidRDefault="00AF218F" w:rsidP="00AF218F">
      <w:pPr>
        <w:spacing w:after="0" w:line="360" w:lineRule="auto"/>
        <w:ind w:left="57"/>
        <w:jc w:val="both"/>
        <w:rPr>
          <w:rFonts w:ascii="Arial" w:hAnsi="Arial" w:cs="Arial"/>
          <w:b/>
          <w:bCs/>
          <w:kern w:val="24"/>
          <w:sz w:val="24"/>
          <w:szCs w:val="24"/>
        </w:rPr>
      </w:pPr>
      <w:r w:rsidRPr="005D087F">
        <w:rPr>
          <w:rFonts w:ascii="Arial" w:hAnsi="Arial" w:cs="Arial"/>
          <w:b/>
          <w:bCs/>
          <w:kern w:val="24"/>
          <w:sz w:val="24"/>
          <w:szCs w:val="24"/>
        </w:rPr>
        <w:lastRenderedPageBreak/>
        <w:t xml:space="preserve">Bienes duraderos                                          </w:t>
      </w:r>
      <w:r>
        <w:rPr>
          <w:rFonts w:ascii="Arial" w:hAnsi="Arial" w:cs="Arial"/>
          <w:b/>
          <w:bCs/>
          <w:kern w:val="24"/>
          <w:sz w:val="24"/>
          <w:szCs w:val="24"/>
        </w:rPr>
        <w:t xml:space="preserve">                                   </w:t>
      </w:r>
      <w:r w:rsidRPr="005D087F">
        <w:rPr>
          <w:rFonts w:ascii="Arial" w:hAnsi="Arial" w:cs="Arial"/>
          <w:b/>
          <w:bCs/>
          <w:kern w:val="24"/>
          <w:sz w:val="24"/>
          <w:szCs w:val="24"/>
        </w:rPr>
        <w:t xml:space="preserve"> </w:t>
      </w:r>
      <w:r>
        <w:rPr>
          <w:rFonts w:ascii="Arial" w:hAnsi="Arial" w:cs="Arial"/>
          <w:b/>
          <w:bCs/>
          <w:kern w:val="24"/>
          <w:sz w:val="24"/>
          <w:szCs w:val="24"/>
        </w:rPr>
        <w:t xml:space="preserve">           </w:t>
      </w:r>
      <w:r w:rsidRPr="005D087F">
        <w:rPr>
          <w:rFonts w:ascii="Arial" w:hAnsi="Arial" w:cs="Arial"/>
          <w:b/>
          <w:bCs/>
          <w:kern w:val="24"/>
          <w:sz w:val="24"/>
          <w:szCs w:val="24"/>
        </w:rPr>
        <w:t>3</w:t>
      </w:r>
      <w:r>
        <w:rPr>
          <w:rFonts w:ascii="Arial" w:hAnsi="Arial" w:cs="Arial"/>
          <w:b/>
          <w:bCs/>
          <w:kern w:val="24"/>
          <w:sz w:val="24"/>
          <w:szCs w:val="24"/>
        </w:rPr>
        <w:t>.</w:t>
      </w:r>
      <w:r w:rsidRPr="005D087F">
        <w:rPr>
          <w:rFonts w:ascii="Arial" w:hAnsi="Arial" w:cs="Arial"/>
          <w:b/>
          <w:bCs/>
          <w:kern w:val="24"/>
          <w:sz w:val="24"/>
          <w:szCs w:val="24"/>
        </w:rPr>
        <w:t>268</w:t>
      </w:r>
      <w:r>
        <w:rPr>
          <w:rFonts w:ascii="Arial" w:hAnsi="Arial" w:cs="Arial"/>
          <w:b/>
          <w:bCs/>
          <w:kern w:val="24"/>
          <w:sz w:val="24"/>
          <w:szCs w:val="24"/>
        </w:rPr>
        <w:t>.</w:t>
      </w:r>
      <w:r w:rsidRPr="005D087F">
        <w:rPr>
          <w:rFonts w:ascii="Arial" w:hAnsi="Arial" w:cs="Arial"/>
          <w:b/>
          <w:bCs/>
          <w:kern w:val="24"/>
          <w:sz w:val="24"/>
          <w:szCs w:val="24"/>
        </w:rPr>
        <w:t>010.00</w:t>
      </w:r>
    </w:p>
    <w:p w14:paraId="78D2614F" w14:textId="77777777" w:rsidR="00AF218F" w:rsidRPr="005D087F" w:rsidRDefault="00AF218F" w:rsidP="00AF218F">
      <w:pPr>
        <w:spacing w:after="0" w:line="360" w:lineRule="auto"/>
        <w:ind w:left="57"/>
        <w:jc w:val="both"/>
        <w:rPr>
          <w:rFonts w:ascii="Arial" w:hAnsi="Arial" w:cs="Arial"/>
          <w:b/>
          <w:bCs/>
          <w:kern w:val="24"/>
          <w:sz w:val="24"/>
          <w:szCs w:val="24"/>
        </w:rPr>
      </w:pPr>
    </w:p>
    <w:p w14:paraId="39EC0CDC" w14:textId="77777777" w:rsidR="00AF218F" w:rsidRDefault="00AF218F" w:rsidP="00AF218F">
      <w:pPr>
        <w:spacing w:after="0" w:line="360" w:lineRule="auto"/>
        <w:ind w:left="57"/>
        <w:jc w:val="both"/>
        <w:rPr>
          <w:rFonts w:ascii="Arial" w:hAnsi="Arial" w:cs="Arial"/>
          <w:b/>
          <w:bCs/>
          <w:kern w:val="24"/>
          <w:sz w:val="24"/>
          <w:szCs w:val="24"/>
        </w:rPr>
      </w:pPr>
      <w:r w:rsidRPr="005D087F">
        <w:rPr>
          <w:rFonts w:ascii="Arial" w:hAnsi="Arial" w:cs="Arial"/>
          <w:b/>
          <w:bCs/>
          <w:kern w:val="24"/>
          <w:sz w:val="24"/>
          <w:szCs w:val="24"/>
        </w:rPr>
        <w:t xml:space="preserve">5.01.01        Maquinaria y Equipo Producción                      </w:t>
      </w:r>
      <w:r>
        <w:rPr>
          <w:rFonts w:ascii="Arial" w:hAnsi="Arial" w:cs="Arial"/>
          <w:b/>
          <w:bCs/>
          <w:kern w:val="24"/>
          <w:sz w:val="24"/>
          <w:szCs w:val="24"/>
        </w:rPr>
        <w:t xml:space="preserve">                          </w:t>
      </w:r>
      <w:r w:rsidRPr="005D087F">
        <w:rPr>
          <w:rFonts w:ascii="Arial" w:hAnsi="Arial" w:cs="Arial"/>
          <w:b/>
          <w:bCs/>
          <w:kern w:val="24"/>
          <w:sz w:val="24"/>
          <w:szCs w:val="24"/>
        </w:rPr>
        <w:t>337</w:t>
      </w:r>
      <w:r>
        <w:rPr>
          <w:rFonts w:ascii="Arial" w:hAnsi="Arial" w:cs="Arial"/>
          <w:b/>
          <w:bCs/>
          <w:kern w:val="24"/>
          <w:sz w:val="24"/>
          <w:szCs w:val="24"/>
        </w:rPr>
        <w:t>.</w:t>
      </w:r>
      <w:r w:rsidRPr="005D087F">
        <w:rPr>
          <w:rFonts w:ascii="Arial" w:hAnsi="Arial" w:cs="Arial"/>
          <w:b/>
          <w:bCs/>
          <w:kern w:val="24"/>
          <w:sz w:val="24"/>
          <w:szCs w:val="24"/>
        </w:rPr>
        <w:t>000.00</w:t>
      </w:r>
    </w:p>
    <w:p w14:paraId="2FB622D3" w14:textId="77777777" w:rsidR="00AF218F" w:rsidRDefault="00AF218F" w:rsidP="00AF218F">
      <w:pPr>
        <w:spacing w:after="0" w:line="360" w:lineRule="auto"/>
        <w:ind w:left="57"/>
        <w:jc w:val="both"/>
        <w:rPr>
          <w:rFonts w:ascii="Arial" w:hAnsi="Arial" w:cs="Arial"/>
          <w:b/>
          <w:bCs/>
          <w:kern w:val="24"/>
          <w:sz w:val="24"/>
          <w:szCs w:val="24"/>
        </w:rPr>
      </w:pPr>
    </w:p>
    <w:p w14:paraId="7962B664" w14:textId="77777777" w:rsidR="00AF218F" w:rsidRDefault="00AF218F" w:rsidP="00AF218F">
      <w:pPr>
        <w:spacing w:after="0" w:line="360" w:lineRule="auto"/>
        <w:ind w:left="57"/>
        <w:jc w:val="both"/>
        <w:rPr>
          <w:rFonts w:ascii="Arial" w:hAnsi="Arial" w:cs="Arial"/>
          <w:kern w:val="24"/>
          <w:sz w:val="24"/>
          <w:szCs w:val="24"/>
        </w:rPr>
      </w:pPr>
      <w:r w:rsidRPr="0031014F">
        <w:rPr>
          <w:rFonts w:ascii="Arial" w:hAnsi="Arial" w:cs="Arial"/>
          <w:kern w:val="24"/>
          <w:sz w:val="24"/>
          <w:szCs w:val="24"/>
        </w:rPr>
        <w:t>Equipo Bombeo y Filtración</w:t>
      </w:r>
      <w:r w:rsidRPr="0041726E">
        <w:rPr>
          <w:rFonts w:ascii="Arial" w:hAnsi="Arial" w:cs="Arial"/>
          <w:kern w:val="24"/>
          <w:sz w:val="24"/>
          <w:szCs w:val="24"/>
        </w:rPr>
        <w:t xml:space="preserve">  se  requiere ¢214.000.00 miles para </w:t>
      </w:r>
      <w:r>
        <w:rPr>
          <w:rFonts w:ascii="Arial" w:hAnsi="Arial" w:cs="Arial"/>
          <w:kern w:val="24"/>
          <w:sz w:val="24"/>
          <w:szCs w:val="24"/>
        </w:rPr>
        <w:t xml:space="preserve"> los  siguientes proyectos: </w:t>
      </w:r>
    </w:p>
    <w:p w14:paraId="5AFC0DF1" w14:textId="77777777" w:rsidR="00AF218F" w:rsidRDefault="00AF218F" w:rsidP="008C7832">
      <w:pPr>
        <w:pStyle w:val="Prrafodelista"/>
        <w:numPr>
          <w:ilvl w:val="0"/>
          <w:numId w:val="159"/>
        </w:numPr>
        <w:spacing w:after="0" w:line="360" w:lineRule="auto"/>
        <w:jc w:val="both"/>
        <w:rPr>
          <w:rFonts w:ascii="Arial" w:hAnsi="Arial" w:cs="Arial"/>
          <w:kern w:val="24"/>
          <w:sz w:val="24"/>
          <w:szCs w:val="24"/>
        </w:rPr>
      </w:pPr>
      <w:r w:rsidRPr="00E62E55">
        <w:rPr>
          <w:rFonts w:ascii="Arial" w:hAnsi="Arial" w:cs="Arial"/>
          <w:kern w:val="24"/>
          <w:sz w:val="24"/>
          <w:szCs w:val="24"/>
        </w:rPr>
        <w:t xml:space="preserve">Proyecto: Ampliación de producción en sistema La Valencia y mejoras en la infraestructura del Acueducto Metropolitano </w:t>
      </w:r>
      <w:r>
        <w:rPr>
          <w:rFonts w:ascii="Arial" w:hAnsi="Arial" w:cs="Arial"/>
          <w:kern w:val="24"/>
          <w:sz w:val="24"/>
          <w:szCs w:val="24"/>
        </w:rPr>
        <w:t>¢69.000.00 miles</w:t>
      </w:r>
    </w:p>
    <w:p w14:paraId="12AFBAE2" w14:textId="77777777" w:rsidR="00AF218F" w:rsidRDefault="00AF218F" w:rsidP="008C7832">
      <w:pPr>
        <w:pStyle w:val="Prrafodelista"/>
        <w:numPr>
          <w:ilvl w:val="0"/>
          <w:numId w:val="159"/>
        </w:numPr>
        <w:spacing w:after="0" w:line="360" w:lineRule="auto"/>
        <w:jc w:val="both"/>
        <w:rPr>
          <w:rFonts w:ascii="Arial" w:hAnsi="Arial" w:cs="Arial"/>
          <w:kern w:val="24"/>
          <w:sz w:val="24"/>
          <w:szCs w:val="24"/>
        </w:rPr>
      </w:pPr>
      <w:r w:rsidRPr="00E62E55">
        <w:rPr>
          <w:rFonts w:ascii="Arial" w:hAnsi="Arial" w:cs="Arial"/>
          <w:kern w:val="24"/>
          <w:sz w:val="24"/>
          <w:szCs w:val="24"/>
        </w:rPr>
        <w:t xml:space="preserve"> Proyecto: Ampliación y mejoras de las redes del Acueducto Metropolitano </w:t>
      </w:r>
      <w:r>
        <w:rPr>
          <w:rFonts w:ascii="Arial" w:hAnsi="Arial" w:cs="Arial"/>
          <w:kern w:val="24"/>
          <w:sz w:val="24"/>
          <w:szCs w:val="24"/>
        </w:rPr>
        <w:t>¢60.000.00 miles</w:t>
      </w:r>
    </w:p>
    <w:p w14:paraId="7AA12BE4" w14:textId="77777777" w:rsidR="00AF218F" w:rsidRDefault="00AF218F" w:rsidP="008C7832">
      <w:pPr>
        <w:pStyle w:val="Prrafodelista"/>
        <w:numPr>
          <w:ilvl w:val="0"/>
          <w:numId w:val="159"/>
        </w:numPr>
        <w:spacing w:after="0" w:line="360" w:lineRule="auto"/>
        <w:jc w:val="both"/>
        <w:rPr>
          <w:rFonts w:ascii="Arial" w:hAnsi="Arial" w:cs="Arial"/>
          <w:kern w:val="24"/>
          <w:sz w:val="24"/>
          <w:szCs w:val="24"/>
        </w:rPr>
      </w:pPr>
      <w:r w:rsidRPr="00E62E55">
        <w:rPr>
          <w:rFonts w:ascii="Arial" w:hAnsi="Arial" w:cs="Arial"/>
          <w:kern w:val="24"/>
          <w:sz w:val="24"/>
          <w:szCs w:val="24"/>
        </w:rPr>
        <w:t xml:space="preserve">Proyecto   Ampliación de la producción del sistema ME-A-13 San Jerónimo a través de la captación e impulsión de las aguas superficiales del Río Agra hasta la planta potabilizadora San Jerónimo, en Dulce Nombre de Jesús, Vásquez de Coronado </w:t>
      </w:r>
      <w:r>
        <w:rPr>
          <w:rFonts w:ascii="Arial" w:hAnsi="Arial" w:cs="Arial"/>
          <w:kern w:val="24"/>
          <w:sz w:val="24"/>
          <w:szCs w:val="24"/>
        </w:rPr>
        <w:t>¢15.000.00 miles</w:t>
      </w:r>
    </w:p>
    <w:p w14:paraId="141DC816" w14:textId="77777777" w:rsidR="00AF218F" w:rsidRDefault="00AF218F" w:rsidP="008C7832">
      <w:pPr>
        <w:pStyle w:val="Prrafodelista"/>
        <w:numPr>
          <w:ilvl w:val="0"/>
          <w:numId w:val="159"/>
        </w:numPr>
        <w:spacing w:after="0" w:line="360" w:lineRule="auto"/>
        <w:jc w:val="both"/>
        <w:rPr>
          <w:rFonts w:ascii="Arial" w:hAnsi="Arial" w:cs="Arial"/>
          <w:kern w:val="24"/>
          <w:sz w:val="24"/>
          <w:szCs w:val="24"/>
        </w:rPr>
      </w:pPr>
      <w:r>
        <w:rPr>
          <w:rFonts w:ascii="Arial" w:hAnsi="Arial" w:cs="Arial"/>
          <w:kern w:val="24"/>
          <w:sz w:val="24"/>
          <w:szCs w:val="24"/>
        </w:rPr>
        <w:t xml:space="preserve">Proyecto Mejoras  de  Sistema de los  Sitios  </w:t>
      </w:r>
      <w:r w:rsidRPr="00227F3C">
        <w:rPr>
          <w:rFonts w:ascii="Arial" w:hAnsi="Arial" w:cs="Arial"/>
          <w:kern w:val="24"/>
          <w:sz w:val="24"/>
          <w:szCs w:val="24"/>
        </w:rPr>
        <w:t>¢70.000.00 miles</w:t>
      </w:r>
    </w:p>
    <w:p w14:paraId="5591AA04" w14:textId="77777777" w:rsidR="00AF218F" w:rsidRPr="00E62E55" w:rsidRDefault="00AF218F" w:rsidP="00AF218F">
      <w:pPr>
        <w:pStyle w:val="Prrafodelista"/>
        <w:spacing w:after="0" w:line="360" w:lineRule="auto"/>
        <w:ind w:left="57"/>
        <w:jc w:val="both"/>
        <w:rPr>
          <w:rFonts w:ascii="Arial" w:hAnsi="Arial" w:cs="Arial"/>
          <w:kern w:val="24"/>
          <w:sz w:val="24"/>
          <w:szCs w:val="24"/>
        </w:rPr>
      </w:pPr>
    </w:p>
    <w:p w14:paraId="503433DE" w14:textId="77777777" w:rsidR="00AF218F" w:rsidRPr="008C27DF" w:rsidRDefault="00AF218F" w:rsidP="00AF218F">
      <w:pPr>
        <w:spacing w:after="0" w:line="360" w:lineRule="auto"/>
        <w:ind w:left="57"/>
        <w:jc w:val="both"/>
        <w:rPr>
          <w:rFonts w:ascii="Arial" w:hAnsi="Arial" w:cs="Arial"/>
          <w:kern w:val="24"/>
          <w:sz w:val="24"/>
          <w:szCs w:val="24"/>
        </w:rPr>
      </w:pPr>
      <w:r w:rsidRPr="0031014F">
        <w:rPr>
          <w:rFonts w:ascii="Arial" w:hAnsi="Arial" w:cs="Arial"/>
          <w:kern w:val="24"/>
          <w:sz w:val="24"/>
          <w:szCs w:val="24"/>
        </w:rPr>
        <w:t>Maquinaria y  Equipo Producción</w:t>
      </w:r>
      <w:r w:rsidRPr="008C27DF">
        <w:rPr>
          <w:rFonts w:ascii="Arial" w:hAnsi="Arial" w:cs="Arial"/>
          <w:kern w:val="24"/>
          <w:sz w:val="24"/>
          <w:szCs w:val="24"/>
        </w:rPr>
        <w:t xml:space="preserve"> se  presupuesta ¢123.000.00 miles para  ser utilizados  en :</w:t>
      </w:r>
    </w:p>
    <w:p w14:paraId="7DB6B25F" w14:textId="77777777" w:rsidR="00AF218F" w:rsidRPr="00F25CE6" w:rsidRDefault="00AF218F" w:rsidP="008C7832">
      <w:pPr>
        <w:pStyle w:val="Prrafodelista"/>
        <w:numPr>
          <w:ilvl w:val="0"/>
          <w:numId w:val="160"/>
        </w:numPr>
        <w:spacing w:after="0" w:line="360" w:lineRule="auto"/>
        <w:jc w:val="both"/>
        <w:rPr>
          <w:rFonts w:ascii="Arial" w:hAnsi="Arial" w:cs="Arial"/>
          <w:kern w:val="24"/>
          <w:sz w:val="24"/>
          <w:szCs w:val="24"/>
        </w:rPr>
      </w:pPr>
      <w:r w:rsidRPr="00F25CE6">
        <w:rPr>
          <w:rFonts w:ascii="Arial" w:hAnsi="Arial" w:cs="Arial"/>
          <w:kern w:val="24"/>
          <w:sz w:val="24"/>
          <w:szCs w:val="24"/>
        </w:rPr>
        <w:t>¢118.000.00 miles  para la compra de equipo</w:t>
      </w:r>
      <w:r>
        <w:rPr>
          <w:rFonts w:ascii="Arial" w:hAnsi="Arial" w:cs="Arial"/>
          <w:kern w:val="24"/>
          <w:sz w:val="24"/>
          <w:szCs w:val="24"/>
        </w:rPr>
        <w:t xml:space="preserve"> de producción para la perforación de pozos: </w:t>
      </w:r>
      <w:r w:rsidRPr="00F25CE6">
        <w:rPr>
          <w:rFonts w:ascii="Arial" w:hAnsi="Arial" w:cs="Arial"/>
          <w:kern w:val="24"/>
          <w:sz w:val="24"/>
          <w:szCs w:val="24"/>
        </w:rPr>
        <w:t xml:space="preserve">4  broca ampliadora a 20" de diámetro, brocas de perforación de  12", 14", 17.5" para  sustituir las  herramientas de perforación que ya están por cumplir su vida útil.   </w:t>
      </w:r>
    </w:p>
    <w:p w14:paraId="64E5E7D6" w14:textId="77777777" w:rsidR="00AF218F" w:rsidRPr="00F25CE6" w:rsidRDefault="00AF218F" w:rsidP="008C7832">
      <w:pPr>
        <w:pStyle w:val="Prrafodelista"/>
        <w:numPr>
          <w:ilvl w:val="0"/>
          <w:numId w:val="160"/>
        </w:numPr>
        <w:spacing w:after="0" w:line="360" w:lineRule="auto"/>
        <w:jc w:val="both"/>
        <w:rPr>
          <w:rFonts w:ascii="Arial" w:hAnsi="Arial" w:cs="Arial"/>
          <w:kern w:val="24"/>
          <w:sz w:val="24"/>
          <w:szCs w:val="24"/>
        </w:rPr>
      </w:pPr>
      <w:bookmarkStart w:id="172" w:name="_Hlk82696023"/>
      <w:r w:rsidRPr="00F25CE6">
        <w:rPr>
          <w:rFonts w:ascii="Arial" w:hAnsi="Arial" w:cs="Arial"/>
          <w:kern w:val="24"/>
          <w:sz w:val="24"/>
          <w:szCs w:val="24"/>
        </w:rPr>
        <w:t>Proyecto   Ampliación de la producción del sistema ME-A-13 San Jerónimo a través de la captación e impulsión de las aguas superficiales del Río Agra hasta la planta potabilizadora San Jerónimo, en Dulce Nombre de Jesús, Vásquez de Coronado</w:t>
      </w:r>
      <w:r>
        <w:rPr>
          <w:rFonts w:ascii="Arial" w:hAnsi="Arial" w:cs="Arial"/>
          <w:kern w:val="24"/>
          <w:sz w:val="24"/>
          <w:szCs w:val="24"/>
        </w:rPr>
        <w:t xml:space="preserve"> </w:t>
      </w:r>
      <w:r w:rsidRPr="00F25CE6">
        <w:rPr>
          <w:rFonts w:ascii="Arial" w:hAnsi="Arial" w:cs="Arial"/>
          <w:kern w:val="24"/>
          <w:sz w:val="24"/>
          <w:szCs w:val="24"/>
        </w:rPr>
        <w:t xml:space="preserve">¢2.500.00 miles </w:t>
      </w:r>
      <w:bookmarkEnd w:id="172"/>
      <w:r w:rsidRPr="00F25CE6">
        <w:rPr>
          <w:rFonts w:ascii="Arial" w:hAnsi="Arial" w:cs="Arial"/>
          <w:kern w:val="24"/>
          <w:sz w:val="24"/>
          <w:szCs w:val="24"/>
        </w:rPr>
        <w:t>y  Proyecto  de  Sistema  Los Sitios   ¢2.500.00 miles.</w:t>
      </w:r>
    </w:p>
    <w:p w14:paraId="62FBEA5C" w14:textId="77777777" w:rsidR="00AF218F" w:rsidRPr="005D087F" w:rsidRDefault="00AF218F" w:rsidP="00AF218F">
      <w:pPr>
        <w:spacing w:after="0" w:line="360" w:lineRule="auto"/>
        <w:ind w:left="57"/>
        <w:jc w:val="both"/>
        <w:rPr>
          <w:rFonts w:ascii="Arial" w:hAnsi="Arial" w:cs="Arial"/>
          <w:b/>
          <w:bCs/>
          <w:kern w:val="24"/>
          <w:sz w:val="24"/>
          <w:szCs w:val="24"/>
        </w:rPr>
      </w:pPr>
    </w:p>
    <w:p w14:paraId="755AC1A8" w14:textId="77777777" w:rsidR="00AF218F" w:rsidRDefault="00AF218F" w:rsidP="00AF218F">
      <w:pPr>
        <w:spacing w:after="0" w:line="360" w:lineRule="auto"/>
        <w:ind w:left="57"/>
        <w:jc w:val="both"/>
        <w:rPr>
          <w:rFonts w:ascii="Arial" w:hAnsi="Arial" w:cs="Arial"/>
          <w:b/>
          <w:bCs/>
          <w:kern w:val="24"/>
          <w:sz w:val="24"/>
          <w:szCs w:val="24"/>
        </w:rPr>
      </w:pPr>
      <w:r w:rsidRPr="005D087F">
        <w:rPr>
          <w:rFonts w:ascii="Arial" w:hAnsi="Arial" w:cs="Arial"/>
          <w:b/>
          <w:bCs/>
          <w:kern w:val="24"/>
          <w:sz w:val="24"/>
          <w:szCs w:val="24"/>
        </w:rPr>
        <w:t>5.01.03        Equ</w:t>
      </w:r>
      <w:r>
        <w:rPr>
          <w:rFonts w:ascii="Arial" w:hAnsi="Arial" w:cs="Arial"/>
          <w:b/>
          <w:bCs/>
          <w:kern w:val="24"/>
          <w:sz w:val="24"/>
          <w:szCs w:val="24"/>
        </w:rPr>
        <w:t xml:space="preserve">ipo  de  </w:t>
      </w:r>
      <w:r w:rsidRPr="005D087F">
        <w:rPr>
          <w:rFonts w:ascii="Arial" w:hAnsi="Arial" w:cs="Arial"/>
          <w:b/>
          <w:bCs/>
          <w:kern w:val="24"/>
          <w:sz w:val="24"/>
          <w:szCs w:val="24"/>
        </w:rPr>
        <w:t xml:space="preserve"> Comunicación                                           </w:t>
      </w:r>
      <w:r>
        <w:rPr>
          <w:rFonts w:ascii="Arial" w:hAnsi="Arial" w:cs="Arial"/>
          <w:b/>
          <w:bCs/>
          <w:kern w:val="24"/>
          <w:sz w:val="24"/>
          <w:szCs w:val="24"/>
        </w:rPr>
        <w:t xml:space="preserve">                  </w:t>
      </w:r>
      <w:r w:rsidRPr="005D087F">
        <w:rPr>
          <w:rFonts w:ascii="Arial" w:hAnsi="Arial" w:cs="Arial"/>
          <w:b/>
          <w:bCs/>
          <w:kern w:val="24"/>
          <w:sz w:val="24"/>
          <w:szCs w:val="24"/>
        </w:rPr>
        <w:t xml:space="preserve"> </w:t>
      </w:r>
      <w:r>
        <w:rPr>
          <w:rFonts w:ascii="Arial" w:hAnsi="Arial" w:cs="Arial"/>
          <w:b/>
          <w:bCs/>
          <w:kern w:val="24"/>
          <w:sz w:val="24"/>
          <w:szCs w:val="24"/>
        </w:rPr>
        <w:t xml:space="preserve">  6</w:t>
      </w:r>
      <w:r w:rsidRPr="005D087F">
        <w:rPr>
          <w:rFonts w:ascii="Arial" w:hAnsi="Arial" w:cs="Arial"/>
          <w:b/>
          <w:bCs/>
          <w:kern w:val="24"/>
          <w:sz w:val="24"/>
          <w:szCs w:val="24"/>
        </w:rPr>
        <w:t>00.00</w:t>
      </w:r>
    </w:p>
    <w:p w14:paraId="35C43C00" w14:textId="77777777" w:rsidR="00AF218F" w:rsidRDefault="00AF218F" w:rsidP="00AF218F">
      <w:pPr>
        <w:spacing w:after="0" w:line="360" w:lineRule="auto"/>
        <w:ind w:left="57"/>
        <w:jc w:val="both"/>
        <w:rPr>
          <w:rFonts w:ascii="Arial" w:hAnsi="Arial" w:cs="Arial"/>
          <w:kern w:val="24"/>
          <w:sz w:val="24"/>
          <w:szCs w:val="24"/>
        </w:rPr>
      </w:pPr>
      <w:r w:rsidRPr="0015634D">
        <w:rPr>
          <w:rFonts w:ascii="Arial" w:hAnsi="Arial" w:cs="Arial"/>
          <w:kern w:val="24"/>
          <w:sz w:val="24"/>
          <w:szCs w:val="24"/>
        </w:rPr>
        <w:t xml:space="preserve">Para la  compra  de  10 radios  de comunicación  de  corto  alcance para  ser utilizado  en   Topografía </w:t>
      </w:r>
      <w:r>
        <w:rPr>
          <w:rFonts w:ascii="Arial" w:hAnsi="Arial" w:cs="Arial"/>
          <w:kern w:val="24"/>
          <w:sz w:val="24"/>
          <w:szCs w:val="24"/>
        </w:rPr>
        <w:t>.</w:t>
      </w:r>
    </w:p>
    <w:p w14:paraId="443E8A1E" w14:textId="77777777" w:rsidR="00AF218F" w:rsidRPr="0015634D" w:rsidRDefault="00AF218F" w:rsidP="00AF218F">
      <w:pPr>
        <w:spacing w:after="0" w:line="360" w:lineRule="auto"/>
        <w:ind w:left="57"/>
        <w:jc w:val="both"/>
        <w:rPr>
          <w:rFonts w:ascii="Arial" w:hAnsi="Arial" w:cs="Arial"/>
          <w:kern w:val="24"/>
          <w:sz w:val="24"/>
          <w:szCs w:val="24"/>
        </w:rPr>
      </w:pPr>
      <w:r w:rsidRPr="0015634D">
        <w:rPr>
          <w:rFonts w:ascii="Arial" w:hAnsi="Arial" w:cs="Arial"/>
          <w:kern w:val="24"/>
          <w:sz w:val="24"/>
          <w:szCs w:val="24"/>
        </w:rPr>
        <w:t xml:space="preserve">  </w:t>
      </w:r>
    </w:p>
    <w:p w14:paraId="2E456AA1" w14:textId="77777777" w:rsidR="00AF218F" w:rsidRDefault="00AF218F" w:rsidP="00AF218F">
      <w:pPr>
        <w:spacing w:after="0" w:line="360" w:lineRule="auto"/>
        <w:ind w:left="57"/>
        <w:jc w:val="both"/>
        <w:rPr>
          <w:rFonts w:ascii="Arial" w:hAnsi="Arial" w:cs="Arial"/>
          <w:b/>
          <w:bCs/>
          <w:kern w:val="24"/>
          <w:sz w:val="24"/>
          <w:szCs w:val="24"/>
        </w:rPr>
      </w:pPr>
      <w:r w:rsidRPr="005D087F">
        <w:rPr>
          <w:rFonts w:ascii="Arial" w:hAnsi="Arial" w:cs="Arial"/>
          <w:b/>
          <w:bCs/>
          <w:kern w:val="24"/>
          <w:sz w:val="24"/>
          <w:szCs w:val="24"/>
        </w:rPr>
        <w:lastRenderedPageBreak/>
        <w:t>5.01.04        Equ</w:t>
      </w:r>
      <w:r>
        <w:rPr>
          <w:rFonts w:ascii="Arial" w:hAnsi="Arial" w:cs="Arial"/>
          <w:b/>
          <w:bCs/>
          <w:kern w:val="24"/>
          <w:sz w:val="24"/>
          <w:szCs w:val="24"/>
        </w:rPr>
        <w:t>ipo y</w:t>
      </w:r>
      <w:r w:rsidRPr="005D087F">
        <w:rPr>
          <w:rFonts w:ascii="Arial" w:hAnsi="Arial" w:cs="Arial"/>
          <w:b/>
          <w:bCs/>
          <w:kern w:val="24"/>
          <w:sz w:val="24"/>
          <w:szCs w:val="24"/>
        </w:rPr>
        <w:t xml:space="preserve"> Mob</w:t>
      </w:r>
      <w:r>
        <w:rPr>
          <w:rFonts w:ascii="Arial" w:hAnsi="Arial" w:cs="Arial"/>
          <w:b/>
          <w:bCs/>
          <w:kern w:val="24"/>
          <w:sz w:val="24"/>
          <w:szCs w:val="24"/>
        </w:rPr>
        <w:t>iliario de</w:t>
      </w:r>
      <w:r w:rsidRPr="005D087F">
        <w:rPr>
          <w:rFonts w:ascii="Arial" w:hAnsi="Arial" w:cs="Arial"/>
          <w:b/>
          <w:bCs/>
          <w:kern w:val="24"/>
          <w:sz w:val="24"/>
          <w:szCs w:val="24"/>
        </w:rPr>
        <w:t xml:space="preserve"> Oficina                                        </w:t>
      </w:r>
      <w:r>
        <w:rPr>
          <w:rFonts w:ascii="Arial" w:hAnsi="Arial" w:cs="Arial"/>
          <w:b/>
          <w:bCs/>
          <w:kern w:val="24"/>
          <w:sz w:val="24"/>
          <w:szCs w:val="24"/>
        </w:rPr>
        <w:t xml:space="preserve">                </w:t>
      </w:r>
      <w:r w:rsidRPr="005D087F">
        <w:rPr>
          <w:rFonts w:ascii="Arial" w:hAnsi="Arial" w:cs="Arial"/>
          <w:b/>
          <w:bCs/>
          <w:kern w:val="24"/>
          <w:sz w:val="24"/>
          <w:szCs w:val="24"/>
        </w:rPr>
        <w:t>2</w:t>
      </w:r>
      <w:r>
        <w:rPr>
          <w:rFonts w:ascii="Arial" w:hAnsi="Arial" w:cs="Arial"/>
          <w:b/>
          <w:bCs/>
          <w:kern w:val="24"/>
          <w:sz w:val="24"/>
          <w:szCs w:val="24"/>
        </w:rPr>
        <w:t>.</w:t>
      </w:r>
      <w:r w:rsidRPr="005D087F">
        <w:rPr>
          <w:rFonts w:ascii="Arial" w:hAnsi="Arial" w:cs="Arial"/>
          <w:b/>
          <w:bCs/>
          <w:kern w:val="24"/>
          <w:sz w:val="24"/>
          <w:szCs w:val="24"/>
        </w:rPr>
        <w:t>400.00</w:t>
      </w:r>
    </w:p>
    <w:p w14:paraId="38187223" w14:textId="77777777" w:rsidR="00AF218F" w:rsidRDefault="00AF218F" w:rsidP="00AF218F">
      <w:pPr>
        <w:spacing w:after="0" w:line="360" w:lineRule="auto"/>
        <w:ind w:left="57"/>
        <w:jc w:val="both"/>
        <w:rPr>
          <w:rFonts w:ascii="Arial" w:hAnsi="Arial" w:cs="Arial"/>
          <w:kern w:val="24"/>
          <w:sz w:val="24"/>
          <w:szCs w:val="24"/>
        </w:rPr>
      </w:pPr>
      <w:r w:rsidRPr="003F1857">
        <w:rPr>
          <w:rFonts w:ascii="Arial" w:hAnsi="Arial" w:cs="Arial"/>
          <w:kern w:val="24"/>
          <w:sz w:val="24"/>
          <w:szCs w:val="24"/>
        </w:rPr>
        <w:t xml:space="preserve">Para  la compra  de   4 sillas, muebles y  ventiladores   para ser utilizadas  por los colaboradores  de  UEN  Programación  y    Control  </w:t>
      </w:r>
    </w:p>
    <w:p w14:paraId="1CDF85C7" w14:textId="77777777" w:rsidR="00AF218F" w:rsidRPr="003F1857" w:rsidRDefault="00AF218F" w:rsidP="00AF218F">
      <w:pPr>
        <w:spacing w:after="0" w:line="360" w:lineRule="auto"/>
        <w:ind w:left="57"/>
        <w:jc w:val="both"/>
        <w:rPr>
          <w:rFonts w:ascii="Arial" w:hAnsi="Arial" w:cs="Arial"/>
          <w:kern w:val="24"/>
          <w:sz w:val="24"/>
          <w:szCs w:val="24"/>
        </w:rPr>
      </w:pPr>
    </w:p>
    <w:p w14:paraId="461BEDB2" w14:textId="3A581F37" w:rsidR="00AF218F" w:rsidRDefault="00AF218F" w:rsidP="00AF218F">
      <w:pPr>
        <w:spacing w:after="0" w:line="360" w:lineRule="auto"/>
        <w:ind w:left="57"/>
        <w:jc w:val="both"/>
        <w:rPr>
          <w:rFonts w:ascii="Arial" w:hAnsi="Arial" w:cs="Arial"/>
          <w:b/>
          <w:bCs/>
          <w:kern w:val="24"/>
          <w:sz w:val="24"/>
          <w:szCs w:val="24"/>
        </w:rPr>
      </w:pPr>
      <w:r w:rsidRPr="005D087F">
        <w:rPr>
          <w:rFonts w:ascii="Arial" w:hAnsi="Arial" w:cs="Arial"/>
          <w:b/>
          <w:bCs/>
          <w:kern w:val="24"/>
          <w:sz w:val="24"/>
          <w:szCs w:val="24"/>
        </w:rPr>
        <w:t>5.01.99        Maquinaria Y Equipo Diverso</w:t>
      </w:r>
      <w:r>
        <w:rPr>
          <w:rFonts w:ascii="Arial" w:hAnsi="Arial" w:cs="Arial"/>
          <w:b/>
          <w:bCs/>
          <w:kern w:val="24"/>
          <w:sz w:val="24"/>
          <w:szCs w:val="24"/>
        </w:rPr>
        <w:t xml:space="preserve">s                                                    </w:t>
      </w:r>
      <w:r w:rsidRPr="005D087F">
        <w:rPr>
          <w:rFonts w:ascii="Arial" w:hAnsi="Arial" w:cs="Arial"/>
          <w:b/>
          <w:bCs/>
          <w:kern w:val="24"/>
          <w:sz w:val="24"/>
          <w:szCs w:val="24"/>
        </w:rPr>
        <w:t>110</w:t>
      </w:r>
      <w:r>
        <w:rPr>
          <w:rFonts w:ascii="Arial" w:hAnsi="Arial" w:cs="Arial"/>
          <w:b/>
          <w:bCs/>
          <w:kern w:val="24"/>
          <w:sz w:val="24"/>
          <w:szCs w:val="24"/>
        </w:rPr>
        <w:t>.</w:t>
      </w:r>
      <w:r w:rsidRPr="005D087F">
        <w:rPr>
          <w:rFonts w:ascii="Arial" w:hAnsi="Arial" w:cs="Arial"/>
          <w:b/>
          <w:bCs/>
          <w:kern w:val="24"/>
          <w:sz w:val="24"/>
          <w:szCs w:val="24"/>
        </w:rPr>
        <w:t>000.00</w:t>
      </w:r>
    </w:p>
    <w:p w14:paraId="61B24577" w14:textId="77777777" w:rsidR="008E01FD" w:rsidRDefault="008E01FD" w:rsidP="00AF218F">
      <w:pPr>
        <w:spacing w:after="0" w:line="360" w:lineRule="auto"/>
        <w:ind w:left="57"/>
        <w:jc w:val="both"/>
        <w:rPr>
          <w:rFonts w:ascii="Arial" w:hAnsi="Arial" w:cs="Arial"/>
          <w:b/>
          <w:bCs/>
          <w:kern w:val="24"/>
          <w:sz w:val="24"/>
          <w:szCs w:val="24"/>
        </w:rPr>
      </w:pPr>
    </w:p>
    <w:p w14:paraId="68608914" w14:textId="3E4E3087" w:rsidR="008E01FD" w:rsidRPr="008E01FD" w:rsidRDefault="008E01FD" w:rsidP="008E01FD">
      <w:pPr>
        <w:jc w:val="center"/>
        <w:rPr>
          <w:rFonts w:ascii="Arial" w:hAnsi="Arial" w:cs="Arial"/>
          <w:b/>
          <w:bCs/>
          <w:sz w:val="24"/>
          <w:szCs w:val="24"/>
        </w:rPr>
      </w:pPr>
      <w:r>
        <w:rPr>
          <w:rFonts w:ascii="Arial" w:eastAsia="Times New Roman" w:hAnsi="Arial" w:cs="Arial"/>
          <w:b/>
          <w:bCs/>
          <w:sz w:val="24"/>
          <w:szCs w:val="24"/>
          <w:lang w:eastAsia="es-CR"/>
        </w:rPr>
        <w:t xml:space="preserve">Cuadro No. </w:t>
      </w:r>
      <w:r w:rsidR="00B0210B">
        <w:rPr>
          <w:rFonts w:ascii="Arial" w:eastAsia="Times New Roman" w:hAnsi="Arial" w:cs="Arial"/>
          <w:b/>
          <w:bCs/>
          <w:sz w:val="24"/>
          <w:szCs w:val="24"/>
          <w:lang w:eastAsia="es-CR"/>
        </w:rPr>
        <w:t>61</w:t>
      </w:r>
    </w:p>
    <w:p w14:paraId="55653117" w14:textId="0C3F02F1" w:rsidR="00AF218F" w:rsidRDefault="00AF218F" w:rsidP="00AF218F">
      <w:pPr>
        <w:spacing w:after="0" w:line="360" w:lineRule="auto"/>
        <w:ind w:left="57"/>
        <w:jc w:val="both"/>
        <w:rPr>
          <w:rFonts w:ascii="Arial" w:hAnsi="Arial" w:cs="Arial"/>
          <w:b/>
          <w:bCs/>
          <w:kern w:val="24"/>
          <w:sz w:val="24"/>
          <w:szCs w:val="24"/>
        </w:rPr>
      </w:pPr>
      <w:r>
        <w:rPr>
          <w:rFonts w:ascii="Arial" w:hAnsi="Arial" w:cs="Arial"/>
          <w:b/>
          <w:bCs/>
          <w:kern w:val="24"/>
          <w:sz w:val="24"/>
          <w:szCs w:val="24"/>
        </w:rPr>
        <w:object w:dxaOrig="13872" w:dyaOrig="6708" w14:anchorId="236EA965">
          <v:shape id="_x0000_i1143" type="#_x0000_t75" style="width:497.25pt;height:335.75pt" o:ole="">
            <v:imagedata r:id="rId310" o:title=""/>
          </v:shape>
          <o:OLEObject Type="Embed" ProgID="Excel.Sheet.12" ShapeID="_x0000_i1143" DrawAspect="Content" ObjectID="_1695109612" r:id="rId311"/>
        </w:object>
      </w:r>
    </w:p>
    <w:p w14:paraId="2619337F" w14:textId="77777777" w:rsidR="00AF218F" w:rsidRDefault="00AF218F" w:rsidP="00AF218F">
      <w:pPr>
        <w:spacing w:after="0" w:line="360" w:lineRule="auto"/>
        <w:ind w:left="57"/>
        <w:jc w:val="both"/>
        <w:rPr>
          <w:rFonts w:ascii="Arial" w:hAnsi="Arial" w:cs="Arial"/>
          <w:b/>
          <w:bCs/>
          <w:kern w:val="24"/>
          <w:sz w:val="24"/>
          <w:szCs w:val="24"/>
        </w:rPr>
      </w:pPr>
    </w:p>
    <w:p w14:paraId="2FD95772" w14:textId="77777777" w:rsidR="00AF218F" w:rsidRPr="005D087F" w:rsidRDefault="00AF218F" w:rsidP="00AF218F">
      <w:pPr>
        <w:spacing w:after="0" w:line="360" w:lineRule="auto"/>
        <w:ind w:left="57"/>
        <w:jc w:val="both"/>
        <w:rPr>
          <w:rFonts w:ascii="Arial" w:hAnsi="Arial" w:cs="Arial"/>
          <w:b/>
          <w:bCs/>
          <w:kern w:val="24"/>
          <w:sz w:val="24"/>
          <w:szCs w:val="24"/>
        </w:rPr>
      </w:pPr>
      <w:r w:rsidRPr="005D087F">
        <w:rPr>
          <w:rFonts w:ascii="Arial" w:hAnsi="Arial" w:cs="Arial"/>
          <w:b/>
          <w:bCs/>
          <w:kern w:val="24"/>
          <w:sz w:val="24"/>
          <w:szCs w:val="24"/>
        </w:rPr>
        <w:t xml:space="preserve">5.02.07        Instalaciones                                      </w:t>
      </w:r>
      <w:r>
        <w:rPr>
          <w:rFonts w:ascii="Arial" w:hAnsi="Arial" w:cs="Arial"/>
          <w:b/>
          <w:bCs/>
          <w:kern w:val="24"/>
          <w:sz w:val="24"/>
          <w:szCs w:val="24"/>
        </w:rPr>
        <w:t xml:space="preserve">                                       </w:t>
      </w:r>
      <w:r w:rsidRPr="005D087F">
        <w:rPr>
          <w:rFonts w:ascii="Arial" w:hAnsi="Arial" w:cs="Arial"/>
          <w:b/>
          <w:bCs/>
          <w:kern w:val="24"/>
          <w:sz w:val="24"/>
          <w:szCs w:val="24"/>
        </w:rPr>
        <w:t>2</w:t>
      </w:r>
      <w:r>
        <w:rPr>
          <w:rFonts w:ascii="Arial" w:hAnsi="Arial" w:cs="Arial"/>
          <w:b/>
          <w:bCs/>
          <w:kern w:val="24"/>
          <w:sz w:val="24"/>
          <w:szCs w:val="24"/>
        </w:rPr>
        <w:t>.</w:t>
      </w:r>
      <w:r w:rsidRPr="005D087F">
        <w:rPr>
          <w:rFonts w:ascii="Arial" w:hAnsi="Arial" w:cs="Arial"/>
          <w:b/>
          <w:bCs/>
          <w:kern w:val="24"/>
          <w:sz w:val="24"/>
          <w:szCs w:val="24"/>
        </w:rPr>
        <w:t>178</w:t>
      </w:r>
      <w:r>
        <w:rPr>
          <w:rFonts w:ascii="Arial" w:hAnsi="Arial" w:cs="Arial"/>
          <w:b/>
          <w:bCs/>
          <w:kern w:val="24"/>
          <w:sz w:val="24"/>
          <w:szCs w:val="24"/>
        </w:rPr>
        <w:t>.</w:t>
      </w:r>
      <w:r w:rsidRPr="005D087F">
        <w:rPr>
          <w:rFonts w:ascii="Arial" w:hAnsi="Arial" w:cs="Arial"/>
          <w:b/>
          <w:bCs/>
          <w:kern w:val="24"/>
          <w:sz w:val="24"/>
          <w:szCs w:val="24"/>
        </w:rPr>
        <w:t>010.00</w:t>
      </w:r>
    </w:p>
    <w:p w14:paraId="3FFC6EC1" w14:textId="77777777" w:rsidR="00AF218F" w:rsidRPr="00550C72" w:rsidRDefault="00AF218F" w:rsidP="00AF218F">
      <w:pPr>
        <w:spacing w:after="0" w:line="360" w:lineRule="auto"/>
        <w:ind w:left="57"/>
        <w:jc w:val="both"/>
        <w:rPr>
          <w:rFonts w:ascii="Arial" w:hAnsi="Arial" w:cs="Arial"/>
          <w:kern w:val="24"/>
          <w:sz w:val="24"/>
          <w:szCs w:val="24"/>
        </w:rPr>
      </w:pPr>
      <w:r w:rsidRPr="00550C72">
        <w:rPr>
          <w:rFonts w:ascii="Arial" w:hAnsi="Arial" w:cs="Arial"/>
          <w:kern w:val="24"/>
          <w:sz w:val="24"/>
          <w:szCs w:val="24"/>
        </w:rPr>
        <w:t>Se  presupuesta  ¢2,075.010.00 miles para</w:t>
      </w:r>
      <w:r>
        <w:rPr>
          <w:rFonts w:ascii="Arial" w:hAnsi="Arial" w:cs="Arial"/>
          <w:b/>
          <w:bCs/>
          <w:kern w:val="24"/>
          <w:sz w:val="24"/>
          <w:szCs w:val="24"/>
        </w:rPr>
        <w:t xml:space="preserve">  </w:t>
      </w:r>
      <w:r w:rsidRPr="00555FAB">
        <w:rPr>
          <w:rFonts w:ascii="Arial" w:hAnsi="Arial" w:cs="Arial"/>
          <w:kern w:val="24"/>
          <w:sz w:val="24"/>
          <w:szCs w:val="24"/>
        </w:rPr>
        <w:t>Obras para</w:t>
      </w:r>
      <w:r w:rsidRPr="005D087F">
        <w:rPr>
          <w:rFonts w:ascii="Arial" w:hAnsi="Arial" w:cs="Arial"/>
          <w:b/>
          <w:bCs/>
          <w:kern w:val="24"/>
          <w:sz w:val="24"/>
          <w:szCs w:val="24"/>
        </w:rPr>
        <w:t xml:space="preserve"> </w:t>
      </w:r>
      <w:r w:rsidRPr="00550C72">
        <w:rPr>
          <w:rFonts w:ascii="Arial" w:hAnsi="Arial" w:cs="Arial"/>
          <w:kern w:val="24"/>
          <w:sz w:val="24"/>
          <w:szCs w:val="24"/>
        </w:rPr>
        <w:t xml:space="preserve">Acueducto   para  los  siguientes proyectos :                             </w:t>
      </w:r>
    </w:p>
    <w:p w14:paraId="5231C0BF" w14:textId="77777777" w:rsidR="00AF218F" w:rsidRPr="007E4C46" w:rsidRDefault="00AF218F" w:rsidP="008C7832">
      <w:pPr>
        <w:pStyle w:val="Prrafodelista"/>
        <w:widowControl w:val="0"/>
        <w:numPr>
          <w:ilvl w:val="0"/>
          <w:numId w:val="157"/>
        </w:numPr>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7E4C46">
        <w:rPr>
          <w:rFonts w:ascii="Arial" w:eastAsia="Times New Roman" w:hAnsi="Arial" w:cs="Arial"/>
          <w:noProof/>
          <w:kern w:val="24"/>
          <w:sz w:val="24"/>
          <w:szCs w:val="24"/>
          <w:lang w:eastAsia="es-CR"/>
        </w:rPr>
        <w:t>Proyecto  Mejoras Ampliación en producción del Acueducto de Guápiles para las comunidades de Jiménez ,La colina, La rita y Roxana  Pocicí Limón  (captación a naciente y tubería aducción) ¢110.000.00 miles.</w:t>
      </w:r>
    </w:p>
    <w:p w14:paraId="59BC4909" w14:textId="77777777" w:rsidR="00AF218F" w:rsidRPr="007E4C46" w:rsidRDefault="00AF218F" w:rsidP="008C7832">
      <w:pPr>
        <w:pStyle w:val="Prrafodelista"/>
        <w:widowControl w:val="0"/>
        <w:numPr>
          <w:ilvl w:val="0"/>
          <w:numId w:val="157"/>
        </w:numPr>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7E4C46">
        <w:rPr>
          <w:rFonts w:ascii="Arial" w:eastAsia="Times New Roman" w:hAnsi="Arial" w:cs="Arial"/>
          <w:noProof/>
          <w:kern w:val="24"/>
          <w:sz w:val="24"/>
          <w:szCs w:val="24"/>
          <w:lang w:eastAsia="es-CR"/>
        </w:rPr>
        <w:lastRenderedPageBreak/>
        <w:t>Proyecto de Ampliación y mejoramiento del acueducto Lámpara, Alajuelita , San   José ¢20.000.00 miles.</w:t>
      </w:r>
    </w:p>
    <w:p w14:paraId="274ABC75" w14:textId="77777777" w:rsidR="00AF218F" w:rsidRPr="007E4C46" w:rsidRDefault="00AF218F" w:rsidP="008C7832">
      <w:pPr>
        <w:pStyle w:val="Prrafodelista"/>
        <w:widowControl w:val="0"/>
        <w:numPr>
          <w:ilvl w:val="0"/>
          <w:numId w:val="157"/>
        </w:numPr>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7E4C46">
        <w:rPr>
          <w:rFonts w:ascii="Arial" w:eastAsia="Times New Roman" w:hAnsi="Arial" w:cs="Arial"/>
          <w:noProof/>
          <w:kern w:val="24"/>
          <w:sz w:val="24"/>
          <w:szCs w:val="24"/>
          <w:lang w:eastAsia="es-CR"/>
        </w:rPr>
        <w:t xml:space="preserve">Proyecto  de  Ampliación y mejoramiento del acueducto Jericó, Desamparados, San José ¢291.000.00 miles </w:t>
      </w:r>
    </w:p>
    <w:p w14:paraId="792C9457" w14:textId="77777777" w:rsidR="00AF218F" w:rsidRPr="007E4C46" w:rsidRDefault="00AF218F" w:rsidP="008C7832">
      <w:pPr>
        <w:pStyle w:val="Prrafodelista"/>
        <w:widowControl w:val="0"/>
        <w:numPr>
          <w:ilvl w:val="0"/>
          <w:numId w:val="157"/>
        </w:numPr>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7E4C46">
        <w:rPr>
          <w:rFonts w:ascii="Arial" w:eastAsia="Times New Roman" w:hAnsi="Arial" w:cs="Arial"/>
          <w:noProof/>
          <w:kern w:val="24"/>
          <w:sz w:val="24"/>
          <w:szCs w:val="24"/>
          <w:lang w:eastAsia="es-CR"/>
        </w:rPr>
        <w:t>Proyecto de Colorado  Abangares ¢505.000.00 miles</w:t>
      </w:r>
    </w:p>
    <w:p w14:paraId="3E43C484" w14:textId="77777777" w:rsidR="00AF218F" w:rsidRPr="007E4C46" w:rsidRDefault="00AF218F" w:rsidP="008C7832">
      <w:pPr>
        <w:pStyle w:val="Prrafodelista"/>
        <w:widowControl w:val="0"/>
        <w:numPr>
          <w:ilvl w:val="0"/>
          <w:numId w:val="157"/>
        </w:numPr>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7E4C46">
        <w:rPr>
          <w:rFonts w:ascii="Arial" w:eastAsia="Times New Roman" w:hAnsi="Arial" w:cs="Arial"/>
          <w:noProof/>
          <w:kern w:val="24"/>
          <w:sz w:val="24"/>
          <w:szCs w:val="24"/>
          <w:lang w:eastAsia="es-CR"/>
        </w:rPr>
        <w:t>Ampliación de producción en sistema La Valencia y mejoras en la   infraestructura del Acueducto Metropolitano para atención de emergencia   en la GAM  ¢7.000.00 miles.</w:t>
      </w:r>
    </w:p>
    <w:p w14:paraId="48D6DFFB" w14:textId="77777777" w:rsidR="00AF218F" w:rsidRPr="007E4C46" w:rsidRDefault="00AF218F" w:rsidP="008C7832">
      <w:pPr>
        <w:pStyle w:val="Prrafodelista"/>
        <w:widowControl w:val="0"/>
        <w:numPr>
          <w:ilvl w:val="0"/>
          <w:numId w:val="157"/>
        </w:numPr>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7E4C46">
        <w:rPr>
          <w:rFonts w:ascii="Arial" w:eastAsia="Times New Roman" w:hAnsi="Arial" w:cs="Arial"/>
          <w:noProof/>
          <w:kern w:val="24"/>
          <w:sz w:val="24"/>
          <w:szCs w:val="24"/>
          <w:lang w:eastAsia="es-CR"/>
        </w:rPr>
        <w:t>Proyecto Construcción de 3 pozos en la GAM (La Carreta, La Quintana y   Villa Adobe ¢ 68.000.00 miles</w:t>
      </w:r>
    </w:p>
    <w:p w14:paraId="765B8CD4" w14:textId="77777777" w:rsidR="00AF218F" w:rsidRPr="007E4C46" w:rsidRDefault="00AF218F" w:rsidP="008C7832">
      <w:pPr>
        <w:pStyle w:val="Prrafodelista"/>
        <w:widowControl w:val="0"/>
        <w:numPr>
          <w:ilvl w:val="0"/>
          <w:numId w:val="157"/>
        </w:numPr>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7E4C46">
        <w:rPr>
          <w:rFonts w:ascii="Arial" w:eastAsia="Times New Roman" w:hAnsi="Arial" w:cs="Arial"/>
          <w:noProof/>
          <w:kern w:val="24"/>
          <w:sz w:val="24"/>
          <w:szCs w:val="24"/>
          <w:lang w:eastAsia="es-CR"/>
        </w:rPr>
        <w:t>Mejoras al Acueducto de Puriscal, San José ¢1.000.00 miles.</w:t>
      </w:r>
    </w:p>
    <w:p w14:paraId="31368964" w14:textId="77777777" w:rsidR="00AF218F" w:rsidRPr="007E4C46" w:rsidRDefault="00AF218F" w:rsidP="008C7832">
      <w:pPr>
        <w:pStyle w:val="Prrafodelista"/>
        <w:widowControl w:val="0"/>
        <w:numPr>
          <w:ilvl w:val="0"/>
          <w:numId w:val="157"/>
        </w:numPr>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7E4C46">
        <w:rPr>
          <w:rFonts w:ascii="Arial" w:eastAsia="Times New Roman" w:hAnsi="Arial" w:cs="Arial"/>
          <w:noProof/>
          <w:kern w:val="24"/>
          <w:sz w:val="24"/>
          <w:szCs w:val="24"/>
          <w:lang w:eastAsia="es-CR"/>
        </w:rPr>
        <w:t xml:space="preserve">Ampliación de la producción del Acueducto Metropolitano a través implementación de nuevos pozos en San Rafael, Alajuela  ¢13.000.00 miles </w:t>
      </w:r>
    </w:p>
    <w:p w14:paraId="14419C38" w14:textId="77777777" w:rsidR="00AF218F" w:rsidRPr="007E4C46" w:rsidRDefault="00AF218F" w:rsidP="008C7832">
      <w:pPr>
        <w:pStyle w:val="Prrafodelista"/>
        <w:widowControl w:val="0"/>
        <w:numPr>
          <w:ilvl w:val="0"/>
          <w:numId w:val="157"/>
        </w:numPr>
        <w:suppressLineNumbers/>
        <w:tabs>
          <w:tab w:val="right" w:leader="dot" w:pos="9406"/>
        </w:tabs>
        <w:suppressAutoHyphens/>
        <w:spacing w:after="0" w:line="360" w:lineRule="auto"/>
        <w:jc w:val="both"/>
        <w:rPr>
          <w:rFonts w:ascii="Arial" w:hAnsi="Arial" w:cs="Arial"/>
          <w:b/>
          <w:bCs/>
          <w:kern w:val="24"/>
          <w:sz w:val="24"/>
          <w:szCs w:val="24"/>
        </w:rPr>
      </w:pPr>
      <w:r w:rsidRPr="007E4C46">
        <w:rPr>
          <w:rFonts w:ascii="Arial" w:eastAsia="Times New Roman" w:hAnsi="Arial" w:cs="Arial"/>
          <w:noProof/>
          <w:kern w:val="24"/>
          <w:sz w:val="24"/>
          <w:szCs w:val="24"/>
          <w:lang w:eastAsia="es-CR"/>
        </w:rPr>
        <w:t>Soluciones Geotécnicas para el deslizamiento en el Tanque de la Guaria Pandora Limón ¢10.00 miles.</w:t>
      </w:r>
    </w:p>
    <w:p w14:paraId="3412D07C" w14:textId="77777777" w:rsidR="00AF218F" w:rsidRPr="007E4C46" w:rsidRDefault="00AF218F" w:rsidP="008C7832">
      <w:pPr>
        <w:pStyle w:val="Prrafodelista"/>
        <w:widowControl w:val="0"/>
        <w:numPr>
          <w:ilvl w:val="0"/>
          <w:numId w:val="157"/>
        </w:numPr>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7E4C46">
        <w:rPr>
          <w:rFonts w:ascii="Arial" w:eastAsia="Times New Roman" w:hAnsi="Arial" w:cs="Arial"/>
          <w:noProof/>
          <w:kern w:val="24"/>
          <w:sz w:val="24"/>
          <w:szCs w:val="24"/>
          <w:lang w:eastAsia="es-CR"/>
        </w:rPr>
        <w:t>Proyectos  de  Trancas II, Pozo Jirón ¢350.000.00 miles.</w:t>
      </w:r>
    </w:p>
    <w:p w14:paraId="50D4EB1B" w14:textId="77777777" w:rsidR="00AF218F" w:rsidRPr="007E4C46" w:rsidRDefault="00AF218F" w:rsidP="008C7832">
      <w:pPr>
        <w:pStyle w:val="Prrafodelista"/>
        <w:widowControl w:val="0"/>
        <w:numPr>
          <w:ilvl w:val="0"/>
          <w:numId w:val="157"/>
        </w:numPr>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7E4C46">
        <w:rPr>
          <w:rFonts w:ascii="Arial" w:eastAsia="Times New Roman" w:hAnsi="Arial" w:cs="Arial"/>
          <w:noProof/>
          <w:kern w:val="24"/>
          <w:sz w:val="24"/>
          <w:szCs w:val="24"/>
          <w:lang w:eastAsia="es-CR"/>
        </w:rPr>
        <w:t xml:space="preserve">Proyecto  de  Ampliación de la producción del sistema ME-A-13 San Jerónimo a través   del aprovechamiento del pozo Paracito, en Paracito de Santo Domingo de Heredia ¢140.000.00 miles </w:t>
      </w:r>
    </w:p>
    <w:p w14:paraId="134C3E48" w14:textId="77777777" w:rsidR="00AF218F" w:rsidRPr="007E4C46" w:rsidRDefault="00AF218F" w:rsidP="008C7832">
      <w:pPr>
        <w:pStyle w:val="Prrafodelista"/>
        <w:widowControl w:val="0"/>
        <w:numPr>
          <w:ilvl w:val="0"/>
          <w:numId w:val="157"/>
        </w:numPr>
        <w:suppressLineNumbers/>
        <w:tabs>
          <w:tab w:val="right" w:leader="dot" w:pos="9406"/>
        </w:tabs>
        <w:suppressAutoHyphens/>
        <w:spacing w:after="0" w:line="360" w:lineRule="auto"/>
        <w:jc w:val="both"/>
        <w:rPr>
          <w:rFonts w:ascii="Arial" w:eastAsia="Times New Roman" w:hAnsi="Arial" w:cs="Arial"/>
          <w:noProof/>
          <w:kern w:val="24"/>
          <w:sz w:val="24"/>
          <w:szCs w:val="24"/>
          <w:lang w:eastAsia="es-CR"/>
        </w:rPr>
      </w:pPr>
      <w:r w:rsidRPr="007E4C46">
        <w:rPr>
          <w:rFonts w:ascii="Arial" w:eastAsia="Times New Roman" w:hAnsi="Arial" w:cs="Arial"/>
          <w:noProof/>
          <w:kern w:val="24"/>
          <w:sz w:val="24"/>
          <w:szCs w:val="24"/>
          <w:lang w:eastAsia="es-CR"/>
        </w:rPr>
        <w:t>Mejoras al sistema ME-A-04 Los Sitios del Acueducto Metropolitano através del aprovechamiento nuevos pozos y la implementación del  trasvase Tibás  Guadalupe, en San Vicente de Moravia, San José ¢570.000.00 miles.</w:t>
      </w:r>
    </w:p>
    <w:p w14:paraId="6EFE10F7" w14:textId="77777777" w:rsidR="00AF218F" w:rsidRPr="005D087F" w:rsidRDefault="00AF218F" w:rsidP="00AF218F">
      <w:pPr>
        <w:spacing w:after="0" w:line="360" w:lineRule="auto"/>
        <w:ind w:left="57"/>
        <w:jc w:val="both"/>
        <w:rPr>
          <w:rFonts w:ascii="Arial" w:hAnsi="Arial" w:cs="Arial"/>
          <w:b/>
          <w:bCs/>
          <w:kern w:val="24"/>
          <w:sz w:val="24"/>
          <w:szCs w:val="24"/>
        </w:rPr>
      </w:pPr>
    </w:p>
    <w:p w14:paraId="23DDD881" w14:textId="77777777" w:rsidR="00AF218F" w:rsidRPr="00551822" w:rsidRDefault="00AF218F" w:rsidP="00AF218F">
      <w:pPr>
        <w:spacing w:after="0" w:line="360" w:lineRule="auto"/>
        <w:ind w:left="57"/>
        <w:jc w:val="both"/>
        <w:rPr>
          <w:rFonts w:ascii="Arial" w:hAnsi="Arial" w:cs="Arial"/>
          <w:kern w:val="24"/>
          <w:sz w:val="24"/>
          <w:szCs w:val="24"/>
        </w:rPr>
      </w:pPr>
      <w:r w:rsidRPr="00551822">
        <w:rPr>
          <w:rFonts w:ascii="Arial" w:hAnsi="Arial" w:cs="Arial"/>
          <w:kern w:val="24"/>
          <w:sz w:val="24"/>
          <w:szCs w:val="24"/>
        </w:rPr>
        <w:t>Se  presupuesta  ¢103.000.00 miles para</w:t>
      </w:r>
      <w:r>
        <w:rPr>
          <w:rFonts w:ascii="Arial" w:hAnsi="Arial" w:cs="Arial"/>
          <w:b/>
          <w:bCs/>
          <w:kern w:val="24"/>
          <w:sz w:val="24"/>
          <w:szCs w:val="24"/>
        </w:rPr>
        <w:t xml:space="preserve">  </w:t>
      </w:r>
      <w:r w:rsidRPr="005D087F">
        <w:rPr>
          <w:rFonts w:ascii="Arial" w:hAnsi="Arial" w:cs="Arial"/>
          <w:b/>
          <w:bCs/>
          <w:kern w:val="24"/>
          <w:sz w:val="24"/>
          <w:szCs w:val="24"/>
        </w:rPr>
        <w:t xml:space="preserve"> </w:t>
      </w:r>
      <w:r w:rsidRPr="00555FAB">
        <w:rPr>
          <w:rFonts w:ascii="Arial" w:hAnsi="Arial" w:cs="Arial"/>
          <w:kern w:val="24"/>
          <w:sz w:val="24"/>
          <w:szCs w:val="24"/>
        </w:rPr>
        <w:t>Obras para Alcantarillados</w:t>
      </w:r>
      <w:r w:rsidRPr="005D087F">
        <w:rPr>
          <w:rFonts w:ascii="Arial" w:hAnsi="Arial" w:cs="Arial"/>
          <w:b/>
          <w:bCs/>
          <w:kern w:val="24"/>
          <w:sz w:val="24"/>
          <w:szCs w:val="24"/>
        </w:rPr>
        <w:t xml:space="preserve"> </w:t>
      </w:r>
      <w:r>
        <w:rPr>
          <w:rFonts w:ascii="Arial" w:hAnsi="Arial" w:cs="Arial"/>
          <w:b/>
          <w:bCs/>
          <w:kern w:val="24"/>
          <w:sz w:val="24"/>
          <w:szCs w:val="24"/>
        </w:rPr>
        <w:t xml:space="preserve"> </w:t>
      </w:r>
      <w:r w:rsidRPr="00551822">
        <w:rPr>
          <w:rFonts w:ascii="Arial" w:hAnsi="Arial" w:cs="Arial"/>
          <w:kern w:val="24"/>
          <w:sz w:val="24"/>
          <w:szCs w:val="24"/>
        </w:rPr>
        <w:t xml:space="preserve">para los  siguientes  proyectos:                          </w:t>
      </w:r>
    </w:p>
    <w:p w14:paraId="10C7A19C" w14:textId="77777777" w:rsidR="00AF218F" w:rsidRPr="00551822" w:rsidRDefault="00AF218F" w:rsidP="008C7832">
      <w:pPr>
        <w:widowControl w:val="0"/>
        <w:numPr>
          <w:ilvl w:val="0"/>
          <w:numId w:val="158"/>
        </w:numPr>
        <w:suppressLineNumbers/>
        <w:tabs>
          <w:tab w:val="right" w:leader="dot" w:pos="9406"/>
        </w:tabs>
        <w:suppressAutoHyphens/>
        <w:spacing w:after="0" w:line="360" w:lineRule="auto"/>
        <w:contextualSpacing/>
        <w:jc w:val="both"/>
        <w:rPr>
          <w:rFonts w:ascii="Arial" w:eastAsia="Times New Roman" w:hAnsi="Arial" w:cs="Arial"/>
          <w:noProof/>
          <w:kern w:val="24"/>
          <w:sz w:val="24"/>
          <w:szCs w:val="24"/>
          <w:lang w:eastAsia="es-CR"/>
        </w:rPr>
      </w:pPr>
      <w:r w:rsidRPr="00551822">
        <w:rPr>
          <w:rFonts w:ascii="Arial" w:eastAsia="Times New Roman" w:hAnsi="Arial" w:cs="Arial"/>
          <w:noProof/>
          <w:kern w:val="24"/>
          <w:sz w:val="24"/>
          <w:szCs w:val="24"/>
          <w:lang w:eastAsia="es-CR"/>
        </w:rPr>
        <w:t>Proyecto de Construcción de ebar urbanización casa de campo San Miguel Desamparados ¢100,000.00 miles.</w:t>
      </w:r>
    </w:p>
    <w:p w14:paraId="558FA1DB" w14:textId="77777777" w:rsidR="00AF218F" w:rsidRPr="00551822" w:rsidRDefault="00AF218F" w:rsidP="008C7832">
      <w:pPr>
        <w:widowControl w:val="0"/>
        <w:numPr>
          <w:ilvl w:val="0"/>
          <w:numId w:val="158"/>
        </w:numPr>
        <w:suppressLineNumbers/>
        <w:tabs>
          <w:tab w:val="right" w:leader="dot" w:pos="9406"/>
        </w:tabs>
        <w:suppressAutoHyphens/>
        <w:spacing w:after="0" w:line="360" w:lineRule="auto"/>
        <w:contextualSpacing/>
        <w:jc w:val="both"/>
        <w:rPr>
          <w:rFonts w:ascii="Arial" w:eastAsia="Times New Roman" w:hAnsi="Arial" w:cs="Arial"/>
          <w:noProof/>
          <w:kern w:val="24"/>
          <w:sz w:val="24"/>
          <w:szCs w:val="24"/>
          <w:lang w:eastAsia="es-CR"/>
        </w:rPr>
      </w:pPr>
      <w:r w:rsidRPr="00551822">
        <w:rPr>
          <w:rFonts w:ascii="Arial" w:eastAsia="Times New Roman" w:hAnsi="Arial" w:cs="Arial"/>
          <w:noProof/>
          <w:kern w:val="24"/>
          <w:sz w:val="24"/>
          <w:szCs w:val="24"/>
          <w:lang w:eastAsia="es-CR"/>
        </w:rPr>
        <w:t>Rehabilitación de ubcolector Cucubre,Colegio</w:t>
      </w:r>
      <w:r>
        <w:rPr>
          <w:rFonts w:ascii="Arial" w:eastAsia="Times New Roman" w:hAnsi="Arial" w:cs="Arial"/>
          <w:noProof/>
          <w:kern w:val="24"/>
          <w:sz w:val="24"/>
          <w:szCs w:val="24"/>
          <w:lang w:eastAsia="es-CR"/>
        </w:rPr>
        <w:t xml:space="preserve"> </w:t>
      </w:r>
      <w:r w:rsidRPr="00551822">
        <w:rPr>
          <w:rFonts w:ascii="Arial" w:eastAsia="Times New Roman" w:hAnsi="Arial" w:cs="Arial"/>
          <w:noProof/>
          <w:kern w:val="24"/>
          <w:sz w:val="24"/>
          <w:szCs w:val="24"/>
          <w:lang w:eastAsia="es-CR"/>
        </w:rPr>
        <w:t>Monseñor Sanabria ¢3,000.00 miles.</w:t>
      </w:r>
    </w:p>
    <w:bookmarkEnd w:id="165"/>
    <w:p w14:paraId="024133A4" w14:textId="37AB2DFB"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3D0FC515" w14:textId="77777777" w:rsidR="008E01FD" w:rsidRDefault="008E01FD" w:rsidP="00AF218F">
      <w:pPr>
        <w:autoSpaceDE w:val="0"/>
        <w:autoSpaceDN w:val="0"/>
        <w:adjustRightInd w:val="0"/>
        <w:spacing w:after="0" w:line="360" w:lineRule="auto"/>
        <w:ind w:left="57"/>
        <w:jc w:val="both"/>
        <w:rPr>
          <w:rFonts w:ascii="Arial" w:hAnsi="Arial" w:cs="Arial"/>
          <w:b/>
          <w:bCs/>
          <w:color w:val="000000"/>
          <w:sz w:val="24"/>
          <w:szCs w:val="24"/>
        </w:rPr>
      </w:pPr>
    </w:p>
    <w:p w14:paraId="1A66CF55" w14:textId="5CDC8C66" w:rsidR="00AF218F" w:rsidRPr="00820578" w:rsidRDefault="00AF218F" w:rsidP="00AF218F">
      <w:pPr>
        <w:autoSpaceDE w:val="0"/>
        <w:autoSpaceDN w:val="0"/>
        <w:adjustRightInd w:val="0"/>
        <w:spacing w:after="0" w:line="360" w:lineRule="auto"/>
        <w:ind w:left="57"/>
        <w:jc w:val="both"/>
        <w:rPr>
          <w:rFonts w:ascii="Arial" w:hAnsi="Arial" w:cs="Arial"/>
          <w:color w:val="000000"/>
          <w:sz w:val="24"/>
          <w:szCs w:val="24"/>
        </w:rPr>
      </w:pPr>
      <w:r>
        <w:rPr>
          <w:rFonts w:ascii="Arial" w:hAnsi="Arial" w:cs="Arial"/>
          <w:b/>
          <w:bCs/>
          <w:color w:val="000000"/>
          <w:sz w:val="24"/>
          <w:szCs w:val="24"/>
        </w:rPr>
        <w:lastRenderedPageBreak/>
        <w:t xml:space="preserve">Reposición de activos para la administración y los sistemas de operación                                 </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w:t>
      </w:r>
      <w:r>
        <w:rPr>
          <w:rFonts w:ascii="Arial" w:hAnsi="Arial" w:cs="Arial"/>
          <w:b/>
          <w:bCs/>
          <w:color w:val="000000"/>
          <w:sz w:val="24"/>
          <w:szCs w:val="24"/>
        </w:rPr>
        <w:tab/>
        <w:t xml:space="preserve">                       </w:t>
      </w:r>
      <w:r w:rsidR="008E01FD">
        <w:rPr>
          <w:rFonts w:ascii="Arial" w:hAnsi="Arial" w:cs="Arial"/>
          <w:b/>
          <w:bCs/>
          <w:color w:val="000000"/>
          <w:sz w:val="24"/>
          <w:szCs w:val="24"/>
        </w:rPr>
        <w:t xml:space="preserve">        </w:t>
      </w:r>
      <w:r>
        <w:rPr>
          <w:rFonts w:ascii="Arial" w:hAnsi="Arial" w:cs="Arial"/>
          <w:b/>
          <w:bCs/>
          <w:color w:val="000000"/>
          <w:sz w:val="24"/>
          <w:szCs w:val="24"/>
        </w:rPr>
        <w:t xml:space="preserve"> 11.195.536.91</w:t>
      </w:r>
    </w:p>
    <w:p w14:paraId="752C9E8F" w14:textId="77777777" w:rsidR="00AF218F" w:rsidRPr="00820578"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4BCBCB03"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r w:rsidRPr="00820578">
        <w:rPr>
          <w:rFonts w:ascii="Arial" w:hAnsi="Arial" w:cs="Arial"/>
          <w:b/>
          <w:bCs/>
          <w:color w:val="000000"/>
          <w:sz w:val="24"/>
          <w:szCs w:val="24"/>
        </w:rPr>
        <w:t>Maquinaria, Equipo y Mobiliario</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7.388.658.00</w:t>
      </w:r>
    </w:p>
    <w:p w14:paraId="6437FDB1"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530C53B4" w14:textId="77777777" w:rsidR="00AF218F" w:rsidRDefault="00AF218F" w:rsidP="00AF218F">
      <w:pPr>
        <w:autoSpaceDE w:val="0"/>
        <w:autoSpaceDN w:val="0"/>
        <w:adjustRightInd w:val="0"/>
        <w:spacing w:after="0" w:line="360" w:lineRule="auto"/>
        <w:ind w:left="57"/>
        <w:jc w:val="both"/>
        <w:rPr>
          <w:rFonts w:ascii="Arial" w:hAnsi="Arial" w:cs="Arial"/>
          <w:color w:val="000000"/>
          <w:sz w:val="24"/>
          <w:szCs w:val="24"/>
        </w:rPr>
      </w:pPr>
      <w:r>
        <w:rPr>
          <w:rFonts w:ascii="Arial" w:hAnsi="Arial" w:cs="Arial"/>
          <w:color w:val="000000"/>
          <w:sz w:val="24"/>
          <w:szCs w:val="24"/>
        </w:rPr>
        <w:t xml:space="preserve">En esta partida se presupuestan </w:t>
      </w:r>
      <w:r w:rsidRPr="009F1044">
        <w:rPr>
          <w:rFonts w:ascii="Arial" w:hAnsi="Arial" w:cs="Arial"/>
          <w:color w:val="000000"/>
          <w:sz w:val="24"/>
          <w:szCs w:val="24"/>
        </w:rPr>
        <w:t>los gastos por concepto de adquisición de maquinaria, equipo y mobiliario</w:t>
      </w:r>
      <w:r>
        <w:rPr>
          <w:rFonts w:ascii="Arial" w:hAnsi="Arial" w:cs="Arial"/>
          <w:color w:val="000000"/>
          <w:sz w:val="24"/>
          <w:szCs w:val="24"/>
        </w:rPr>
        <w:t xml:space="preserve"> además de aquellas r</w:t>
      </w:r>
      <w:r w:rsidRPr="009F1044">
        <w:rPr>
          <w:rFonts w:ascii="Arial" w:hAnsi="Arial" w:cs="Arial"/>
          <w:color w:val="000000"/>
          <w:sz w:val="24"/>
          <w:szCs w:val="24"/>
        </w:rPr>
        <w:t xml:space="preserve">eparaciones </w:t>
      </w:r>
      <w:r>
        <w:rPr>
          <w:rFonts w:ascii="Arial" w:hAnsi="Arial" w:cs="Arial"/>
          <w:color w:val="000000"/>
          <w:sz w:val="24"/>
          <w:szCs w:val="24"/>
        </w:rPr>
        <w:t xml:space="preserve">que tienen como </w:t>
      </w:r>
      <w:r w:rsidRPr="009F1044">
        <w:rPr>
          <w:rFonts w:ascii="Arial" w:hAnsi="Arial" w:cs="Arial"/>
          <w:color w:val="000000"/>
          <w:sz w:val="24"/>
          <w:szCs w:val="24"/>
        </w:rPr>
        <w:t>propósito incrementar la capacidad de servicio del activo</w:t>
      </w:r>
      <w:r>
        <w:rPr>
          <w:rFonts w:ascii="Arial" w:hAnsi="Arial" w:cs="Arial"/>
          <w:color w:val="000000"/>
          <w:sz w:val="24"/>
          <w:szCs w:val="24"/>
        </w:rPr>
        <w:t xml:space="preserve"> y </w:t>
      </w:r>
      <w:r w:rsidRPr="009F1044">
        <w:rPr>
          <w:rFonts w:ascii="Arial" w:hAnsi="Arial" w:cs="Arial"/>
          <w:color w:val="000000"/>
          <w:sz w:val="24"/>
          <w:szCs w:val="24"/>
        </w:rPr>
        <w:t>su eficiencia</w:t>
      </w:r>
      <w:r>
        <w:rPr>
          <w:rFonts w:ascii="Arial" w:hAnsi="Arial" w:cs="Arial"/>
          <w:color w:val="000000"/>
          <w:sz w:val="24"/>
          <w:szCs w:val="24"/>
        </w:rPr>
        <w:t xml:space="preserve">. </w:t>
      </w:r>
    </w:p>
    <w:p w14:paraId="1AF40985" w14:textId="77777777" w:rsidR="00AF218F" w:rsidRDefault="00AF218F" w:rsidP="00AF218F">
      <w:pPr>
        <w:autoSpaceDE w:val="0"/>
        <w:autoSpaceDN w:val="0"/>
        <w:adjustRightInd w:val="0"/>
        <w:spacing w:after="0" w:line="360" w:lineRule="auto"/>
        <w:ind w:left="57"/>
        <w:jc w:val="both"/>
        <w:rPr>
          <w:rFonts w:ascii="Arial" w:hAnsi="Arial" w:cs="Arial"/>
          <w:color w:val="000000"/>
          <w:sz w:val="24"/>
          <w:szCs w:val="24"/>
        </w:rPr>
      </w:pPr>
    </w:p>
    <w:p w14:paraId="1F1DE0BA"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r w:rsidRPr="0017398E">
        <w:rPr>
          <w:rFonts w:ascii="Arial" w:hAnsi="Arial" w:cs="Arial"/>
          <w:b/>
          <w:bCs/>
          <w:color w:val="000000"/>
          <w:sz w:val="24"/>
          <w:szCs w:val="24"/>
        </w:rPr>
        <w:t>5.01.01  Maquinaria y equipo producción</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1.503.485.00</w:t>
      </w:r>
    </w:p>
    <w:p w14:paraId="5842F5E4"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r>
        <w:rPr>
          <w:rFonts w:ascii="Arial" w:hAnsi="Arial" w:cs="Arial"/>
          <w:color w:val="000000"/>
          <w:sz w:val="24"/>
          <w:szCs w:val="24"/>
        </w:rPr>
        <w:t xml:space="preserve">La Institución requiere de la compra de </w:t>
      </w:r>
      <w:r w:rsidRPr="00B122C0">
        <w:rPr>
          <w:rFonts w:ascii="Arial" w:hAnsi="Arial" w:cs="Arial"/>
          <w:color w:val="000000"/>
          <w:sz w:val="23"/>
          <w:szCs w:val="23"/>
        </w:rPr>
        <w:t xml:space="preserve">maquinaria y equipo para diversas actividades productivas que resultan típicas de </w:t>
      </w:r>
      <w:r>
        <w:rPr>
          <w:rFonts w:ascii="Arial" w:hAnsi="Arial" w:cs="Arial"/>
          <w:color w:val="000000"/>
          <w:sz w:val="23"/>
          <w:szCs w:val="23"/>
        </w:rPr>
        <w:t xml:space="preserve">su </w:t>
      </w:r>
      <w:r w:rsidRPr="00B122C0">
        <w:rPr>
          <w:rFonts w:ascii="Arial" w:hAnsi="Arial" w:cs="Arial"/>
          <w:color w:val="000000"/>
          <w:sz w:val="23"/>
          <w:szCs w:val="23"/>
        </w:rPr>
        <w:t>función sustantiva</w:t>
      </w:r>
      <w:r>
        <w:rPr>
          <w:rFonts w:ascii="Arial" w:hAnsi="Arial" w:cs="Arial"/>
          <w:color w:val="000000"/>
          <w:sz w:val="23"/>
          <w:szCs w:val="23"/>
        </w:rPr>
        <w:t>. A continuación, se detalle lo requerido y sus justificaciones.</w:t>
      </w:r>
      <w:r>
        <w:rPr>
          <w:rFonts w:ascii="Arial" w:hAnsi="Arial" w:cs="Arial"/>
          <w:b/>
          <w:bCs/>
          <w:color w:val="000000"/>
          <w:sz w:val="24"/>
          <w:szCs w:val="24"/>
        </w:rPr>
        <w:t xml:space="preserve"> </w:t>
      </w:r>
    </w:p>
    <w:p w14:paraId="1BE0201F" w14:textId="77777777" w:rsidR="00AF218F" w:rsidRPr="003772B1" w:rsidRDefault="00AF218F" w:rsidP="00AF218F">
      <w:pPr>
        <w:autoSpaceDE w:val="0"/>
        <w:autoSpaceDN w:val="0"/>
        <w:adjustRightInd w:val="0"/>
        <w:spacing w:after="0" w:line="360" w:lineRule="auto"/>
        <w:ind w:left="57"/>
        <w:jc w:val="both"/>
        <w:rPr>
          <w:rFonts w:ascii="Arial" w:hAnsi="Arial" w:cs="Arial"/>
          <w:color w:val="000000"/>
          <w:sz w:val="23"/>
          <w:szCs w:val="23"/>
        </w:rPr>
      </w:pPr>
    </w:p>
    <w:p w14:paraId="003CF525" w14:textId="77777777" w:rsidR="00AF218F" w:rsidRPr="002C54BA" w:rsidRDefault="00AF218F" w:rsidP="00AF218F">
      <w:pPr>
        <w:autoSpaceDE w:val="0"/>
        <w:autoSpaceDN w:val="0"/>
        <w:adjustRightInd w:val="0"/>
        <w:spacing w:after="0" w:line="360" w:lineRule="auto"/>
        <w:ind w:left="57"/>
        <w:jc w:val="both"/>
        <w:rPr>
          <w:rFonts w:ascii="Arial" w:hAnsi="Arial" w:cs="Arial"/>
          <w:b/>
          <w:bCs/>
          <w:color w:val="000000"/>
          <w:sz w:val="24"/>
          <w:szCs w:val="24"/>
        </w:rPr>
      </w:pPr>
      <w:r w:rsidRPr="002C54BA">
        <w:rPr>
          <w:rFonts w:ascii="Arial" w:hAnsi="Arial" w:cs="Arial"/>
          <w:b/>
          <w:bCs/>
          <w:color w:val="000000"/>
          <w:sz w:val="24"/>
          <w:szCs w:val="24"/>
        </w:rPr>
        <w:t>5.01.</w:t>
      </w:r>
      <w:r>
        <w:rPr>
          <w:rFonts w:ascii="Arial" w:hAnsi="Arial" w:cs="Arial"/>
          <w:b/>
          <w:bCs/>
          <w:color w:val="000000"/>
          <w:sz w:val="24"/>
          <w:szCs w:val="24"/>
        </w:rPr>
        <w:t>01</w:t>
      </w:r>
      <w:r w:rsidRPr="002C54BA">
        <w:rPr>
          <w:rFonts w:ascii="Arial" w:hAnsi="Arial" w:cs="Arial"/>
          <w:b/>
          <w:bCs/>
          <w:color w:val="000000"/>
          <w:sz w:val="24"/>
          <w:szCs w:val="24"/>
        </w:rPr>
        <w:t xml:space="preserve"> Maquinaria y Equipo Producción</w:t>
      </w:r>
      <w:r w:rsidRPr="002C54BA">
        <w:rPr>
          <w:rFonts w:ascii="Arial" w:hAnsi="Arial" w:cs="Arial"/>
          <w:b/>
          <w:bCs/>
          <w:color w:val="000000"/>
          <w:sz w:val="24"/>
          <w:szCs w:val="24"/>
        </w:rPr>
        <w:tab/>
      </w:r>
      <w:r w:rsidRPr="002C54BA">
        <w:rPr>
          <w:rFonts w:ascii="Arial" w:hAnsi="Arial" w:cs="Arial"/>
          <w:b/>
          <w:bCs/>
          <w:color w:val="000000"/>
          <w:sz w:val="24"/>
          <w:szCs w:val="24"/>
        </w:rPr>
        <w:tab/>
      </w:r>
      <w:r w:rsidRPr="002C54BA">
        <w:rPr>
          <w:rFonts w:ascii="Arial" w:hAnsi="Arial" w:cs="Arial"/>
          <w:b/>
          <w:bCs/>
          <w:color w:val="000000"/>
          <w:sz w:val="24"/>
          <w:szCs w:val="24"/>
        </w:rPr>
        <w:tab/>
      </w:r>
      <w:r w:rsidRPr="002C54BA">
        <w:rPr>
          <w:rFonts w:ascii="Arial" w:hAnsi="Arial" w:cs="Arial"/>
          <w:b/>
          <w:bCs/>
          <w:color w:val="000000"/>
          <w:sz w:val="24"/>
          <w:szCs w:val="24"/>
        </w:rPr>
        <w:tab/>
        <w:t xml:space="preserve">            1.</w:t>
      </w:r>
      <w:r>
        <w:rPr>
          <w:rFonts w:ascii="Arial" w:hAnsi="Arial" w:cs="Arial"/>
          <w:b/>
          <w:bCs/>
          <w:color w:val="000000"/>
          <w:sz w:val="24"/>
          <w:szCs w:val="24"/>
        </w:rPr>
        <w:t>503.485.89</w:t>
      </w:r>
    </w:p>
    <w:p w14:paraId="3D95428A" w14:textId="77777777" w:rsidR="00AF218F" w:rsidRDefault="00AF218F" w:rsidP="00AF218F">
      <w:pPr>
        <w:autoSpaceDE w:val="0"/>
        <w:autoSpaceDN w:val="0"/>
        <w:adjustRightInd w:val="0"/>
        <w:spacing w:after="0" w:line="360" w:lineRule="auto"/>
        <w:ind w:left="57"/>
        <w:jc w:val="both"/>
        <w:rPr>
          <w:rFonts w:ascii="Arial" w:hAnsi="Arial" w:cs="Arial"/>
          <w:color w:val="000000"/>
          <w:sz w:val="24"/>
          <w:szCs w:val="24"/>
        </w:rPr>
      </w:pPr>
      <w:r>
        <w:rPr>
          <w:rFonts w:ascii="Arial" w:hAnsi="Arial" w:cs="Arial"/>
          <w:color w:val="000000"/>
          <w:sz w:val="24"/>
          <w:szCs w:val="24"/>
        </w:rPr>
        <w:t>Para la atención de los sistemas de acueducto y alcantarillado, se reservan recursos en:</w:t>
      </w:r>
    </w:p>
    <w:p w14:paraId="22268785" w14:textId="77777777" w:rsidR="00AF218F" w:rsidRPr="003772B1" w:rsidRDefault="00AF218F" w:rsidP="008C7832">
      <w:pPr>
        <w:pStyle w:val="Prrafodelista"/>
        <w:numPr>
          <w:ilvl w:val="0"/>
          <w:numId w:val="201"/>
        </w:numPr>
        <w:autoSpaceDE w:val="0"/>
        <w:autoSpaceDN w:val="0"/>
        <w:adjustRightInd w:val="0"/>
        <w:spacing w:after="0" w:line="360" w:lineRule="auto"/>
        <w:jc w:val="both"/>
        <w:rPr>
          <w:rFonts w:ascii="Arial" w:eastAsia="Times New Roman" w:hAnsi="Arial" w:cs="Arial"/>
          <w:noProof/>
          <w:kern w:val="24"/>
          <w:sz w:val="24"/>
          <w:szCs w:val="24"/>
          <w:lang w:eastAsia="es-CR"/>
        </w:rPr>
      </w:pPr>
      <w:r w:rsidRPr="003772B1">
        <w:rPr>
          <w:rFonts w:ascii="Arial" w:hAnsi="Arial" w:cs="Arial"/>
          <w:color w:val="000000"/>
          <w:sz w:val="24"/>
          <w:szCs w:val="24"/>
        </w:rPr>
        <w:t xml:space="preserve">Maquinaria y equipo industrial por </w:t>
      </w:r>
      <w:r w:rsidRPr="003772B1">
        <w:rPr>
          <w:rFonts w:ascii="Arial" w:eastAsia="Times New Roman" w:hAnsi="Arial" w:cs="Arial"/>
          <w:noProof/>
          <w:kern w:val="24"/>
          <w:sz w:val="24"/>
          <w:szCs w:val="24"/>
          <w:lang w:eastAsia="es-CR"/>
        </w:rPr>
        <w:t>¢3.485.00 miles.</w:t>
      </w:r>
    </w:p>
    <w:p w14:paraId="3B29C3F2" w14:textId="77777777" w:rsidR="00AF218F" w:rsidRPr="003772B1" w:rsidRDefault="00AF218F" w:rsidP="008C7832">
      <w:pPr>
        <w:pStyle w:val="Prrafodelista"/>
        <w:numPr>
          <w:ilvl w:val="0"/>
          <w:numId w:val="201"/>
        </w:numPr>
        <w:autoSpaceDE w:val="0"/>
        <w:autoSpaceDN w:val="0"/>
        <w:adjustRightInd w:val="0"/>
        <w:spacing w:after="0" w:line="360" w:lineRule="auto"/>
        <w:jc w:val="both"/>
        <w:rPr>
          <w:rFonts w:ascii="Arial" w:eastAsia="Times New Roman" w:hAnsi="Arial" w:cs="Arial"/>
          <w:noProof/>
          <w:kern w:val="24"/>
          <w:sz w:val="24"/>
          <w:szCs w:val="24"/>
          <w:lang w:eastAsia="es-CR"/>
        </w:rPr>
      </w:pPr>
      <w:r w:rsidRPr="003772B1">
        <w:rPr>
          <w:rFonts w:ascii="Arial" w:eastAsia="Times New Roman" w:hAnsi="Arial" w:cs="Arial"/>
          <w:noProof/>
          <w:kern w:val="24"/>
          <w:sz w:val="24"/>
          <w:szCs w:val="24"/>
          <w:lang w:eastAsia="es-CR"/>
        </w:rPr>
        <w:t>Equipo de bombeo y filtración ¢500.00 miles.</w:t>
      </w:r>
    </w:p>
    <w:p w14:paraId="4C4EF175" w14:textId="77777777" w:rsidR="00AF218F" w:rsidRPr="003772B1" w:rsidRDefault="00AF218F" w:rsidP="008C7832">
      <w:pPr>
        <w:pStyle w:val="Prrafodelista"/>
        <w:numPr>
          <w:ilvl w:val="0"/>
          <w:numId w:val="201"/>
        </w:numPr>
        <w:autoSpaceDE w:val="0"/>
        <w:autoSpaceDN w:val="0"/>
        <w:adjustRightInd w:val="0"/>
        <w:spacing w:after="0" w:line="360" w:lineRule="auto"/>
        <w:jc w:val="both"/>
        <w:rPr>
          <w:rFonts w:ascii="Arial" w:eastAsia="Times New Roman" w:hAnsi="Arial" w:cs="Arial"/>
          <w:noProof/>
          <w:kern w:val="24"/>
          <w:sz w:val="24"/>
          <w:szCs w:val="24"/>
          <w:lang w:eastAsia="es-CR"/>
        </w:rPr>
      </w:pPr>
      <w:r w:rsidRPr="003772B1">
        <w:rPr>
          <w:rFonts w:ascii="Arial" w:eastAsia="Times New Roman" w:hAnsi="Arial" w:cs="Arial"/>
          <w:noProof/>
          <w:kern w:val="24"/>
          <w:sz w:val="24"/>
          <w:szCs w:val="24"/>
          <w:lang w:eastAsia="es-CR"/>
        </w:rPr>
        <w:t>Maquinaria y equipo de producción ¢500.00 miles.</w:t>
      </w:r>
    </w:p>
    <w:p w14:paraId="0B91E77B" w14:textId="77777777" w:rsidR="00AF218F" w:rsidRPr="003772B1" w:rsidRDefault="00AF218F" w:rsidP="008C7832">
      <w:pPr>
        <w:pStyle w:val="Prrafodelista"/>
        <w:numPr>
          <w:ilvl w:val="0"/>
          <w:numId w:val="201"/>
        </w:numPr>
        <w:autoSpaceDE w:val="0"/>
        <w:autoSpaceDN w:val="0"/>
        <w:adjustRightInd w:val="0"/>
        <w:spacing w:after="0" w:line="360" w:lineRule="auto"/>
        <w:jc w:val="both"/>
        <w:rPr>
          <w:rFonts w:ascii="Arial" w:hAnsi="Arial" w:cs="Arial"/>
          <w:color w:val="000000"/>
          <w:sz w:val="24"/>
          <w:szCs w:val="24"/>
        </w:rPr>
      </w:pPr>
      <w:r w:rsidRPr="003772B1">
        <w:rPr>
          <w:rFonts w:ascii="Arial" w:eastAsia="Times New Roman" w:hAnsi="Arial" w:cs="Arial"/>
          <w:noProof/>
          <w:kern w:val="24"/>
          <w:sz w:val="24"/>
          <w:szCs w:val="24"/>
          <w:lang w:eastAsia="es-CR"/>
        </w:rPr>
        <w:t>Maquinaria y equipo de construcción ¢500.00 miles.</w:t>
      </w:r>
    </w:p>
    <w:p w14:paraId="776A0237"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38E40273"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r w:rsidRPr="00D4585E">
        <w:rPr>
          <w:rFonts w:ascii="Arial" w:hAnsi="Arial" w:cs="Arial"/>
          <w:b/>
          <w:bCs/>
          <w:color w:val="000000"/>
          <w:sz w:val="24"/>
          <w:szCs w:val="24"/>
        </w:rPr>
        <w:t xml:space="preserve">5.01.99 Maquinaria y equipo diverso </w:t>
      </w:r>
      <w:r w:rsidRPr="00D4585E">
        <w:rPr>
          <w:rFonts w:ascii="Arial" w:hAnsi="Arial" w:cs="Arial"/>
          <w:b/>
          <w:bCs/>
          <w:color w:val="000000"/>
          <w:sz w:val="24"/>
          <w:szCs w:val="24"/>
        </w:rPr>
        <w:tab/>
      </w:r>
      <w:r w:rsidRPr="00D4585E">
        <w:rPr>
          <w:rFonts w:ascii="Arial" w:hAnsi="Arial" w:cs="Arial"/>
          <w:b/>
          <w:bCs/>
          <w:color w:val="000000"/>
          <w:sz w:val="24"/>
          <w:szCs w:val="24"/>
        </w:rPr>
        <w:tab/>
      </w:r>
      <w:r w:rsidRPr="00D4585E">
        <w:rPr>
          <w:rFonts w:ascii="Arial" w:hAnsi="Arial" w:cs="Arial"/>
          <w:b/>
          <w:bCs/>
          <w:color w:val="000000"/>
          <w:sz w:val="24"/>
          <w:szCs w:val="24"/>
        </w:rPr>
        <w:tab/>
      </w:r>
      <w:r w:rsidRPr="00D4585E">
        <w:rPr>
          <w:rFonts w:ascii="Arial" w:hAnsi="Arial" w:cs="Arial"/>
          <w:b/>
          <w:bCs/>
          <w:color w:val="000000"/>
          <w:sz w:val="24"/>
          <w:szCs w:val="24"/>
        </w:rPr>
        <w:tab/>
      </w:r>
      <w:r w:rsidRPr="00D4585E">
        <w:rPr>
          <w:rFonts w:ascii="Arial" w:hAnsi="Arial" w:cs="Arial"/>
          <w:b/>
          <w:bCs/>
          <w:color w:val="000000"/>
          <w:sz w:val="24"/>
          <w:szCs w:val="24"/>
        </w:rPr>
        <w:tab/>
      </w:r>
      <w:r>
        <w:rPr>
          <w:rFonts w:ascii="Arial" w:hAnsi="Arial" w:cs="Arial"/>
          <w:b/>
          <w:bCs/>
          <w:color w:val="000000"/>
          <w:sz w:val="24"/>
          <w:szCs w:val="24"/>
        </w:rPr>
        <w:t xml:space="preserve">            1.836.847.11</w:t>
      </w:r>
    </w:p>
    <w:p w14:paraId="1E3EC308" w14:textId="77777777" w:rsidR="00AF218F" w:rsidRDefault="00AF218F" w:rsidP="00AF218F">
      <w:pPr>
        <w:autoSpaceDE w:val="0"/>
        <w:autoSpaceDN w:val="0"/>
        <w:adjustRightInd w:val="0"/>
        <w:spacing w:after="0" w:line="360" w:lineRule="auto"/>
        <w:ind w:left="57"/>
        <w:jc w:val="both"/>
        <w:rPr>
          <w:rFonts w:ascii="Arial" w:hAnsi="Arial" w:cs="Arial"/>
          <w:sz w:val="24"/>
          <w:szCs w:val="24"/>
        </w:rPr>
      </w:pPr>
      <w:r>
        <w:rPr>
          <w:rFonts w:ascii="Arial" w:hAnsi="Arial" w:cs="Arial"/>
          <w:sz w:val="24"/>
          <w:szCs w:val="24"/>
        </w:rPr>
        <w:t>En esta partida se incluyen hidrómetros y cajas, equipo de seguridad y resguardo, equipo de ingeniería y dibujo y herramienta mayor, según se detalla a continuación:</w:t>
      </w:r>
    </w:p>
    <w:p w14:paraId="0E242096" w14:textId="77777777" w:rsidR="008E01FD" w:rsidRDefault="008E01FD" w:rsidP="00AF218F">
      <w:pPr>
        <w:autoSpaceDE w:val="0"/>
        <w:autoSpaceDN w:val="0"/>
        <w:adjustRightInd w:val="0"/>
        <w:spacing w:after="0" w:line="360" w:lineRule="auto"/>
        <w:ind w:left="57"/>
        <w:jc w:val="both"/>
        <w:rPr>
          <w:rFonts w:ascii="Arial" w:hAnsi="Arial" w:cs="Arial"/>
          <w:b/>
          <w:bCs/>
          <w:sz w:val="24"/>
          <w:szCs w:val="24"/>
        </w:rPr>
      </w:pPr>
    </w:p>
    <w:p w14:paraId="5819F871" w14:textId="77777777" w:rsidR="008E01FD" w:rsidRDefault="008E01FD" w:rsidP="00AF218F">
      <w:pPr>
        <w:autoSpaceDE w:val="0"/>
        <w:autoSpaceDN w:val="0"/>
        <w:adjustRightInd w:val="0"/>
        <w:spacing w:after="0" w:line="360" w:lineRule="auto"/>
        <w:ind w:left="57"/>
        <w:jc w:val="both"/>
        <w:rPr>
          <w:rFonts w:ascii="Arial" w:hAnsi="Arial" w:cs="Arial"/>
          <w:b/>
          <w:bCs/>
          <w:sz w:val="24"/>
          <w:szCs w:val="24"/>
        </w:rPr>
      </w:pPr>
    </w:p>
    <w:p w14:paraId="43D59DDA" w14:textId="77777777" w:rsidR="008E01FD" w:rsidRDefault="008E01FD" w:rsidP="00AF218F">
      <w:pPr>
        <w:autoSpaceDE w:val="0"/>
        <w:autoSpaceDN w:val="0"/>
        <w:adjustRightInd w:val="0"/>
        <w:spacing w:after="0" w:line="360" w:lineRule="auto"/>
        <w:ind w:left="57"/>
        <w:jc w:val="both"/>
        <w:rPr>
          <w:rFonts w:ascii="Arial" w:hAnsi="Arial" w:cs="Arial"/>
          <w:b/>
          <w:bCs/>
          <w:sz w:val="24"/>
          <w:szCs w:val="24"/>
        </w:rPr>
      </w:pPr>
    </w:p>
    <w:p w14:paraId="5444DFFB" w14:textId="77777777" w:rsidR="008E01FD" w:rsidRDefault="008E01FD" w:rsidP="00AF218F">
      <w:pPr>
        <w:autoSpaceDE w:val="0"/>
        <w:autoSpaceDN w:val="0"/>
        <w:adjustRightInd w:val="0"/>
        <w:spacing w:after="0" w:line="360" w:lineRule="auto"/>
        <w:ind w:left="57"/>
        <w:jc w:val="both"/>
        <w:rPr>
          <w:rFonts w:ascii="Arial" w:hAnsi="Arial" w:cs="Arial"/>
          <w:b/>
          <w:bCs/>
          <w:sz w:val="24"/>
          <w:szCs w:val="24"/>
        </w:rPr>
      </w:pPr>
    </w:p>
    <w:p w14:paraId="5C7598DA" w14:textId="77777777" w:rsidR="008E01FD" w:rsidRDefault="008E01FD" w:rsidP="00AF218F">
      <w:pPr>
        <w:autoSpaceDE w:val="0"/>
        <w:autoSpaceDN w:val="0"/>
        <w:adjustRightInd w:val="0"/>
        <w:spacing w:after="0" w:line="360" w:lineRule="auto"/>
        <w:ind w:left="57"/>
        <w:jc w:val="both"/>
        <w:rPr>
          <w:rFonts w:ascii="Arial" w:hAnsi="Arial" w:cs="Arial"/>
          <w:b/>
          <w:bCs/>
          <w:sz w:val="24"/>
          <w:szCs w:val="24"/>
        </w:rPr>
      </w:pPr>
    </w:p>
    <w:p w14:paraId="107CB5F1" w14:textId="77777777" w:rsidR="008E01FD" w:rsidRDefault="008E01FD" w:rsidP="00AF218F">
      <w:pPr>
        <w:autoSpaceDE w:val="0"/>
        <w:autoSpaceDN w:val="0"/>
        <w:adjustRightInd w:val="0"/>
        <w:spacing w:after="0" w:line="360" w:lineRule="auto"/>
        <w:ind w:left="57"/>
        <w:jc w:val="both"/>
        <w:rPr>
          <w:rFonts w:ascii="Arial" w:hAnsi="Arial" w:cs="Arial"/>
          <w:b/>
          <w:bCs/>
          <w:sz w:val="24"/>
          <w:szCs w:val="24"/>
        </w:rPr>
      </w:pPr>
    </w:p>
    <w:p w14:paraId="49BCA3D1" w14:textId="77777777" w:rsidR="008E01FD" w:rsidRDefault="008E01FD" w:rsidP="00AF218F">
      <w:pPr>
        <w:autoSpaceDE w:val="0"/>
        <w:autoSpaceDN w:val="0"/>
        <w:adjustRightInd w:val="0"/>
        <w:spacing w:after="0" w:line="360" w:lineRule="auto"/>
        <w:ind w:left="57"/>
        <w:jc w:val="both"/>
        <w:rPr>
          <w:rFonts w:ascii="Arial" w:hAnsi="Arial" w:cs="Arial"/>
          <w:b/>
          <w:bCs/>
          <w:sz w:val="24"/>
          <w:szCs w:val="24"/>
        </w:rPr>
      </w:pPr>
    </w:p>
    <w:p w14:paraId="68CCC7CB" w14:textId="09A74EF8" w:rsidR="00AF218F" w:rsidRPr="004E27FB" w:rsidRDefault="00AF218F" w:rsidP="008E01FD">
      <w:pPr>
        <w:autoSpaceDE w:val="0"/>
        <w:autoSpaceDN w:val="0"/>
        <w:adjustRightInd w:val="0"/>
        <w:spacing w:after="0" w:line="360" w:lineRule="auto"/>
        <w:ind w:left="57"/>
        <w:jc w:val="center"/>
        <w:rPr>
          <w:rFonts w:ascii="Arial" w:hAnsi="Arial" w:cs="Arial"/>
          <w:b/>
          <w:bCs/>
          <w:sz w:val="24"/>
          <w:szCs w:val="24"/>
        </w:rPr>
      </w:pPr>
      <w:r>
        <w:rPr>
          <w:rFonts w:ascii="Arial" w:hAnsi="Arial" w:cs="Arial"/>
          <w:b/>
          <w:bCs/>
          <w:sz w:val="24"/>
          <w:szCs w:val="24"/>
        </w:rPr>
        <w:lastRenderedPageBreak/>
        <w:t xml:space="preserve">Cuadro  </w:t>
      </w:r>
      <w:r w:rsidR="008E01FD">
        <w:rPr>
          <w:rFonts w:ascii="Arial" w:hAnsi="Arial" w:cs="Arial"/>
          <w:b/>
          <w:bCs/>
          <w:sz w:val="24"/>
          <w:szCs w:val="24"/>
        </w:rPr>
        <w:t xml:space="preserve">No. </w:t>
      </w:r>
      <w:r w:rsidR="00B0210B">
        <w:rPr>
          <w:rFonts w:ascii="Arial" w:hAnsi="Arial" w:cs="Arial"/>
          <w:b/>
          <w:bCs/>
          <w:sz w:val="24"/>
          <w:szCs w:val="24"/>
        </w:rPr>
        <w:t>62</w:t>
      </w:r>
    </w:p>
    <w:p w14:paraId="1319B84D" w14:textId="77777777" w:rsidR="00AF218F" w:rsidRDefault="00AF218F" w:rsidP="00AF218F">
      <w:pPr>
        <w:autoSpaceDE w:val="0"/>
        <w:autoSpaceDN w:val="0"/>
        <w:adjustRightInd w:val="0"/>
        <w:spacing w:after="0" w:line="360" w:lineRule="auto"/>
        <w:ind w:left="57"/>
        <w:jc w:val="both"/>
        <w:rPr>
          <w:rFonts w:ascii="Arial" w:hAnsi="Arial" w:cs="Arial"/>
          <w:sz w:val="24"/>
          <w:szCs w:val="24"/>
        </w:rPr>
      </w:pPr>
      <w:r>
        <w:rPr>
          <w:rFonts w:ascii="Arial" w:hAnsi="Arial" w:cs="Arial"/>
          <w:sz w:val="24"/>
          <w:szCs w:val="24"/>
        </w:rPr>
        <w:object w:dxaOrig="13753" w:dyaOrig="11348" w14:anchorId="6765546A">
          <v:shape id="_x0000_i1144" type="#_x0000_t75" style="width:475.25pt;height:514.75pt" o:ole="">
            <v:imagedata r:id="rId312" o:title=""/>
          </v:shape>
          <o:OLEObject Type="Embed" ProgID="Excel.Sheet.12" ShapeID="_x0000_i1144" DrawAspect="Content" ObjectID="_1695109613" r:id="rId313"/>
        </w:object>
      </w:r>
    </w:p>
    <w:p w14:paraId="5CC0179F" w14:textId="77777777" w:rsidR="00AF218F" w:rsidRDefault="00AF218F" w:rsidP="00AF218F">
      <w:pPr>
        <w:autoSpaceDE w:val="0"/>
        <w:autoSpaceDN w:val="0"/>
        <w:adjustRightInd w:val="0"/>
        <w:spacing w:after="0" w:line="360" w:lineRule="auto"/>
        <w:ind w:left="57"/>
        <w:jc w:val="both"/>
        <w:rPr>
          <w:rFonts w:ascii="Arial" w:hAnsi="Arial" w:cs="Arial"/>
          <w:sz w:val="24"/>
          <w:szCs w:val="24"/>
        </w:rPr>
      </w:pPr>
    </w:p>
    <w:p w14:paraId="50570AB3" w14:textId="19134BCC" w:rsidR="00AF218F" w:rsidRDefault="00AF218F" w:rsidP="00FD5686">
      <w:pPr>
        <w:autoSpaceDE w:val="0"/>
        <w:autoSpaceDN w:val="0"/>
        <w:adjustRightInd w:val="0"/>
        <w:spacing w:after="0" w:line="360" w:lineRule="auto"/>
        <w:ind w:left="57"/>
        <w:jc w:val="center"/>
        <w:rPr>
          <w:rFonts w:ascii="Arial" w:hAnsi="Arial" w:cs="Arial"/>
          <w:sz w:val="24"/>
          <w:szCs w:val="24"/>
        </w:rPr>
      </w:pPr>
      <w:r w:rsidRPr="002C54BA">
        <w:rPr>
          <w:rFonts w:ascii="Arial" w:hAnsi="Arial" w:cs="Arial"/>
          <w:b/>
          <w:bCs/>
          <w:sz w:val="24"/>
          <w:szCs w:val="24"/>
        </w:rPr>
        <w:lastRenderedPageBreak/>
        <w:t xml:space="preserve">Cuadro </w:t>
      </w:r>
      <w:r w:rsidR="00FD5686">
        <w:rPr>
          <w:rFonts w:ascii="Arial" w:hAnsi="Arial" w:cs="Arial"/>
          <w:b/>
          <w:bCs/>
          <w:sz w:val="24"/>
          <w:szCs w:val="24"/>
        </w:rPr>
        <w:t xml:space="preserve">No. </w:t>
      </w:r>
      <w:r w:rsidR="00B0210B">
        <w:rPr>
          <w:rFonts w:ascii="Arial" w:hAnsi="Arial" w:cs="Arial"/>
          <w:b/>
          <w:bCs/>
          <w:sz w:val="24"/>
          <w:szCs w:val="24"/>
        </w:rPr>
        <w:t>63</w:t>
      </w:r>
      <w:r>
        <w:rPr>
          <w:rFonts w:ascii="Arial" w:hAnsi="Arial" w:cs="Arial"/>
          <w:sz w:val="24"/>
          <w:szCs w:val="24"/>
        </w:rPr>
        <w:object w:dxaOrig="13753" w:dyaOrig="9024" w14:anchorId="356466B6">
          <v:shape id="_x0000_i1145" type="#_x0000_t75" style="width:484.75pt;height:451.25pt" o:ole="">
            <v:imagedata r:id="rId314" o:title=""/>
          </v:shape>
          <o:OLEObject Type="Embed" ProgID="Excel.Sheet.12" ShapeID="_x0000_i1145" DrawAspect="Content" ObjectID="_1695109614" r:id="rId315"/>
        </w:object>
      </w:r>
    </w:p>
    <w:p w14:paraId="364249FF" w14:textId="77777777" w:rsidR="00AF218F" w:rsidRDefault="00AF218F" w:rsidP="00AF218F">
      <w:pPr>
        <w:autoSpaceDE w:val="0"/>
        <w:autoSpaceDN w:val="0"/>
        <w:adjustRightInd w:val="0"/>
        <w:spacing w:after="0" w:line="360" w:lineRule="auto"/>
        <w:ind w:left="57"/>
        <w:jc w:val="both"/>
        <w:rPr>
          <w:rFonts w:ascii="Arial" w:hAnsi="Arial" w:cs="Arial"/>
          <w:sz w:val="24"/>
          <w:szCs w:val="24"/>
        </w:rPr>
      </w:pPr>
    </w:p>
    <w:p w14:paraId="4219C20C" w14:textId="77777777" w:rsidR="00FD5686" w:rsidRDefault="00FD5686" w:rsidP="00AF218F">
      <w:pPr>
        <w:autoSpaceDE w:val="0"/>
        <w:autoSpaceDN w:val="0"/>
        <w:adjustRightInd w:val="0"/>
        <w:spacing w:after="0" w:line="360" w:lineRule="auto"/>
        <w:jc w:val="both"/>
        <w:rPr>
          <w:rFonts w:ascii="Arial" w:hAnsi="Arial" w:cs="Arial"/>
          <w:b/>
          <w:bCs/>
          <w:sz w:val="24"/>
          <w:szCs w:val="24"/>
        </w:rPr>
      </w:pPr>
    </w:p>
    <w:p w14:paraId="468C1E88" w14:textId="77777777" w:rsidR="00FD5686" w:rsidRDefault="00FD5686" w:rsidP="00AF218F">
      <w:pPr>
        <w:autoSpaceDE w:val="0"/>
        <w:autoSpaceDN w:val="0"/>
        <w:adjustRightInd w:val="0"/>
        <w:spacing w:after="0" w:line="360" w:lineRule="auto"/>
        <w:jc w:val="both"/>
        <w:rPr>
          <w:rFonts w:ascii="Arial" w:hAnsi="Arial" w:cs="Arial"/>
          <w:b/>
          <w:bCs/>
          <w:sz w:val="24"/>
          <w:szCs w:val="24"/>
        </w:rPr>
      </w:pPr>
    </w:p>
    <w:p w14:paraId="1EFCE993" w14:textId="77777777" w:rsidR="00FD5686" w:rsidRDefault="00FD5686" w:rsidP="00AF218F">
      <w:pPr>
        <w:autoSpaceDE w:val="0"/>
        <w:autoSpaceDN w:val="0"/>
        <w:adjustRightInd w:val="0"/>
        <w:spacing w:after="0" w:line="360" w:lineRule="auto"/>
        <w:jc w:val="both"/>
        <w:rPr>
          <w:rFonts w:ascii="Arial" w:hAnsi="Arial" w:cs="Arial"/>
          <w:b/>
          <w:bCs/>
          <w:sz w:val="24"/>
          <w:szCs w:val="24"/>
        </w:rPr>
      </w:pPr>
    </w:p>
    <w:p w14:paraId="062D5C4E" w14:textId="77777777" w:rsidR="00FD5686" w:rsidRDefault="00FD5686" w:rsidP="00AF218F">
      <w:pPr>
        <w:autoSpaceDE w:val="0"/>
        <w:autoSpaceDN w:val="0"/>
        <w:adjustRightInd w:val="0"/>
        <w:spacing w:after="0" w:line="360" w:lineRule="auto"/>
        <w:jc w:val="both"/>
        <w:rPr>
          <w:rFonts w:ascii="Arial" w:hAnsi="Arial" w:cs="Arial"/>
          <w:b/>
          <w:bCs/>
          <w:sz w:val="24"/>
          <w:szCs w:val="24"/>
        </w:rPr>
      </w:pPr>
    </w:p>
    <w:p w14:paraId="0C6B6E6D" w14:textId="77777777" w:rsidR="00FD5686" w:rsidRDefault="00FD5686" w:rsidP="00AF218F">
      <w:pPr>
        <w:autoSpaceDE w:val="0"/>
        <w:autoSpaceDN w:val="0"/>
        <w:adjustRightInd w:val="0"/>
        <w:spacing w:after="0" w:line="360" w:lineRule="auto"/>
        <w:jc w:val="both"/>
        <w:rPr>
          <w:rFonts w:ascii="Arial" w:hAnsi="Arial" w:cs="Arial"/>
          <w:b/>
          <w:bCs/>
          <w:sz w:val="24"/>
          <w:szCs w:val="24"/>
        </w:rPr>
      </w:pPr>
    </w:p>
    <w:p w14:paraId="694A2D80" w14:textId="77777777" w:rsidR="00FD5686" w:rsidRDefault="00FD5686" w:rsidP="00AF218F">
      <w:pPr>
        <w:autoSpaceDE w:val="0"/>
        <w:autoSpaceDN w:val="0"/>
        <w:adjustRightInd w:val="0"/>
        <w:spacing w:after="0" w:line="360" w:lineRule="auto"/>
        <w:jc w:val="both"/>
        <w:rPr>
          <w:rFonts w:ascii="Arial" w:hAnsi="Arial" w:cs="Arial"/>
          <w:b/>
          <w:bCs/>
          <w:sz w:val="24"/>
          <w:szCs w:val="24"/>
        </w:rPr>
      </w:pPr>
    </w:p>
    <w:p w14:paraId="3A62C142" w14:textId="77777777" w:rsidR="00FD5686" w:rsidRDefault="00FD5686" w:rsidP="00AF218F">
      <w:pPr>
        <w:autoSpaceDE w:val="0"/>
        <w:autoSpaceDN w:val="0"/>
        <w:adjustRightInd w:val="0"/>
        <w:spacing w:after="0" w:line="360" w:lineRule="auto"/>
        <w:jc w:val="both"/>
        <w:rPr>
          <w:rFonts w:ascii="Arial" w:hAnsi="Arial" w:cs="Arial"/>
          <w:b/>
          <w:bCs/>
          <w:sz w:val="24"/>
          <w:szCs w:val="24"/>
        </w:rPr>
      </w:pPr>
    </w:p>
    <w:p w14:paraId="281D94BA" w14:textId="5DC06EAD" w:rsidR="00AF218F" w:rsidRDefault="00AF218F" w:rsidP="00AF218F">
      <w:pPr>
        <w:autoSpaceDE w:val="0"/>
        <w:autoSpaceDN w:val="0"/>
        <w:adjustRightInd w:val="0"/>
        <w:spacing w:after="0" w:line="360" w:lineRule="auto"/>
        <w:jc w:val="both"/>
        <w:rPr>
          <w:rFonts w:ascii="Arial" w:hAnsi="Arial" w:cs="Arial"/>
          <w:b/>
          <w:bCs/>
          <w:sz w:val="24"/>
          <w:szCs w:val="24"/>
        </w:rPr>
      </w:pPr>
      <w:r>
        <w:rPr>
          <w:rFonts w:ascii="Arial" w:hAnsi="Arial" w:cs="Arial"/>
          <w:b/>
          <w:bCs/>
          <w:sz w:val="24"/>
          <w:szCs w:val="24"/>
        </w:rPr>
        <w:lastRenderedPageBreak/>
        <w:t>Equipo  de   Seguridad  y  Resguardo</w:t>
      </w:r>
    </w:p>
    <w:p w14:paraId="11DF7C4A" w14:textId="51455526" w:rsidR="00AF218F" w:rsidRPr="00266F42" w:rsidRDefault="00AF218F" w:rsidP="00FD5686">
      <w:pPr>
        <w:autoSpaceDE w:val="0"/>
        <w:autoSpaceDN w:val="0"/>
        <w:adjustRightInd w:val="0"/>
        <w:spacing w:after="0" w:line="360" w:lineRule="auto"/>
        <w:ind w:left="57"/>
        <w:jc w:val="center"/>
        <w:rPr>
          <w:rFonts w:ascii="Arial" w:hAnsi="Arial" w:cs="Arial"/>
          <w:b/>
          <w:bCs/>
          <w:sz w:val="24"/>
          <w:szCs w:val="24"/>
        </w:rPr>
      </w:pPr>
      <w:r w:rsidRPr="00266F42">
        <w:rPr>
          <w:rFonts w:ascii="Arial" w:hAnsi="Arial" w:cs="Arial"/>
          <w:b/>
          <w:bCs/>
          <w:sz w:val="24"/>
          <w:szCs w:val="24"/>
        </w:rPr>
        <w:t xml:space="preserve">Cuadro </w:t>
      </w:r>
      <w:r w:rsidR="00FD5686">
        <w:rPr>
          <w:rFonts w:ascii="Arial" w:hAnsi="Arial" w:cs="Arial"/>
          <w:b/>
          <w:bCs/>
          <w:sz w:val="24"/>
          <w:szCs w:val="24"/>
        </w:rPr>
        <w:t xml:space="preserve">No. </w:t>
      </w:r>
      <w:r w:rsidR="00B0210B">
        <w:rPr>
          <w:rFonts w:ascii="Arial" w:hAnsi="Arial" w:cs="Arial"/>
          <w:b/>
          <w:bCs/>
          <w:sz w:val="24"/>
          <w:szCs w:val="24"/>
        </w:rPr>
        <w:t>64</w:t>
      </w:r>
    </w:p>
    <w:p w14:paraId="45AFD8C2" w14:textId="77777777" w:rsidR="00AF218F" w:rsidRDefault="00AF218F" w:rsidP="00AF218F">
      <w:pPr>
        <w:autoSpaceDE w:val="0"/>
        <w:autoSpaceDN w:val="0"/>
        <w:adjustRightInd w:val="0"/>
        <w:spacing w:after="0" w:line="360" w:lineRule="auto"/>
        <w:ind w:left="57"/>
        <w:jc w:val="both"/>
        <w:rPr>
          <w:rFonts w:ascii="Arial" w:hAnsi="Arial" w:cs="Arial"/>
          <w:sz w:val="24"/>
          <w:szCs w:val="24"/>
        </w:rPr>
      </w:pPr>
      <w:r>
        <w:rPr>
          <w:rFonts w:ascii="Arial" w:hAnsi="Arial" w:cs="Arial"/>
          <w:sz w:val="24"/>
          <w:szCs w:val="24"/>
        </w:rPr>
        <w:object w:dxaOrig="13753" w:dyaOrig="9024" w14:anchorId="67C525C9">
          <v:shape id="_x0000_i1146" type="#_x0000_t75" style="width:469.75pt;height:451.25pt" o:ole="">
            <v:imagedata r:id="rId316" o:title=""/>
          </v:shape>
          <o:OLEObject Type="Embed" ProgID="Excel.Sheet.12" ShapeID="_x0000_i1146" DrawAspect="Content" ObjectID="_1695109615" r:id="rId317"/>
        </w:object>
      </w:r>
    </w:p>
    <w:p w14:paraId="061B54F6" w14:textId="77777777" w:rsidR="00AF218F" w:rsidRDefault="00AF218F" w:rsidP="00AF218F">
      <w:pPr>
        <w:autoSpaceDE w:val="0"/>
        <w:autoSpaceDN w:val="0"/>
        <w:adjustRightInd w:val="0"/>
        <w:spacing w:after="0" w:line="360" w:lineRule="auto"/>
        <w:ind w:left="57"/>
        <w:jc w:val="both"/>
        <w:rPr>
          <w:rFonts w:ascii="Arial" w:hAnsi="Arial" w:cs="Arial"/>
          <w:sz w:val="24"/>
          <w:szCs w:val="24"/>
        </w:rPr>
      </w:pPr>
    </w:p>
    <w:p w14:paraId="6197039C" w14:textId="77777777" w:rsidR="00AF218F" w:rsidRDefault="00AF218F" w:rsidP="00AF218F">
      <w:pPr>
        <w:autoSpaceDE w:val="0"/>
        <w:autoSpaceDN w:val="0"/>
        <w:adjustRightInd w:val="0"/>
        <w:spacing w:after="0" w:line="360" w:lineRule="auto"/>
        <w:ind w:left="57"/>
        <w:jc w:val="both"/>
        <w:rPr>
          <w:rFonts w:ascii="Arial" w:hAnsi="Arial" w:cs="Arial"/>
          <w:sz w:val="24"/>
          <w:szCs w:val="24"/>
        </w:rPr>
      </w:pPr>
    </w:p>
    <w:p w14:paraId="797251E2" w14:textId="77777777" w:rsidR="00AF218F" w:rsidRDefault="00AF218F" w:rsidP="00AF218F">
      <w:pPr>
        <w:autoSpaceDE w:val="0"/>
        <w:autoSpaceDN w:val="0"/>
        <w:adjustRightInd w:val="0"/>
        <w:spacing w:after="0" w:line="360" w:lineRule="auto"/>
        <w:ind w:left="57"/>
        <w:jc w:val="both"/>
        <w:rPr>
          <w:rFonts w:ascii="Arial" w:hAnsi="Arial" w:cs="Arial"/>
          <w:sz w:val="24"/>
          <w:szCs w:val="24"/>
        </w:rPr>
      </w:pPr>
    </w:p>
    <w:p w14:paraId="31BC3F9E" w14:textId="77777777" w:rsidR="00AF218F" w:rsidRDefault="00AF218F" w:rsidP="00AF218F">
      <w:pPr>
        <w:autoSpaceDE w:val="0"/>
        <w:autoSpaceDN w:val="0"/>
        <w:adjustRightInd w:val="0"/>
        <w:spacing w:after="0" w:line="360" w:lineRule="auto"/>
        <w:ind w:left="57"/>
        <w:jc w:val="both"/>
        <w:rPr>
          <w:rFonts w:ascii="Arial" w:hAnsi="Arial" w:cs="Arial"/>
          <w:sz w:val="24"/>
          <w:szCs w:val="24"/>
        </w:rPr>
      </w:pPr>
    </w:p>
    <w:p w14:paraId="1DE15543"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68909C0B"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57633E04" w14:textId="77777777" w:rsidR="00AF218F" w:rsidRDefault="00AF218F" w:rsidP="00FD5686">
      <w:pPr>
        <w:autoSpaceDE w:val="0"/>
        <w:autoSpaceDN w:val="0"/>
        <w:adjustRightInd w:val="0"/>
        <w:spacing w:after="0" w:line="360" w:lineRule="auto"/>
        <w:jc w:val="both"/>
        <w:rPr>
          <w:rFonts w:ascii="Arial" w:hAnsi="Arial" w:cs="Arial"/>
          <w:b/>
          <w:bCs/>
          <w:color w:val="000000"/>
          <w:sz w:val="24"/>
          <w:szCs w:val="24"/>
        </w:rPr>
      </w:pPr>
    </w:p>
    <w:p w14:paraId="154F062F" w14:textId="1441DAE5"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r>
        <w:rPr>
          <w:rFonts w:ascii="Arial" w:hAnsi="Arial" w:cs="Arial"/>
          <w:b/>
          <w:bCs/>
          <w:color w:val="000000"/>
          <w:sz w:val="24"/>
          <w:szCs w:val="24"/>
        </w:rPr>
        <w:lastRenderedPageBreak/>
        <w:t>Equipo  de  Ingeniería y  dibujo</w:t>
      </w:r>
    </w:p>
    <w:p w14:paraId="3D773698" w14:textId="19EE9C0D"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r>
        <w:rPr>
          <w:rFonts w:ascii="Arial" w:hAnsi="Arial" w:cs="Arial"/>
          <w:b/>
          <w:bCs/>
          <w:color w:val="000000"/>
          <w:sz w:val="24"/>
          <w:szCs w:val="24"/>
        </w:rPr>
        <w:t>Cuadro No. 6</w:t>
      </w:r>
      <w:r w:rsidR="00B0210B">
        <w:rPr>
          <w:rFonts w:ascii="Arial" w:hAnsi="Arial" w:cs="Arial"/>
          <w:b/>
          <w:bCs/>
          <w:color w:val="000000"/>
          <w:sz w:val="24"/>
          <w:szCs w:val="24"/>
        </w:rPr>
        <w:t>5</w:t>
      </w:r>
    </w:p>
    <w:p w14:paraId="13ACEDAD"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r>
        <w:rPr>
          <w:rFonts w:ascii="Arial" w:hAnsi="Arial" w:cs="Arial"/>
          <w:b/>
          <w:bCs/>
          <w:color w:val="000000"/>
          <w:sz w:val="24"/>
          <w:szCs w:val="24"/>
        </w:rPr>
        <w:object w:dxaOrig="13753" w:dyaOrig="8734" w14:anchorId="11478FC7">
          <v:shape id="_x0000_i1147" type="#_x0000_t75" style="width:469.75pt;height:436.75pt" o:ole="">
            <v:imagedata r:id="rId318" o:title=""/>
          </v:shape>
          <o:OLEObject Type="Embed" ProgID="Excel.Sheet.12" ShapeID="_x0000_i1147" DrawAspect="Content" ObjectID="_1695109616" r:id="rId319"/>
        </w:object>
      </w:r>
    </w:p>
    <w:p w14:paraId="6C26CCF4"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279194F1"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170BB566"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373AC759"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64FE6B22"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0F60F456"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72D8F811" w14:textId="77777777" w:rsidR="00AF218F" w:rsidRDefault="00AF218F" w:rsidP="00FD5686">
      <w:pPr>
        <w:autoSpaceDE w:val="0"/>
        <w:autoSpaceDN w:val="0"/>
        <w:adjustRightInd w:val="0"/>
        <w:spacing w:after="0" w:line="360" w:lineRule="auto"/>
        <w:jc w:val="both"/>
        <w:rPr>
          <w:rFonts w:ascii="Arial" w:hAnsi="Arial" w:cs="Arial"/>
          <w:b/>
          <w:bCs/>
          <w:color w:val="000000"/>
          <w:sz w:val="24"/>
          <w:szCs w:val="24"/>
        </w:rPr>
      </w:pPr>
    </w:p>
    <w:p w14:paraId="08B188A9" w14:textId="24514F45"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r>
        <w:rPr>
          <w:rFonts w:ascii="Arial" w:hAnsi="Arial" w:cs="Arial"/>
          <w:b/>
          <w:bCs/>
          <w:color w:val="000000"/>
          <w:sz w:val="24"/>
          <w:szCs w:val="24"/>
        </w:rPr>
        <w:lastRenderedPageBreak/>
        <w:t>Herramientas  Mayores</w:t>
      </w:r>
    </w:p>
    <w:p w14:paraId="5E5AD897" w14:textId="0555C2CA"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r>
        <w:rPr>
          <w:rFonts w:ascii="Arial" w:hAnsi="Arial" w:cs="Arial"/>
          <w:b/>
          <w:bCs/>
          <w:color w:val="000000"/>
          <w:sz w:val="24"/>
          <w:szCs w:val="24"/>
        </w:rPr>
        <w:t>Cuadro No. 6</w:t>
      </w:r>
      <w:r w:rsidR="00B0210B">
        <w:rPr>
          <w:rFonts w:ascii="Arial" w:hAnsi="Arial" w:cs="Arial"/>
          <w:b/>
          <w:bCs/>
          <w:color w:val="000000"/>
          <w:sz w:val="24"/>
          <w:szCs w:val="24"/>
        </w:rPr>
        <w:t>6</w:t>
      </w:r>
    </w:p>
    <w:p w14:paraId="1DD45ED7"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r>
        <w:rPr>
          <w:rFonts w:ascii="Arial" w:hAnsi="Arial" w:cs="Arial"/>
          <w:b/>
          <w:bCs/>
          <w:color w:val="000000"/>
          <w:sz w:val="24"/>
          <w:szCs w:val="24"/>
        </w:rPr>
        <w:object w:dxaOrig="13753" w:dyaOrig="11348" w14:anchorId="01636D29">
          <v:shape id="_x0000_i1148" type="#_x0000_t75" style="width:451pt;height:568pt" o:ole="">
            <v:imagedata r:id="rId320" o:title=""/>
          </v:shape>
          <o:OLEObject Type="Embed" ProgID="Excel.Sheet.12" ShapeID="_x0000_i1148" DrawAspect="Content" ObjectID="_1695109617" r:id="rId321"/>
        </w:object>
      </w:r>
    </w:p>
    <w:p w14:paraId="77470E5B"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r>
        <w:rPr>
          <w:rFonts w:ascii="Arial" w:hAnsi="Arial" w:cs="Arial"/>
          <w:b/>
          <w:bCs/>
          <w:color w:val="000000"/>
          <w:sz w:val="24"/>
          <w:szCs w:val="24"/>
        </w:rPr>
        <w:object w:dxaOrig="13753" w:dyaOrig="13192" w14:anchorId="5E5F6348">
          <v:shape id="_x0000_i1149" type="#_x0000_t75" style="width:469.75pt;height:659.5pt" o:ole="">
            <v:imagedata r:id="rId322" o:title=""/>
          </v:shape>
          <o:OLEObject Type="Embed" ProgID="Excel.Sheet.12" ShapeID="_x0000_i1149" DrawAspect="Content" ObjectID="_1695109618" r:id="rId323"/>
        </w:object>
      </w:r>
    </w:p>
    <w:p w14:paraId="7BFEB85C" w14:textId="11E1C884"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r>
        <w:rPr>
          <w:rFonts w:ascii="Arial" w:hAnsi="Arial" w:cs="Arial"/>
          <w:b/>
          <w:bCs/>
          <w:color w:val="000000"/>
          <w:sz w:val="24"/>
          <w:szCs w:val="24"/>
        </w:rPr>
        <w:lastRenderedPageBreak/>
        <w:t>5</w:t>
      </w:r>
      <w:r w:rsidRPr="00784124">
        <w:rPr>
          <w:rFonts w:ascii="Arial" w:hAnsi="Arial" w:cs="Arial"/>
          <w:b/>
          <w:bCs/>
          <w:color w:val="000000"/>
          <w:sz w:val="24"/>
          <w:szCs w:val="24"/>
        </w:rPr>
        <w:t>.01.02</w:t>
      </w:r>
      <w:r>
        <w:rPr>
          <w:rFonts w:ascii="Arial" w:hAnsi="Arial" w:cs="Arial"/>
          <w:b/>
          <w:bCs/>
          <w:color w:val="000000"/>
          <w:sz w:val="24"/>
          <w:szCs w:val="24"/>
        </w:rPr>
        <w:t xml:space="preserve">  </w:t>
      </w:r>
      <w:r w:rsidRPr="00784124">
        <w:rPr>
          <w:rFonts w:ascii="Arial" w:hAnsi="Arial" w:cs="Arial"/>
          <w:b/>
          <w:bCs/>
          <w:color w:val="000000"/>
          <w:sz w:val="24"/>
          <w:szCs w:val="24"/>
        </w:rPr>
        <w:t>Equipo Transporte</w:t>
      </w:r>
      <w:r>
        <w:rPr>
          <w:rFonts w:ascii="Arial" w:hAnsi="Arial" w:cs="Arial"/>
          <w:b/>
          <w:bCs/>
          <w:color w:val="000000"/>
          <w:sz w:val="24"/>
          <w:szCs w:val="24"/>
        </w:rPr>
        <w:t xml:space="preserve"> </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1.056.000.00</w:t>
      </w:r>
    </w:p>
    <w:p w14:paraId="1DD62947" w14:textId="19F82A49" w:rsidR="00FD5686" w:rsidRP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r>
        <w:rPr>
          <w:rFonts w:ascii="Arial" w:hAnsi="Arial" w:cs="Arial"/>
          <w:b/>
          <w:bCs/>
          <w:color w:val="000000"/>
          <w:sz w:val="24"/>
          <w:szCs w:val="24"/>
        </w:rPr>
        <w:t>Cuadro No. 6</w:t>
      </w:r>
      <w:r w:rsidR="00B0210B">
        <w:rPr>
          <w:rFonts w:ascii="Arial" w:hAnsi="Arial" w:cs="Arial"/>
          <w:b/>
          <w:bCs/>
          <w:color w:val="000000"/>
          <w:sz w:val="24"/>
          <w:szCs w:val="24"/>
        </w:rPr>
        <w:t>7</w:t>
      </w:r>
    </w:p>
    <w:p w14:paraId="75F392A3" w14:textId="77777777" w:rsidR="00AF218F" w:rsidRDefault="00AF218F" w:rsidP="00AF218F">
      <w:pPr>
        <w:autoSpaceDE w:val="0"/>
        <w:autoSpaceDN w:val="0"/>
        <w:adjustRightInd w:val="0"/>
        <w:spacing w:after="0" w:line="360" w:lineRule="auto"/>
        <w:ind w:left="57"/>
        <w:jc w:val="both"/>
        <w:rPr>
          <w:rFonts w:ascii="Arial" w:hAnsi="Arial" w:cs="Arial"/>
          <w:sz w:val="24"/>
          <w:szCs w:val="24"/>
        </w:rPr>
      </w:pPr>
      <w:r>
        <w:rPr>
          <w:rFonts w:ascii="Arial" w:hAnsi="Arial" w:cs="Arial"/>
          <w:sz w:val="24"/>
          <w:szCs w:val="24"/>
        </w:rPr>
        <w:object w:dxaOrig="9025" w:dyaOrig="6991" w14:anchorId="0C70B380">
          <v:shape id="_x0000_i1150" type="#_x0000_t75" style="width:450pt;height:350.25pt" o:ole="">
            <v:imagedata r:id="rId324" o:title=""/>
          </v:shape>
          <o:OLEObject Type="Embed" ProgID="Excel.Sheet.12" ShapeID="_x0000_i1150" DrawAspect="Content" ObjectID="_1695109619" r:id="rId325"/>
        </w:object>
      </w:r>
    </w:p>
    <w:p w14:paraId="1C4D62BD" w14:textId="77777777" w:rsidR="00AF218F" w:rsidRPr="00D4585E"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5FD1B94F"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0BBF04F0"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3A2D1A9E"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6F62F869"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42E0CC41"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4508BA0C"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7AD62F6E"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05E67D56"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7662EEC8"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4C6F64BE" w14:textId="77777777"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p>
    <w:p w14:paraId="792D2C5E" w14:textId="77777777" w:rsidR="00AF218F" w:rsidRDefault="00AF218F" w:rsidP="00FD5686">
      <w:pPr>
        <w:autoSpaceDE w:val="0"/>
        <w:autoSpaceDN w:val="0"/>
        <w:adjustRightInd w:val="0"/>
        <w:spacing w:after="0" w:line="360" w:lineRule="auto"/>
        <w:jc w:val="both"/>
        <w:rPr>
          <w:rFonts w:ascii="Arial" w:hAnsi="Arial" w:cs="Arial"/>
          <w:b/>
          <w:bCs/>
          <w:color w:val="000000"/>
          <w:sz w:val="24"/>
          <w:szCs w:val="24"/>
        </w:rPr>
      </w:pPr>
    </w:p>
    <w:p w14:paraId="550BFA86" w14:textId="508BEC8B" w:rsidR="00AF218F" w:rsidRDefault="00AF218F" w:rsidP="00AF218F">
      <w:pPr>
        <w:autoSpaceDE w:val="0"/>
        <w:autoSpaceDN w:val="0"/>
        <w:adjustRightInd w:val="0"/>
        <w:spacing w:after="0" w:line="360" w:lineRule="auto"/>
        <w:ind w:left="57"/>
        <w:jc w:val="both"/>
        <w:rPr>
          <w:rFonts w:ascii="Arial" w:hAnsi="Arial" w:cs="Arial"/>
          <w:b/>
          <w:bCs/>
          <w:color w:val="000000"/>
          <w:sz w:val="24"/>
          <w:szCs w:val="24"/>
        </w:rPr>
      </w:pPr>
      <w:r>
        <w:rPr>
          <w:rFonts w:ascii="Arial" w:hAnsi="Arial" w:cs="Arial"/>
          <w:b/>
          <w:bCs/>
          <w:color w:val="000000"/>
          <w:sz w:val="24"/>
          <w:szCs w:val="24"/>
        </w:rPr>
        <w:lastRenderedPageBreak/>
        <w:t>5.01.05 Equipo de Cómputo</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1.425.086.12</w:t>
      </w:r>
    </w:p>
    <w:p w14:paraId="22FE6A0A" w14:textId="674BE87E"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r>
        <w:rPr>
          <w:rFonts w:ascii="Arial" w:hAnsi="Arial" w:cs="Arial"/>
          <w:b/>
          <w:bCs/>
          <w:color w:val="000000"/>
          <w:sz w:val="24"/>
          <w:szCs w:val="24"/>
        </w:rPr>
        <w:t>Cuadro No. 6</w:t>
      </w:r>
      <w:r w:rsidR="00B0210B">
        <w:rPr>
          <w:rFonts w:ascii="Arial" w:hAnsi="Arial" w:cs="Arial"/>
          <w:b/>
          <w:bCs/>
          <w:color w:val="000000"/>
          <w:sz w:val="24"/>
          <w:szCs w:val="24"/>
        </w:rPr>
        <w:t>8</w:t>
      </w:r>
    </w:p>
    <w:p w14:paraId="4796C191" w14:textId="14CB62A8" w:rsidR="00AF218F" w:rsidRDefault="00FD5686" w:rsidP="00AF218F">
      <w:pPr>
        <w:autoSpaceDE w:val="0"/>
        <w:autoSpaceDN w:val="0"/>
        <w:adjustRightInd w:val="0"/>
        <w:spacing w:after="0" w:line="360" w:lineRule="auto"/>
        <w:ind w:left="57"/>
        <w:jc w:val="both"/>
        <w:rPr>
          <w:rFonts w:ascii="Arial" w:hAnsi="Arial" w:cs="Arial"/>
          <w:b/>
          <w:bCs/>
          <w:color w:val="000000"/>
          <w:sz w:val="24"/>
          <w:szCs w:val="24"/>
        </w:rPr>
      </w:pPr>
      <w:r>
        <w:rPr>
          <w:rFonts w:ascii="Arial" w:hAnsi="Arial" w:cs="Arial"/>
          <w:b/>
          <w:bCs/>
          <w:color w:val="000000"/>
          <w:sz w:val="24"/>
          <w:szCs w:val="24"/>
        </w:rPr>
        <w:object w:dxaOrig="11748" w:dyaOrig="14911" w14:anchorId="5AA2FB7B">
          <v:shape id="_x0000_i1151" type="#_x0000_t75" style="width:453pt;height:569.5pt" o:ole="">
            <v:imagedata r:id="rId326" o:title=""/>
          </v:shape>
          <o:OLEObject Type="Embed" ProgID="Excel.Sheet.12" ShapeID="_x0000_i1151" DrawAspect="Content" ObjectID="_1695109620" r:id="rId327"/>
        </w:object>
      </w:r>
    </w:p>
    <w:p w14:paraId="5CC95B7E" w14:textId="77777777" w:rsidR="00FD5686" w:rsidRDefault="00FD5686" w:rsidP="00AF218F">
      <w:pPr>
        <w:autoSpaceDE w:val="0"/>
        <w:autoSpaceDN w:val="0"/>
        <w:adjustRightInd w:val="0"/>
        <w:spacing w:after="0" w:line="360" w:lineRule="auto"/>
        <w:jc w:val="both"/>
        <w:rPr>
          <w:rFonts w:ascii="Arial" w:hAnsi="Arial" w:cs="Arial"/>
          <w:b/>
          <w:bCs/>
          <w:color w:val="000000"/>
          <w:sz w:val="24"/>
          <w:szCs w:val="24"/>
        </w:rPr>
      </w:pPr>
    </w:p>
    <w:p w14:paraId="7D8CBE2D" w14:textId="30381E62" w:rsidR="00AF218F" w:rsidRDefault="00AF218F" w:rsidP="00AF218F">
      <w:pPr>
        <w:autoSpaceDE w:val="0"/>
        <w:autoSpaceDN w:val="0"/>
        <w:adjustRightInd w:val="0"/>
        <w:spacing w:after="0" w:line="360" w:lineRule="auto"/>
        <w:jc w:val="both"/>
        <w:rPr>
          <w:rFonts w:ascii="Arial" w:hAnsi="Arial" w:cs="Arial"/>
          <w:b/>
          <w:bCs/>
          <w:color w:val="000000"/>
          <w:sz w:val="24"/>
          <w:szCs w:val="24"/>
        </w:rPr>
      </w:pPr>
      <w:r>
        <w:rPr>
          <w:rFonts w:ascii="Arial" w:hAnsi="Arial" w:cs="Arial"/>
          <w:b/>
          <w:bCs/>
          <w:color w:val="000000"/>
          <w:sz w:val="24"/>
          <w:szCs w:val="24"/>
        </w:rPr>
        <w:lastRenderedPageBreak/>
        <w:t xml:space="preserve">5.01.06 Equipo saneamiento, laboratorio e investigación </w:t>
      </w:r>
      <w:r>
        <w:rPr>
          <w:rFonts w:ascii="Arial" w:hAnsi="Arial" w:cs="Arial"/>
          <w:b/>
          <w:bCs/>
          <w:color w:val="000000"/>
          <w:sz w:val="24"/>
          <w:szCs w:val="24"/>
        </w:rPr>
        <w:tab/>
        <w:t xml:space="preserve">      </w:t>
      </w:r>
      <w:r>
        <w:rPr>
          <w:rFonts w:ascii="Arial" w:hAnsi="Arial" w:cs="Arial"/>
          <w:b/>
          <w:bCs/>
          <w:color w:val="000000"/>
          <w:sz w:val="24"/>
          <w:szCs w:val="24"/>
        </w:rPr>
        <w:tab/>
      </w:r>
      <w:r>
        <w:rPr>
          <w:rFonts w:ascii="Arial" w:hAnsi="Arial" w:cs="Arial"/>
          <w:b/>
          <w:bCs/>
          <w:color w:val="000000"/>
          <w:sz w:val="24"/>
          <w:szCs w:val="24"/>
        </w:rPr>
        <w:tab/>
        <w:t xml:space="preserve">  313.046.19</w:t>
      </w:r>
    </w:p>
    <w:p w14:paraId="73F25E81" w14:textId="6E30ABF0"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r>
        <w:rPr>
          <w:rFonts w:ascii="Arial" w:hAnsi="Arial" w:cs="Arial"/>
          <w:b/>
          <w:bCs/>
          <w:color w:val="000000"/>
          <w:sz w:val="24"/>
          <w:szCs w:val="24"/>
        </w:rPr>
        <w:t>Cuadro No. 6</w:t>
      </w:r>
      <w:r w:rsidR="00B0210B">
        <w:rPr>
          <w:rFonts w:ascii="Arial" w:hAnsi="Arial" w:cs="Arial"/>
          <w:b/>
          <w:bCs/>
          <w:color w:val="000000"/>
          <w:sz w:val="24"/>
          <w:szCs w:val="24"/>
        </w:rPr>
        <w:t>9</w:t>
      </w:r>
    </w:p>
    <w:p w14:paraId="1B68B0C5" w14:textId="52D0542E" w:rsidR="00AF218F" w:rsidRDefault="00FD5686" w:rsidP="00AF218F">
      <w:pPr>
        <w:autoSpaceDE w:val="0"/>
        <w:autoSpaceDN w:val="0"/>
        <w:adjustRightInd w:val="0"/>
        <w:spacing w:after="0" w:line="360" w:lineRule="auto"/>
        <w:ind w:left="57"/>
        <w:jc w:val="both"/>
        <w:rPr>
          <w:rFonts w:ascii="Arial" w:hAnsi="Arial" w:cs="Arial"/>
          <w:b/>
          <w:bCs/>
          <w:color w:val="000000"/>
          <w:sz w:val="24"/>
          <w:szCs w:val="24"/>
        </w:rPr>
      </w:pPr>
      <w:r>
        <w:rPr>
          <w:rFonts w:ascii="Arial" w:hAnsi="Arial" w:cs="Arial"/>
          <w:b/>
          <w:bCs/>
          <w:color w:val="000000"/>
          <w:sz w:val="24"/>
          <w:szCs w:val="24"/>
        </w:rPr>
        <w:object w:dxaOrig="11748" w:dyaOrig="13694" w14:anchorId="3996908D">
          <v:shape id="_x0000_i1152" type="#_x0000_t75" style="width:448.75pt;height:569pt" o:ole="">
            <v:imagedata r:id="rId328" o:title=""/>
          </v:shape>
          <o:OLEObject Type="Embed" ProgID="Excel.Sheet.12" ShapeID="_x0000_i1152" DrawAspect="Content" ObjectID="_1695109621" r:id="rId329"/>
        </w:object>
      </w:r>
    </w:p>
    <w:p w14:paraId="619EAFCB" w14:textId="77777777" w:rsidR="00FD5686" w:rsidRDefault="00FD5686" w:rsidP="00FD5686">
      <w:pPr>
        <w:autoSpaceDE w:val="0"/>
        <w:autoSpaceDN w:val="0"/>
        <w:adjustRightInd w:val="0"/>
        <w:spacing w:after="0" w:line="360" w:lineRule="auto"/>
        <w:jc w:val="both"/>
        <w:rPr>
          <w:rFonts w:ascii="Arial" w:hAnsi="Arial" w:cs="Arial"/>
          <w:b/>
          <w:bCs/>
          <w:color w:val="000000"/>
          <w:sz w:val="24"/>
          <w:szCs w:val="24"/>
        </w:rPr>
      </w:pPr>
    </w:p>
    <w:p w14:paraId="4D01E425" w14:textId="1D3A5369" w:rsidR="00AF218F" w:rsidRDefault="00AF218F" w:rsidP="00FD5686">
      <w:pPr>
        <w:autoSpaceDE w:val="0"/>
        <w:autoSpaceDN w:val="0"/>
        <w:adjustRightInd w:val="0"/>
        <w:spacing w:after="0" w:line="360" w:lineRule="auto"/>
        <w:jc w:val="both"/>
        <w:rPr>
          <w:rFonts w:ascii="Arial" w:hAnsi="Arial" w:cs="Arial"/>
          <w:b/>
          <w:bCs/>
          <w:color w:val="000000"/>
          <w:sz w:val="24"/>
          <w:szCs w:val="24"/>
        </w:rPr>
      </w:pPr>
      <w:r>
        <w:rPr>
          <w:rFonts w:ascii="Arial" w:hAnsi="Arial" w:cs="Arial"/>
          <w:b/>
          <w:bCs/>
          <w:color w:val="000000"/>
          <w:sz w:val="24"/>
          <w:szCs w:val="24"/>
        </w:rPr>
        <w:lastRenderedPageBreak/>
        <w:t xml:space="preserve">5.99.03 Bienes Intangibles </w:t>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r>
      <w:r>
        <w:rPr>
          <w:rFonts w:ascii="Arial" w:hAnsi="Arial" w:cs="Arial"/>
          <w:b/>
          <w:bCs/>
          <w:color w:val="000000"/>
          <w:sz w:val="24"/>
          <w:szCs w:val="24"/>
        </w:rPr>
        <w:tab/>
        <w:t xml:space="preserve">             </w:t>
      </w:r>
      <w:r w:rsidRPr="0030426F">
        <w:rPr>
          <w:rFonts w:ascii="Arial" w:hAnsi="Arial" w:cs="Arial"/>
          <w:b/>
          <w:bCs/>
          <w:color w:val="000000"/>
          <w:sz w:val="24"/>
          <w:szCs w:val="24"/>
        </w:rPr>
        <w:t>3</w:t>
      </w:r>
      <w:r>
        <w:rPr>
          <w:rFonts w:ascii="Arial" w:hAnsi="Arial" w:cs="Arial"/>
          <w:b/>
          <w:bCs/>
          <w:color w:val="000000"/>
          <w:sz w:val="24"/>
          <w:szCs w:val="24"/>
        </w:rPr>
        <w:t>.</w:t>
      </w:r>
      <w:r w:rsidRPr="0030426F">
        <w:rPr>
          <w:rFonts w:ascii="Arial" w:hAnsi="Arial" w:cs="Arial"/>
          <w:b/>
          <w:bCs/>
          <w:color w:val="000000"/>
          <w:sz w:val="24"/>
          <w:szCs w:val="24"/>
        </w:rPr>
        <w:t>806</w:t>
      </w:r>
      <w:r>
        <w:rPr>
          <w:rFonts w:ascii="Arial" w:hAnsi="Arial" w:cs="Arial"/>
          <w:b/>
          <w:bCs/>
          <w:color w:val="000000"/>
          <w:sz w:val="24"/>
          <w:szCs w:val="24"/>
        </w:rPr>
        <w:t>.</w:t>
      </w:r>
      <w:r w:rsidRPr="0030426F">
        <w:rPr>
          <w:rFonts w:ascii="Arial" w:hAnsi="Arial" w:cs="Arial"/>
          <w:b/>
          <w:bCs/>
          <w:color w:val="000000"/>
          <w:sz w:val="24"/>
          <w:szCs w:val="24"/>
        </w:rPr>
        <w:t>878</w:t>
      </w:r>
      <w:r>
        <w:rPr>
          <w:rFonts w:ascii="Arial" w:hAnsi="Arial" w:cs="Arial"/>
          <w:b/>
          <w:bCs/>
          <w:color w:val="000000"/>
          <w:sz w:val="24"/>
          <w:szCs w:val="24"/>
        </w:rPr>
        <w:t>.</w:t>
      </w:r>
      <w:r w:rsidRPr="0030426F">
        <w:rPr>
          <w:rFonts w:ascii="Arial" w:hAnsi="Arial" w:cs="Arial"/>
          <w:b/>
          <w:bCs/>
          <w:color w:val="000000"/>
          <w:sz w:val="24"/>
          <w:szCs w:val="24"/>
        </w:rPr>
        <w:t>91</w:t>
      </w:r>
    </w:p>
    <w:p w14:paraId="5C9A3C93" w14:textId="77777777" w:rsidR="00AF218F" w:rsidRDefault="00AF218F" w:rsidP="00AF218F">
      <w:pPr>
        <w:autoSpaceDE w:val="0"/>
        <w:autoSpaceDN w:val="0"/>
        <w:adjustRightInd w:val="0"/>
        <w:spacing w:after="0" w:line="360" w:lineRule="auto"/>
        <w:ind w:left="57"/>
        <w:jc w:val="both"/>
        <w:rPr>
          <w:rFonts w:ascii="Arial" w:hAnsi="Arial" w:cs="Arial"/>
          <w:color w:val="000000"/>
          <w:sz w:val="24"/>
          <w:szCs w:val="24"/>
        </w:rPr>
      </w:pPr>
    </w:p>
    <w:p w14:paraId="2412CB24" w14:textId="77777777" w:rsidR="00AF218F" w:rsidRDefault="00AF218F" w:rsidP="00AF218F">
      <w:pPr>
        <w:autoSpaceDE w:val="0"/>
        <w:autoSpaceDN w:val="0"/>
        <w:adjustRightInd w:val="0"/>
        <w:spacing w:after="0" w:line="360" w:lineRule="auto"/>
        <w:ind w:left="57"/>
        <w:jc w:val="both"/>
        <w:rPr>
          <w:rFonts w:ascii="Arial" w:hAnsi="Arial" w:cs="Arial"/>
          <w:color w:val="000000"/>
          <w:sz w:val="24"/>
          <w:szCs w:val="24"/>
        </w:rPr>
      </w:pPr>
      <w:r>
        <w:rPr>
          <w:rFonts w:ascii="Arial" w:hAnsi="Arial" w:cs="Arial"/>
          <w:color w:val="000000"/>
          <w:sz w:val="24"/>
          <w:szCs w:val="24"/>
        </w:rPr>
        <w:t xml:space="preserve">La Auditoría Interna presupuesta el monto de ₡2.500.00 millones para </w:t>
      </w:r>
      <w:r w:rsidRPr="00650EA3">
        <w:rPr>
          <w:rFonts w:ascii="Arial" w:hAnsi="Arial" w:cs="Arial"/>
          <w:color w:val="000000"/>
          <w:sz w:val="24"/>
          <w:szCs w:val="24"/>
        </w:rPr>
        <w:t>el pago de licenciamiento del software ACL (Lenguaje de Consultas de Auditoría)</w:t>
      </w:r>
      <w:r>
        <w:rPr>
          <w:rFonts w:ascii="Arial" w:hAnsi="Arial" w:cs="Arial"/>
          <w:color w:val="000000"/>
          <w:sz w:val="24"/>
          <w:szCs w:val="24"/>
        </w:rPr>
        <w:t xml:space="preserve"> el cual es necesario para las labores que se realizan a diario.</w:t>
      </w:r>
    </w:p>
    <w:p w14:paraId="0007E199" w14:textId="77777777" w:rsidR="00AF218F" w:rsidRDefault="00AF218F" w:rsidP="00AF218F">
      <w:pPr>
        <w:autoSpaceDE w:val="0"/>
        <w:autoSpaceDN w:val="0"/>
        <w:adjustRightInd w:val="0"/>
        <w:spacing w:after="0" w:line="360" w:lineRule="auto"/>
        <w:ind w:left="57"/>
        <w:jc w:val="both"/>
        <w:rPr>
          <w:rFonts w:ascii="Arial" w:hAnsi="Arial" w:cs="Arial"/>
          <w:color w:val="000000"/>
          <w:sz w:val="24"/>
          <w:szCs w:val="24"/>
        </w:rPr>
      </w:pPr>
    </w:p>
    <w:p w14:paraId="496662EE" w14:textId="77777777" w:rsidR="00AF218F" w:rsidRDefault="00AF218F" w:rsidP="00AF218F">
      <w:pPr>
        <w:autoSpaceDE w:val="0"/>
        <w:autoSpaceDN w:val="0"/>
        <w:adjustRightInd w:val="0"/>
        <w:spacing w:after="0" w:line="360" w:lineRule="auto"/>
        <w:ind w:left="57"/>
        <w:jc w:val="both"/>
        <w:rPr>
          <w:rFonts w:ascii="Arial" w:hAnsi="Arial" w:cs="Arial"/>
          <w:sz w:val="24"/>
          <w:szCs w:val="24"/>
        </w:rPr>
      </w:pPr>
      <w:r w:rsidRPr="00074F3A">
        <w:rPr>
          <w:rFonts w:ascii="Arial" w:hAnsi="Arial" w:cs="Arial"/>
          <w:color w:val="000000"/>
          <w:sz w:val="24"/>
          <w:szCs w:val="24"/>
        </w:rPr>
        <w:t>La Dirección de Sistemas de Información tiene presupuestado ₡</w:t>
      </w:r>
      <w:r w:rsidRPr="00074F3A">
        <w:rPr>
          <w:rFonts w:ascii="Arial" w:hAnsi="Arial" w:cs="Arial"/>
          <w:sz w:val="24"/>
          <w:szCs w:val="24"/>
        </w:rPr>
        <w:t>3.804.378.91</w:t>
      </w:r>
      <w:r>
        <w:rPr>
          <w:rFonts w:ascii="Arial" w:hAnsi="Arial" w:cs="Arial"/>
          <w:sz w:val="24"/>
          <w:szCs w:val="24"/>
        </w:rPr>
        <w:t xml:space="preserve"> miles el cual se desglosa en el siguiente cuadro:</w:t>
      </w:r>
    </w:p>
    <w:p w14:paraId="7913FAC4"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17808FB0"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57D411F1"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7528074D"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5697192F"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190E1884"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448A4DE8"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6D91774A"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3A7CF10D"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1A43ECCA"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33696AC0"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6BBA885B"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299F7470"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4954ADED"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56CD83F1"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5E8B6508"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09EEA1EF"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49A62055"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1796503A"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4EFBD7B3"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38B2C902"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5B21790E"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344F27F1" w14:textId="77777777" w:rsid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p>
    <w:p w14:paraId="77EE0EB7" w14:textId="13BAF639" w:rsidR="00AF218F" w:rsidRPr="00FD5686" w:rsidRDefault="00FD5686" w:rsidP="00FD5686">
      <w:pPr>
        <w:autoSpaceDE w:val="0"/>
        <w:autoSpaceDN w:val="0"/>
        <w:adjustRightInd w:val="0"/>
        <w:spacing w:after="0" w:line="360" w:lineRule="auto"/>
        <w:ind w:left="57"/>
        <w:jc w:val="center"/>
        <w:rPr>
          <w:rFonts w:ascii="Arial" w:hAnsi="Arial" w:cs="Arial"/>
          <w:b/>
          <w:bCs/>
          <w:color w:val="000000"/>
          <w:sz w:val="24"/>
          <w:szCs w:val="24"/>
        </w:rPr>
      </w:pPr>
      <w:r>
        <w:rPr>
          <w:rFonts w:ascii="Arial" w:hAnsi="Arial" w:cs="Arial"/>
          <w:b/>
          <w:bCs/>
          <w:color w:val="000000"/>
          <w:sz w:val="24"/>
          <w:szCs w:val="24"/>
        </w:rPr>
        <w:lastRenderedPageBreak/>
        <w:t xml:space="preserve">Cuadro No. </w:t>
      </w:r>
      <w:r w:rsidR="00B0210B">
        <w:rPr>
          <w:rFonts w:ascii="Arial" w:hAnsi="Arial" w:cs="Arial"/>
          <w:b/>
          <w:bCs/>
          <w:color w:val="000000"/>
          <w:sz w:val="24"/>
          <w:szCs w:val="24"/>
        </w:rPr>
        <w:t>70</w:t>
      </w:r>
    </w:p>
    <w:bookmarkStart w:id="173" w:name="_MON_1694006827"/>
    <w:bookmarkEnd w:id="173"/>
    <w:p w14:paraId="02B76A2F" w14:textId="11D70EE1" w:rsidR="00AF218F" w:rsidRDefault="00C03E56" w:rsidP="00AF218F">
      <w:pPr>
        <w:autoSpaceDE w:val="0"/>
        <w:autoSpaceDN w:val="0"/>
        <w:adjustRightInd w:val="0"/>
        <w:spacing w:after="0" w:line="360" w:lineRule="auto"/>
        <w:ind w:left="57"/>
        <w:jc w:val="both"/>
        <w:rPr>
          <w:rFonts w:ascii="Arial" w:hAnsi="Arial" w:cs="Arial"/>
          <w:sz w:val="24"/>
          <w:szCs w:val="24"/>
        </w:rPr>
      </w:pPr>
      <w:r>
        <w:rPr>
          <w:rFonts w:ascii="Arial" w:hAnsi="Arial" w:cs="Arial"/>
          <w:sz w:val="24"/>
          <w:szCs w:val="24"/>
        </w:rPr>
        <w:object w:dxaOrig="14140" w:dyaOrig="12850" w14:anchorId="60343628">
          <v:shape id="_x0000_i1153" type="#_x0000_t75" style="width:511.25pt;height:588pt" o:ole="">
            <v:imagedata r:id="rId330" o:title=""/>
          </v:shape>
          <o:OLEObject Type="Embed" ProgID="Excel.Sheet.12" ShapeID="_x0000_i1153" DrawAspect="Content" ObjectID="_1695109622" r:id="rId331"/>
        </w:object>
      </w:r>
    </w:p>
    <w:p w14:paraId="51714F89" w14:textId="77777777" w:rsidR="00AF218F" w:rsidRDefault="00AF218F" w:rsidP="00AF218F">
      <w:pPr>
        <w:autoSpaceDE w:val="0"/>
        <w:autoSpaceDN w:val="0"/>
        <w:adjustRightInd w:val="0"/>
        <w:spacing w:after="0" w:line="360" w:lineRule="auto"/>
        <w:ind w:left="57"/>
        <w:jc w:val="both"/>
        <w:rPr>
          <w:rFonts w:ascii="Arial" w:hAnsi="Arial" w:cs="Arial"/>
          <w:sz w:val="24"/>
          <w:szCs w:val="24"/>
        </w:rPr>
      </w:pPr>
      <w:r>
        <w:rPr>
          <w:rFonts w:ascii="Arial" w:hAnsi="Arial" w:cs="Arial"/>
          <w:sz w:val="24"/>
          <w:szCs w:val="24"/>
        </w:rPr>
        <w:object w:dxaOrig="11717" w:dyaOrig="10558" w14:anchorId="4E0E7A91">
          <v:shape id="_x0000_i1154" type="#_x0000_t75" style="width:465.75pt;height:539pt" o:ole="">
            <v:imagedata r:id="rId332" o:title=""/>
          </v:shape>
          <o:OLEObject Type="Embed" ProgID="Excel.Sheet.12" ShapeID="_x0000_i1154" DrawAspect="Content" ObjectID="_1695109623" r:id="rId333"/>
        </w:object>
      </w:r>
    </w:p>
    <w:p w14:paraId="03051909" w14:textId="77777777" w:rsidR="00AF218F" w:rsidRDefault="00AF218F" w:rsidP="00AF218F">
      <w:pPr>
        <w:autoSpaceDE w:val="0"/>
        <w:autoSpaceDN w:val="0"/>
        <w:adjustRightInd w:val="0"/>
        <w:spacing w:after="0" w:line="360" w:lineRule="auto"/>
        <w:ind w:left="57"/>
        <w:jc w:val="both"/>
        <w:rPr>
          <w:rFonts w:ascii="Arial" w:hAnsi="Arial" w:cs="Arial"/>
          <w:sz w:val="24"/>
          <w:szCs w:val="24"/>
        </w:rPr>
      </w:pPr>
    </w:p>
    <w:p w14:paraId="759E25B7" w14:textId="77777777" w:rsidR="00AF218F" w:rsidRDefault="00AF218F" w:rsidP="00AF218F">
      <w:pPr>
        <w:autoSpaceDE w:val="0"/>
        <w:autoSpaceDN w:val="0"/>
        <w:adjustRightInd w:val="0"/>
        <w:spacing w:after="0" w:line="360" w:lineRule="auto"/>
        <w:ind w:left="57"/>
        <w:jc w:val="both"/>
        <w:rPr>
          <w:rFonts w:ascii="Arial" w:hAnsi="Arial" w:cs="Arial"/>
          <w:sz w:val="24"/>
          <w:szCs w:val="24"/>
        </w:rPr>
      </w:pPr>
    </w:p>
    <w:p w14:paraId="4F19C735" w14:textId="77777777" w:rsidR="00AF218F" w:rsidRDefault="00AF218F" w:rsidP="00AF218F">
      <w:pPr>
        <w:autoSpaceDE w:val="0"/>
        <w:autoSpaceDN w:val="0"/>
        <w:adjustRightInd w:val="0"/>
        <w:spacing w:after="0" w:line="360" w:lineRule="auto"/>
        <w:ind w:left="57"/>
        <w:jc w:val="both"/>
        <w:rPr>
          <w:rFonts w:ascii="Arial" w:hAnsi="Arial" w:cs="Arial"/>
          <w:sz w:val="24"/>
          <w:szCs w:val="24"/>
        </w:rPr>
      </w:pPr>
    </w:p>
    <w:p w14:paraId="2AFC120C" w14:textId="77777777" w:rsidR="00AF218F" w:rsidRDefault="00AF218F" w:rsidP="00AF218F">
      <w:pPr>
        <w:autoSpaceDE w:val="0"/>
        <w:autoSpaceDN w:val="0"/>
        <w:adjustRightInd w:val="0"/>
        <w:spacing w:after="0" w:line="360" w:lineRule="auto"/>
        <w:ind w:left="57"/>
        <w:jc w:val="both"/>
        <w:rPr>
          <w:rFonts w:ascii="Arial" w:hAnsi="Arial" w:cs="Arial"/>
          <w:sz w:val="24"/>
          <w:szCs w:val="24"/>
        </w:rPr>
      </w:pPr>
    </w:p>
    <w:p w14:paraId="234D2F60" w14:textId="77777777" w:rsidR="00AF218F" w:rsidRPr="006763DE" w:rsidRDefault="00AF218F" w:rsidP="00AF218F">
      <w:pPr>
        <w:autoSpaceDE w:val="0"/>
        <w:autoSpaceDN w:val="0"/>
        <w:adjustRightInd w:val="0"/>
        <w:spacing w:after="0" w:line="360" w:lineRule="auto"/>
        <w:ind w:left="57"/>
        <w:jc w:val="both"/>
        <w:rPr>
          <w:rFonts w:ascii="Arial" w:hAnsi="Arial" w:cs="Arial"/>
          <w:kern w:val="24"/>
          <w:sz w:val="24"/>
          <w:szCs w:val="24"/>
        </w:rPr>
      </w:pPr>
    </w:p>
    <w:p w14:paraId="631F479F" w14:textId="77777777" w:rsidR="00AF218F" w:rsidRDefault="00AF218F" w:rsidP="00AF218F">
      <w:pPr>
        <w:spacing w:after="0" w:line="360" w:lineRule="auto"/>
        <w:ind w:left="57"/>
        <w:jc w:val="both"/>
        <w:rPr>
          <w:rFonts w:ascii="Arial" w:hAnsi="Arial" w:cs="Arial"/>
          <w:color w:val="000000"/>
          <w:sz w:val="24"/>
          <w:szCs w:val="24"/>
        </w:rPr>
      </w:pPr>
      <w:r>
        <w:rPr>
          <w:rFonts w:ascii="Arial" w:hAnsi="Arial" w:cs="Arial"/>
          <w:color w:val="000000"/>
          <w:sz w:val="24"/>
          <w:szCs w:val="24"/>
        </w:rPr>
        <w:object w:dxaOrig="11717" w:dyaOrig="10592" w14:anchorId="1C80E4F2">
          <v:shape id="_x0000_i1155" type="#_x0000_t75" style="width:465.75pt;height:554pt" o:ole="">
            <v:imagedata r:id="rId334" o:title=""/>
          </v:shape>
          <o:OLEObject Type="Embed" ProgID="Excel.Sheet.12" ShapeID="_x0000_i1155" DrawAspect="Content" ObjectID="_1695109624" r:id="rId335"/>
        </w:object>
      </w:r>
    </w:p>
    <w:p w14:paraId="420B7F1F" w14:textId="77777777" w:rsidR="00AF218F" w:rsidRDefault="00AF218F" w:rsidP="00AF218F">
      <w:pPr>
        <w:spacing w:after="0" w:line="360" w:lineRule="auto"/>
        <w:ind w:left="57"/>
        <w:jc w:val="both"/>
        <w:rPr>
          <w:rFonts w:ascii="Arial" w:hAnsi="Arial" w:cs="Arial"/>
          <w:color w:val="000000"/>
          <w:sz w:val="24"/>
          <w:szCs w:val="24"/>
        </w:rPr>
      </w:pPr>
    </w:p>
    <w:p w14:paraId="4E18925E" w14:textId="77777777" w:rsidR="00AF218F" w:rsidRDefault="00AF218F" w:rsidP="00AF218F">
      <w:pPr>
        <w:spacing w:after="0" w:line="360" w:lineRule="auto"/>
        <w:ind w:left="57"/>
        <w:jc w:val="both"/>
        <w:rPr>
          <w:rFonts w:ascii="Arial" w:hAnsi="Arial" w:cs="Arial"/>
          <w:color w:val="000000"/>
          <w:sz w:val="24"/>
          <w:szCs w:val="24"/>
        </w:rPr>
      </w:pPr>
    </w:p>
    <w:p w14:paraId="1FB3EC47" w14:textId="77777777" w:rsidR="00AF218F" w:rsidRDefault="00AF218F" w:rsidP="00AF218F">
      <w:pPr>
        <w:spacing w:after="0" w:line="360" w:lineRule="auto"/>
        <w:ind w:left="57"/>
        <w:jc w:val="both"/>
        <w:rPr>
          <w:rFonts w:ascii="Arial" w:hAnsi="Arial" w:cs="Arial"/>
          <w:color w:val="000000"/>
          <w:sz w:val="24"/>
          <w:szCs w:val="24"/>
        </w:rPr>
      </w:pPr>
    </w:p>
    <w:p w14:paraId="547C283F" w14:textId="77777777" w:rsidR="00AF218F" w:rsidRDefault="00AF218F" w:rsidP="00AF218F">
      <w:pPr>
        <w:spacing w:after="0" w:line="360" w:lineRule="auto"/>
        <w:ind w:left="57"/>
        <w:jc w:val="both"/>
        <w:rPr>
          <w:rFonts w:ascii="Arial" w:hAnsi="Arial" w:cs="Arial"/>
          <w:color w:val="000000"/>
          <w:sz w:val="24"/>
          <w:szCs w:val="24"/>
        </w:rPr>
      </w:pPr>
    </w:p>
    <w:p w14:paraId="3A20EB87" w14:textId="77777777" w:rsidR="00AF218F" w:rsidRDefault="00AF218F" w:rsidP="00AF218F">
      <w:pPr>
        <w:spacing w:after="0" w:line="360" w:lineRule="auto"/>
        <w:ind w:left="57"/>
        <w:jc w:val="both"/>
        <w:rPr>
          <w:rFonts w:ascii="Arial" w:hAnsi="Arial" w:cs="Arial"/>
          <w:color w:val="000000"/>
          <w:sz w:val="24"/>
          <w:szCs w:val="24"/>
        </w:rPr>
      </w:pPr>
      <w:r>
        <w:rPr>
          <w:rFonts w:ascii="Arial" w:hAnsi="Arial" w:cs="Arial"/>
          <w:color w:val="000000"/>
          <w:sz w:val="24"/>
          <w:szCs w:val="24"/>
        </w:rPr>
        <w:object w:dxaOrig="11717" w:dyaOrig="6261" w14:anchorId="17DBCA58">
          <v:shape id="_x0000_i1156" type="#_x0000_t75" style="width:484.5pt;height:313pt" o:ole="">
            <v:imagedata r:id="rId336" o:title=""/>
          </v:shape>
          <o:OLEObject Type="Embed" ProgID="Excel.Sheet.12" ShapeID="_x0000_i1156" DrawAspect="Content" ObjectID="_1695109625" r:id="rId337"/>
        </w:object>
      </w:r>
    </w:p>
    <w:p w14:paraId="1BF87070" w14:textId="4ABD4160" w:rsidR="00AF218F" w:rsidRDefault="00AF218F" w:rsidP="00AF218F">
      <w:pPr>
        <w:spacing w:after="0" w:line="360" w:lineRule="auto"/>
        <w:ind w:left="57"/>
        <w:jc w:val="both"/>
        <w:rPr>
          <w:rFonts w:ascii="Arial" w:eastAsia="Times New Roman" w:hAnsi="Arial" w:cs="Arial"/>
          <w:b/>
          <w:bCs/>
          <w:sz w:val="24"/>
          <w:szCs w:val="24"/>
          <w:lang w:val="es-US"/>
        </w:rPr>
      </w:pPr>
    </w:p>
    <w:p w14:paraId="3758E98F" w14:textId="77777777" w:rsidR="00C03E56" w:rsidRPr="00844C2A" w:rsidRDefault="00C03E56" w:rsidP="00C03E56">
      <w:pPr>
        <w:spacing w:after="0" w:line="360" w:lineRule="auto"/>
        <w:ind w:left="57"/>
        <w:jc w:val="both"/>
        <w:rPr>
          <w:rFonts w:ascii="Arial" w:eastAsia="Times New Roman" w:hAnsi="Arial" w:cs="Arial"/>
          <w:b/>
          <w:bCs/>
          <w:sz w:val="24"/>
          <w:szCs w:val="24"/>
          <w:lang w:val="es-US"/>
        </w:rPr>
      </w:pPr>
      <w:r w:rsidRPr="00844C2A">
        <w:rPr>
          <w:rFonts w:ascii="Arial" w:eastAsia="Times New Roman" w:hAnsi="Arial" w:cs="Arial"/>
          <w:b/>
          <w:bCs/>
          <w:sz w:val="24"/>
          <w:szCs w:val="24"/>
          <w:lang w:val="es-US"/>
        </w:rPr>
        <w:t>PROGRAMA 04:  OPERACIÓN, MANTENIMIENTO Y COMERCIALIZACIÓN ALCANTARILLADO</w:t>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t xml:space="preserve">             8.118.385.69</w:t>
      </w:r>
    </w:p>
    <w:p w14:paraId="6904DD47" w14:textId="77777777" w:rsidR="00C03E56" w:rsidRPr="00844C2A" w:rsidRDefault="00C03E56" w:rsidP="00C03E56">
      <w:pPr>
        <w:spacing w:after="0" w:line="360" w:lineRule="auto"/>
        <w:ind w:left="57"/>
        <w:jc w:val="both"/>
        <w:rPr>
          <w:rFonts w:ascii="Arial" w:eastAsia="Times New Roman" w:hAnsi="Arial" w:cs="Arial"/>
          <w:b/>
          <w:bCs/>
          <w:sz w:val="24"/>
          <w:szCs w:val="24"/>
          <w:lang w:val="es-US"/>
        </w:rPr>
      </w:pPr>
      <w:r w:rsidRPr="00844C2A">
        <w:rPr>
          <w:rFonts w:ascii="Arial" w:eastAsia="Times New Roman" w:hAnsi="Arial" w:cs="Arial"/>
          <w:b/>
          <w:bCs/>
          <w:sz w:val="24"/>
          <w:szCs w:val="24"/>
          <w:lang w:val="es-US"/>
        </w:rPr>
        <w:t>Remuneraciones                                                                                           3.369.436.54</w:t>
      </w:r>
    </w:p>
    <w:p w14:paraId="7AA9CDD2" w14:textId="77777777" w:rsidR="00C03E56" w:rsidRPr="00844C2A" w:rsidRDefault="00C03E56" w:rsidP="00C03E56">
      <w:pPr>
        <w:spacing w:after="0" w:line="360" w:lineRule="auto"/>
        <w:ind w:left="57"/>
        <w:jc w:val="both"/>
        <w:rPr>
          <w:rFonts w:ascii="Arial" w:eastAsia="Calibri" w:hAnsi="Arial" w:cs="Arial"/>
          <w:b/>
          <w:bCs/>
          <w:sz w:val="24"/>
          <w:szCs w:val="24"/>
          <w:shd w:val="clear" w:color="auto" w:fill="FFFFFF"/>
        </w:rPr>
      </w:pPr>
      <w:bookmarkStart w:id="174" w:name="_Hlk50466852"/>
    </w:p>
    <w:p w14:paraId="5F49FA1B" w14:textId="77777777" w:rsidR="00C03E56" w:rsidRPr="00844C2A" w:rsidRDefault="00C03E56" w:rsidP="00C03E56">
      <w:pPr>
        <w:spacing w:after="0" w:line="360" w:lineRule="auto"/>
        <w:ind w:left="57"/>
        <w:jc w:val="both"/>
        <w:rPr>
          <w:rFonts w:ascii="Arial" w:eastAsia="Calibri" w:hAnsi="Arial" w:cs="Arial"/>
          <w:b/>
          <w:bCs/>
          <w:sz w:val="24"/>
          <w:szCs w:val="24"/>
          <w:shd w:val="clear" w:color="auto" w:fill="FFFFFF"/>
        </w:rPr>
      </w:pPr>
      <w:r w:rsidRPr="00844C2A">
        <w:rPr>
          <w:rFonts w:ascii="Arial" w:eastAsia="Calibri" w:hAnsi="Arial" w:cs="Arial"/>
          <w:b/>
          <w:bCs/>
          <w:sz w:val="24"/>
          <w:szCs w:val="24"/>
          <w:shd w:val="clear" w:color="auto" w:fill="FFFFFF"/>
        </w:rPr>
        <w:t>Servicios</w:t>
      </w:r>
      <w:r w:rsidRPr="00844C2A">
        <w:rPr>
          <w:rFonts w:ascii="Arial" w:eastAsia="Calibri" w:hAnsi="Arial" w:cs="Arial"/>
          <w:b/>
          <w:bCs/>
          <w:sz w:val="24"/>
          <w:szCs w:val="24"/>
          <w:shd w:val="clear" w:color="auto" w:fill="FFFFFF"/>
        </w:rPr>
        <w:tab/>
      </w:r>
      <w:r w:rsidRPr="00844C2A">
        <w:rPr>
          <w:rFonts w:ascii="Arial" w:eastAsia="Calibri" w:hAnsi="Arial" w:cs="Arial"/>
          <w:b/>
          <w:bCs/>
          <w:sz w:val="24"/>
          <w:szCs w:val="24"/>
          <w:shd w:val="clear" w:color="auto" w:fill="FFFFFF"/>
        </w:rPr>
        <w:tab/>
      </w:r>
      <w:r w:rsidRPr="00844C2A">
        <w:rPr>
          <w:rFonts w:ascii="Arial" w:eastAsia="Calibri" w:hAnsi="Arial" w:cs="Arial"/>
          <w:b/>
          <w:bCs/>
          <w:sz w:val="24"/>
          <w:szCs w:val="24"/>
          <w:shd w:val="clear" w:color="auto" w:fill="FFFFFF"/>
        </w:rPr>
        <w:tab/>
      </w:r>
      <w:r w:rsidRPr="00844C2A">
        <w:rPr>
          <w:rFonts w:ascii="Arial" w:eastAsia="Calibri" w:hAnsi="Arial" w:cs="Arial"/>
          <w:b/>
          <w:bCs/>
          <w:sz w:val="24"/>
          <w:szCs w:val="24"/>
          <w:shd w:val="clear" w:color="auto" w:fill="FFFFFF"/>
        </w:rPr>
        <w:tab/>
      </w:r>
      <w:r w:rsidRPr="00844C2A">
        <w:rPr>
          <w:rFonts w:ascii="Arial" w:eastAsia="Calibri" w:hAnsi="Arial" w:cs="Arial"/>
          <w:b/>
          <w:bCs/>
          <w:sz w:val="24"/>
          <w:szCs w:val="24"/>
          <w:shd w:val="clear" w:color="auto" w:fill="FFFFFF"/>
        </w:rPr>
        <w:tab/>
      </w:r>
      <w:r w:rsidRPr="00844C2A">
        <w:rPr>
          <w:rFonts w:ascii="Arial" w:eastAsia="Calibri" w:hAnsi="Arial" w:cs="Arial"/>
          <w:b/>
          <w:bCs/>
          <w:sz w:val="24"/>
          <w:szCs w:val="24"/>
          <w:shd w:val="clear" w:color="auto" w:fill="FFFFFF"/>
        </w:rPr>
        <w:tab/>
      </w:r>
      <w:r w:rsidRPr="00844C2A">
        <w:rPr>
          <w:rFonts w:ascii="Arial" w:eastAsia="Calibri" w:hAnsi="Arial" w:cs="Arial"/>
          <w:b/>
          <w:bCs/>
          <w:sz w:val="24"/>
          <w:szCs w:val="24"/>
          <w:shd w:val="clear" w:color="auto" w:fill="FFFFFF"/>
        </w:rPr>
        <w:tab/>
      </w:r>
      <w:r w:rsidRPr="00844C2A">
        <w:rPr>
          <w:rFonts w:ascii="Arial" w:eastAsia="Calibri" w:hAnsi="Arial" w:cs="Arial"/>
          <w:b/>
          <w:bCs/>
          <w:sz w:val="24"/>
          <w:szCs w:val="24"/>
          <w:shd w:val="clear" w:color="auto" w:fill="FFFFFF"/>
        </w:rPr>
        <w:tab/>
      </w:r>
      <w:r w:rsidRPr="00844C2A">
        <w:rPr>
          <w:rFonts w:ascii="Arial" w:eastAsia="Calibri" w:hAnsi="Arial" w:cs="Arial"/>
          <w:b/>
          <w:bCs/>
          <w:sz w:val="24"/>
          <w:szCs w:val="24"/>
          <w:shd w:val="clear" w:color="auto" w:fill="FFFFFF"/>
        </w:rPr>
        <w:tab/>
        <w:t xml:space="preserve">             4.214.980.13</w:t>
      </w:r>
    </w:p>
    <w:p w14:paraId="340CD1B9" w14:textId="77777777" w:rsidR="00C03E56" w:rsidRPr="00844C2A" w:rsidRDefault="00C03E56" w:rsidP="00C03E56">
      <w:pPr>
        <w:spacing w:after="0" w:line="360" w:lineRule="auto"/>
        <w:ind w:left="57"/>
        <w:jc w:val="both"/>
        <w:rPr>
          <w:rFonts w:ascii="Arial" w:eastAsia="Calibri" w:hAnsi="Arial" w:cs="Arial"/>
          <w:b/>
          <w:bCs/>
          <w:sz w:val="24"/>
          <w:szCs w:val="24"/>
          <w:shd w:val="clear" w:color="auto" w:fill="FFFFFF"/>
        </w:rPr>
      </w:pPr>
    </w:p>
    <w:p w14:paraId="6AD67FF8" w14:textId="77777777" w:rsidR="00C03E56" w:rsidRPr="00844C2A" w:rsidRDefault="00C03E56" w:rsidP="00C03E56">
      <w:pPr>
        <w:spacing w:after="0" w:line="360" w:lineRule="auto"/>
        <w:ind w:left="57"/>
        <w:jc w:val="both"/>
        <w:rPr>
          <w:rFonts w:ascii="Arial" w:eastAsia="Calibri" w:hAnsi="Arial" w:cs="Arial"/>
          <w:b/>
          <w:bCs/>
          <w:sz w:val="24"/>
          <w:szCs w:val="24"/>
          <w:shd w:val="clear" w:color="auto" w:fill="FFFFFF"/>
        </w:rPr>
      </w:pPr>
      <w:r w:rsidRPr="00844C2A">
        <w:rPr>
          <w:rFonts w:ascii="Arial" w:eastAsia="Calibri" w:hAnsi="Arial" w:cs="Arial"/>
          <w:b/>
          <w:bCs/>
          <w:sz w:val="24"/>
          <w:szCs w:val="24"/>
          <w:shd w:val="clear" w:color="auto" w:fill="FFFFFF"/>
        </w:rPr>
        <w:t>1.01.02. Alquiler de maquinaria y equipo</w:t>
      </w:r>
      <w:r w:rsidRPr="00844C2A">
        <w:rPr>
          <w:rFonts w:ascii="Arial" w:eastAsia="Calibri" w:hAnsi="Arial" w:cs="Arial"/>
          <w:b/>
          <w:bCs/>
          <w:sz w:val="24"/>
          <w:szCs w:val="24"/>
          <w:shd w:val="clear" w:color="auto" w:fill="FFFFFF"/>
        </w:rPr>
        <w:tab/>
      </w:r>
      <w:r w:rsidRPr="00844C2A">
        <w:rPr>
          <w:rFonts w:ascii="Arial" w:eastAsia="Calibri" w:hAnsi="Arial" w:cs="Arial"/>
          <w:b/>
          <w:bCs/>
          <w:sz w:val="24"/>
          <w:szCs w:val="24"/>
          <w:shd w:val="clear" w:color="auto" w:fill="FFFFFF"/>
        </w:rPr>
        <w:tab/>
      </w:r>
      <w:r w:rsidRPr="00844C2A">
        <w:rPr>
          <w:rFonts w:ascii="Arial" w:eastAsia="Calibri" w:hAnsi="Arial" w:cs="Arial"/>
          <w:b/>
          <w:bCs/>
          <w:sz w:val="24"/>
          <w:szCs w:val="24"/>
          <w:shd w:val="clear" w:color="auto" w:fill="FFFFFF"/>
        </w:rPr>
        <w:tab/>
      </w:r>
      <w:r w:rsidRPr="00844C2A">
        <w:rPr>
          <w:rFonts w:ascii="Arial" w:eastAsia="Calibri" w:hAnsi="Arial" w:cs="Arial"/>
          <w:b/>
          <w:bCs/>
          <w:sz w:val="24"/>
          <w:szCs w:val="24"/>
          <w:shd w:val="clear" w:color="auto" w:fill="FFFFFF"/>
        </w:rPr>
        <w:tab/>
        <w:t xml:space="preserve">                  53.200.87</w:t>
      </w:r>
    </w:p>
    <w:bookmarkEnd w:id="174"/>
    <w:p w14:paraId="41F83E29" w14:textId="77777777" w:rsidR="00C03E56" w:rsidRPr="00844C2A" w:rsidRDefault="00C03E56" w:rsidP="00C03E56">
      <w:pPr>
        <w:spacing w:after="0" w:line="360" w:lineRule="auto"/>
        <w:ind w:left="57"/>
        <w:jc w:val="both"/>
        <w:rPr>
          <w:rFonts w:ascii="Arial" w:eastAsia="Calibri" w:hAnsi="Arial" w:cs="Arial"/>
          <w:b/>
          <w:bCs/>
          <w:sz w:val="24"/>
          <w:szCs w:val="24"/>
          <w:shd w:val="clear" w:color="auto" w:fill="FFFFFF"/>
        </w:rPr>
      </w:pPr>
    </w:p>
    <w:p w14:paraId="6B75887A" w14:textId="77777777" w:rsidR="00C03E56" w:rsidRPr="00844C2A" w:rsidRDefault="00C03E56" w:rsidP="00C03E56">
      <w:pPr>
        <w:spacing w:after="0" w:line="360" w:lineRule="auto"/>
        <w:ind w:left="57"/>
        <w:jc w:val="both"/>
        <w:rPr>
          <w:rFonts w:ascii="Arial" w:eastAsia="Calibri" w:hAnsi="Arial" w:cs="Arial"/>
          <w:sz w:val="24"/>
          <w:szCs w:val="24"/>
          <w:shd w:val="clear" w:color="auto" w:fill="FFFFFF"/>
        </w:rPr>
      </w:pPr>
      <w:r w:rsidRPr="00844C2A">
        <w:rPr>
          <w:rFonts w:ascii="Arial" w:eastAsia="Calibri" w:hAnsi="Arial" w:cs="Arial"/>
          <w:sz w:val="24"/>
          <w:szCs w:val="24"/>
          <w:shd w:val="clear" w:color="auto" w:fill="FFFFFF"/>
        </w:rPr>
        <w:t>La Subgerencia GAM presupuesta ₡26.347.87 miles para el alquiler de maquinaria para realizar las reparaciones de tuberías de alcantarillado sanitario.</w:t>
      </w:r>
    </w:p>
    <w:p w14:paraId="1701AB81" w14:textId="77777777" w:rsidR="00C03E56" w:rsidRPr="00844C2A" w:rsidRDefault="00C03E56" w:rsidP="00C03E56">
      <w:pPr>
        <w:spacing w:after="0" w:line="360" w:lineRule="auto"/>
        <w:ind w:left="57"/>
        <w:jc w:val="both"/>
        <w:rPr>
          <w:rFonts w:ascii="Arial" w:eastAsia="Calibri" w:hAnsi="Arial" w:cs="Arial"/>
          <w:sz w:val="24"/>
          <w:szCs w:val="24"/>
          <w:shd w:val="clear" w:color="auto" w:fill="FFFFFF"/>
        </w:rPr>
      </w:pPr>
    </w:p>
    <w:p w14:paraId="361D3F04" w14:textId="77777777" w:rsidR="00C03E56" w:rsidRPr="00844C2A" w:rsidRDefault="00C03E56" w:rsidP="00C03E56">
      <w:pPr>
        <w:spacing w:after="0" w:line="360" w:lineRule="auto"/>
        <w:ind w:left="57"/>
        <w:jc w:val="both"/>
        <w:rPr>
          <w:rFonts w:ascii="Arial" w:eastAsia="Calibri" w:hAnsi="Arial" w:cs="Arial"/>
          <w:sz w:val="24"/>
          <w:szCs w:val="24"/>
          <w:shd w:val="clear" w:color="auto" w:fill="FFFFFF"/>
        </w:rPr>
      </w:pPr>
      <w:r w:rsidRPr="00844C2A">
        <w:rPr>
          <w:rFonts w:ascii="Arial" w:eastAsia="Calibri" w:hAnsi="Arial" w:cs="Arial"/>
          <w:sz w:val="24"/>
          <w:szCs w:val="24"/>
          <w:shd w:val="clear" w:color="auto" w:fill="FFFFFF"/>
        </w:rPr>
        <w:t xml:space="preserve">La Subgerencia Periféricos presupuesta ₡26.860.00 miles, los cuales se distribuyen entre las regiones de la siguiente manera: </w:t>
      </w:r>
    </w:p>
    <w:p w14:paraId="1B075D6A" w14:textId="77777777" w:rsidR="00C03E56" w:rsidRPr="00844C2A" w:rsidRDefault="00C03E56" w:rsidP="00C03E56">
      <w:pPr>
        <w:spacing w:after="0" w:line="360" w:lineRule="auto"/>
        <w:ind w:left="57"/>
        <w:jc w:val="both"/>
        <w:rPr>
          <w:rFonts w:ascii="Arial" w:eastAsia="Calibri" w:hAnsi="Arial" w:cs="Arial"/>
          <w:sz w:val="24"/>
          <w:szCs w:val="24"/>
          <w:shd w:val="clear" w:color="auto" w:fill="FFFFFF"/>
        </w:rPr>
      </w:pPr>
    </w:p>
    <w:p w14:paraId="3E62F860" w14:textId="7D5658DE" w:rsidR="00C03E56" w:rsidRPr="00C03E56" w:rsidRDefault="00C03E56" w:rsidP="00C03E56">
      <w:pPr>
        <w:numPr>
          <w:ilvl w:val="0"/>
          <w:numId w:val="204"/>
        </w:numPr>
        <w:spacing w:after="0" w:line="360" w:lineRule="auto"/>
        <w:contextualSpacing/>
        <w:jc w:val="both"/>
        <w:rPr>
          <w:rFonts w:ascii="Arial" w:eastAsia="Calibri" w:hAnsi="Arial" w:cs="Arial"/>
          <w:sz w:val="24"/>
          <w:szCs w:val="24"/>
          <w:shd w:val="clear" w:color="auto" w:fill="FFFFFF"/>
        </w:rPr>
      </w:pPr>
      <w:r w:rsidRPr="00844C2A">
        <w:rPr>
          <w:rFonts w:ascii="Arial" w:eastAsia="Calibri" w:hAnsi="Arial" w:cs="Arial"/>
          <w:sz w:val="24"/>
          <w:szCs w:val="24"/>
          <w:shd w:val="clear" w:color="auto" w:fill="FFFFFF"/>
        </w:rPr>
        <w:lastRenderedPageBreak/>
        <w:t xml:space="preserve">Región  Brunca requiere presupuesto para el pago de alquiler de un back hoe  para reparar fugas en tubo colector y  previstas de alcantarillado. Se presupuestan ₡800.00 miles. </w:t>
      </w:r>
    </w:p>
    <w:p w14:paraId="1199DAFC" w14:textId="04894058" w:rsidR="00C03E56" w:rsidRPr="00C03E56" w:rsidRDefault="00C03E56" w:rsidP="00C03E56">
      <w:pPr>
        <w:numPr>
          <w:ilvl w:val="0"/>
          <w:numId w:val="204"/>
        </w:numPr>
        <w:spacing w:after="0" w:line="360" w:lineRule="auto"/>
        <w:contextualSpacing/>
        <w:jc w:val="both"/>
        <w:rPr>
          <w:rFonts w:ascii="Arial" w:eastAsia="Calibri" w:hAnsi="Arial" w:cs="Arial"/>
          <w:sz w:val="24"/>
          <w:szCs w:val="24"/>
          <w:shd w:val="clear" w:color="auto" w:fill="FFFFFF"/>
        </w:rPr>
      </w:pPr>
      <w:r w:rsidRPr="00844C2A">
        <w:rPr>
          <w:rFonts w:ascii="Arial" w:eastAsia="Calibri" w:hAnsi="Arial" w:cs="Arial"/>
          <w:sz w:val="24"/>
          <w:szCs w:val="24"/>
          <w:shd w:val="clear" w:color="auto" w:fill="FFFFFF"/>
        </w:rPr>
        <w:t>Se presupuestan ₡1.500.00 miles por parte de l</w:t>
      </w:r>
      <w:r w:rsidRPr="00844C2A">
        <w:rPr>
          <w:rFonts w:ascii="Arial" w:eastAsia="Times New Roman" w:hAnsi="Arial" w:cs="Arial"/>
          <w:sz w:val="24"/>
          <w:szCs w:val="24"/>
          <w:lang w:eastAsia="es-CR"/>
        </w:rPr>
        <w:t>a Región Central Oeste para el alquiler de maquinaria debido a la sustitución de tubería en la Planta de Los Reyes y sus accesos.</w:t>
      </w:r>
      <w:r w:rsidRPr="00844C2A">
        <w:rPr>
          <w:rFonts w:ascii="Arial" w:eastAsia="Calibri" w:hAnsi="Arial" w:cs="Arial"/>
          <w:color w:val="000000"/>
          <w:sz w:val="24"/>
          <w:szCs w:val="24"/>
          <w:shd w:val="clear" w:color="auto" w:fill="FFFFFF"/>
        </w:rPr>
        <w:t xml:space="preserve"> </w:t>
      </w:r>
    </w:p>
    <w:p w14:paraId="5672C0B3" w14:textId="77777777" w:rsidR="00C03E56" w:rsidRPr="00844C2A" w:rsidRDefault="00C03E56" w:rsidP="00C03E56">
      <w:pPr>
        <w:numPr>
          <w:ilvl w:val="0"/>
          <w:numId w:val="204"/>
        </w:numPr>
        <w:spacing w:after="0" w:line="360" w:lineRule="auto"/>
        <w:contextualSpacing/>
        <w:jc w:val="both"/>
        <w:rPr>
          <w:rFonts w:ascii="Arial" w:eastAsia="Calibri" w:hAnsi="Arial" w:cs="Arial"/>
          <w:sz w:val="24"/>
          <w:szCs w:val="24"/>
          <w:shd w:val="clear" w:color="auto" w:fill="FFFFFF"/>
        </w:rPr>
      </w:pPr>
      <w:r w:rsidRPr="00844C2A">
        <w:rPr>
          <w:rFonts w:ascii="Arial" w:eastAsia="Times New Roman" w:hAnsi="Arial" w:cs="Arial"/>
          <w:color w:val="000000"/>
          <w:sz w:val="24"/>
          <w:szCs w:val="24"/>
          <w:lang w:eastAsia="es-CR"/>
        </w:rPr>
        <w:t xml:space="preserve">Para  la  contratación de los servicios de alquiler de retroexcavadora y vagoneta para la limpieza de lodos en dos lagunas que reciben caudal del centro de Cañas; en las otras PTAR ya se concluyó esta labor. </w:t>
      </w:r>
      <w:r w:rsidRPr="00844C2A">
        <w:rPr>
          <w:rFonts w:ascii="Arial" w:eastAsia="Calibri" w:hAnsi="Arial" w:cs="Arial"/>
          <w:sz w:val="24"/>
          <w:szCs w:val="24"/>
          <w:shd w:val="clear" w:color="auto" w:fill="FFFFFF"/>
        </w:rPr>
        <w:t xml:space="preserve">La Región </w:t>
      </w:r>
      <w:r w:rsidRPr="00844C2A">
        <w:rPr>
          <w:rFonts w:ascii="Arial" w:eastAsia="Times New Roman" w:hAnsi="Arial" w:cs="Arial"/>
          <w:color w:val="000000"/>
          <w:sz w:val="24"/>
          <w:szCs w:val="24"/>
          <w:lang w:eastAsia="es-CR"/>
        </w:rPr>
        <w:t>Chorotega pres</w:t>
      </w:r>
      <w:r w:rsidRPr="00844C2A">
        <w:rPr>
          <w:rFonts w:ascii="Arial" w:eastAsia="Calibri" w:hAnsi="Arial" w:cs="Arial"/>
          <w:sz w:val="24"/>
          <w:szCs w:val="24"/>
          <w:shd w:val="clear" w:color="auto" w:fill="FFFFFF"/>
        </w:rPr>
        <w:t>upuesta ₡5.650,00 miles.</w:t>
      </w:r>
    </w:p>
    <w:p w14:paraId="0B5773FD" w14:textId="77777777" w:rsidR="00C03E56" w:rsidRPr="00844C2A" w:rsidRDefault="00C03E56" w:rsidP="00C03E56">
      <w:pPr>
        <w:numPr>
          <w:ilvl w:val="0"/>
          <w:numId w:val="204"/>
        </w:numPr>
        <w:spacing w:after="0" w:line="360" w:lineRule="auto"/>
        <w:contextualSpacing/>
        <w:jc w:val="both"/>
        <w:rPr>
          <w:rFonts w:ascii="Arial" w:eastAsia="Times New Roman" w:hAnsi="Arial" w:cs="Arial"/>
          <w:sz w:val="24"/>
          <w:szCs w:val="24"/>
          <w:lang w:eastAsia="es-CR"/>
        </w:rPr>
      </w:pPr>
      <w:r w:rsidRPr="00844C2A">
        <w:rPr>
          <w:rFonts w:ascii="Arial" w:eastAsia="Calibri" w:hAnsi="Arial" w:cs="Arial"/>
          <w:sz w:val="24"/>
          <w:szCs w:val="24"/>
          <w:shd w:val="clear" w:color="auto" w:fill="FFFFFF"/>
        </w:rPr>
        <w:t xml:space="preserve">Región Huetar Caribe, con el fin de atender la reparación de daños en tuberías de la ciudad de Limón y la sustitución de tuberías en los barrios del sector norte de la ciudad de Limón, del sistema de alcantarillado sanitario, se requiere presupuestar ₡7.910,00 miles. </w:t>
      </w:r>
    </w:p>
    <w:p w14:paraId="35096609" w14:textId="77777777" w:rsidR="00C03E56" w:rsidRPr="00844C2A" w:rsidRDefault="00C03E56" w:rsidP="00C03E56">
      <w:pPr>
        <w:numPr>
          <w:ilvl w:val="0"/>
          <w:numId w:val="205"/>
        </w:numPr>
        <w:spacing w:after="0" w:line="360" w:lineRule="auto"/>
        <w:contextualSpacing/>
        <w:jc w:val="both"/>
        <w:rPr>
          <w:rFonts w:ascii="Arial" w:eastAsia="Calibri" w:hAnsi="Arial" w:cs="Arial"/>
          <w:sz w:val="24"/>
          <w:szCs w:val="24"/>
          <w:shd w:val="clear" w:color="auto" w:fill="FFFFFF"/>
        </w:rPr>
      </w:pPr>
      <w:r w:rsidRPr="00844C2A">
        <w:rPr>
          <w:rFonts w:ascii="Arial" w:eastAsia="Calibri" w:hAnsi="Arial" w:cs="Arial"/>
          <w:sz w:val="24"/>
          <w:szCs w:val="24"/>
          <w:shd w:val="clear" w:color="auto" w:fill="FFFFFF"/>
        </w:rPr>
        <w:t>Región Pacífico Central requiere recursos para el pago de al</w:t>
      </w:r>
      <w:r w:rsidRPr="00844C2A">
        <w:rPr>
          <w:rFonts w:ascii="Arial" w:eastAsia="Calibri" w:hAnsi="Arial" w:cs="Arial"/>
          <w:color w:val="000000"/>
          <w:sz w:val="24"/>
          <w:szCs w:val="24"/>
          <w:shd w:val="clear" w:color="auto" w:fill="FFFFFF"/>
        </w:rPr>
        <w:t>quiler de maquinaria para el acarreo de materiales y alquiler de back hoe para reparar daños.</w:t>
      </w:r>
      <w:r w:rsidRPr="00844C2A">
        <w:rPr>
          <w:rFonts w:ascii="Arial" w:eastAsia="Calibri" w:hAnsi="Arial" w:cs="Arial"/>
          <w:sz w:val="24"/>
          <w:szCs w:val="24"/>
          <w:shd w:val="clear" w:color="auto" w:fill="FFFFFF"/>
        </w:rPr>
        <w:t xml:space="preserve"> Se presupuestan ₡10.000,00 miles. </w:t>
      </w:r>
    </w:p>
    <w:p w14:paraId="449C38CB" w14:textId="1BB74B4A" w:rsidR="00C03E56" w:rsidRPr="00844C2A" w:rsidRDefault="00C03E56" w:rsidP="00C03E56">
      <w:pPr>
        <w:numPr>
          <w:ilvl w:val="0"/>
          <w:numId w:val="204"/>
        </w:numPr>
        <w:spacing w:after="0" w:line="360" w:lineRule="auto"/>
        <w:contextualSpacing/>
        <w:jc w:val="both"/>
        <w:rPr>
          <w:rFonts w:ascii="Arial" w:eastAsia="Calibri" w:hAnsi="Arial" w:cs="Arial"/>
          <w:sz w:val="24"/>
          <w:szCs w:val="24"/>
          <w:shd w:val="clear" w:color="auto" w:fill="FFFFFF"/>
        </w:rPr>
      </w:pPr>
      <w:r w:rsidRPr="00844C2A">
        <w:rPr>
          <w:rFonts w:ascii="Arial" w:eastAsia="Calibri" w:hAnsi="Arial" w:cs="Arial"/>
          <w:sz w:val="24"/>
          <w:szCs w:val="24"/>
          <w:shd w:val="clear" w:color="auto" w:fill="FFFFFF"/>
        </w:rPr>
        <w:t>Región  UEN RyT requiere alquiler botes para realizar labores de buceo con el fin de hacer las inspecciones al emisario submarino y similares</w:t>
      </w:r>
      <w:r w:rsidRPr="00844C2A">
        <w:rPr>
          <w:rFonts w:ascii="Arial" w:eastAsia="Times New Roman" w:hAnsi="Arial" w:cs="Arial"/>
          <w:sz w:val="24"/>
          <w:szCs w:val="24"/>
          <w:lang w:eastAsia="es-CR"/>
        </w:rPr>
        <w:t xml:space="preserve">. </w:t>
      </w:r>
      <w:r w:rsidRPr="00844C2A">
        <w:rPr>
          <w:rFonts w:ascii="Arial" w:eastAsia="Calibri" w:hAnsi="Arial" w:cs="Arial"/>
          <w:sz w:val="24"/>
          <w:szCs w:val="24"/>
          <w:shd w:val="clear" w:color="auto" w:fill="FFFFFF"/>
        </w:rPr>
        <w:t>Se presupuestan ₡1.000.00 miles</w:t>
      </w:r>
      <w:r>
        <w:rPr>
          <w:rFonts w:ascii="Arial" w:eastAsia="Calibri" w:hAnsi="Arial" w:cs="Arial"/>
          <w:sz w:val="24"/>
          <w:szCs w:val="24"/>
          <w:shd w:val="clear" w:color="auto" w:fill="FFFFFF"/>
        </w:rPr>
        <w:t>.</w:t>
      </w:r>
      <w:r w:rsidRPr="00844C2A">
        <w:rPr>
          <w:rFonts w:ascii="Arial" w:eastAsia="Calibri" w:hAnsi="Arial" w:cs="Arial"/>
          <w:sz w:val="24"/>
          <w:szCs w:val="24"/>
          <w:shd w:val="clear" w:color="auto" w:fill="FFFFFF"/>
        </w:rPr>
        <w:t xml:space="preserve"> </w:t>
      </w:r>
    </w:p>
    <w:p w14:paraId="383B8F33"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p>
    <w:p w14:paraId="5FF16DFE" w14:textId="259E4DFC" w:rsidR="00C03E56" w:rsidRPr="00844C2A" w:rsidRDefault="00C03E56" w:rsidP="00C03E56">
      <w:pPr>
        <w:spacing w:after="0" w:line="360" w:lineRule="auto"/>
        <w:ind w:left="57"/>
        <w:jc w:val="both"/>
        <w:rPr>
          <w:rFonts w:ascii="Arial" w:eastAsia="Calibri" w:hAnsi="Arial" w:cs="Arial"/>
          <w:b/>
          <w:bCs/>
          <w:sz w:val="24"/>
          <w:szCs w:val="24"/>
          <w:shd w:val="clear" w:color="auto" w:fill="FFFFFF"/>
        </w:rPr>
      </w:pPr>
      <w:bookmarkStart w:id="175" w:name="_Hlk50466870"/>
      <w:r w:rsidRPr="00844C2A">
        <w:rPr>
          <w:rFonts w:ascii="Arial" w:eastAsia="Calibri" w:hAnsi="Arial" w:cs="Arial"/>
          <w:b/>
          <w:bCs/>
          <w:sz w:val="24"/>
          <w:szCs w:val="24"/>
          <w:shd w:val="clear" w:color="auto" w:fill="FFFFFF"/>
        </w:rPr>
        <w:t>1.02.02 Servicios de energía eléctrica</w:t>
      </w:r>
      <w:r w:rsidRPr="00844C2A">
        <w:rPr>
          <w:rFonts w:ascii="Arial" w:eastAsia="Calibri" w:hAnsi="Arial" w:cs="Arial"/>
          <w:b/>
          <w:bCs/>
          <w:sz w:val="24"/>
          <w:szCs w:val="24"/>
          <w:shd w:val="clear" w:color="auto" w:fill="FFFFFF"/>
        </w:rPr>
        <w:tab/>
        <w:t xml:space="preserve"> </w:t>
      </w:r>
      <w:r w:rsidRPr="00844C2A">
        <w:rPr>
          <w:rFonts w:ascii="Arial" w:eastAsia="Calibri" w:hAnsi="Arial" w:cs="Arial"/>
          <w:b/>
          <w:bCs/>
          <w:sz w:val="24"/>
          <w:szCs w:val="24"/>
          <w:shd w:val="clear" w:color="auto" w:fill="FFFFFF"/>
        </w:rPr>
        <w:tab/>
      </w:r>
      <w:r w:rsidRPr="00844C2A">
        <w:rPr>
          <w:rFonts w:ascii="Arial" w:eastAsia="Calibri" w:hAnsi="Arial" w:cs="Arial"/>
          <w:b/>
          <w:bCs/>
          <w:sz w:val="24"/>
          <w:szCs w:val="24"/>
          <w:shd w:val="clear" w:color="auto" w:fill="FFFFFF"/>
        </w:rPr>
        <w:tab/>
      </w:r>
      <w:r w:rsidRPr="00844C2A">
        <w:rPr>
          <w:rFonts w:ascii="Arial" w:eastAsia="Calibri" w:hAnsi="Arial" w:cs="Arial"/>
          <w:b/>
          <w:bCs/>
          <w:sz w:val="24"/>
          <w:szCs w:val="24"/>
          <w:shd w:val="clear" w:color="auto" w:fill="FFFFFF"/>
        </w:rPr>
        <w:tab/>
        <w:t xml:space="preserve">                          630.319.1</w:t>
      </w:r>
      <w:bookmarkEnd w:id="175"/>
      <w:r>
        <w:rPr>
          <w:rFonts w:ascii="Arial" w:eastAsia="Calibri" w:hAnsi="Arial" w:cs="Arial"/>
          <w:b/>
          <w:bCs/>
          <w:sz w:val="24"/>
          <w:szCs w:val="24"/>
          <w:shd w:val="clear" w:color="auto" w:fill="FFFFFF"/>
        </w:rPr>
        <w:t>0</w:t>
      </w:r>
    </w:p>
    <w:p w14:paraId="1D83B0E2" w14:textId="77777777" w:rsidR="00C03E56" w:rsidRDefault="00C03E56" w:rsidP="00C03E56">
      <w:pPr>
        <w:spacing w:after="0" w:line="360" w:lineRule="auto"/>
        <w:ind w:left="57"/>
        <w:jc w:val="both"/>
        <w:rPr>
          <w:rFonts w:ascii="Arial" w:eastAsia="Times New Roman" w:hAnsi="Arial" w:cs="Arial"/>
          <w:sz w:val="24"/>
          <w:szCs w:val="24"/>
          <w:lang w:val="es-US"/>
        </w:rPr>
      </w:pPr>
    </w:p>
    <w:p w14:paraId="4C159AA4" w14:textId="450CEB9A" w:rsidR="00C03E56" w:rsidRPr="00844C2A" w:rsidRDefault="00C03E56" w:rsidP="00C03E56">
      <w:pPr>
        <w:spacing w:after="0" w:line="360" w:lineRule="auto"/>
        <w:ind w:left="57"/>
        <w:jc w:val="both"/>
        <w:rPr>
          <w:rFonts w:ascii="Arial" w:eastAsia="Times New Roman" w:hAnsi="Arial" w:cs="Arial"/>
          <w:b/>
          <w:bCs/>
          <w:sz w:val="24"/>
          <w:szCs w:val="24"/>
          <w:lang w:val="es-US"/>
        </w:rPr>
      </w:pPr>
      <w:r w:rsidRPr="00844C2A">
        <w:rPr>
          <w:rFonts w:ascii="Arial" w:eastAsia="Times New Roman" w:hAnsi="Arial" w:cs="Arial"/>
          <w:sz w:val="24"/>
          <w:szCs w:val="24"/>
          <w:lang w:val="es-US"/>
        </w:rPr>
        <w:t>Estos  recursos  se requiere</w:t>
      </w:r>
      <w:r>
        <w:rPr>
          <w:rFonts w:ascii="Arial" w:eastAsia="Times New Roman" w:hAnsi="Arial" w:cs="Arial"/>
          <w:sz w:val="24"/>
          <w:szCs w:val="24"/>
          <w:lang w:val="es-US"/>
        </w:rPr>
        <w:t>n</w:t>
      </w:r>
      <w:r w:rsidRPr="00844C2A">
        <w:rPr>
          <w:rFonts w:ascii="Arial" w:eastAsia="Times New Roman" w:hAnsi="Arial" w:cs="Arial"/>
          <w:sz w:val="24"/>
          <w:szCs w:val="24"/>
          <w:lang w:val="es-US"/>
        </w:rPr>
        <w:t xml:space="preserve"> para el pago servicio de energía eléctrica</w:t>
      </w:r>
      <w:r>
        <w:rPr>
          <w:rFonts w:ascii="Arial" w:eastAsia="Times New Roman" w:hAnsi="Arial" w:cs="Arial"/>
          <w:sz w:val="24"/>
          <w:szCs w:val="24"/>
          <w:lang w:val="es-US"/>
        </w:rPr>
        <w:t>.</w:t>
      </w:r>
      <w:r w:rsidRPr="00844C2A">
        <w:rPr>
          <w:rFonts w:ascii="Arial" w:eastAsia="Times New Roman" w:hAnsi="Arial" w:cs="Arial"/>
          <w:sz w:val="24"/>
          <w:szCs w:val="24"/>
          <w:lang w:val="es-US"/>
        </w:rPr>
        <w:t xml:space="preserve"> </w:t>
      </w:r>
      <w:bookmarkStart w:id="176" w:name="_Hlk50466901"/>
    </w:p>
    <w:p w14:paraId="59E7B189" w14:textId="77777777" w:rsidR="00C03E56" w:rsidRDefault="00C03E56" w:rsidP="00C03E56">
      <w:pPr>
        <w:spacing w:after="0" w:line="360" w:lineRule="auto"/>
        <w:ind w:left="57"/>
        <w:jc w:val="both"/>
        <w:rPr>
          <w:rFonts w:ascii="Arial" w:eastAsia="Times New Roman" w:hAnsi="Arial" w:cs="Arial"/>
          <w:b/>
          <w:bCs/>
          <w:sz w:val="24"/>
          <w:szCs w:val="24"/>
          <w:lang w:val="es-US"/>
        </w:rPr>
      </w:pPr>
    </w:p>
    <w:p w14:paraId="73DA5899" w14:textId="45228F7E" w:rsidR="00C03E56" w:rsidRPr="00844C2A" w:rsidRDefault="00C03E56" w:rsidP="00C03E56">
      <w:pPr>
        <w:spacing w:after="0" w:line="360" w:lineRule="auto"/>
        <w:ind w:left="57"/>
        <w:jc w:val="both"/>
        <w:rPr>
          <w:rFonts w:ascii="Arial" w:eastAsia="Times New Roman" w:hAnsi="Arial" w:cs="Arial"/>
          <w:b/>
          <w:bCs/>
          <w:sz w:val="24"/>
          <w:szCs w:val="24"/>
          <w:lang w:val="es-US"/>
        </w:rPr>
      </w:pPr>
      <w:r w:rsidRPr="00844C2A">
        <w:rPr>
          <w:rFonts w:ascii="Arial" w:eastAsia="Times New Roman" w:hAnsi="Arial" w:cs="Arial"/>
          <w:b/>
          <w:bCs/>
          <w:sz w:val="24"/>
          <w:szCs w:val="24"/>
          <w:lang w:val="es-US"/>
        </w:rPr>
        <w:t>1.02.04 Servicio de telecomunicaciones</w:t>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t xml:space="preserve">                    9.865.39</w:t>
      </w:r>
    </w:p>
    <w:bookmarkEnd w:id="176"/>
    <w:p w14:paraId="1A85C950" w14:textId="77777777" w:rsidR="00C03E56" w:rsidRPr="00844C2A" w:rsidRDefault="00C03E56" w:rsidP="00C03E56">
      <w:pPr>
        <w:spacing w:after="0" w:line="360" w:lineRule="auto"/>
        <w:ind w:left="57"/>
        <w:jc w:val="both"/>
        <w:rPr>
          <w:rFonts w:ascii="Arial" w:eastAsia="Times New Roman" w:hAnsi="Arial" w:cs="Arial"/>
          <w:sz w:val="24"/>
          <w:szCs w:val="24"/>
          <w:lang w:val="es-US"/>
        </w:rPr>
      </w:pPr>
    </w:p>
    <w:p w14:paraId="1988D2EA"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r w:rsidRPr="00844C2A">
        <w:rPr>
          <w:rFonts w:ascii="Arial" w:eastAsia="Times New Roman" w:hAnsi="Arial" w:cs="Arial"/>
          <w:sz w:val="24"/>
          <w:szCs w:val="24"/>
          <w:lang w:eastAsia="es-CR"/>
        </w:rPr>
        <w:t>La Subgerencia GAM presupuesta ₡950.00 el correspondiente pago de servicios en telecomunicaciones.</w:t>
      </w:r>
    </w:p>
    <w:p w14:paraId="31100E1C" w14:textId="77777777" w:rsidR="00C03E56" w:rsidRPr="00844C2A" w:rsidRDefault="00C03E56" w:rsidP="00C03E56">
      <w:pPr>
        <w:numPr>
          <w:ilvl w:val="0"/>
          <w:numId w:val="204"/>
        </w:numPr>
        <w:spacing w:after="0" w:line="360" w:lineRule="auto"/>
        <w:contextualSpacing/>
        <w:jc w:val="both"/>
        <w:rPr>
          <w:rFonts w:ascii="Arial" w:eastAsia="Times New Roman" w:hAnsi="Arial" w:cs="Arial"/>
          <w:sz w:val="24"/>
          <w:szCs w:val="24"/>
          <w:lang w:val="es-US"/>
        </w:rPr>
      </w:pPr>
      <w:r w:rsidRPr="00844C2A">
        <w:rPr>
          <w:rFonts w:ascii="Arial" w:eastAsia="Times New Roman" w:hAnsi="Arial" w:cs="Arial"/>
          <w:sz w:val="24"/>
          <w:szCs w:val="24"/>
          <w:lang w:eastAsia="es-CR"/>
        </w:rPr>
        <w:lastRenderedPageBreak/>
        <w:t>Región Brunca requiere recursos para el pago de servicios de telecomunicaciones de los siguientes números de teléfono (1730-9152, 2772-2147, 8368-1399, 8712-0431). Se presupuestan ₡2.504.00 miles.</w:t>
      </w:r>
    </w:p>
    <w:p w14:paraId="4FFA1D5D" w14:textId="77777777" w:rsidR="00C03E56" w:rsidRPr="00844C2A" w:rsidRDefault="00C03E56" w:rsidP="00C03E56">
      <w:pPr>
        <w:numPr>
          <w:ilvl w:val="0"/>
          <w:numId w:val="204"/>
        </w:numPr>
        <w:spacing w:after="0" w:line="360" w:lineRule="auto"/>
        <w:contextualSpacing/>
        <w:jc w:val="both"/>
        <w:rPr>
          <w:rFonts w:ascii="Arial" w:eastAsia="Times New Roman" w:hAnsi="Arial" w:cs="Arial"/>
          <w:sz w:val="24"/>
          <w:szCs w:val="24"/>
          <w:lang w:val="es-US"/>
        </w:rPr>
      </w:pPr>
      <w:r w:rsidRPr="00844C2A">
        <w:rPr>
          <w:rFonts w:ascii="Arial" w:eastAsia="Times New Roman" w:hAnsi="Arial" w:cs="Arial"/>
          <w:sz w:val="24"/>
          <w:szCs w:val="24"/>
          <w:lang w:eastAsia="es-CR"/>
        </w:rPr>
        <w:t>Región Central Oeste requiere recursos para el pago (</w:t>
      </w:r>
      <w:r w:rsidRPr="00844C2A">
        <w:rPr>
          <w:rFonts w:ascii="Arial" w:eastAsia="Calibri" w:hAnsi="Arial" w:cs="Arial"/>
          <w:color w:val="000000"/>
          <w:sz w:val="24"/>
          <w:szCs w:val="24"/>
          <w:shd w:val="clear" w:color="auto" w:fill="FFFFFF"/>
        </w:rPr>
        <w:t xml:space="preserve">1732-5681) (2433-2238). </w:t>
      </w:r>
      <w:bookmarkStart w:id="177" w:name="_Hlk50419509"/>
      <w:r w:rsidRPr="00844C2A">
        <w:rPr>
          <w:rFonts w:ascii="Arial" w:eastAsia="Times New Roman" w:hAnsi="Arial" w:cs="Arial"/>
          <w:sz w:val="24"/>
          <w:szCs w:val="24"/>
          <w:lang w:eastAsia="es-CR"/>
        </w:rPr>
        <w:t>Se presupuestan ₡</w:t>
      </w:r>
      <w:bookmarkEnd w:id="177"/>
      <w:r w:rsidRPr="00844C2A">
        <w:rPr>
          <w:rFonts w:ascii="Arial" w:eastAsia="Times New Roman" w:hAnsi="Arial" w:cs="Arial"/>
          <w:sz w:val="24"/>
          <w:szCs w:val="24"/>
          <w:lang w:eastAsia="es-CR"/>
        </w:rPr>
        <w:t>4.265.20 miles.</w:t>
      </w:r>
    </w:p>
    <w:p w14:paraId="494566C8" w14:textId="77777777" w:rsidR="00C03E56" w:rsidRPr="00844C2A" w:rsidRDefault="00C03E56" w:rsidP="00C03E56">
      <w:pPr>
        <w:numPr>
          <w:ilvl w:val="0"/>
          <w:numId w:val="204"/>
        </w:numPr>
        <w:spacing w:after="0" w:line="360" w:lineRule="auto"/>
        <w:contextualSpacing/>
        <w:jc w:val="both"/>
        <w:rPr>
          <w:rFonts w:ascii="Arial" w:eastAsia="Times New Roman" w:hAnsi="Arial" w:cs="Arial"/>
          <w:sz w:val="24"/>
          <w:szCs w:val="24"/>
          <w:lang w:eastAsia="es-CR"/>
        </w:rPr>
      </w:pPr>
      <w:bookmarkStart w:id="178" w:name="_Hlk50626043"/>
      <w:r w:rsidRPr="00844C2A">
        <w:rPr>
          <w:rFonts w:ascii="Arial" w:eastAsia="Times New Roman" w:hAnsi="Arial" w:cs="Arial"/>
          <w:sz w:val="24"/>
          <w:szCs w:val="24"/>
          <w:lang w:eastAsia="es-CR"/>
        </w:rPr>
        <w:t>Región</w:t>
      </w:r>
      <w:r w:rsidRPr="00844C2A">
        <w:rPr>
          <w:rFonts w:ascii="Arial" w:eastAsia="Times New Roman" w:hAnsi="Arial" w:cs="Arial"/>
          <w:sz w:val="24"/>
          <w:szCs w:val="24"/>
          <w:lang w:val="es-US"/>
        </w:rPr>
        <w:t xml:space="preserve"> Huetar Caribe requiere presupuesto para </w:t>
      </w:r>
      <w:r w:rsidRPr="00844C2A">
        <w:rPr>
          <w:rFonts w:ascii="Arial" w:eastAsia="Times New Roman" w:hAnsi="Arial" w:cs="Arial"/>
          <w:sz w:val="24"/>
          <w:szCs w:val="24"/>
          <w:lang w:eastAsia="es-CR"/>
        </w:rPr>
        <w:t xml:space="preserve">el pago de servicios de telecomunicaciones de los siguientes números de teléfono </w:t>
      </w:r>
      <w:r w:rsidRPr="00844C2A">
        <w:rPr>
          <w:rFonts w:ascii="Arial" w:eastAsia="Times New Roman" w:hAnsi="Arial" w:cs="Arial"/>
          <w:sz w:val="24"/>
          <w:szCs w:val="24"/>
          <w:lang w:val="es-US"/>
        </w:rPr>
        <w:t>(</w:t>
      </w:r>
      <w:r w:rsidRPr="00844C2A">
        <w:rPr>
          <w:rFonts w:ascii="Arial" w:eastAsia="Calibri" w:hAnsi="Arial" w:cs="Arial"/>
          <w:color w:val="000000"/>
          <w:sz w:val="24"/>
          <w:szCs w:val="24"/>
          <w:shd w:val="clear" w:color="auto" w:fill="FFFFFF"/>
        </w:rPr>
        <w:t xml:space="preserve">2758-5880, 173-83980). </w:t>
      </w:r>
      <w:r w:rsidRPr="00844C2A">
        <w:rPr>
          <w:rFonts w:ascii="Arial" w:eastAsia="Times New Roman" w:hAnsi="Arial" w:cs="Arial"/>
          <w:sz w:val="24"/>
          <w:szCs w:val="24"/>
          <w:lang w:val="es-US"/>
        </w:rPr>
        <w:t xml:space="preserve"> </w:t>
      </w:r>
      <w:r w:rsidRPr="00844C2A">
        <w:rPr>
          <w:rFonts w:ascii="Arial" w:eastAsia="Times New Roman" w:hAnsi="Arial" w:cs="Arial"/>
          <w:sz w:val="24"/>
          <w:szCs w:val="24"/>
          <w:lang w:eastAsia="es-CR"/>
        </w:rPr>
        <w:t>Se presupuestan ₡2.146.19 miles.</w:t>
      </w:r>
    </w:p>
    <w:p w14:paraId="0684D303" w14:textId="77777777" w:rsidR="00C03E56" w:rsidRPr="00844C2A" w:rsidRDefault="00C03E56" w:rsidP="00C03E56">
      <w:pPr>
        <w:spacing w:after="0" w:line="360" w:lineRule="auto"/>
        <w:ind w:left="57"/>
        <w:jc w:val="both"/>
        <w:rPr>
          <w:rFonts w:ascii="Arial" w:eastAsia="Times New Roman" w:hAnsi="Arial" w:cs="Arial"/>
          <w:color w:val="C00000"/>
          <w:sz w:val="24"/>
          <w:szCs w:val="24"/>
          <w:lang w:eastAsia="es-CR"/>
        </w:rPr>
      </w:pPr>
      <w:r w:rsidRPr="00844C2A">
        <w:rPr>
          <w:rFonts w:ascii="Arial" w:eastAsia="Times New Roman" w:hAnsi="Arial" w:cs="Arial"/>
          <w:sz w:val="24"/>
          <w:szCs w:val="24"/>
          <w:lang w:eastAsia="es-CR"/>
        </w:rPr>
        <w:t xml:space="preserve"> </w:t>
      </w:r>
    </w:p>
    <w:bookmarkEnd w:id="178"/>
    <w:p w14:paraId="309FD117" w14:textId="77777777" w:rsidR="00C03E56" w:rsidRPr="00844C2A" w:rsidRDefault="00C03E56" w:rsidP="00C03E56">
      <w:pPr>
        <w:spacing w:after="0" w:line="360" w:lineRule="auto"/>
        <w:ind w:left="57"/>
        <w:jc w:val="both"/>
        <w:rPr>
          <w:rFonts w:ascii="Arial" w:eastAsia="Times New Roman" w:hAnsi="Arial" w:cs="Arial"/>
          <w:b/>
          <w:bCs/>
          <w:sz w:val="24"/>
          <w:szCs w:val="24"/>
          <w:lang w:val="es-US"/>
        </w:rPr>
      </w:pPr>
      <w:r w:rsidRPr="00844C2A">
        <w:rPr>
          <w:rFonts w:ascii="Arial" w:eastAsia="Times New Roman" w:hAnsi="Arial" w:cs="Arial"/>
          <w:b/>
          <w:bCs/>
          <w:sz w:val="24"/>
          <w:szCs w:val="24"/>
          <w:lang w:val="es-US"/>
        </w:rPr>
        <w:t>1.02.99 Otros servicios básicos</w:t>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t xml:space="preserve">                 31.602.40</w:t>
      </w:r>
    </w:p>
    <w:p w14:paraId="7E251F44" w14:textId="77777777" w:rsidR="00C03E56" w:rsidRPr="00844C2A" w:rsidRDefault="00C03E56" w:rsidP="00C03E56">
      <w:pPr>
        <w:spacing w:after="0" w:line="360" w:lineRule="auto"/>
        <w:ind w:left="57"/>
        <w:jc w:val="both"/>
        <w:rPr>
          <w:rFonts w:ascii="Arial" w:eastAsia="Times New Roman" w:hAnsi="Arial" w:cs="Arial"/>
          <w:b/>
          <w:bCs/>
          <w:sz w:val="24"/>
          <w:szCs w:val="24"/>
          <w:lang w:val="es-US"/>
        </w:rPr>
      </w:pPr>
    </w:p>
    <w:p w14:paraId="712D7194" w14:textId="77777777" w:rsidR="00C03E56" w:rsidRPr="00844C2A" w:rsidRDefault="00C03E56" w:rsidP="00C03E56">
      <w:pPr>
        <w:numPr>
          <w:ilvl w:val="0"/>
          <w:numId w:val="206"/>
        </w:numPr>
        <w:spacing w:after="0" w:line="360" w:lineRule="auto"/>
        <w:contextualSpacing/>
        <w:jc w:val="both"/>
        <w:rPr>
          <w:rFonts w:ascii="Arial" w:eastAsia="Times New Roman" w:hAnsi="Arial" w:cs="Arial"/>
          <w:sz w:val="24"/>
          <w:szCs w:val="24"/>
          <w:lang w:eastAsia="es-CR"/>
        </w:rPr>
      </w:pPr>
      <w:r w:rsidRPr="00844C2A">
        <w:rPr>
          <w:rFonts w:ascii="Arial" w:eastAsia="Times New Roman" w:hAnsi="Arial" w:cs="Arial"/>
          <w:sz w:val="24"/>
          <w:szCs w:val="24"/>
          <w:lang w:val="es-US"/>
        </w:rPr>
        <w:t xml:space="preserve">Región  Huetar Caribe  requiere presupuesto para el pago de </w:t>
      </w:r>
      <w:r w:rsidRPr="00844C2A">
        <w:rPr>
          <w:rFonts w:ascii="Arial" w:eastAsia="Times New Roman" w:hAnsi="Arial" w:cs="Arial"/>
          <w:sz w:val="24"/>
          <w:szCs w:val="24"/>
          <w:lang w:eastAsia="es-CR"/>
        </w:rPr>
        <w:t>recolección de los desechos sólidos en estaciones de recolección de Cieneguita, Pacuare,</w:t>
      </w:r>
      <w:r w:rsidRPr="00844C2A">
        <w:rPr>
          <w:rFonts w:ascii="Arial" w:eastAsia="Calibri" w:hAnsi="Arial" w:cs="Arial"/>
          <w:color w:val="000000"/>
          <w:sz w:val="24"/>
          <w:szCs w:val="24"/>
          <w:shd w:val="clear" w:color="auto" w:fill="FFFFFF"/>
        </w:rPr>
        <w:t xml:space="preserve"> Estación de Pre-Tratamiento del Emisario Submarino¢1.808.00 miles.</w:t>
      </w:r>
    </w:p>
    <w:p w14:paraId="776B40F6" w14:textId="77777777" w:rsidR="00C03E56" w:rsidRPr="00844C2A" w:rsidRDefault="00C03E56" w:rsidP="00C03E56">
      <w:pPr>
        <w:numPr>
          <w:ilvl w:val="0"/>
          <w:numId w:val="206"/>
        </w:numPr>
        <w:spacing w:after="0" w:line="360" w:lineRule="auto"/>
        <w:contextualSpacing/>
        <w:jc w:val="both"/>
        <w:rPr>
          <w:rFonts w:ascii="Arial" w:eastAsia="Times New Roman" w:hAnsi="Arial" w:cs="Arial"/>
          <w:sz w:val="24"/>
          <w:szCs w:val="24"/>
          <w:lang w:eastAsia="es-CR"/>
        </w:rPr>
      </w:pPr>
      <w:bookmarkStart w:id="179" w:name="_Hlk50632082"/>
      <w:r w:rsidRPr="00844C2A">
        <w:rPr>
          <w:rFonts w:ascii="Arial" w:eastAsia="Times New Roman" w:hAnsi="Arial" w:cs="Arial"/>
          <w:sz w:val="24"/>
          <w:szCs w:val="24"/>
          <w:lang w:eastAsia="es-CR"/>
        </w:rPr>
        <w:t>Pacífico Central</w:t>
      </w:r>
      <w:r w:rsidRPr="00844C2A">
        <w:rPr>
          <w:rFonts w:ascii="Arial" w:eastAsia="Times New Roman" w:hAnsi="Arial" w:cs="Arial"/>
          <w:sz w:val="24"/>
          <w:szCs w:val="24"/>
          <w:lang w:val="es-US"/>
        </w:rPr>
        <w:t xml:space="preserve"> requiere presupuesto para el pago de</w:t>
      </w:r>
      <w:r w:rsidRPr="00844C2A">
        <w:rPr>
          <w:rFonts w:ascii="Arial" w:eastAsia="Times New Roman" w:hAnsi="Arial" w:cs="Arial"/>
          <w:sz w:val="24"/>
          <w:szCs w:val="24"/>
          <w:lang w:eastAsia="es-CR"/>
        </w:rPr>
        <w:t xml:space="preserve">  impuestos municipales y recolección de basura. Se presupuestan ₡226.00 miles.</w:t>
      </w:r>
    </w:p>
    <w:bookmarkEnd w:id="179"/>
    <w:p w14:paraId="68A8037E" w14:textId="77777777" w:rsidR="00C03E56" w:rsidRPr="00844C2A" w:rsidRDefault="00C03E56" w:rsidP="00C03E56">
      <w:pPr>
        <w:numPr>
          <w:ilvl w:val="0"/>
          <w:numId w:val="206"/>
        </w:numPr>
        <w:spacing w:after="0" w:line="360" w:lineRule="auto"/>
        <w:contextualSpacing/>
        <w:jc w:val="both"/>
        <w:rPr>
          <w:rFonts w:ascii="Arial" w:eastAsia="Times New Roman" w:hAnsi="Arial" w:cs="Arial"/>
          <w:sz w:val="24"/>
          <w:szCs w:val="24"/>
          <w:lang w:eastAsia="es-CR"/>
        </w:rPr>
      </w:pPr>
      <w:r w:rsidRPr="00844C2A">
        <w:rPr>
          <w:rFonts w:ascii="Arial" w:eastAsia="Times New Roman" w:hAnsi="Arial" w:cs="Arial"/>
          <w:sz w:val="24"/>
          <w:szCs w:val="24"/>
          <w:lang w:eastAsia="es-CR"/>
        </w:rPr>
        <w:t xml:space="preserve">La Subgerencia GAM requiere el servicio de recolección de escombros producto de las reparaciones de tuberías de alcantarillado sanitario por lo que presupuesta ₡ 29,568.40 miles. </w:t>
      </w:r>
    </w:p>
    <w:p w14:paraId="109AE8CB" w14:textId="77777777" w:rsidR="00C03E56" w:rsidRPr="00844C2A" w:rsidRDefault="00C03E56" w:rsidP="00C03E56">
      <w:pPr>
        <w:spacing w:after="0" w:line="360" w:lineRule="auto"/>
        <w:ind w:left="57"/>
        <w:jc w:val="both"/>
        <w:rPr>
          <w:rFonts w:ascii="Arial" w:eastAsia="Times New Roman" w:hAnsi="Arial" w:cs="Arial"/>
          <w:b/>
          <w:bCs/>
          <w:sz w:val="24"/>
          <w:szCs w:val="24"/>
          <w:lang w:val="es-US"/>
        </w:rPr>
      </w:pPr>
    </w:p>
    <w:p w14:paraId="21E17C6E" w14:textId="77777777" w:rsidR="00C03E56" w:rsidRPr="00844C2A" w:rsidRDefault="00C03E56" w:rsidP="00C03E56">
      <w:pPr>
        <w:spacing w:after="0" w:line="360" w:lineRule="auto"/>
        <w:ind w:left="57"/>
        <w:jc w:val="both"/>
        <w:rPr>
          <w:rFonts w:ascii="Arial" w:eastAsia="Times New Roman" w:hAnsi="Arial" w:cs="Arial"/>
          <w:b/>
          <w:bCs/>
          <w:sz w:val="24"/>
          <w:szCs w:val="24"/>
          <w:lang w:val="es-US"/>
        </w:rPr>
      </w:pPr>
      <w:r w:rsidRPr="00844C2A">
        <w:rPr>
          <w:rFonts w:ascii="Arial" w:eastAsia="Times New Roman" w:hAnsi="Arial" w:cs="Arial"/>
          <w:b/>
          <w:bCs/>
          <w:sz w:val="24"/>
          <w:szCs w:val="24"/>
          <w:lang w:val="es-US"/>
        </w:rPr>
        <w:t xml:space="preserve">1.03.01 Información </w:t>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r>
      <w:r w:rsidRPr="00844C2A">
        <w:rPr>
          <w:rFonts w:ascii="Arial" w:eastAsia="Times New Roman" w:hAnsi="Arial" w:cs="Arial"/>
          <w:b/>
          <w:bCs/>
          <w:sz w:val="24"/>
          <w:szCs w:val="24"/>
          <w:lang w:val="es-US"/>
        </w:rPr>
        <w:tab/>
        <w:t xml:space="preserve">           500.00                                                                             </w:t>
      </w:r>
    </w:p>
    <w:p w14:paraId="626F42C7"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r w:rsidRPr="00844C2A">
        <w:rPr>
          <w:rFonts w:ascii="Arial" w:eastAsia="Calibri" w:hAnsi="Arial" w:cs="Arial"/>
          <w:color w:val="000000"/>
          <w:sz w:val="24"/>
          <w:szCs w:val="24"/>
          <w:shd w:val="clear" w:color="auto" w:fill="FFFFFF"/>
        </w:rPr>
        <w:t>Para  la compra de rótulos para demarcar terrenos o servidumbres de AyA por las que pasa algún tipo de infraestructura sanitaria asociada al Sistema de Recolección de la GAM. Programa de Regularización de Terrenos y Servidumbres, a solicitud de la CGR mediante el DEFOE-AE-IF-02-2016.</w:t>
      </w:r>
    </w:p>
    <w:p w14:paraId="7D907118" w14:textId="77777777" w:rsidR="00C03E56" w:rsidRPr="00844C2A" w:rsidRDefault="00C03E56" w:rsidP="00C03E56">
      <w:pPr>
        <w:spacing w:after="0" w:line="360" w:lineRule="auto"/>
        <w:jc w:val="both"/>
        <w:rPr>
          <w:rFonts w:ascii="Arial" w:eastAsia="Calibri" w:hAnsi="Arial" w:cs="Arial"/>
          <w:b/>
          <w:bCs/>
          <w:color w:val="000000"/>
          <w:sz w:val="24"/>
          <w:szCs w:val="24"/>
          <w:shd w:val="clear" w:color="auto" w:fill="FFFFFF"/>
        </w:rPr>
      </w:pPr>
    </w:p>
    <w:p w14:paraId="294F98A9" w14:textId="77777777" w:rsidR="00C03E56" w:rsidRPr="00844C2A" w:rsidRDefault="00C03E56" w:rsidP="00C03E56">
      <w:pPr>
        <w:spacing w:after="0" w:line="360" w:lineRule="auto"/>
        <w:ind w:left="57"/>
        <w:jc w:val="both"/>
        <w:rPr>
          <w:rFonts w:ascii="Arial" w:eastAsia="Times New Roman" w:hAnsi="Arial" w:cs="Arial"/>
          <w:b/>
          <w:bCs/>
          <w:sz w:val="24"/>
          <w:szCs w:val="24"/>
          <w:lang w:eastAsia="es-CR"/>
        </w:rPr>
      </w:pPr>
      <w:r w:rsidRPr="00844C2A">
        <w:rPr>
          <w:rFonts w:ascii="Arial" w:eastAsia="Calibri" w:hAnsi="Arial" w:cs="Arial"/>
          <w:b/>
          <w:bCs/>
          <w:color w:val="000000"/>
          <w:sz w:val="24"/>
          <w:szCs w:val="24"/>
          <w:shd w:val="clear" w:color="auto" w:fill="FFFFFF"/>
        </w:rPr>
        <w:t xml:space="preserve">1.03.03  </w:t>
      </w:r>
      <w:r w:rsidRPr="00844C2A">
        <w:rPr>
          <w:rFonts w:ascii="Arial" w:eastAsia="Times New Roman" w:hAnsi="Arial" w:cs="Arial"/>
          <w:b/>
          <w:bCs/>
          <w:sz w:val="24"/>
          <w:szCs w:val="24"/>
          <w:lang w:eastAsia="es-CR"/>
        </w:rPr>
        <w:t xml:space="preserve">Impresión, encuadernación, otros                                                         1.248.25                                                 </w:t>
      </w:r>
    </w:p>
    <w:p w14:paraId="6DA05772" w14:textId="77777777" w:rsidR="00C03E56" w:rsidRPr="00844C2A" w:rsidRDefault="00C03E56" w:rsidP="00C03E56">
      <w:pPr>
        <w:spacing w:after="0" w:line="360" w:lineRule="auto"/>
        <w:ind w:left="57"/>
        <w:jc w:val="both"/>
        <w:rPr>
          <w:rFonts w:ascii="Arial" w:eastAsia="Times New Roman" w:hAnsi="Arial" w:cs="Arial"/>
          <w:b/>
          <w:bCs/>
          <w:sz w:val="24"/>
          <w:szCs w:val="24"/>
          <w:lang w:eastAsia="es-CR"/>
        </w:rPr>
      </w:pPr>
    </w:p>
    <w:p w14:paraId="3B479844"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r w:rsidRPr="00844C2A">
        <w:rPr>
          <w:rFonts w:ascii="Arial" w:eastAsia="Calibri" w:hAnsi="Arial" w:cs="Arial"/>
          <w:color w:val="000000"/>
          <w:sz w:val="24"/>
          <w:szCs w:val="24"/>
          <w:shd w:val="clear" w:color="auto" w:fill="FFFFFF"/>
        </w:rPr>
        <w:t xml:space="preserve">Para  el pago de impresión de planos, compra de timbres para regularización de terrenos y servidumbres, así como encuadernación de informes ejecutivos para presentaciones a </w:t>
      </w:r>
      <w:r w:rsidRPr="00844C2A">
        <w:rPr>
          <w:rFonts w:ascii="Arial" w:eastAsia="Calibri" w:hAnsi="Arial" w:cs="Arial"/>
          <w:color w:val="000000"/>
          <w:sz w:val="24"/>
          <w:szCs w:val="24"/>
          <w:shd w:val="clear" w:color="auto" w:fill="FFFFFF"/>
        </w:rPr>
        <w:lastRenderedPageBreak/>
        <w:t xml:space="preserve">la Gerencia General o la Presidencia; además de la comprar etiquetas de diferentes áreas como salud ocupacional, gestión ambiental y plantas  de  tratamiento  de  agua residuales </w:t>
      </w:r>
    </w:p>
    <w:p w14:paraId="44A93940"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p>
    <w:p w14:paraId="2B063035"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r w:rsidRPr="00844C2A">
        <w:rPr>
          <w:rFonts w:ascii="Arial" w:eastAsia="Calibri" w:hAnsi="Arial" w:cs="Arial"/>
          <w:color w:val="000000"/>
          <w:sz w:val="24"/>
          <w:szCs w:val="24"/>
          <w:shd w:val="clear" w:color="auto" w:fill="FFFFFF"/>
        </w:rPr>
        <w:t>La Región  Brunca requiere recursos para el pago de impresión de toda clase de fotocopias de documentos debido a que en la región no hay servicio de contratación de fotocopias en cada oficina Cantonal. Se presupuestan ₡20.00 miles.</w:t>
      </w:r>
    </w:p>
    <w:p w14:paraId="27742092" w14:textId="77777777" w:rsidR="00C03E56" w:rsidRPr="00844C2A" w:rsidRDefault="00C03E56" w:rsidP="00C03E56">
      <w:pPr>
        <w:spacing w:after="0" w:line="360" w:lineRule="auto"/>
        <w:ind w:left="57"/>
        <w:jc w:val="both"/>
        <w:rPr>
          <w:rFonts w:ascii="Arial" w:eastAsia="Calibri" w:hAnsi="Arial" w:cs="Arial"/>
          <w:b/>
          <w:bCs/>
          <w:color w:val="000000"/>
          <w:sz w:val="24"/>
          <w:szCs w:val="24"/>
          <w:shd w:val="clear" w:color="auto" w:fill="FFFFFF"/>
        </w:rPr>
      </w:pPr>
    </w:p>
    <w:p w14:paraId="2D12472C" w14:textId="77777777" w:rsidR="00C03E56" w:rsidRPr="00844C2A" w:rsidRDefault="00C03E56" w:rsidP="00C03E56">
      <w:pPr>
        <w:spacing w:after="0" w:line="360" w:lineRule="auto"/>
        <w:ind w:left="57"/>
        <w:jc w:val="both"/>
        <w:rPr>
          <w:rFonts w:ascii="Arial" w:eastAsia="Calibri" w:hAnsi="Arial" w:cs="Arial"/>
          <w:b/>
          <w:bCs/>
          <w:color w:val="000000"/>
          <w:sz w:val="24"/>
          <w:szCs w:val="24"/>
          <w:shd w:val="clear" w:color="auto" w:fill="FFFFFF"/>
        </w:rPr>
      </w:pPr>
      <w:r w:rsidRPr="00844C2A">
        <w:rPr>
          <w:rFonts w:ascii="Arial" w:eastAsia="Calibri" w:hAnsi="Arial" w:cs="Arial"/>
          <w:b/>
          <w:bCs/>
          <w:color w:val="000000"/>
          <w:sz w:val="24"/>
          <w:szCs w:val="24"/>
          <w:shd w:val="clear" w:color="auto" w:fill="FFFFFF"/>
        </w:rPr>
        <w:t xml:space="preserve">1.03.04 Transporte de bienes                                                                                565.00                                                                   </w:t>
      </w:r>
    </w:p>
    <w:p w14:paraId="31413D6D" w14:textId="77777777" w:rsidR="00C03E56" w:rsidRPr="00844C2A" w:rsidRDefault="00C03E56" w:rsidP="00C03E56">
      <w:pPr>
        <w:spacing w:after="0" w:line="360" w:lineRule="auto"/>
        <w:ind w:left="57"/>
        <w:jc w:val="both"/>
        <w:rPr>
          <w:rFonts w:ascii="Arial" w:eastAsia="Calibri" w:hAnsi="Arial" w:cs="Arial"/>
          <w:b/>
          <w:bCs/>
          <w:color w:val="000000"/>
          <w:sz w:val="24"/>
          <w:szCs w:val="24"/>
          <w:shd w:val="clear" w:color="auto" w:fill="FFFFFF"/>
        </w:rPr>
      </w:pPr>
    </w:p>
    <w:p w14:paraId="2EDE3B4A"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r w:rsidRPr="00844C2A">
        <w:rPr>
          <w:rFonts w:ascii="Arial" w:eastAsia="Times New Roman" w:hAnsi="Arial" w:cs="Arial"/>
          <w:sz w:val="24"/>
          <w:szCs w:val="24"/>
          <w:lang w:eastAsia="es-CR"/>
        </w:rPr>
        <w:t xml:space="preserve">La Región Central Oeste requiere recursos para el pago </w:t>
      </w:r>
      <w:r w:rsidRPr="00844C2A">
        <w:rPr>
          <w:rFonts w:ascii="Arial" w:eastAsia="Calibri" w:hAnsi="Arial" w:cs="Arial"/>
          <w:color w:val="000000"/>
          <w:sz w:val="24"/>
          <w:szCs w:val="24"/>
          <w:shd w:val="clear" w:color="auto" w:fill="FFFFFF"/>
        </w:rPr>
        <w:t>servicio de alquiler de Grúa en caso de fallas mecánicas. Se presupuestan ₡565.00 miles.</w:t>
      </w:r>
    </w:p>
    <w:p w14:paraId="26BAB2E1" w14:textId="77777777" w:rsidR="00C03E56" w:rsidRDefault="00C03E56" w:rsidP="00C03E56">
      <w:pPr>
        <w:spacing w:after="0" w:line="360" w:lineRule="auto"/>
        <w:ind w:left="57"/>
        <w:jc w:val="both"/>
        <w:rPr>
          <w:rFonts w:ascii="Arial" w:eastAsia="Calibri" w:hAnsi="Arial" w:cs="Arial"/>
          <w:b/>
          <w:bCs/>
          <w:color w:val="000000"/>
          <w:sz w:val="24"/>
          <w:szCs w:val="24"/>
          <w:shd w:val="clear" w:color="auto" w:fill="FFFFFF"/>
        </w:rPr>
      </w:pPr>
    </w:p>
    <w:p w14:paraId="1E9564AB" w14:textId="68F1FE6E" w:rsidR="00C03E56" w:rsidRPr="00844C2A" w:rsidRDefault="00C03E56" w:rsidP="00C03E56">
      <w:pPr>
        <w:spacing w:after="0" w:line="360" w:lineRule="auto"/>
        <w:ind w:left="57"/>
        <w:jc w:val="both"/>
        <w:rPr>
          <w:rFonts w:ascii="Arial" w:eastAsia="Calibri" w:hAnsi="Arial" w:cs="Arial"/>
          <w:b/>
          <w:bCs/>
          <w:color w:val="000000"/>
          <w:sz w:val="24"/>
          <w:szCs w:val="24"/>
          <w:shd w:val="clear" w:color="auto" w:fill="FFFFFF"/>
        </w:rPr>
      </w:pPr>
      <w:r w:rsidRPr="00844C2A">
        <w:rPr>
          <w:rFonts w:ascii="Arial" w:eastAsia="Calibri" w:hAnsi="Arial" w:cs="Arial"/>
          <w:b/>
          <w:bCs/>
          <w:color w:val="000000"/>
          <w:sz w:val="24"/>
          <w:szCs w:val="24"/>
          <w:shd w:val="clear" w:color="auto" w:fill="FFFFFF"/>
        </w:rPr>
        <w:t>1.04 Servicios de Gestión y Apoyo</w:t>
      </w:r>
      <w:r w:rsidRPr="00844C2A">
        <w:rPr>
          <w:rFonts w:ascii="Arial" w:eastAsia="Calibri" w:hAnsi="Arial" w:cs="Arial"/>
          <w:b/>
          <w:bCs/>
          <w:color w:val="000000"/>
          <w:sz w:val="24"/>
          <w:szCs w:val="24"/>
          <w:shd w:val="clear" w:color="auto" w:fill="FFFFFF"/>
        </w:rPr>
        <w:tab/>
      </w:r>
      <w:r w:rsidRPr="00844C2A">
        <w:rPr>
          <w:rFonts w:ascii="Arial" w:eastAsia="Calibri" w:hAnsi="Arial" w:cs="Arial"/>
          <w:b/>
          <w:bCs/>
          <w:color w:val="000000"/>
          <w:sz w:val="24"/>
          <w:szCs w:val="24"/>
          <w:shd w:val="clear" w:color="auto" w:fill="FFFFFF"/>
        </w:rPr>
        <w:tab/>
      </w:r>
      <w:r w:rsidRPr="00844C2A">
        <w:rPr>
          <w:rFonts w:ascii="Arial" w:eastAsia="Calibri" w:hAnsi="Arial" w:cs="Arial"/>
          <w:b/>
          <w:bCs/>
          <w:color w:val="000000"/>
          <w:sz w:val="24"/>
          <w:szCs w:val="24"/>
          <w:shd w:val="clear" w:color="auto" w:fill="FFFFFF"/>
        </w:rPr>
        <w:tab/>
      </w:r>
      <w:r w:rsidRPr="00844C2A">
        <w:rPr>
          <w:rFonts w:ascii="Arial" w:eastAsia="Calibri" w:hAnsi="Arial" w:cs="Arial"/>
          <w:b/>
          <w:bCs/>
          <w:color w:val="000000"/>
          <w:sz w:val="24"/>
          <w:szCs w:val="24"/>
          <w:shd w:val="clear" w:color="auto" w:fill="FFFFFF"/>
        </w:rPr>
        <w:tab/>
      </w:r>
      <w:r w:rsidRPr="00844C2A">
        <w:rPr>
          <w:rFonts w:ascii="Arial" w:eastAsia="Calibri" w:hAnsi="Arial" w:cs="Arial"/>
          <w:b/>
          <w:bCs/>
          <w:color w:val="000000"/>
          <w:sz w:val="24"/>
          <w:szCs w:val="24"/>
          <w:shd w:val="clear" w:color="auto" w:fill="FFFFFF"/>
        </w:rPr>
        <w:tab/>
        <w:t xml:space="preserve">                806.123.32</w:t>
      </w:r>
    </w:p>
    <w:p w14:paraId="6443C557" w14:textId="77777777" w:rsidR="00C03E56" w:rsidRPr="00844C2A" w:rsidRDefault="00C03E56" w:rsidP="00C03E56">
      <w:pPr>
        <w:spacing w:after="0" w:line="360" w:lineRule="auto"/>
        <w:ind w:left="57"/>
        <w:jc w:val="both"/>
        <w:rPr>
          <w:rFonts w:ascii="Arial" w:eastAsia="Calibri" w:hAnsi="Arial" w:cs="Arial"/>
          <w:b/>
          <w:bCs/>
          <w:color w:val="000000"/>
          <w:sz w:val="24"/>
          <w:szCs w:val="24"/>
          <w:shd w:val="clear" w:color="auto" w:fill="FFFFFF"/>
        </w:rPr>
      </w:pPr>
    </w:p>
    <w:p w14:paraId="16F696EA" w14:textId="0AD6999C" w:rsidR="00C03E56" w:rsidRPr="00844C2A" w:rsidRDefault="00C03E56" w:rsidP="00C03E56">
      <w:pPr>
        <w:spacing w:after="0" w:line="360" w:lineRule="auto"/>
        <w:ind w:left="57"/>
        <w:jc w:val="center"/>
        <w:rPr>
          <w:rFonts w:ascii="Arial" w:eastAsia="Calibri" w:hAnsi="Arial" w:cs="Arial"/>
          <w:b/>
          <w:bCs/>
          <w:color w:val="000000"/>
          <w:sz w:val="24"/>
          <w:szCs w:val="24"/>
          <w:shd w:val="clear" w:color="auto" w:fill="FFFFFF"/>
        </w:rPr>
      </w:pPr>
      <w:r>
        <w:rPr>
          <w:rFonts w:ascii="Arial" w:eastAsia="Calibri" w:hAnsi="Arial" w:cs="Arial"/>
          <w:b/>
          <w:bCs/>
          <w:color w:val="000000"/>
          <w:sz w:val="24"/>
          <w:szCs w:val="24"/>
          <w:shd w:val="clear" w:color="auto" w:fill="FFFFFF"/>
        </w:rPr>
        <w:t xml:space="preserve">Cuadro No. </w:t>
      </w:r>
      <w:r w:rsidR="00B0210B">
        <w:rPr>
          <w:rFonts w:ascii="Arial" w:eastAsia="Calibri" w:hAnsi="Arial" w:cs="Arial"/>
          <w:b/>
          <w:bCs/>
          <w:color w:val="000000"/>
          <w:sz w:val="24"/>
          <w:szCs w:val="24"/>
          <w:shd w:val="clear" w:color="auto" w:fill="FFFFFF"/>
        </w:rPr>
        <w:t>71</w:t>
      </w:r>
    </w:p>
    <w:p w14:paraId="0D084F99" w14:textId="77777777" w:rsidR="00C03E56" w:rsidRPr="00844C2A" w:rsidRDefault="00C03E56" w:rsidP="00C03E56">
      <w:pPr>
        <w:spacing w:after="0" w:line="360" w:lineRule="auto"/>
        <w:ind w:left="57"/>
        <w:jc w:val="both"/>
        <w:rPr>
          <w:rFonts w:ascii="Arial" w:eastAsia="Calibri" w:hAnsi="Arial" w:cs="Arial"/>
          <w:b/>
          <w:bCs/>
          <w:color w:val="000000"/>
          <w:sz w:val="24"/>
          <w:szCs w:val="24"/>
          <w:shd w:val="clear" w:color="auto" w:fill="FFFFFF"/>
        </w:rPr>
      </w:pPr>
      <w:r w:rsidRPr="00844C2A">
        <w:rPr>
          <w:rFonts w:ascii="Arial" w:eastAsia="Calibri" w:hAnsi="Arial" w:cs="Arial"/>
          <w:b/>
          <w:bCs/>
          <w:color w:val="000000"/>
          <w:sz w:val="24"/>
          <w:szCs w:val="24"/>
          <w:shd w:val="clear" w:color="auto" w:fill="FFFFFF"/>
        </w:rPr>
        <w:object w:dxaOrig="10816" w:dyaOrig="8160" w14:anchorId="29FEF1A8">
          <v:shape id="_x0000_i1157" type="#_x0000_t75" style="width:440.25pt;height:331.75pt" o:ole="">
            <v:imagedata r:id="rId338" o:title=""/>
          </v:shape>
          <o:OLEObject Type="Embed" ProgID="Excel.Sheet.12" ShapeID="_x0000_i1157" DrawAspect="Content" ObjectID="_1695109626" r:id="rId339"/>
        </w:object>
      </w:r>
    </w:p>
    <w:p w14:paraId="12E26A17" w14:textId="77777777" w:rsidR="00C03E56" w:rsidRPr="00844C2A" w:rsidRDefault="00C03E56" w:rsidP="00C03E56">
      <w:pPr>
        <w:spacing w:after="0" w:line="360" w:lineRule="auto"/>
        <w:ind w:left="57"/>
        <w:jc w:val="both"/>
        <w:rPr>
          <w:rFonts w:ascii="Arial" w:eastAsia="Calibri" w:hAnsi="Arial" w:cs="Arial"/>
          <w:b/>
          <w:bCs/>
          <w:color w:val="000000"/>
          <w:sz w:val="24"/>
          <w:szCs w:val="24"/>
          <w:shd w:val="clear" w:color="auto" w:fill="FFFFFF"/>
        </w:rPr>
      </w:pPr>
      <w:r w:rsidRPr="00844C2A">
        <w:rPr>
          <w:rFonts w:ascii="Arial" w:eastAsia="Calibri" w:hAnsi="Arial" w:cs="Arial"/>
          <w:b/>
          <w:bCs/>
          <w:color w:val="000000"/>
          <w:sz w:val="24"/>
          <w:szCs w:val="24"/>
          <w:shd w:val="clear" w:color="auto" w:fill="FFFFFF"/>
        </w:rPr>
        <w:object w:dxaOrig="10816" w:dyaOrig="19085" w14:anchorId="34897886">
          <v:shape id="_x0000_i1158" type="#_x0000_t75" style="width:477.5pt;height:640.25pt" o:ole="">
            <v:imagedata r:id="rId340" o:title=""/>
          </v:shape>
          <o:OLEObject Type="Embed" ProgID="Excel.Sheet.12" ShapeID="_x0000_i1158" DrawAspect="Content" ObjectID="_1695109627" r:id="rId341"/>
        </w:object>
      </w:r>
      <w:r w:rsidRPr="00844C2A">
        <w:rPr>
          <w:rFonts w:ascii="Arial" w:eastAsia="Calibri" w:hAnsi="Arial" w:cs="Arial"/>
          <w:b/>
          <w:bCs/>
          <w:color w:val="000000"/>
          <w:sz w:val="24"/>
          <w:szCs w:val="24"/>
          <w:shd w:val="clear" w:color="auto" w:fill="FFFFFF"/>
        </w:rPr>
        <w:object w:dxaOrig="10816" w:dyaOrig="14454" w14:anchorId="18E172E4">
          <v:shape id="_x0000_i1159" type="#_x0000_t75" style="width:479.25pt;height:638.25pt" o:ole="">
            <v:imagedata r:id="rId342" o:title=""/>
          </v:shape>
          <o:OLEObject Type="Embed" ProgID="Excel.Sheet.12" ShapeID="_x0000_i1159" DrawAspect="Content" ObjectID="_1695109628" r:id="rId343"/>
        </w:object>
      </w:r>
    </w:p>
    <w:p w14:paraId="130CAF1A"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b/>
          <w:bCs/>
          <w:color w:val="000000"/>
          <w:sz w:val="24"/>
          <w:szCs w:val="24"/>
          <w:shd w:val="clear" w:color="auto" w:fill="FFFFFF"/>
          <w:lang w:eastAsia="es-CR"/>
        </w:rPr>
        <w:lastRenderedPageBreak/>
        <w:t>1.05.01 Transporte dentro del país</w:t>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t xml:space="preserve">         3.965.90                                                     </w:t>
      </w:r>
    </w:p>
    <w:p w14:paraId="68A63B81"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4C45B382"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La Dirección Sub Gerencia GAM requiere recursos para el pago de transporte dentro del país:</w:t>
      </w:r>
    </w:p>
    <w:p w14:paraId="29044E6E"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 xml:space="preserve"> </w:t>
      </w:r>
    </w:p>
    <w:p w14:paraId="2541A163" w14:textId="77777777" w:rsidR="00C03E56" w:rsidRPr="00844C2A" w:rsidRDefault="00C03E56" w:rsidP="00C03E56">
      <w:pPr>
        <w:numPr>
          <w:ilvl w:val="0"/>
          <w:numId w:val="20"/>
        </w:num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Pago de pasajes a los funcionarios que deben trasladarse en autobús a diferentes sitios de la GAM a realizar trabajos de campo como inspecciones, reparaciones, chapeas etc. Lo anterior por falta de vehículos en la D.RyT). Se presupuestan   ₡1.695.00 miles.</w:t>
      </w:r>
    </w:p>
    <w:p w14:paraId="61D91B1E"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p>
    <w:p w14:paraId="60F24B07" w14:textId="77777777" w:rsidR="00C03E56" w:rsidRPr="00844C2A" w:rsidRDefault="00C03E56" w:rsidP="00C03E56">
      <w:pPr>
        <w:numPr>
          <w:ilvl w:val="0"/>
          <w:numId w:val="20"/>
        </w:numPr>
        <w:spacing w:after="0" w:line="360" w:lineRule="auto"/>
        <w:ind w:left="57"/>
        <w:contextualSpacing/>
        <w:jc w:val="both"/>
        <w:rPr>
          <w:rFonts w:ascii="Arial" w:eastAsia="Calibri" w:hAnsi="Arial" w:cs="Arial"/>
          <w:color w:val="000000"/>
          <w:sz w:val="24"/>
          <w:szCs w:val="24"/>
          <w:shd w:val="clear" w:color="auto" w:fill="FFFFFF"/>
        </w:rPr>
      </w:pPr>
      <w:r w:rsidRPr="00844C2A">
        <w:rPr>
          <w:rFonts w:ascii="Arial" w:eastAsia="Times New Roman" w:hAnsi="Arial" w:cs="Arial"/>
          <w:sz w:val="24"/>
          <w:szCs w:val="24"/>
          <w:lang w:eastAsia="es-CR"/>
        </w:rPr>
        <w:t>Pago de peajes para los constantes traslados a las PTAR Independientes, para visitas de inspección, transporte de herramientas y materiales y atender todas las situaciones que se presenten, de manera que se asegure la continuidad y calidad del servicio de tratamiento de aguas residuales.</w:t>
      </w:r>
      <w:r w:rsidRPr="00844C2A">
        <w:rPr>
          <w:rFonts w:ascii="Arial" w:eastAsia="Calibri" w:hAnsi="Arial" w:cs="Arial"/>
          <w:color w:val="000000"/>
          <w:sz w:val="24"/>
          <w:szCs w:val="24"/>
          <w:shd w:val="clear" w:color="auto" w:fill="FFFFFF"/>
        </w:rPr>
        <w:t xml:space="preserve"> Se presupuestan   ₡105,00 miles.</w:t>
      </w:r>
    </w:p>
    <w:p w14:paraId="4A35326B"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p>
    <w:p w14:paraId="75DC1BC5"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r w:rsidRPr="00844C2A">
        <w:rPr>
          <w:rFonts w:ascii="Arial" w:eastAsia="Times New Roman" w:hAnsi="Arial" w:cs="Arial"/>
          <w:sz w:val="24"/>
          <w:szCs w:val="24"/>
        </w:rPr>
        <w:t>Región  Chorotega requiere presupuesto p</w:t>
      </w:r>
      <w:r w:rsidRPr="00844C2A">
        <w:rPr>
          <w:rFonts w:ascii="Arial" w:eastAsia="Times New Roman" w:hAnsi="Arial" w:cs="Arial"/>
          <w:color w:val="000000"/>
          <w:sz w:val="24"/>
          <w:szCs w:val="24"/>
          <w:lang w:eastAsia="es-CR"/>
        </w:rPr>
        <w:t xml:space="preserve">ara el envío de muestras de aguas residuales al centro de análisis institucional (canon de vertido, reportes operacionales), pago de pasajes, profilaxis laboral (2/año), pago de taxi, comprende el pago de bus a todo el personal del proceso de aguas residuales por asistencia a profilaxis. </w:t>
      </w:r>
      <w:bookmarkStart w:id="180" w:name="_Hlk50483383"/>
      <w:r w:rsidRPr="00844C2A">
        <w:rPr>
          <w:rFonts w:ascii="Arial" w:eastAsia="Times New Roman" w:hAnsi="Arial" w:cs="Arial"/>
          <w:color w:val="000000"/>
          <w:sz w:val="24"/>
          <w:szCs w:val="24"/>
          <w:lang w:eastAsia="es-CR"/>
        </w:rPr>
        <w:t>Se presupuestan ₡</w:t>
      </w:r>
      <w:bookmarkEnd w:id="180"/>
      <w:r w:rsidRPr="00844C2A">
        <w:rPr>
          <w:rFonts w:ascii="Arial" w:eastAsia="Times New Roman" w:hAnsi="Arial" w:cs="Arial"/>
          <w:color w:val="000000"/>
          <w:sz w:val="24"/>
          <w:szCs w:val="24"/>
          <w:lang w:eastAsia="es-CR"/>
        </w:rPr>
        <w:t>791,00 miles.</w:t>
      </w:r>
    </w:p>
    <w:p w14:paraId="182239CC"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741009DE"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La Región  Huetar Caribe  requiere recursos para el pago de transporte dentro del país para las siguientes secciones:</w:t>
      </w:r>
    </w:p>
    <w:p w14:paraId="265783C9"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 xml:space="preserve">  </w:t>
      </w:r>
    </w:p>
    <w:p w14:paraId="06676C7F" w14:textId="77777777" w:rsidR="00C03E56" w:rsidRPr="00844C2A" w:rsidRDefault="00C03E56" w:rsidP="00C03E56">
      <w:pPr>
        <w:numPr>
          <w:ilvl w:val="0"/>
          <w:numId w:val="21"/>
        </w:numPr>
        <w:spacing w:after="0" w:line="360" w:lineRule="auto"/>
        <w:ind w:left="57"/>
        <w:jc w:val="both"/>
        <w:rPr>
          <w:rFonts w:ascii="Arial" w:eastAsia="Times New Roman" w:hAnsi="Arial" w:cs="Arial"/>
          <w:color w:val="000000"/>
          <w:sz w:val="24"/>
          <w:szCs w:val="24"/>
          <w:lang w:eastAsia="es-CR"/>
        </w:rPr>
      </w:pPr>
      <w:r w:rsidRPr="00844C2A">
        <w:rPr>
          <w:rFonts w:ascii="Arial" w:eastAsia="Times New Roman" w:hAnsi="Arial" w:cs="Arial"/>
          <w:color w:val="000000"/>
          <w:sz w:val="24"/>
          <w:szCs w:val="24"/>
          <w:shd w:val="clear" w:color="auto" w:fill="FFFFFF"/>
          <w:lang w:eastAsia="es-CR"/>
        </w:rPr>
        <w:t xml:space="preserve">Recolección Huetar Caribe  requiere el pago de envío de facturas y documentación a diferentes oficinas cantonales y la sede, a través de transporte público. Se presupuestan </w:t>
      </w:r>
      <w:r w:rsidRPr="00844C2A">
        <w:rPr>
          <w:rFonts w:ascii="Arial" w:eastAsia="Times New Roman" w:hAnsi="Arial" w:cs="Arial"/>
          <w:color w:val="000000"/>
          <w:sz w:val="24"/>
          <w:szCs w:val="24"/>
          <w:lang w:eastAsia="es-CR"/>
        </w:rPr>
        <w:t>56,50 miles.</w:t>
      </w:r>
    </w:p>
    <w:p w14:paraId="48B9F9A3"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p>
    <w:p w14:paraId="21AAB038" w14:textId="77777777" w:rsidR="00C03E56" w:rsidRPr="00844C2A" w:rsidRDefault="00C03E56" w:rsidP="00C03E56">
      <w:pPr>
        <w:numPr>
          <w:ilvl w:val="0"/>
          <w:numId w:val="21"/>
        </w:numPr>
        <w:spacing w:after="0" w:line="360" w:lineRule="auto"/>
        <w:ind w:left="57"/>
        <w:jc w:val="both"/>
        <w:rPr>
          <w:rFonts w:ascii="Arial" w:eastAsia="Times New Roman" w:hAnsi="Arial" w:cs="Arial"/>
          <w:color w:val="000000"/>
          <w:sz w:val="24"/>
          <w:szCs w:val="24"/>
          <w:lang w:eastAsia="es-CR"/>
        </w:rPr>
      </w:pPr>
      <w:r w:rsidRPr="00844C2A">
        <w:rPr>
          <w:rFonts w:ascii="Arial" w:eastAsia="Times New Roman" w:hAnsi="Arial" w:cs="Arial"/>
          <w:color w:val="000000"/>
          <w:sz w:val="24"/>
          <w:szCs w:val="24"/>
          <w:shd w:val="clear" w:color="auto" w:fill="FFFFFF"/>
          <w:lang w:eastAsia="es-CR"/>
        </w:rPr>
        <w:t xml:space="preserve">Tratamiento y Recolección Huetar Caribe  requiere el pago de la  recolección de los desechos sólidos de la Estación de Pre-Tratamiento del Emisario Submarino (2 viajes por semana, 52 semanas del año = 104 viajes, precio promedio 12000). Se presupuesta ₡56,50 miles. </w:t>
      </w:r>
    </w:p>
    <w:p w14:paraId="56B52F24" w14:textId="77777777" w:rsidR="00C03E56" w:rsidRPr="00844C2A" w:rsidRDefault="00C03E56" w:rsidP="00C03E56">
      <w:pPr>
        <w:spacing w:after="0" w:line="360" w:lineRule="auto"/>
        <w:jc w:val="both"/>
        <w:rPr>
          <w:rFonts w:ascii="Arial" w:eastAsia="Times New Roman" w:hAnsi="Arial" w:cs="Arial"/>
          <w:color w:val="000000"/>
          <w:sz w:val="24"/>
          <w:szCs w:val="24"/>
          <w:lang w:eastAsia="es-CR"/>
        </w:rPr>
      </w:pPr>
      <w:r w:rsidRPr="00844C2A">
        <w:rPr>
          <w:rFonts w:ascii="Arial" w:eastAsia="Times New Roman" w:hAnsi="Arial" w:cs="Arial"/>
          <w:color w:val="000000"/>
          <w:sz w:val="24"/>
          <w:szCs w:val="24"/>
          <w:lang w:eastAsia="es-CR"/>
        </w:rPr>
        <w:lastRenderedPageBreak/>
        <w:t xml:space="preserve">La Región Pacífico Central requiere presupuesto para el pago de transporte dentro </w:t>
      </w:r>
    </w:p>
    <w:p w14:paraId="7FDE57D5"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r w:rsidRPr="00844C2A">
        <w:rPr>
          <w:rFonts w:ascii="Arial" w:eastAsia="Times New Roman" w:hAnsi="Arial" w:cs="Arial"/>
          <w:color w:val="000000"/>
          <w:sz w:val="24"/>
          <w:szCs w:val="24"/>
          <w:lang w:eastAsia="es-CR"/>
        </w:rPr>
        <w:t>del país de las siguientes secciones:</w:t>
      </w:r>
    </w:p>
    <w:p w14:paraId="0FDC8BD4"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p>
    <w:p w14:paraId="1AED0AD3" w14:textId="77777777" w:rsidR="00C03E56" w:rsidRPr="00844C2A" w:rsidRDefault="00C03E56" w:rsidP="00C03E56">
      <w:pPr>
        <w:numPr>
          <w:ilvl w:val="0"/>
          <w:numId w:val="21"/>
        </w:numPr>
        <w:spacing w:after="0" w:line="360" w:lineRule="auto"/>
        <w:ind w:left="57"/>
        <w:contextualSpacing/>
        <w:jc w:val="both"/>
        <w:rPr>
          <w:rFonts w:ascii="Arial" w:eastAsia="Times New Roman" w:hAnsi="Arial" w:cs="Arial"/>
          <w:color w:val="000000"/>
          <w:sz w:val="24"/>
          <w:szCs w:val="24"/>
          <w:lang w:eastAsia="es-CR"/>
        </w:rPr>
      </w:pPr>
      <w:r w:rsidRPr="00844C2A">
        <w:rPr>
          <w:rFonts w:ascii="Arial" w:eastAsia="Calibri" w:hAnsi="Arial" w:cs="Arial"/>
          <w:color w:val="000000"/>
          <w:sz w:val="24"/>
          <w:szCs w:val="24"/>
          <w:shd w:val="clear" w:color="auto" w:fill="FFFFFF"/>
        </w:rPr>
        <w:t xml:space="preserve">Tratamiento y Distribución Pacífico Central requiere el pago de pasajes a funcionarios cuando se tienen que desplazar fuera del lugar de trabajo. </w:t>
      </w:r>
      <w:r w:rsidRPr="00844C2A">
        <w:rPr>
          <w:rFonts w:ascii="Arial" w:eastAsia="Times New Roman" w:hAnsi="Arial" w:cs="Arial"/>
          <w:color w:val="000000"/>
          <w:sz w:val="24"/>
          <w:szCs w:val="24"/>
          <w:lang w:eastAsia="es-CR"/>
        </w:rPr>
        <w:t xml:space="preserve">Se presupuestan ₡150,00 miles. </w:t>
      </w:r>
    </w:p>
    <w:p w14:paraId="12C50D15"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p>
    <w:p w14:paraId="2C939C99" w14:textId="77777777" w:rsidR="00C03E56" w:rsidRPr="00844C2A" w:rsidRDefault="00C03E56" w:rsidP="00C03E56">
      <w:pPr>
        <w:numPr>
          <w:ilvl w:val="0"/>
          <w:numId w:val="21"/>
        </w:numPr>
        <w:spacing w:after="0" w:line="360" w:lineRule="auto"/>
        <w:ind w:left="57"/>
        <w:contextualSpacing/>
        <w:jc w:val="both"/>
        <w:rPr>
          <w:rFonts w:ascii="Arial" w:eastAsia="Times New Roman" w:hAnsi="Arial" w:cs="Arial"/>
          <w:color w:val="000000"/>
          <w:sz w:val="24"/>
          <w:szCs w:val="24"/>
          <w:lang w:eastAsia="es-CR"/>
        </w:rPr>
      </w:pPr>
      <w:r w:rsidRPr="00844C2A">
        <w:rPr>
          <w:rFonts w:ascii="Arial" w:eastAsia="Times New Roman" w:hAnsi="Arial" w:cs="Arial"/>
          <w:color w:val="000000"/>
          <w:sz w:val="24"/>
          <w:szCs w:val="24"/>
          <w:lang w:eastAsia="es-CR"/>
        </w:rPr>
        <w:t>Recolección Pacífico Central requiere presupuesto para el pago  transporte dentro del país. Se presupuesta ₡500,00 miles.</w:t>
      </w:r>
    </w:p>
    <w:p w14:paraId="35EB5560"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p>
    <w:p w14:paraId="20371BC5" w14:textId="77777777" w:rsidR="00C03E56" w:rsidRPr="00844C2A" w:rsidRDefault="00C03E56" w:rsidP="00C03E56">
      <w:pPr>
        <w:numPr>
          <w:ilvl w:val="0"/>
          <w:numId w:val="21"/>
        </w:numPr>
        <w:spacing w:after="0" w:line="360" w:lineRule="auto"/>
        <w:ind w:left="57"/>
        <w:contextualSpacing/>
        <w:jc w:val="both"/>
        <w:rPr>
          <w:rFonts w:ascii="Arial" w:eastAsia="Times New Roman" w:hAnsi="Arial" w:cs="Arial"/>
          <w:color w:val="000000"/>
          <w:sz w:val="24"/>
          <w:szCs w:val="24"/>
          <w:lang w:eastAsia="es-CR"/>
        </w:rPr>
      </w:pPr>
      <w:r w:rsidRPr="00844C2A">
        <w:rPr>
          <w:rFonts w:ascii="Arial" w:eastAsia="Times New Roman" w:hAnsi="Arial" w:cs="Arial"/>
          <w:color w:val="000000"/>
          <w:sz w:val="24"/>
          <w:szCs w:val="24"/>
          <w:lang w:eastAsia="es-CR"/>
        </w:rPr>
        <w:t>Agua Residual Pacífico Central requiere el pago de transporte dentro del país. Se presupuestan ₡100,00 miles.</w:t>
      </w:r>
    </w:p>
    <w:p w14:paraId="7D310A83"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p>
    <w:p w14:paraId="5D6D3B66"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r w:rsidRPr="00844C2A">
        <w:rPr>
          <w:rFonts w:ascii="Arial" w:eastAsia="Times New Roman" w:hAnsi="Arial" w:cs="Arial"/>
          <w:sz w:val="24"/>
          <w:szCs w:val="24"/>
          <w:lang w:eastAsia="es-CR"/>
        </w:rPr>
        <w:t>La Región  Brunca requiere presupuesto para el pago de transporte dentro del país para las diferentes  secciones:</w:t>
      </w:r>
    </w:p>
    <w:p w14:paraId="428CA2FA"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p>
    <w:p w14:paraId="28553261" w14:textId="77777777" w:rsidR="00C03E56" w:rsidRPr="00844C2A" w:rsidRDefault="00C03E56" w:rsidP="00C03E56">
      <w:pPr>
        <w:numPr>
          <w:ilvl w:val="0"/>
          <w:numId w:val="21"/>
        </w:numPr>
        <w:spacing w:after="0" w:line="360" w:lineRule="auto"/>
        <w:ind w:left="57"/>
        <w:contextualSpacing/>
        <w:jc w:val="both"/>
        <w:rPr>
          <w:rFonts w:ascii="Arial" w:eastAsia="Times New Roman" w:hAnsi="Arial" w:cs="Arial"/>
          <w:sz w:val="24"/>
          <w:szCs w:val="24"/>
          <w:lang w:eastAsia="es-CR"/>
        </w:rPr>
      </w:pPr>
      <w:r w:rsidRPr="00844C2A">
        <w:rPr>
          <w:rFonts w:ascii="Arial" w:eastAsia="Times New Roman" w:hAnsi="Arial" w:cs="Arial"/>
          <w:sz w:val="24"/>
          <w:szCs w:val="24"/>
          <w:lang w:eastAsia="es-CR"/>
        </w:rPr>
        <w:t>Administración Agua Residual Brunca  requiere el pago de  pasajes a funcionarios cuando se tienen que desplazar fuera del lugar de trabajo y no se les brinda vehículo institucional para realizar la gira.</w:t>
      </w:r>
      <w:r w:rsidRPr="00844C2A">
        <w:rPr>
          <w:rFonts w:ascii="Arial" w:eastAsia="Calibri" w:hAnsi="Arial" w:cs="Arial"/>
          <w:color w:val="000000"/>
          <w:sz w:val="24"/>
          <w:szCs w:val="24"/>
          <w:shd w:val="clear" w:color="auto" w:fill="FFFFFF"/>
        </w:rPr>
        <w:t xml:space="preserve"> Se presupuestan   ₡50,00 miles</w:t>
      </w:r>
    </w:p>
    <w:p w14:paraId="677A79BE"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p>
    <w:p w14:paraId="609D6B4D" w14:textId="77777777" w:rsidR="00C03E56" w:rsidRPr="00844C2A" w:rsidRDefault="00C03E56" w:rsidP="00C03E56">
      <w:pPr>
        <w:numPr>
          <w:ilvl w:val="0"/>
          <w:numId w:val="21"/>
        </w:numPr>
        <w:spacing w:after="0" w:line="360" w:lineRule="auto"/>
        <w:ind w:left="57"/>
        <w:jc w:val="both"/>
        <w:rPr>
          <w:rFonts w:ascii="Arial" w:eastAsia="Times New Roman" w:hAnsi="Arial" w:cs="Arial"/>
          <w:color w:val="000000"/>
          <w:sz w:val="24"/>
          <w:szCs w:val="24"/>
          <w:lang w:eastAsia="es-CR"/>
        </w:rPr>
      </w:pPr>
      <w:r w:rsidRPr="00844C2A">
        <w:rPr>
          <w:rFonts w:ascii="Arial" w:eastAsia="Times New Roman" w:hAnsi="Arial" w:cs="Arial"/>
          <w:color w:val="000000"/>
          <w:sz w:val="24"/>
          <w:szCs w:val="24"/>
          <w:lang w:eastAsia="es-CR"/>
        </w:rPr>
        <w:t>Recolección</w:t>
      </w:r>
      <w:r w:rsidRPr="00844C2A">
        <w:rPr>
          <w:rFonts w:ascii="Arial" w:eastAsia="Times New Roman" w:hAnsi="Arial" w:cs="Arial"/>
          <w:color w:val="000000"/>
          <w:sz w:val="24"/>
          <w:szCs w:val="24"/>
          <w:shd w:val="clear" w:color="auto" w:fill="FFFFFF"/>
          <w:lang w:eastAsia="es-CR"/>
        </w:rPr>
        <w:t xml:space="preserve"> Brunca requiere presupuesto para el pago de pasajes a funcionarios que laboran en Agua Residual cuando se tienen que desplazar fuera del lugar de trabajo (profilaxis).</w:t>
      </w:r>
      <w:r w:rsidRPr="00844C2A">
        <w:rPr>
          <w:rFonts w:ascii="Arial" w:eastAsia="Times New Roman" w:hAnsi="Arial" w:cs="Arial"/>
          <w:color w:val="000000"/>
          <w:sz w:val="24"/>
          <w:szCs w:val="24"/>
          <w:lang w:eastAsia="es-CR"/>
        </w:rPr>
        <w:t xml:space="preserve"> Se presupuestan ₡136.41 miles.</w:t>
      </w:r>
    </w:p>
    <w:p w14:paraId="122A5DCA"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7E5CC8AC" w14:textId="77777777" w:rsidR="00C03E56" w:rsidRPr="00844C2A" w:rsidRDefault="00C03E56" w:rsidP="00C03E56">
      <w:pPr>
        <w:numPr>
          <w:ilvl w:val="0"/>
          <w:numId w:val="21"/>
        </w:num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Tratamiento y Distribución Brunca  requiere presupuesto para el pago de pasajes a funcionarios que laboran en Agua Residual cuando se tienen que desplazar fuera del lugar de trabajo (profilaxis).</w:t>
      </w:r>
      <w:r w:rsidRPr="00844C2A">
        <w:rPr>
          <w:rFonts w:ascii="Arial" w:eastAsia="Times New Roman" w:hAnsi="Arial" w:cs="Arial"/>
          <w:b/>
          <w:bCs/>
          <w:color w:val="000000"/>
          <w:sz w:val="24"/>
          <w:szCs w:val="24"/>
          <w:shd w:val="clear" w:color="auto" w:fill="FFFFFF"/>
          <w:lang w:eastAsia="es-CR"/>
        </w:rPr>
        <w:t xml:space="preserve"> </w:t>
      </w:r>
      <w:r w:rsidRPr="00844C2A">
        <w:rPr>
          <w:rFonts w:ascii="Arial" w:eastAsia="Times New Roman" w:hAnsi="Arial" w:cs="Arial"/>
          <w:color w:val="000000"/>
          <w:sz w:val="24"/>
          <w:szCs w:val="24"/>
          <w:shd w:val="clear" w:color="auto" w:fill="FFFFFF"/>
          <w:lang w:eastAsia="es-CR"/>
        </w:rPr>
        <w:t>Se presupuestan ₡75.49 miles.</w:t>
      </w:r>
    </w:p>
    <w:p w14:paraId="488B7AD3"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29F3D2BC"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r w:rsidRPr="00844C2A">
        <w:rPr>
          <w:rFonts w:ascii="Arial" w:eastAsia="Times New Roman" w:hAnsi="Arial" w:cs="Arial"/>
          <w:sz w:val="24"/>
          <w:szCs w:val="24"/>
          <w:lang w:eastAsia="es-CR"/>
        </w:rPr>
        <w:t>La Región  Central Oeste requiere presupuesto para el pago de transporte dentro del país en los siguientes secciones:</w:t>
      </w:r>
    </w:p>
    <w:p w14:paraId="09E84739"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p>
    <w:p w14:paraId="2F010FC7" w14:textId="77777777" w:rsidR="00C03E56" w:rsidRPr="00844C2A" w:rsidRDefault="00C03E56" w:rsidP="00C03E56">
      <w:pPr>
        <w:numPr>
          <w:ilvl w:val="0"/>
          <w:numId w:val="22"/>
        </w:num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color w:val="000000"/>
          <w:sz w:val="24"/>
          <w:szCs w:val="24"/>
          <w:lang w:eastAsia="es-CR"/>
        </w:rPr>
        <w:lastRenderedPageBreak/>
        <w:t xml:space="preserve">Administración Agua Residuales para el pago de transporte de funcionarios que laboran en Administración de Aguas Residuales.  Se presupuestan  ₡75.00 miles. </w:t>
      </w:r>
    </w:p>
    <w:p w14:paraId="56C7165D"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highlight w:val="yellow"/>
          <w:shd w:val="clear" w:color="auto" w:fill="FFFFFF"/>
          <w:lang w:eastAsia="es-CR"/>
        </w:rPr>
      </w:pPr>
      <w:r w:rsidRPr="00844C2A">
        <w:rPr>
          <w:rFonts w:ascii="Arial" w:eastAsia="Times New Roman" w:hAnsi="Arial" w:cs="Arial"/>
          <w:b/>
          <w:bCs/>
          <w:color w:val="000000"/>
          <w:sz w:val="24"/>
          <w:szCs w:val="24"/>
          <w:highlight w:val="yellow"/>
          <w:shd w:val="clear" w:color="auto" w:fill="FFFFFF"/>
          <w:lang w:eastAsia="es-CR"/>
        </w:rPr>
        <w:t xml:space="preserve">                          </w:t>
      </w:r>
    </w:p>
    <w:p w14:paraId="2EB1DC28" w14:textId="77777777" w:rsidR="00C03E56" w:rsidRPr="00844C2A" w:rsidRDefault="00C03E56" w:rsidP="00C03E56">
      <w:pPr>
        <w:numPr>
          <w:ilvl w:val="0"/>
          <w:numId w:val="22"/>
        </w:num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color w:val="000000"/>
          <w:sz w:val="24"/>
          <w:szCs w:val="24"/>
          <w:lang w:eastAsia="es-CR"/>
        </w:rPr>
        <w:t>Recolección requieren presupuesto para el pago de pasajes a funcionarios que laboran en Recolección Central. Se presupuesta ₡75.00 miles.</w:t>
      </w:r>
    </w:p>
    <w:p w14:paraId="7857B35C" w14:textId="77777777" w:rsidR="00C03E56" w:rsidRPr="00844C2A" w:rsidRDefault="00C03E56" w:rsidP="00C03E56">
      <w:pPr>
        <w:spacing w:after="0" w:line="360" w:lineRule="auto"/>
        <w:ind w:left="57"/>
        <w:jc w:val="both"/>
        <w:rPr>
          <w:rFonts w:ascii="Arial" w:eastAsia="Times New Roman" w:hAnsi="Arial" w:cs="Arial"/>
          <w:color w:val="000000"/>
          <w:sz w:val="24"/>
          <w:szCs w:val="24"/>
        </w:rPr>
      </w:pPr>
    </w:p>
    <w:p w14:paraId="5788BF8A"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sz w:val="24"/>
          <w:szCs w:val="24"/>
          <w:shd w:val="clear" w:color="auto" w:fill="FFFFFF"/>
          <w:lang w:eastAsia="es-CR"/>
        </w:rPr>
        <w:t>Región  UEN RyT</w:t>
      </w:r>
      <w:r w:rsidRPr="00844C2A">
        <w:rPr>
          <w:rFonts w:ascii="Arial" w:eastAsia="Times New Roman" w:hAnsi="Arial" w:cs="Arial"/>
          <w:color w:val="000000"/>
          <w:sz w:val="24"/>
          <w:szCs w:val="24"/>
          <w:lang w:eastAsia="es-CR"/>
        </w:rPr>
        <w:t xml:space="preserve"> Recolección y Tratamiento requiere presupuesto para el pago. Se presupuestan ₡100,00 miles.</w:t>
      </w:r>
    </w:p>
    <w:p w14:paraId="3428F95C"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22F30B4D"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b/>
          <w:bCs/>
          <w:color w:val="000000"/>
          <w:sz w:val="24"/>
          <w:szCs w:val="24"/>
          <w:shd w:val="clear" w:color="auto" w:fill="FFFFFF"/>
          <w:lang w:eastAsia="es-CR"/>
        </w:rPr>
        <w:t>1.05.02 Viáticos dentro del país</w:t>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t xml:space="preserve">                144.178.20                                                    </w:t>
      </w:r>
    </w:p>
    <w:p w14:paraId="61054A62"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23038166"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sz w:val="24"/>
          <w:szCs w:val="24"/>
          <w:lang w:eastAsia="es-CR"/>
        </w:rPr>
        <w:t xml:space="preserve">Sub Gerencia GAM Recolección  requiere presupuesto para el pago de expensas a los funcionarios autorizados que realizan trabajos en la vía pública. </w:t>
      </w:r>
      <w:r w:rsidRPr="00844C2A">
        <w:rPr>
          <w:rFonts w:ascii="Arial" w:eastAsia="Times New Roman" w:hAnsi="Arial" w:cs="Arial"/>
          <w:color w:val="000000"/>
          <w:sz w:val="24"/>
          <w:szCs w:val="24"/>
          <w:shd w:val="clear" w:color="auto" w:fill="FFFFFF"/>
          <w:lang w:eastAsia="es-CR"/>
        </w:rPr>
        <w:t>Se presupuestan   ₡84.185.00 miles.</w:t>
      </w:r>
    </w:p>
    <w:p w14:paraId="5887D9D4"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p>
    <w:p w14:paraId="6EBC878F"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r w:rsidRPr="00844C2A">
        <w:rPr>
          <w:rFonts w:ascii="Arial" w:eastAsia="Times New Roman" w:hAnsi="Arial" w:cs="Arial"/>
          <w:color w:val="000000"/>
          <w:sz w:val="24"/>
          <w:szCs w:val="24"/>
          <w:shd w:val="clear" w:color="auto" w:fill="FFFFFF"/>
          <w:lang w:eastAsia="es-CR"/>
        </w:rPr>
        <w:t>La Región  Brunca requiere presupuesto para el pago de los siguientes viáticos en las siguientes secciones:</w:t>
      </w:r>
    </w:p>
    <w:p w14:paraId="51A96838"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p>
    <w:p w14:paraId="6B0FFC24" w14:textId="77777777" w:rsidR="00C03E56" w:rsidRPr="00844C2A" w:rsidRDefault="00C03E56" w:rsidP="00C03E56">
      <w:pPr>
        <w:numPr>
          <w:ilvl w:val="0"/>
          <w:numId w:val="26"/>
        </w:numPr>
        <w:spacing w:after="0" w:line="360" w:lineRule="auto"/>
        <w:ind w:left="57"/>
        <w:jc w:val="both"/>
        <w:rPr>
          <w:rFonts w:ascii="Arial" w:eastAsia="Times New Roman" w:hAnsi="Arial" w:cs="Arial"/>
          <w:sz w:val="24"/>
          <w:szCs w:val="24"/>
          <w:lang w:eastAsia="es-CR"/>
        </w:rPr>
      </w:pPr>
      <w:r w:rsidRPr="00844C2A">
        <w:rPr>
          <w:rFonts w:ascii="Arial" w:eastAsia="Times New Roman" w:hAnsi="Arial" w:cs="Arial"/>
          <w:color w:val="000000"/>
          <w:sz w:val="24"/>
          <w:szCs w:val="24"/>
          <w:shd w:val="clear" w:color="auto" w:fill="FFFFFF"/>
          <w:lang w:eastAsia="es-CR"/>
        </w:rPr>
        <w:t>Administración Agua Residual Brunca requiere el pago de alimentación, peajes, hospedaje a funcionarios que deban de desplazarse fuera del lugar de trabajo, tanto en labores de operación y mantenimiento, como en capacitaciones programadas. Se presupuestan   ₡2.000,00 miles.</w:t>
      </w:r>
    </w:p>
    <w:p w14:paraId="5F48DC13"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p>
    <w:p w14:paraId="092FAD6E" w14:textId="77777777" w:rsidR="00C03E56" w:rsidRPr="00844C2A" w:rsidRDefault="00C03E56" w:rsidP="00C03E56">
      <w:pPr>
        <w:numPr>
          <w:ilvl w:val="0"/>
          <w:numId w:val="26"/>
        </w:numPr>
        <w:spacing w:after="0" w:line="360" w:lineRule="auto"/>
        <w:ind w:left="57"/>
        <w:jc w:val="both"/>
        <w:rPr>
          <w:rFonts w:ascii="Arial" w:eastAsia="Times New Roman" w:hAnsi="Arial" w:cs="Arial"/>
          <w:sz w:val="24"/>
          <w:szCs w:val="24"/>
          <w:lang w:eastAsia="es-CR"/>
        </w:rPr>
      </w:pPr>
      <w:r w:rsidRPr="00844C2A">
        <w:rPr>
          <w:rFonts w:ascii="Arial" w:eastAsia="Times New Roman" w:hAnsi="Arial" w:cs="Arial"/>
          <w:sz w:val="24"/>
          <w:szCs w:val="24"/>
          <w:lang w:eastAsia="es-CR"/>
        </w:rPr>
        <w:t>Recolección Brunca requiere presupuesto para</w:t>
      </w:r>
      <w:r w:rsidRPr="00844C2A">
        <w:rPr>
          <w:rFonts w:ascii="Arial" w:eastAsia="Times New Roman" w:hAnsi="Arial" w:cs="Arial"/>
          <w:color w:val="000000"/>
          <w:sz w:val="24"/>
          <w:szCs w:val="24"/>
          <w:shd w:val="clear" w:color="auto" w:fill="FFFFFF"/>
          <w:lang w:eastAsia="es-CR"/>
        </w:rPr>
        <w:t xml:space="preserve"> el pago de alimentación, peajes, hospedaje a funcionarios que laboran en Agua Residual que deban de desplazarse fuera del lugar de trabajo. Se presupuestan   ₡13.651.60 miles.</w:t>
      </w:r>
    </w:p>
    <w:p w14:paraId="051D175A" w14:textId="77777777" w:rsidR="00C03E56" w:rsidRPr="00844C2A" w:rsidRDefault="00C03E56" w:rsidP="00C03E56">
      <w:pPr>
        <w:spacing w:after="0" w:line="360" w:lineRule="auto"/>
        <w:ind w:left="57"/>
        <w:contextualSpacing/>
        <w:jc w:val="both"/>
        <w:rPr>
          <w:rFonts w:ascii="Arial" w:eastAsia="Times New Roman" w:hAnsi="Arial" w:cs="Arial"/>
          <w:sz w:val="24"/>
          <w:szCs w:val="24"/>
        </w:rPr>
      </w:pPr>
    </w:p>
    <w:p w14:paraId="481588A0" w14:textId="77777777" w:rsidR="00C03E56" w:rsidRPr="00844C2A" w:rsidRDefault="00C03E56" w:rsidP="00C03E56">
      <w:pPr>
        <w:numPr>
          <w:ilvl w:val="0"/>
          <w:numId w:val="26"/>
        </w:numPr>
        <w:spacing w:after="0" w:line="360" w:lineRule="auto"/>
        <w:ind w:left="57"/>
        <w:jc w:val="both"/>
        <w:rPr>
          <w:rFonts w:ascii="Arial" w:eastAsia="Times New Roman" w:hAnsi="Arial" w:cs="Arial"/>
          <w:sz w:val="24"/>
          <w:szCs w:val="24"/>
          <w:lang w:eastAsia="es-CR"/>
        </w:rPr>
      </w:pPr>
      <w:r w:rsidRPr="00844C2A">
        <w:rPr>
          <w:rFonts w:ascii="Arial" w:eastAsia="Times New Roman" w:hAnsi="Arial" w:cs="Arial"/>
          <w:sz w:val="24"/>
          <w:szCs w:val="24"/>
          <w:lang w:eastAsia="es-CR"/>
        </w:rPr>
        <w:t xml:space="preserve">Tratamiento y Distribución Brunca requiere presupuesto para el pago de </w:t>
      </w:r>
      <w:r w:rsidRPr="00844C2A">
        <w:rPr>
          <w:rFonts w:ascii="Arial" w:eastAsia="Times New Roman" w:hAnsi="Arial" w:cs="Arial"/>
          <w:color w:val="000000"/>
          <w:sz w:val="24"/>
          <w:szCs w:val="24"/>
          <w:shd w:val="clear" w:color="auto" w:fill="FFFFFF"/>
          <w:lang w:eastAsia="es-CR"/>
        </w:rPr>
        <w:t xml:space="preserve">pago de alimentación, peajes, hospedaje a funcionarios que laboran en Agua Residual que deban de desplazarse fuera del lugar de trabajo. </w:t>
      </w:r>
      <w:r w:rsidRPr="00844C2A">
        <w:rPr>
          <w:rFonts w:ascii="Arial" w:eastAsia="Times New Roman" w:hAnsi="Arial" w:cs="Arial"/>
          <w:sz w:val="24"/>
          <w:szCs w:val="24"/>
          <w:lang w:eastAsia="es-CR"/>
        </w:rPr>
        <w:t>Se presupuestan ₡3.019.60 miles.</w:t>
      </w:r>
    </w:p>
    <w:p w14:paraId="7D272D0D"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p>
    <w:p w14:paraId="62F83E23"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lastRenderedPageBreak/>
        <w:t>La Región</w:t>
      </w:r>
      <w:r w:rsidRPr="00844C2A">
        <w:rPr>
          <w:rFonts w:ascii="Arial" w:eastAsia="Times New Roman" w:hAnsi="Arial" w:cs="Arial"/>
          <w:sz w:val="24"/>
          <w:szCs w:val="24"/>
          <w:lang w:eastAsia="es-CR"/>
        </w:rPr>
        <w:t xml:space="preserve"> Central Oeste requiere recursos para el pago de viáticos las siguientes  secciones:</w:t>
      </w:r>
    </w:p>
    <w:p w14:paraId="6874ACA3"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5F0FE6F1" w14:textId="77777777" w:rsidR="00C03E56" w:rsidRPr="00844C2A" w:rsidRDefault="00C03E56" w:rsidP="00C03E56">
      <w:pPr>
        <w:numPr>
          <w:ilvl w:val="0"/>
          <w:numId w:val="23"/>
        </w:numPr>
        <w:spacing w:after="0" w:line="360" w:lineRule="auto"/>
        <w:ind w:left="57"/>
        <w:jc w:val="both"/>
        <w:rPr>
          <w:rFonts w:ascii="Arial" w:eastAsia="Times New Roman" w:hAnsi="Arial" w:cs="Arial"/>
          <w:color w:val="000000"/>
          <w:sz w:val="24"/>
          <w:szCs w:val="24"/>
          <w:shd w:val="clear" w:color="auto" w:fill="FFFFFF"/>
          <w:lang w:eastAsia="es-CR"/>
        </w:rPr>
      </w:pPr>
      <w:bookmarkStart w:id="181" w:name="_Hlk50418509"/>
      <w:r w:rsidRPr="00844C2A">
        <w:rPr>
          <w:rFonts w:ascii="Arial" w:eastAsia="Times New Roman" w:hAnsi="Arial" w:cs="Arial"/>
          <w:sz w:val="24"/>
          <w:szCs w:val="24"/>
          <w:lang w:eastAsia="es-CR"/>
        </w:rPr>
        <w:t xml:space="preserve"> Administración Agua Residual requiere recursos para </w:t>
      </w:r>
      <w:bookmarkEnd w:id="181"/>
      <w:r w:rsidRPr="00844C2A">
        <w:rPr>
          <w:rFonts w:ascii="Arial" w:eastAsia="Times New Roman" w:hAnsi="Arial" w:cs="Arial"/>
          <w:sz w:val="24"/>
          <w:szCs w:val="24"/>
          <w:lang w:eastAsia="es-CR"/>
        </w:rPr>
        <w:t xml:space="preserve">el </w:t>
      </w:r>
      <w:r w:rsidRPr="00844C2A">
        <w:rPr>
          <w:rFonts w:ascii="Arial" w:eastAsia="Times New Roman" w:hAnsi="Arial" w:cs="Arial"/>
          <w:color w:val="000000"/>
          <w:sz w:val="24"/>
          <w:szCs w:val="24"/>
          <w:shd w:val="clear" w:color="auto" w:fill="FFFFFF"/>
          <w:lang w:eastAsia="es-CR"/>
        </w:rPr>
        <w:t>pago de viáticos para el personal que se desplaza a diferentes puntos, dentro de la Región a la que pertenecen en aquellas actividades donde el funcionario deba desplazarse a distancias superiores a 12 kilómetros de su sede de trabajo. Se presupuestan   ₡300.00 miles.</w:t>
      </w:r>
    </w:p>
    <w:p w14:paraId="001BA3D1"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3F682A7E" w14:textId="77777777" w:rsidR="00C03E56" w:rsidRPr="00844C2A" w:rsidRDefault="00C03E56" w:rsidP="00C03E56">
      <w:pPr>
        <w:numPr>
          <w:ilvl w:val="0"/>
          <w:numId w:val="23"/>
        </w:num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sz w:val="24"/>
          <w:szCs w:val="24"/>
          <w:lang w:eastAsia="es-CR"/>
        </w:rPr>
        <w:t xml:space="preserve">Tratamiento y Distribución  requiere recursos para </w:t>
      </w:r>
      <w:r w:rsidRPr="00844C2A">
        <w:rPr>
          <w:rFonts w:ascii="Arial" w:eastAsia="Times New Roman" w:hAnsi="Arial" w:cs="Arial"/>
          <w:color w:val="000000"/>
          <w:sz w:val="24"/>
          <w:szCs w:val="24"/>
          <w:shd w:val="clear" w:color="auto" w:fill="FFFFFF"/>
          <w:lang w:eastAsia="es-CR"/>
        </w:rPr>
        <w:t>el pago de viáticos a los funcionarios operativos que se deben desplazar a realizar funciones a más de 12 km y a capacitaciones. Se presupuestan   ₡300.00 miles.</w:t>
      </w:r>
    </w:p>
    <w:p w14:paraId="1A330C01" w14:textId="77777777" w:rsidR="00C03E56" w:rsidRPr="00844C2A" w:rsidRDefault="00C03E56" w:rsidP="00C03E56">
      <w:pPr>
        <w:spacing w:after="0" w:line="360" w:lineRule="auto"/>
        <w:ind w:left="57"/>
        <w:contextualSpacing/>
        <w:jc w:val="both"/>
        <w:rPr>
          <w:rFonts w:ascii="Arial" w:eastAsia="Calibri" w:hAnsi="Arial" w:cs="Arial"/>
          <w:color w:val="000000"/>
          <w:sz w:val="24"/>
          <w:szCs w:val="24"/>
          <w:shd w:val="clear" w:color="auto" w:fill="FFFFFF"/>
        </w:rPr>
      </w:pPr>
    </w:p>
    <w:p w14:paraId="33603744" w14:textId="77777777" w:rsidR="00C03E56" w:rsidRPr="00844C2A" w:rsidRDefault="00C03E56" w:rsidP="00C03E56">
      <w:pPr>
        <w:numPr>
          <w:ilvl w:val="0"/>
          <w:numId w:val="23"/>
        </w:num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Recolección Central  requiere recursos para el pago de viáticos para asistir a cursos. Se presupuestan ₡1.500.00 miles.</w:t>
      </w:r>
    </w:p>
    <w:p w14:paraId="0D34E853"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41C1699B"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r w:rsidRPr="00844C2A">
        <w:rPr>
          <w:rFonts w:ascii="Arial" w:eastAsia="Times New Roman" w:hAnsi="Arial" w:cs="Arial"/>
          <w:sz w:val="24"/>
          <w:szCs w:val="24"/>
        </w:rPr>
        <w:t>Región  Chorotega requiere recursos para el pago  a los</w:t>
      </w:r>
      <w:r w:rsidRPr="00844C2A">
        <w:rPr>
          <w:rFonts w:ascii="Arial" w:eastAsia="Times New Roman" w:hAnsi="Arial" w:cs="Arial"/>
          <w:color w:val="000000"/>
          <w:sz w:val="24"/>
          <w:szCs w:val="24"/>
          <w:lang w:eastAsia="es-CR"/>
        </w:rPr>
        <w:t xml:space="preserve"> jefes de las oficinas cantonales con frecuencia deben salir de sus lugares de trabajo para asistir a reuniones y otras actividades propias de sus puestos. Además, tienen a cargo personal cuyo programa de trabajo les exige desplazarse a diversos sitios para la operación y mantenimiento de los sistemas de alcantarillados. También se considera el hecho de que la Junta Directiva de AyA, mediante acuerdo AN 2000-079, aprobó el pago de expensas a todos los funcionarios que realizan labores en las vías públicas, pago de viáticos para asistir a profilaxis laboral (2/año).</w:t>
      </w:r>
      <w:r w:rsidRPr="00844C2A">
        <w:rPr>
          <w:rFonts w:ascii="Arial" w:eastAsia="Calibri" w:hAnsi="Arial" w:cs="Arial"/>
          <w:color w:val="000000"/>
          <w:sz w:val="24"/>
          <w:szCs w:val="24"/>
          <w:shd w:val="clear" w:color="auto" w:fill="FFFFFF"/>
        </w:rPr>
        <w:t xml:space="preserve"> Se presupuestan   ₡10.170,00 miles.</w:t>
      </w:r>
    </w:p>
    <w:p w14:paraId="33FD34A7"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p>
    <w:p w14:paraId="13D9C03D"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r w:rsidRPr="00844C2A">
        <w:rPr>
          <w:rFonts w:ascii="Arial" w:eastAsia="Times New Roman" w:hAnsi="Arial" w:cs="Arial"/>
          <w:sz w:val="24"/>
          <w:szCs w:val="24"/>
          <w:lang w:eastAsia="es-CR"/>
        </w:rPr>
        <w:t>Región  Huetar Caribe requiere presupuesto para el pago de los siguientes viáticos para las siguientes secciones:</w:t>
      </w:r>
    </w:p>
    <w:p w14:paraId="23B0A846"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p>
    <w:p w14:paraId="4B343D2D" w14:textId="77777777" w:rsidR="00C03E56" w:rsidRPr="00844C2A" w:rsidRDefault="00C03E56" w:rsidP="00C03E56">
      <w:pPr>
        <w:numPr>
          <w:ilvl w:val="0"/>
          <w:numId w:val="24"/>
        </w:num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sz w:val="24"/>
          <w:szCs w:val="24"/>
          <w:lang w:eastAsia="es-CR"/>
        </w:rPr>
        <w:t xml:space="preserve">Recolección Huetar Caribe requiere presupuesto para el pago </w:t>
      </w:r>
      <w:r w:rsidRPr="00844C2A">
        <w:rPr>
          <w:rFonts w:ascii="Arial" w:eastAsia="Times New Roman" w:hAnsi="Arial" w:cs="Arial"/>
          <w:color w:val="000000"/>
          <w:sz w:val="24"/>
          <w:szCs w:val="24"/>
          <w:shd w:val="clear" w:color="auto" w:fill="FFFFFF"/>
          <w:lang w:eastAsia="es-CR"/>
        </w:rPr>
        <w:t xml:space="preserve">de los viáticos para 2 cuadrillas, considerando las expensas y los gastos del programa de profilaxis laboral. </w:t>
      </w:r>
      <w:bookmarkStart w:id="182" w:name="_Hlk50501990"/>
      <w:r w:rsidRPr="00844C2A">
        <w:rPr>
          <w:rFonts w:ascii="Arial" w:eastAsia="Times New Roman" w:hAnsi="Arial" w:cs="Arial"/>
          <w:color w:val="000000"/>
          <w:sz w:val="24"/>
          <w:szCs w:val="24"/>
          <w:shd w:val="clear" w:color="auto" w:fill="FFFFFF"/>
          <w:lang w:eastAsia="es-CR"/>
        </w:rPr>
        <w:t>Se presupuestan   ₡</w:t>
      </w:r>
      <w:bookmarkEnd w:id="182"/>
      <w:r w:rsidRPr="00844C2A">
        <w:rPr>
          <w:rFonts w:ascii="Arial" w:eastAsia="Times New Roman" w:hAnsi="Arial" w:cs="Arial"/>
          <w:color w:val="000000"/>
          <w:sz w:val="24"/>
          <w:szCs w:val="24"/>
          <w:shd w:val="clear" w:color="auto" w:fill="FFFFFF"/>
          <w:lang w:eastAsia="es-CR"/>
        </w:rPr>
        <w:t>8.040,00 miles.</w:t>
      </w:r>
    </w:p>
    <w:p w14:paraId="2E1BC695"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7A9E16CB" w14:textId="77777777" w:rsidR="00C03E56" w:rsidRPr="00844C2A" w:rsidRDefault="00C03E56" w:rsidP="00C03E56">
      <w:pPr>
        <w:numPr>
          <w:ilvl w:val="0"/>
          <w:numId w:val="24"/>
        </w:num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lastRenderedPageBreak/>
        <w:t>Tratamiento y Distribución Huetar Caribe requiere presupuesto para el pago de  viáticos para 2 cuadrillas, considerando las expensas y los gastos del programa de profilaxis laboral.  Se presupuesta ₡7.010,00 miles</w:t>
      </w:r>
    </w:p>
    <w:p w14:paraId="1DDD73B1"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53AC1036"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r w:rsidRPr="00844C2A">
        <w:rPr>
          <w:rFonts w:ascii="Arial" w:eastAsia="Times New Roman" w:hAnsi="Arial" w:cs="Arial"/>
          <w:sz w:val="24"/>
          <w:szCs w:val="24"/>
          <w:lang w:eastAsia="es-CR"/>
        </w:rPr>
        <w:t>Región Pacífico Central requiere presupuesto para el pago de viáticos de las siguientes secciones:</w:t>
      </w:r>
    </w:p>
    <w:p w14:paraId="0AF6C954"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38964999" w14:textId="77777777" w:rsidR="00C03E56" w:rsidRPr="00844C2A" w:rsidRDefault="00C03E56" w:rsidP="00C03E56">
      <w:pPr>
        <w:numPr>
          <w:ilvl w:val="0"/>
          <w:numId w:val="25"/>
        </w:numPr>
        <w:spacing w:after="0" w:line="360" w:lineRule="auto"/>
        <w:ind w:left="57"/>
        <w:contextualSpacing/>
        <w:jc w:val="both"/>
        <w:rPr>
          <w:rFonts w:ascii="Arial" w:eastAsia="Times New Roman" w:hAnsi="Arial" w:cs="Arial"/>
          <w:color w:val="000000"/>
          <w:sz w:val="24"/>
          <w:szCs w:val="24"/>
          <w:lang w:eastAsia="es-CR"/>
        </w:rPr>
      </w:pPr>
      <w:r w:rsidRPr="00844C2A">
        <w:rPr>
          <w:rFonts w:ascii="Arial" w:eastAsia="Times New Roman" w:hAnsi="Arial" w:cs="Arial"/>
          <w:sz w:val="24"/>
          <w:szCs w:val="24"/>
        </w:rPr>
        <w:t>Agua Residual Pacífico Central requiere el p</w:t>
      </w:r>
      <w:r w:rsidRPr="00844C2A">
        <w:rPr>
          <w:rFonts w:ascii="Arial" w:eastAsia="Times New Roman" w:hAnsi="Arial" w:cs="Arial"/>
          <w:color w:val="000000"/>
          <w:sz w:val="24"/>
          <w:szCs w:val="24"/>
          <w:lang w:eastAsia="es-CR"/>
        </w:rPr>
        <w:t>ago de alimentación, peajes, hospedaje a funcionarios que deban de desplazarse fuera del lugar de trabajo.</w:t>
      </w:r>
      <w:r w:rsidRPr="00844C2A">
        <w:rPr>
          <w:rFonts w:ascii="Arial" w:eastAsia="Calibri" w:hAnsi="Arial" w:cs="Arial"/>
          <w:color w:val="000000"/>
          <w:sz w:val="24"/>
          <w:szCs w:val="24"/>
          <w:shd w:val="clear" w:color="auto" w:fill="FFFFFF"/>
        </w:rPr>
        <w:t xml:space="preserve"> Se presupuestan   ₡5.000,00 miles.</w:t>
      </w:r>
    </w:p>
    <w:p w14:paraId="78924141" w14:textId="77777777" w:rsidR="00C03E56" w:rsidRPr="00844C2A" w:rsidRDefault="00C03E56" w:rsidP="00C03E56">
      <w:pPr>
        <w:spacing w:after="0" w:line="360" w:lineRule="auto"/>
        <w:ind w:left="57"/>
        <w:contextualSpacing/>
        <w:jc w:val="both"/>
        <w:rPr>
          <w:rFonts w:ascii="Arial" w:eastAsia="Times New Roman" w:hAnsi="Arial" w:cs="Arial"/>
          <w:sz w:val="24"/>
          <w:szCs w:val="24"/>
        </w:rPr>
      </w:pPr>
    </w:p>
    <w:p w14:paraId="1DDE502E" w14:textId="77777777" w:rsidR="00C03E56" w:rsidRPr="00844C2A" w:rsidRDefault="00C03E56" w:rsidP="00C03E56">
      <w:pPr>
        <w:numPr>
          <w:ilvl w:val="0"/>
          <w:numId w:val="25"/>
        </w:numPr>
        <w:spacing w:after="0" w:line="360" w:lineRule="auto"/>
        <w:ind w:left="57"/>
        <w:contextualSpacing/>
        <w:jc w:val="both"/>
        <w:rPr>
          <w:rFonts w:ascii="Arial" w:eastAsia="Times New Roman" w:hAnsi="Arial" w:cs="Arial"/>
          <w:color w:val="000000"/>
          <w:sz w:val="24"/>
          <w:szCs w:val="24"/>
          <w:lang w:eastAsia="es-CR"/>
        </w:rPr>
      </w:pPr>
      <w:r w:rsidRPr="00844C2A">
        <w:rPr>
          <w:rFonts w:ascii="Arial" w:eastAsia="Times New Roman" w:hAnsi="Arial" w:cs="Arial"/>
          <w:sz w:val="24"/>
          <w:szCs w:val="24"/>
        </w:rPr>
        <w:t>Tratamiento y Distribución Pacífico Central requiere el p</w:t>
      </w:r>
      <w:r w:rsidRPr="00844C2A">
        <w:rPr>
          <w:rFonts w:ascii="Arial" w:eastAsia="Times New Roman" w:hAnsi="Arial" w:cs="Arial"/>
          <w:color w:val="000000"/>
          <w:sz w:val="24"/>
          <w:szCs w:val="24"/>
          <w:lang w:eastAsia="es-CR"/>
        </w:rPr>
        <w:t>ago de alimentación, peajes, hospedaje a funcionarios que deban de desplazarse fuera del lugar de trabajo.</w:t>
      </w:r>
      <w:r w:rsidRPr="00844C2A">
        <w:rPr>
          <w:rFonts w:ascii="Arial" w:eastAsia="Calibri" w:hAnsi="Arial" w:cs="Arial"/>
          <w:color w:val="000000"/>
          <w:sz w:val="24"/>
          <w:szCs w:val="24"/>
          <w:shd w:val="clear" w:color="auto" w:fill="FFFFFF"/>
        </w:rPr>
        <w:t xml:space="preserve"> Se presupuestan   ₡2.000,00 miles</w:t>
      </w:r>
    </w:p>
    <w:p w14:paraId="74B6A809" w14:textId="77777777" w:rsidR="00C03E56" w:rsidRPr="00844C2A" w:rsidRDefault="00C03E56" w:rsidP="00C03E56">
      <w:pPr>
        <w:spacing w:after="0" w:line="360" w:lineRule="auto"/>
        <w:ind w:left="57"/>
        <w:contextualSpacing/>
        <w:jc w:val="both"/>
        <w:rPr>
          <w:rFonts w:ascii="Arial" w:eastAsia="Calibri" w:hAnsi="Arial" w:cs="Arial"/>
          <w:color w:val="000000"/>
          <w:sz w:val="24"/>
          <w:szCs w:val="24"/>
          <w:shd w:val="clear" w:color="auto" w:fill="FFFFFF"/>
        </w:rPr>
      </w:pPr>
    </w:p>
    <w:p w14:paraId="1E594B5F" w14:textId="77777777" w:rsidR="00C03E56" w:rsidRPr="00844C2A" w:rsidRDefault="00C03E56" w:rsidP="00C03E56">
      <w:pPr>
        <w:numPr>
          <w:ilvl w:val="0"/>
          <w:numId w:val="25"/>
        </w:numPr>
        <w:spacing w:after="0" w:line="360" w:lineRule="auto"/>
        <w:ind w:left="57"/>
        <w:contextualSpacing/>
        <w:jc w:val="both"/>
        <w:rPr>
          <w:rFonts w:ascii="Arial" w:eastAsia="Times New Roman" w:hAnsi="Arial" w:cs="Arial"/>
          <w:color w:val="000000"/>
          <w:sz w:val="24"/>
          <w:szCs w:val="24"/>
          <w:lang w:eastAsia="es-CR"/>
        </w:rPr>
      </w:pPr>
      <w:r w:rsidRPr="00844C2A">
        <w:rPr>
          <w:rFonts w:ascii="Arial" w:eastAsia="Calibri" w:hAnsi="Arial" w:cs="Arial"/>
          <w:color w:val="000000"/>
          <w:sz w:val="24"/>
          <w:szCs w:val="24"/>
          <w:shd w:val="clear" w:color="auto" w:fill="FFFFFF"/>
        </w:rPr>
        <w:t xml:space="preserve">Agua Residual Pacífico Central requiere el pago de </w:t>
      </w:r>
      <w:r w:rsidRPr="00844C2A">
        <w:rPr>
          <w:rFonts w:ascii="Arial" w:eastAsia="Times New Roman" w:hAnsi="Arial" w:cs="Arial"/>
          <w:color w:val="000000"/>
          <w:sz w:val="24"/>
          <w:szCs w:val="24"/>
          <w:lang w:eastAsia="es-CR"/>
        </w:rPr>
        <w:t>alimentación, peajes, hospedaje a funcionarios que deban de desplazarse fuera del lugar de trabajo.</w:t>
      </w:r>
      <w:r w:rsidRPr="00844C2A">
        <w:rPr>
          <w:rFonts w:ascii="Arial" w:eastAsia="Calibri" w:hAnsi="Arial" w:cs="Arial"/>
          <w:color w:val="000000"/>
          <w:sz w:val="24"/>
          <w:szCs w:val="24"/>
          <w:shd w:val="clear" w:color="auto" w:fill="FFFFFF"/>
        </w:rPr>
        <w:t xml:space="preserve"> Se presupuestan   ₡3.000,00 miles.</w:t>
      </w:r>
    </w:p>
    <w:p w14:paraId="62AD36C7"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p>
    <w:p w14:paraId="2A1B6422"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r w:rsidRPr="00844C2A">
        <w:rPr>
          <w:rFonts w:ascii="Arial" w:eastAsia="Times New Roman" w:hAnsi="Arial" w:cs="Arial"/>
          <w:sz w:val="24"/>
          <w:szCs w:val="24"/>
          <w:lang w:eastAsia="es-CR"/>
        </w:rPr>
        <w:t xml:space="preserve">Región </w:t>
      </w:r>
      <w:r w:rsidRPr="00844C2A">
        <w:rPr>
          <w:rFonts w:ascii="Arial" w:eastAsia="Times New Roman" w:hAnsi="Arial" w:cs="Arial"/>
          <w:sz w:val="24"/>
          <w:szCs w:val="24"/>
          <w:shd w:val="clear" w:color="auto" w:fill="FFFFFF"/>
          <w:lang w:eastAsia="es-CR"/>
        </w:rPr>
        <w:t>Periféricos UEN RyT</w:t>
      </w:r>
      <w:r w:rsidRPr="00844C2A">
        <w:rPr>
          <w:rFonts w:ascii="Arial" w:eastAsia="Times New Roman" w:hAnsi="Arial" w:cs="Arial"/>
          <w:sz w:val="24"/>
          <w:szCs w:val="24"/>
          <w:lang w:eastAsia="es-CR"/>
        </w:rPr>
        <w:t xml:space="preserve"> requiere recursos para el pago  de viáticos dentro del país. Se presupuestan ₡4.002,00 miles.</w:t>
      </w:r>
    </w:p>
    <w:p w14:paraId="77DD3F25"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7DCC63A0"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r w:rsidRPr="00844C2A">
        <w:rPr>
          <w:rFonts w:ascii="Arial" w:eastAsia="Calibri" w:hAnsi="Arial" w:cs="Arial"/>
          <w:b/>
          <w:bCs/>
          <w:color w:val="000000"/>
          <w:sz w:val="24"/>
          <w:szCs w:val="24"/>
          <w:shd w:val="clear" w:color="auto" w:fill="FFFFFF"/>
        </w:rPr>
        <w:t>1.08.01</w:t>
      </w:r>
      <w:r w:rsidRPr="00844C2A">
        <w:rPr>
          <w:rFonts w:ascii="Arial" w:eastAsia="Calibri" w:hAnsi="Arial" w:cs="Arial"/>
          <w:color w:val="000000"/>
          <w:sz w:val="24"/>
          <w:szCs w:val="24"/>
          <w:shd w:val="clear" w:color="auto" w:fill="FFFFFF"/>
        </w:rPr>
        <w:t xml:space="preserve"> </w:t>
      </w:r>
      <w:r w:rsidRPr="00844C2A">
        <w:rPr>
          <w:rFonts w:ascii="Arial" w:eastAsia="Calibri" w:hAnsi="Arial" w:cs="Arial"/>
          <w:b/>
          <w:bCs/>
          <w:color w:val="000000"/>
          <w:sz w:val="24"/>
          <w:szCs w:val="24"/>
        </w:rPr>
        <w:t>Mantenimiento de edificios, locales y terrenos</w:t>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t xml:space="preserve">         2.500.00 </w:t>
      </w:r>
    </w:p>
    <w:p w14:paraId="2516F4A0"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p>
    <w:p w14:paraId="7CB36F92" w14:textId="77777777" w:rsidR="00C03E56" w:rsidRPr="00844C2A" w:rsidRDefault="00C03E56" w:rsidP="00C03E56">
      <w:pPr>
        <w:spacing w:after="0" w:line="360" w:lineRule="auto"/>
        <w:ind w:left="57"/>
        <w:jc w:val="both"/>
        <w:rPr>
          <w:rFonts w:ascii="Arial" w:eastAsia="Calibri" w:hAnsi="Arial" w:cs="Arial"/>
          <w:color w:val="000000"/>
          <w:sz w:val="24"/>
          <w:szCs w:val="24"/>
        </w:rPr>
      </w:pPr>
      <w:r w:rsidRPr="00844C2A">
        <w:rPr>
          <w:rFonts w:ascii="Arial" w:eastAsia="Calibri" w:hAnsi="Arial" w:cs="Arial"/>
          <w:color w:val="000000"/>
          <w:sz w:val="24"/>
          <w:szCs w:val="24"/>
        </w:rPr>
        <w:t>Corresponde a gasto por concepto de mantenimiento preventivo y habitual de oficinas, bodegas, locales diversos, museos, hospitales y similares, por ejemplo: ascensores, pintura del inmueble, reparaciones y remodelaciones menores en techos, paredes y pisos.</w:t>
      </w:r>
    </w:p>
    <w:p w14:paraId="0ACC1EE4" w14:textId="1F55E2B0" w:rsidR="00C03E56" w:rsidRDefault="00C03E56" w:rsidP="00C03E56">
      <w:pPr>
        <w:spacing w:after="0" w:line="360" w:lineRule="auto"/>
        <w:ind w:left="57"/>
        <w:jc w:val="both"/>
        <w:rPr>
          <w:rFonts w:ascii="Arial" w:eastAsia="Calibri" w:hAnsi="Arial" w:cs="Arial"/>
          <w:color w:val="000000"/>
          <w:sz w:val="24"/>
          <w:szCs w:val="24"/>
        </w:rPr>
      </w:pPr>
    </w:p>
    <w:p w14:paraId="3CE63056" w14:textId="65D92822" w:rsidR="00C03E56" w:rsidRDefault="00C03E56" w:rsidP="00C03E56">
      <w:pPr>
        <w:spacing w:after="0" w:line="360" w:lineRule="auto"/>
        <w:ind w:left="57"/>
        <w:jc w:val="both"/>
        <w:rPr>
          <w:rFonts w:ascii="Arial" w:eastAsia="Calibri" w:hAnsi="Arial" w:cs="Arial"/>
          <w:color w:val="000000"/>
          <w:sz w:val="24"/>
          <w:szCs w:val="24"/>
        </w:rPr>
      </w:pPr>
    </w:p>
    <w:p w14:paraId="56E598D6" w14:textId="77777777" w:rsidR="00C03E56" w:rsidRPr="00844C2A" w:rsidRDefault="00C03E56" w:rsidP="00C03E56">
      <w:pPr>
        <w:spacing w:after="0" w:line="360" w:lineRule="auto"/>
        <w:ind w:left="57"/>
        <w:jc w:val="both"/>
        <w:rPr>
          <w:rFonts w:ascii="Arial" w:eastAsia="Calibri" w:hAnsi="Arial" w:cs="Arial"/>
          <w:color w:val="000000"/>
          <w:sz w:val="24"/>
          <w:szCs w:val="24"/>
        </w:rPr>
      </w:pPr>
    </w:p>
    <w:p w14:paraId="53C9C534" w14:textId="4B9829F3" w:rsidR="00C03E56" w:rsidRPr="00C03E56" w:rsidRDefault="00C03E56" w:rsidP="00C03E56">
      <w:pPr>
        <w:spacing w:after="0" w:line="360" w:lineRule="auto"/>
        <w:ind w:left="57"/>
        <w:jc w:val="center"/>
        <w:rPr>
          <w:rFonts w:ascii="Arial" w:eastAsia="Calibri" w:hAnsi="Arial" w:cs="Arial"/>
          <w:b/>
          <w:bCs/>
          <w:color w:val="000000"/>
          <w:sz w:val="24"/>
          <w:szCs w:val="24"/>
          <w:shd w:val="clear" w:color="auto" w:fill="FFFFFF"/>
        </w:rPr>
      </w:pPr>
      <w:r>
        <w:rPr>
          <w:rFonts w:ascii="Arial" w:eastAsia="Calibri" w:hAnsi="Arial" w:cs="Arial"/>
          <w:b/>
          <w:bCs/>
          <w:color w:val="000000"/>
          <w:sz w:val="24"/>
          <w:szCs w:val="24"/>
          <w:shd w:val="clear" w:color="auto" w:fill="FFFFFF"/>
        </w:rPr>
        <w:lastRenderedPageBreak/>
        <w:t xml:space="preserve">Cuadro No. </w:t>
      </w:r>
      <w:r w:rsidR="00B0210B">
        <w:rPr>
          <w:rFonts w:ascii="Arial" w:eastAsia="Calibri" w:hAnsi="Arial" w:cs="Arial"/>
          <w:b/>
          <w:bCs/>
          <w:color w:val="000000"/>
          <w:sz w:val="24"/>
          <w:szCs w:val="24"/>
          <w:shd w:val="clear" w:color="auto" w:fill="FFFFFF"/>
        </w:rPr>
        <w:t>72</w:t>
      </w:r>
    </w:p>
    <w:p w14:paraId="7E9F3474" w14:textId="77777777" w:rsidR="00C03E56" w:rsidRPr="00844C2A" w:rsidRDefault="00C03E56" w:rsidP="00C03E56">
      <w:pPr>
        <w:spacing w:after="0" w:line="360" w:lineRule="auto"/>
        <w:ind w:left="57"/>
        <w:jc w:val="both"/>
        <w:rPr>
          <w:rFonts w:ascii="Arial" w:eastAsia="Calibri" w:hAnsi="Arial" w:cs="Arial"/>
          <w:color w:val="000000"/>
          <w:sz w:val="24"/>
          <w:szCs w:val="24"/>
        </w:rPr>
      </w:pPr>
      <w:r w:rsidRPr="00844C2A">
        <w:rPr>
          <w:rFonts w:ascii="Arial" w:eastAsia="Calibri" w:hAnsi="Arial" w:cs="Arial"/>
          <w:color w:val="000000"/>
          <w:sz w:val="24"/>
          <w:szCs w:val="24"/>
        </w:rPr>
        <w:object w:dxaOrig="11410" w:dyaOrig="4775" w14:anchorId="1C014FE0">
          <v:shape id="_x0000_i1160" type="#_x0000_t75" style="width:454pt;height:229pt" o:ole="">
            <v:imagedata r:id="rId344" o:title=""/>
          </v:shape>
          <o:OLEObject Type="Embed" ProgID="Excel.Sheet.12" ShapeID="_x0000_i1160" DrawAspect="Content" ObjectID="_1695109629" r:id="rId345"/>
        </w:object>
      </w:r>
    </w:p>
    <w:p w14:paraId="0655ECAE" w14:textId="77777777" w:rsidR="00C03E56" w:rsidRPr="00844C2A" w:rsidRDefault="00C03E56" w:rsidP="00C03E56">
      <w:pPr>
        <w:spacing w:after="0" w:line="360" w:lineRule="auto"/>
        <w:jc w:val="both"/>
        <w:rPr>
          <w:rFonts w:ascii="Arial" w:eastAsia="Calibri" w:hAnsi="Arial" w:cs="Arial"/>
          <w:color w:val="000000"/>
          <w:sz w:val="24"/>
          <w:szCs w:val="24"/>
        </w:rPr>
      </w:pPr>
    </w:p>
    <w:p w14:paraId="296585FC" w14:textId="77777777" w:rsidR="00C03E56" w:rsidRPr="00844C2A" w:rsidRDefault="00C03E56" w:rsidP="00C03E56">
      <w:pPr>
        <w:spacing w:after="0" w:line="360" w:lineRule="auto"/>
        <w:ind w:left="57"/>
        <w:jc w:val="both"/>
        <w:rPr>
          <w:rFonts w:ascii="Arial" w:eastAsia="Calibri" w:hAnsi="Arial" w:cs="Arial"/>
          <w:b/>
          <w:bCs/>
          <w:color w:val="000000"/>
          <w:sz w:val="24"/>
          <w:szCs w:val="24"/>
        </w:rPr>
      </w:pPr>
      <w:r w:rsidRPr="00844C2A">
        <w:rPr>
          <w:rFonts w:ascii="Arial" w:eastAsia="Calibri" w:hAnsi="Arial" w:cs="Arial"/>
          <w:b/>
          <w:bCs/>
          <w:color w:val="000000"/>
          <w:sz w:val="24"/>
          <w:szCs w:val="24"/>
        </w:rPr>
        <w:t>1.08.03 Mantenimiento, instalaciones y otras obras</w:t>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t xml:space="preserve">           1.816.592.51</w:t>
      </w:r>
    </w:p>
    <w:p w14:paraId="36D1E5EB" w14:textId="77777777" w:rsidR="00C03E56" w:rsidRPr="00844C2A" w:rsidRDefault="00C03E56" w:rsidP="00C03E56">
      <w:pPr>
        <w:spacing w:after="0" w:line="360" w:lineRule="auto"/>
        <w:ind w:left="57"/>
        <w:jc w:val="both"/>
        <w:rPr>
          <w:rFonts w:ascii="Arial" w:eastAsia="Calibri" w:hAnsi="Arial" w:cs="Arial"/>
          <w:color w:val="000000"/>
          <w:sz w:val="24"/>
          <w:szCs w:val="24"/>
        </w:rPr>
      </w:pPr>
    </w:p>
    <w:p w14:paraId="176E097E" w14:textId="6582D0E6" w:rsidR="00C03E56" w:rsidRDefault="00C03E56" w:rsidP="00C03E56">
      <w:pPr>
        <w:spacing w:after="0" w:line="360" w:lineRule="auto"/>
        <w:ind w:left="57"/>
        <w:jc w:val="both"/>
        <w:rPr>
          <w:rFonts w:ascii="Arial" w:eastAsia="Calibri" w:hAnsi="Arial" w:cs="Arial"/>
          <w:color w:val="000000"/>
          <w:sz w:val="24"/>
          <w:szCs w:val="24"/>
        </w:rPr>
      </w:pPr>
      <w:r w:rsidRPr="00844C2A">
        <w:rPr>
          <w:rFonts w:ascii="Arial" w:eastAsia="Calibri" w:hAnsi="Arial" w:cs="Arial"/>
          <w:color w:val="000000"/>
          <w:sz w:val="24"/>
          <w:szCs w:val="24"/>
        </w:rPr>
        <w:t>Gastos relacionados con el mantenimiento y reparación preventivo y habitual de obras de diversa naturaleza, tales como obras de infraestructura eléctrica, de telecomunicaciones, acueductos, de riego, de alcantarillado pluvial y sanitario.</w:t>
      </w:r>
    </w:p>
    <w:p w14:paraId="3EB693FF" w14:textId="77777777" w:rsidR="00591320" w:rsidRDefault="00591320" w:rsidP="00591320">
      <w:pPr>
        <w:spacing w:after="0" w:line="360" w:lineRule="auto"/>
        <w:ind w:left="57"/>
        <w:jc w:val="center"/>
        <w:rPr>
          <w:rFonts w:ascii="Arial" w:eastAsia="Calibri" w:hAnsi="Arial" w:cs="Arial"/>
          <w:b/>
          <w:bCs/>
          <w:color w:val="000000"/>
          <w:sz w:val="24"/>
          <w:szCs w:val="24"/>
          <w:shd w:val="clear" w:color="auto" w:fill="FFFFFF"/>
        </w:rPr>
      </w:pPr>
    </w:p>
    <w:p w14:paraId="43CA2D90" w14:textId="77777777" w:rsidR="00591320" w:rsidRDefault="00591320" w:rsidP="00591320">
      <w:pPr>
        <w:spacing w:after="0" w:line="360" w:lineRule="auto"/>
        <w:ind w:left="57"/>
        <w:jc w:val="center"/>
        <w:rPr>
          <w:rFonts w:ascii="Arial" w:eastAsia="Calibri" w:hAnsi="Arial" w:cs="Arial"/>
          <w:b/>
          <w:bCs/>
          <w:color w:val="000000"/>
          <w:sz w:val="24"/>
          <w:szCs w:val="24"/>
          <w:shd w:val="clear" w:color="auto" w:fill="FFFFFF"/>
        </w:rPr>
      </w:pPr>
    </w:p>
    <w:p w14:paraId="25295A76" w14:textId="77777777" w:rsidR="00591320" w:rsidRDefault="00591320" w:rsidP="00591320">
      <w:pPr>
        <w:spacing w:after="0" w:line="360" w:lineRule="auto"/>
        <w:ind w:left="57"/>
        <w:jc w:val="center"/>
        <w:rPr>
          <w:rFonts w:ascii="Arial" w:eastAsia="Calibri" w:hAnsi="Arial" w:cs="Arial"/>
          <w:b/>
          <w:bCs/>
          <w:color w:val="000000"/>
          <w:sz w:val="24"/>
          <w:szCs w:val="24"/>
          <w:shd w:val="clear" w:color="auto" w:fill="FFFFFF"/>
        </w:rPr>
      </w:pPr>
    </w:p>
    <w:p w14:paraId="530680BA" w14:textId="77777777" w:rsidR="00591320" w:rsidRDefault="00591320" w:rsidP="00591320">
      <w:pPr>
        <w:spacing w:after="0" w:line="360" w:lineRule="auto"/>
        <w:ind w:left="57"/>
        <w:jc w:val="center"/>
        <w:rPr>
          <w:rFonts w:ascii="Arial" w:eastAsia="Calibri" w:hAnsi="Arial" w:cs="Arial"/>
          <w:b/>
          <w:bCs/>
          <w:color w:val="000000"/>
          <w:sz w:val="24"/>
          <w:szCs w:val="24"/>
          <w:shd w:val="clear" w:color="auto" w:fill="FFFFFF"/>
        </w:rPr>
      </w:pPr>
    </w:p>
    <w:p w14:paraId="006E4907" w14:textId="77777777" w:rsidR="00591320" w:rsidRDefault="00591320" w:rsidP="00591320">
      <w:pPr>
        <w:spacing w:after="0" w:line="360" w:lineRule="auto"/>
        <w:ind w:left="57"/>
        <w:jc w:val="center"/>
        <w:rPr>
          <w:rFonts w:ascii="Arial" w:eastAsia="Calibri" w:hAnsi="Arial" w:cs="Arial"/>
          <w:b/>
          <w:bCs/>
          <w:color w:val="000000"/>
          <w:sz w:val="24"/>
          <w:szCs w:val="24"/>
          <w:shd w:val="clear" w:color="auto" w:fill="FFFFFF"/>
        </w:rPr>
      </w:pPr>
    </w:p>
    <w:p w14:paraId="33DD58EC" w14:textId="77777777" w:rsidR="00591320" w:rsidRDefault="00591320" w:rsidP="00591320">
      <w:pPr>
        <w:spacing w:after="0" w:line="360" w:lineRule="auto"/>
        <w:ind w:left="57"/>
        <w:jc w:val="center"/>
        <w:rPr>
          <w:rFonts w:ascii="Arial" w:eastAsia="Calibri" w:hAnsi="Arial" w:cs="Arial"/>
          <w:b/>
          <w:bCs/>
          <w:color w:val="000000"/>
          <w:sz w:val="24"/>
          <w:szCs w:val="24"/>
          <w:shd w:val="clear" w:color="auto" w:fill="FFFFFF"/>
        </w:rPr>
      </w:pPr>
    </w:p>
    <w:p w14:paraId="6AC5E7D9" w14:textId="77777777" w:rsidR="00591320" w:rsidRDefault="00591320" w:rsidP="00591320">
      <w:pPr>
        <w:spacing w:after="0" w:line="360" w:lineRule="auto"/>
        <w:ind w:left="57"/>
        <w:jc w:val="center"/>
        <w:rPr>
          <w:rFonts w:ascii="Arial" w:eastAsia="Calibri" w:hAnsi="Arial" w:cs="Arial"/>
          <w:b/>
          <w:bCs/>
          <w:color w:val="000000"/>
          <w:sz w:val="24"/>
          <w:szCs w:val="24"/>
          <w:shd w:val="clear" w:color="auto" w:fill="FFFFFF"/>
        </w:rPr>
      </w:pPr>
    </w:p>
    <w:p w14:paraId="0565850E" w14:textId="77777777" w:rsidR="00591320" w:rsidRDefault="00591320" w:rsidP="00591320">
      <w:pPr>
        <w:spacing w:after="0" w:line="360" w:lineRule="auto"/>
        <w:ind w:left="57"/>
        <w:jc w:val="center"/>
        <w:rPr>
          <w:rFonts w:ascii="Arial" w:eastAsia="Calibri" w:hAnsi="Arial" w:cs="Arial"/>
          <w:b/>
          <w:bCs/>
          <w:color w:val="000000"/>
          <w:sz w:val="24"/>
          <w:szCs w:val="24"/>
          <w:shd w:val="clear" w:color="auto" w:fill="FFFFFF"/>
        </w:rPr>
      </w:pPr>
    </w:p>
    <w:p w14:paraId="0A8627F3" w14:textId="77777777" w:rsidR="00591320" w:rsidRDefault="00591320" w:rsidP="00591320">
      <w:pPr>
        <w:spacing w:after="0" w:line="360" w:lineRule="auto"/>
        <w:ind w:left="57"/>
        <w:jc w:val="center"/>
        <w:rPr>
          <w:rFonts w:ascii="Arial" w:eastAsia="Calibri" w:hAnsi="Arial" w:cs="Arial"/>
          <w:b/>
          <w:bCs/>
          <w:color w:val="000000"/>
          <w:sz w:val="24"/>
          <w:szCs w:val="24"/>
          <w:shd w:val="clear" w:color="auto" w:fill="FFFFFF"/>
        </w:rPr>
      </w:pPr>
    </w:p>
    <w:p w14:paraId="2BD3D848" w14:textId="77777777" w:rsidR="00591320" w:rsidRDefault="00591320" w:rsidP="00591320">
      <w:pPr>
        <w:spacing w:after="0" w:line="360" w:lineRule="auto"/>
        <w:ind w:left="57"/>
        <w:jc w:val="center"/>
        <w:rPr>
          <w:rFonts w:ascii="Arial" w:eastAsia="Calibri" w:hAnsi="Arial" w:cs="Arial"/>
          <w:b/>
          <w:bCs/>
          <w:color w:val="000000"/>
          <w:sz w:val="24"/>
          <w:szCs w:val="24"/>
          <w:shd w:val="clear" w:color="auto" w:fill="FFFFFF"/>
        </w:rPr>
      </w:pPr>
    </w:p>
    <w:p w14:paraId="690AA25F" w14:textId="77777777" w:rsidR="00591320" w:rsidRDefault="00591320" w:rsidP="00591320">
      <w:pPr>
        <w:spacing w:after="0" w:line="360" w:lineRule="auto"/>
        <w:ind w:left="57"/>
        <w:jc w:val="center"/>
        <w:rPr>
          <w:rFonts w:ascii="Arial" w:eastAsia="Calibri" w:hAnsi="Arial" w:cs="Arial"/>
          <w:b/>
          <w:bCs/>
          <w:color w:val="000000"/>
          <w:sz w:val="24"/>
          <w:szCs w:val="24"/>
          <w:shd w:val="clear" w:color="auto" w:fill="FFFFFF"/>
        </w:rPr>
      </w:pPr>
    </w:p>
    <w:p w14:paraId="2E898BEE" w14:textId="77777777" w:rsidR="00591320" w:rsidRDefault="00591320" w:rsidP="00591320">
      <w:pPr>
        <w:spacing w:after="0" w:line="360" w:lineRule="auto"/>
        <w:ind w:left="57"/>
        <w:jc w:val="center"/>
        <w:rPr>
          <w:rFonts w:ascii="Arial" w:eastAsia="Calibri" w:hAnsi="Arial" w:cs="Arial"/>
          <w:b/>
          <w:bCs/>
          <w:color w:val="000000"/>
          <w:sz w:val="24"/>
          <w:szCs w:val="24"/>
          <w:shd w:val="clear" w:color="auto" w:fill="FFFFFF"/>
        </w:rPr>
      </w:pPr>
    </w:p>
    <w:p w14:paraId="7A776C6F" w14:textId="77777777" w:rsidR="00591320" w:rsidRDefault="00591320" w:rsidP="00591320">
      <w:pPr>
        <w:spacing w:after="0" w:line="360" w:lineRule="auto"/>
        <w:ind w:left="57"/>
        <w:jc w:val="center"/>
        <w:rPr>
          <w:rFonts w:ascii="Arial" w:eastAsia="Calibri" w:hAnsi="Arial" w:cs="Arial"/>
          <w:b/>
          <w:bCs/>
          <w:color w:val="000000"/>
          <w:sz w:val="24"/>
          <w:szCs w:val="24"/>
          <w:shd w:val="clear" w:color="auto" w:fill="FFFFFF"/>
        </w:rPr>
      </w:pPr>
    </w:p>
    <w:p w14:paraId="6694E836" w14:textId="535ACE4B" w:rsidR="00591320" w:rsidRDefault="00591320" w:rsidP="00591320">
      <w:pPr>
        <w:spacing w:after="0" w:line="360" w:lineRule="auto"/>
        <w:ind w:left="57"/>
        <w:jc w:val="center"/>
        <w:rPr>
          <w:rFonts w:ascii="Arial" w:eastAsia="Calibri" w:hAnsi="Arial" w:cs="Arial"/>
          <w:b/>
          <w:bCs/>
          <w:color w:val="000000"/>
          <w:sz w:val="24"/>
          <w:szCs w:val="24"/>
          <w:shd w:val="clear" w:color="auto" w:fill="FFFFFF"/>
        </w:rPr>
      </w:pPr>
      <w:r>
        <w:rPr>
          <w:rFonts w:ascii="Arial" w:eastAsia="Calibri" w:hAnsi="Arial" w:cs="Arial"/>
          <w:b/>
          <w:bCs/>
          <w:color w:val="000000"/>
          <w:sz w:val="24"/>
          <w:szCs w:val="24"/>
          <w:shd w:val="clear" w:color="auto" w:fill="FFFFFF"/>
        </w:rPr>
        <w:lastRenderedPageBreak/>
        <w:t xml:space="preserve">Cuadro No. </w:t>
      </w:r>
      <w:r w:rsidR="00B0210B">
        <w:rPr>
          <w:rFonts w:ascii="Arial" w:eastAsia="Calibri" w:hAnsi="Arial" w:cs="Arial"/>
          <w:b/>
          <w:bCs/>
          <w:color w:val="000000"/>
          <w:sz w:val="24"/>
          <w:szCs w:val="24"/>
          <w:shd w:val="clear" w:color="auto" w:fill="FFFFFF"/>
        </w:rPr>
        <w:t>73</w:t>
      </w:r>
    </w:p>
    <w:p w14:paraId="26B9B476" w14:textId="4AB47257" w:rsidR="00591320" w:rsidRPr="00591320" w:rsidRDefault="00591320" w:rsidP="00591320">
      <w:pPr>
        <w:spacing w:after="0" w:line="360" w:lineRule="auto"/>
        <w:ind w:left="57"/>
        <w:jc w:val="center"/>
        <w:rPr>
          <w:rFonts w:ascii="Arial" w:eastAsia="Calibri" w:hAnsi="Arial" w:cs="Arial"/>
          <w:b/>
          <w:bCs/>
          <w:color w:val="000000"/>
          <w:sz w:val="24"/>
          <w:szCs w:val="24"/>
          <w:shd w:val="clear" w:color="auto" w:fill="FFFFFF"/>
        </w:rPr>
      </w:pPr>
      <w:r w:rsidRPr="00844C2A">
        <w:rPr>
          <w:rFonts w:ascii="Arial" w:eastAsia="Calibri" w:hAnsi="Arial" w:cs="Arial"/>
          <w:color w:val="000000"/>
          <w:sz w:val="24"/>
          <w:szCs w:val="24"/>
        </w:rPr>
        <w:object w:dxaOrig="10179" w:dyaOrig="6468" w14:anchorId="3D4CE9DC">
          <v:shape id="_x0000_i1161" type="#_x0000_t75" style="width:454.5pt;height:362.5pt" o:ole="">
            <v:imagedata r:id="rId346" o:title=""/>
          </v:shape>
          <o:OLEObject Type="Embed" ProgID="Excel.Sheet.12" ShapeID="_x0000_i1161" DrawAspect="Content" ObjectID="_1695109630" r:id="rId347"/>
        </w:object>
      </w:r>
    </w:p>
    <w:p w14:paraId="2D6E4C41" w14:textId="02270026" w:rsidR="00C03E56" w:rsidRPr="00844C2A" w:rsidRDefault="00C03E56" w:rsidP="00C03E56">
      <w:pPr>
        <w:spacing w:after="0" w:line="360" w:lineRule="auto"/>
        <w:ind w:left="57"/>
        <w:jc w:val="both"/>
        <w:rPr>
          <w:rFonts w:ascii="Arial" w:eastAsia="Calibri" w:hAnsi="Arial" w:cs="Arial"/>
          <w:color w:val="000000"/>
          <w:sz w:val="24"/>
          <w:szCs w:val="24"/>
        </w:rPr>
      </w:pPr>
      <w:r w:rsidRPr="00844C2A">
        <w:rPr>
          <w:rFonts w:ascii="Arial" w:eastAsia="Calibri" w:hAnsi="Arial" w:cs="Arial"/>
          <w:color w:val="000000"/>
          <w:sz w:val="24"/>
          <w:szCs w:val="24"/>
        </w:rPr>
        <w:object w:dxaOrig="10179" w:dyaOrig="11638" w14:anchorId="3F31AF13">
          <v:shape id="_x0000_i1162" type="#_x0000_t75" style="width:446.25pt;height:538.25pt" o:ole="">
            <v:imagedata r:id="rId348" o:title=""/>
          </v:shape>
          <o:OLEObject Type="Embed" ProgID="Excel.Sheet.12" ShapeID="_x0000_i1162" DrawAspect="Content" ObjectID="_1695109631" r:id="rId349"/>
        </w:object>
      </w:r>
    </w:p>
    <w:p w14:paraId="7B7011F5"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156DD4A0"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3182B1E7"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7DEFB219"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6F905859"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0E55CDF7" w14:textId="77777777" w:rsidR="00C03E56" w:rsidRPr="00844C2A" w:rsidRDefault="00C03E56" w:rsidP="00591320">
      <w:pPr>
        <w:spacing w:after="0" w:line="360" w:lineRule="auto"/>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b/>
          <w:bCs/>
          <w:color w:val="000000"/>
          <w:sz w:val="24"/>
          <w:szCs w:val="24"/>
          <w:shd w:val="clear" w:color="auto" w:fill="FFFFFF"/>
          <w:lang w:eastAsia="es-CR"/>
        </w:rPr>
        <w:lastRenderedPageBreak/>
        <w:t>1.08.04</w:t>
      </w:r>
      <w:r w:rsidRPr="00844C2A">
        <w:rPr>
          <w:rFonts w:ascii="Arial" w:eastAsia="Times New Roman" w:hAnsi="Arial" w:cs="Arial"/>
          <w:b/>
          <w:bCs/>
          <w:sz w:val="24"/>
          <w:szCs w:val="24"/>
          <w:lang w:eastAsia="es-CR"/>
        </w:rPr>
        <w:t xml:space="preserve"> Mant. y reparación maquinaria, equipo de producción                      188.260.00</w:t>
      </w:r>
    </w:p>
    <w:p w14:paraId="0CCB3B00"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6BA3204D"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La Sub Gerencia GAM requiere recursos para el</w:t>
      </w:r>
      <w:r w:rsidRPr="00844C2A">
        <w:rPr>
          <w:rFonts w:ascii="Arial" w:eastAsia="Times New Roman" w:hAnsi="Arial" w:cs="Arial"/>
          <w:b/>
          <w:bCs/>
          <w:color w:val="000000"/>
          <w:sz w:val="24"/>
          <w:szCs w:val="24"/>
          <w:shd w:val="clear" w:color="auto" w:fill="FFFFFF"/>
          <w:lang w:eastAsia="es-CR"/>
        </w:rPr>
        <w:t xml:space="preserve"> </w:t>
      </w:r>
      <w:r w:rsidRPr="00844C2A">
        <w:rPr>
          <w:rFonts w:ascii="Arial" w:eastAsia="Times New Roman" w:hAnsi="Arial" w:cs="Arial"/>
          <w:sz w:val="24"/>
          <w:szCs w:val="24"/>
          <w:lang w:eastAsia="es-CR"/>
        </w:rPr>
        <w:t>servicio de mantenimiento y reparación que son las siguientes secciones:</w:t>
      </w:r>
    </w:p>
    <w:p w14:paraId="6C1B17BE"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666AB1E8" w14:textId="77777777" w:rsidR="00C03E56" w:rsidRPr="00844C2A" w:rsidRDefault="00C03E56" w:rsidP="00C03E56">
      <w:pPr>
        <w:numPr>
          <w:ilvl w:val="0"/>
          <w:numId w:val="27"/>
        </w:num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Sub Gerencia GAM  Recolección requiere recursos para el</w:t>
      </w:r>
      <w:r w:rsidRPr="00844C2A">
        <w:rPr>
          <w:rFonts w:ascii="Arial" w:eastAsia="Times New Roman" w:hAnsi="Arial" w:cs="Arial"/>
          <w:b/>
          <w:bCs/>
          <w:color w:val="000000"/>
          <w:sz w:val="24"/>
          <w:szCs w:val="24"/>
          <w:shd w:val="clear" w:color="auto" w:fill="FFFFFF"/>
          <w:lang w:eastAsia="es-CR"/>
        </w:rPr>
        <w:t xml:space="preserve"> </w:t>
      </w:r>
      <w:r w:rsidRPr="00844C2A">
        <w:rPr>
          <w:rFonts w:ascii="Arial" w:eastAsia="Times New Roman" w:hAnsi="Arial" w:cs="Arial"/>
          <w:sz w:val="24"/>
          <w:szCs w:val="24"/>
          <w:lang w:eastAsia="es-CR"/>
        </w:rPr>
        <w:t>servicio de mantenimiento y reparación de equipo como bombas de aire o agua residual y motores eléctricos en cada plantel. Servicios mantenimiento eléctricos y mecánicos en tuberías de conducción de lodos, aire y agua residual. Como las instalaciones, en general, sufren deterioro acelerado por el tipo de agua, se requiere contratar los servicios para realizar trabajos de reparación o mantenimiento en conjunto con el realizado por el personal técnico. Mantenimiento de analizador de parámetros en las PTAR</w:t>
      </w:r>
      <w:r w:rsidRPr="00844C2A">
        <w:rPr>
          <w:rFonts w:ascii="Arial" w:eastAsia="Times New Roman" w:hAnsi="Arial" w:cs="Arial"/>
          <w:color w:val="000000"/>
          <w:sz w:val="24"/>
          <w:szCs w:val="24"/>
          <w:shd w:val="clear" w:color="auto" w:fill="FFFFFF"/>
          <w:lang w:eastAsia="es-CR"/>
        </w:rPr>
        <w:t>. Se presupuestan ₡5.000.00 miles.</w:t>
      </w:r>
    </w:p>
    <w:p w14:paraId="2638020D"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4DB36E5C" w14:textId="77777777" w:rsidR="00C03E56" w:rsidRPr="00844C2A" w:rsidRDefault="00C03E56" w:rsidP="00C03E56">
      <w:pPr>
        <w:numPr>
          <w:ilvl w:val="0"/>
          <w:numId w:val="27"/>
        </w:num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Se presupuestan ₡141.100.00 miles   por parte de la Sub Gerencia GAM Tratamiento, para la inversión de los activos que existen en la Ptar Los Tajos es costosa por lo que se debe cada año de incluir mantenimientos especializados que solo pueden efectuarse por personal certificados con las marcas de equipos instalados en la PTAR también por temas de garantía y capacidad solo pueden ser contratados externamente, como: Mantenimiento Decanter Alfa Laval, mantenimiento preventivo y correctivo de detección, anunciación, bombeo y mangueras del sistema contra incendios, mantenimiento preventivo de alineamiento de equipos para ejes y poleas, calderas - mantenimiento y permisos transformadores/celdas/puesta a tierra, grupo electrógeno, mantenimiento de UPS, pararrayos, guascor, compresores, mantenimiento del sistema de riego, portón PTAR, mantenimiento de motores. Para el próximo año 2022 se realiza un aumento en esta posición financiera que obedece a la contratación de mantenimiento en los núcleos internos de los equipos (overhaul), actividad que solo el taller autorizado por el fabricante puede realizar.</w:t>
      </w:r>
    </w:p>
    <w:p w14:paraId="779D9DC1"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74B9E940"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Para el pago de mantenimiento y reparación de maquinaria, la Dirección Periféricos Brunca  requiere recursos para de las siguientes secciones:</w:t>
      </w:r>
    </w:p>
    <w:p w14:paraId="1B362B12"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081F1DE5" w14:textId="77777777" w:rsidR="00C03E56" w:rsidRPr="00844C2A" w:rsidRDefault="00C03E56" w:rsidP="00C03E56">
      <w:pPr>
        <w:numPr>
          <w:ilvl w:val="0"/>
          <w:numId w:val="28"/>
        </w:numPr>
        <w:spacing w:after="0" w:line="360" w:lineRule="auto"/>
        <w:ind w:left="57"/>
        <w:jc w:val="both"/>
        <w:rPr>
          <w:rFonts w:ascii="Arial" w:eastAsia="Times New Roman" w:hAnsi="Arial" w:cs="Arial"/>
          <w:color w:val="FF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lastRenderedPageBreak/>
        <w:t>Recolección Brunca  requiere recursos para el pago de mantenimiento y reparación de maquinaria entre ellos equipo de bombeo, equipo de cloración, aireadores, equipos electromecánicos como las UPC, tableros de control en entre otros. Se presupuestan ₡3.690.00 miles</w:t>
      </w:r>
      <w:r w:rsidRPr="00844C2A">
        <w:rPr>
          <w:rFonts w:ascii="Arial" w:eastAsia="Times New Roman" w:hAnsi="Arial" w:cs="Arial"/>
          <w:color w:val="FF0000"/>
          <w:sz w:val="24"/>
          <w:szCs w:val="24"/>
          <w:shd w:val="clear" w:color="auto" w:fill="FFFFFF"/>
          <w:lang w:eastAsia="es-CR"/>
        </w:rPr>
        <w:t>.</w:t>
      </w:r>
    </w:p>
    <w:p w14:paraId="2CCA9131" w14:textId="77777777" w:rsidR="00C03E56" w:rsidRPr="00844C2A" w:rsidRDefault="00C03E56" w:rsidP="00C03E56">
      <w:pPr>
        <w:spacing w:after="0" w:line="360" w:lineRule="auto"/>
        <w:ind w:left="57"/>
        <w:jc w:val="both"/>
        <w:rPr>
          <w:rFonts w:ascii="Arial" w:eastAsia="Times New Roman" w:hAnsi="Arial" w:cs="Arial"/>
          <w:color w:val="FF0000"/>
          <w:sz w:val="24"/>
          <w:szCs w:val="24"/>
          <w:shd w:val="clear" w:color="auto" w:fill="FFFFFF"/>
          <w:lang w:eastAsia="es-CR"/>
        </w:rPr>
      </w:pPr>
    </w:p>
    <w:p w14:paraId="7230C4B6" w14:textId="77777777" w:rsidR="00C03E56" w:rsidRPr="00844C2A" w:rsidRDefault="00C03E56" w:rsidP="00C03E56">
      <w:pPr>
        <w:numPr>
          <w:ilvl w:val="0"/>
          <w:numId w:val="28"/>
        </w:numPr>
        <w:spacing w:after="0" w:line="360" w:lineRule="auto"/>
        <w:ind w:left="57"/>
        <w:jc w:val="both"/>
        <w:rPr>
          <w:rFonts w:ascii="Arial" w:eastAsia="Times New Roman" w:hAnsi="Arial" w:cs="Arial"/>
          <w:color w:val="FF0000"/>
          <w:sz w:val="24"/>
          <w:szCs w:val="24"/>
          <w:shd w:val="clear" w:color="auto" w:fill="FFFFFF"/>
          <w:lang w:eastAsia="es-CR"/>
        </w:rPr>
      </w:pPr>
      <w:r w:rsidRPr="00844C2A">
        <w:rPr>
          <w:rFonts w:ascii="Arial" w:eastAsia="Times New Roman" w:hAnsi="Arial" w:cs="Arial"/>
          <w:sz w:val="24"/>
          <w:szCs w:val="24"/>
          <w:shd w:val="clear" w:color="auto" w:fill="FFFFFF"/>
          <w:lang w:eastAsia="es-CR"/>
        </w:rPr>
        <w:t xml:space="preserve">Tratamiento y Distribución Bruna </w:t>
      </w:r>
      <w:r w:rsidRPr="00844C2A">
        <w:rPr>
          <w:rFonts w:ascii="Arial" w:eastAsia="Times New Roman" w:hAnsi="Arial" w:cs="Arial"/>
          <w:color w:val="000000"/>
          <w:sz w:val="24"/>
          <w:szCs w:val="24"/>
          <w:shd w:val="clear" w:color="auto" w:fill="FFFFFF"/>
          <w:lang w:eastAsia="es-CR"/>
        </w:rPr>
        <w:t>requiere recursos para el pago de mantenimiento y reparación de maquinaria entre ellos equipo de bombeo, equipo de cloración, aireadores, equipos electromecánicos como las UPC, tableros de control en entre otros. Se presupuestan ₡26.300.00 miles.</w:t>
      </w:r>
    </w:p>
    <w:p w14:paraId="53F777FF"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57C35178"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sz w:val="24"/>
          <w:szCs w:val="24"/>
          <w:lang w:eastAsia="es-CR"/>
        </w:rPr>
        <w:t xml:space="preserve">Región  Central Oeste requiere recursos para el </w:t>
      </w:r>
      <w:r w:rsidRPr="00844C2A">
        <w:rPr>
          <w:rFonts w:ascii="Arial" w:eastAsia="Times New Roman" w:hAnsi="Arial" w:cs="Arial"/>
          <w:color w:val="000000"/>
          <w:sz w:val="24"/>
          <w:szCs w:val="24"/>
          <w:shd w:val="clear" w:color="auto" w:fill="FFFFFF"/>
          <w:lang w:eastAsia="es-CR"/>
        </w:rPr>
        <w:t>pago reparación y mantenimiento de los equipos especiales para mantenerlos en óptimas condiciones de las plantas de alcantarillado de Alajuela y Puriscal Bombas. Se presupuestan ₡1.500.00 miles.</w:t>
      </w:r>
    </w:p>
    <w:p w14:paraId="7B194EA5"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14EAF8EB"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bookmarkStart w:id="183" w:name="_Hlk50449548"/>
      <w:r w:rsidRPr="00844C2A">
        <w:rPr>
          <w:rFonts w:ascii="Arial" w:eastAsia="Calibri" w:hAnsi="Arial" w:cs="Arial"/>
          <w:color w:val="000000"/>
          <w:sz w:val="24"/>
          <w:szCs w:val="24"/>
          <w:shd w:val="clear" w:color="auto" w:fill="FFFFFF"/>
        </w:rPr>
        <w:t xml:space="preserve">Se presupuestan ₡3.670.00 miles por parte de Región </w:t>
      </w:r>
      <w:r w:rsidRPr="00844C2A">
        <w:rPr>
          <w:rFonts w:ascii="Arial" w:eastAsia="Times New Roman" w:hAnsi="Arial" w:cs="Arial"/>
          <w:sz w:val="24"/>
          <w:szCs w:val="24"/>
        </w:rPr>
        <w:t xml:space="preserve">Chorotega </w:t>
      </w:r>
      <w:bookmarkEnd w:id="183"/>
      <w:r w:rsidRPr="00844C2A">
        <w:rPr>
          <w:rFonts w:ascii="Arial" w:eastAsia="Times New Roman" w:hAnsi="Arial" w:cs="Arial"/>
          <w:sz w:val="24"/>
          <w:szCs w:val="24"/>
        </w:rPr>
        <w:t xml:space="preserve">para </w:t>
      </w:r>
      <w:r w:rsidRPr="00844C2A">
        <w:rPr>
          <w:rFonts w:ascii="Arial" w:eastAsia="Times New Roman" w:hAnsi="Arial" w:cs="Arial"/>
          <w:color w:val="000000"/>
          <w:sz w:val="24"/>
          <w:szCs w:val="24"/>
          <w:lang w:eastAsia="es-CR"/>
        </w:rPr>
        <w:t>la ejecución del mantenimiento y operación  de las plantas de tratamiento de aguas residuales, y en los recolectores de tuberías de aguas negras utilizan, destaquearas, motosierras, podadoras telescópicas, moto guadañas y cortador de césped tipo chapulín, para lo cual se presupuesta el monto necesario para brindarle un adecuado mantenimiento preventivo, por el tipo de trabajo que realizan debe de brindarles el mantenimiento necesario a los activos mencionados.</w:t>
      </w:r>
      <w:r w:rsidRPr="00844C2A">
        <w:rPr>
          <w:rFonts w:ascii="Arial" w:eastAsia="Calibri" w:hAnsi="Arial" w:cs="Arial"/>
          <w:color w:val="000000"/>
          <w:sz w:val="24"/>
          <w:szCs w:val="24"/>
          <w:shd w:val="clear" w:color="auto" w:fill="FFFFFF"/>
        </w:rPr>
        <w:t xml:space="preserve"> </w:t>
      </w:r>
    </w:p>
    <w:p w14:paraId="155C1548"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08A930B2"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sz w:val="24"/>
          <w:szCs w:val="24"/>
          <w:lang w:eastAsia="es-CR"/>
        </w:rPr>
        <w:t xml:space="preserve">Región  Pacífico Central requiere el </w:t>
      </w:r>
      <w:r w:rsidRPr="00844C2A">
        <w:rPr>
          <w:rFonts w:ascii="Arial" w:eastAsia="Times New Roman" w:hAnsi="Arial" w:cs="Arial"/>
          <w:color w:val="000000"/>
          <w:sz w:val="24"/>
          <w:szCs w:val="24"/>
          <w:shd w:val="clear" w:color="auto" w:fill="FFFFFF"/>
          <w:lang w:eastAsia="es-CR"/>
        </w:rPr>
        <w:t>pago de reparaciones de la maquinaria, equipos de producción, compactadores de suelo y otros que existen en al cantonal. Se presupuestan ₡2.000.00 miles.</w:t>
      </w:r>
    </w:p>
    <w:p w14:paraId="13C6E5A2" w14:textId="77777777" w:rsidR="00C03E56" w:rsidRPr="00844C2A" w:rsidRDefault="00C03E56" w:rsidP="00591320">
      <w:pPr>
        <w:spacing w:after="0" w:line="360" w:lineRule="auto"/>
        <w:jc w:val="both"/>
        <w:rPr>
          <w:rFonts w:ascii="Arial" w:eastAsia="Calibri" w:hAnsi="Arial" w:cs="Arial"/>
          <w:b/>
          <w:bCs/>
          <w:color w:val="000000"/>
          <w:sz w:val="24"/>
          <w:szCs w:val="24"/>
        </w:rPr>
      </w:pPr>
    </w:p>
    <w:p w14:paraId="50643EE2"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b/>
          <w:bCs/>
          <w:color w:val="000000"/>
          <w:sz w:val="24"/>
          <w:szCs w:val="24"/>
          <w:shd w:val="clear" w:color="auto" w:fill="FFFFFF"/>
          <w:lang w:eastAsia="es-CR"/>
        </w:rPr>
        <w:t>1.08.05 Mantenimiento y reparación de equipos de transporte</w:t>
      </w:r>
      <w:r w:rsidRPr="00844C2A">
        <w:rPr>
          <w:rFonts w:ascii="Arial" w:eastAsia="Times New Roman" w:hAnsi="Arial" w:cs="Arial"/>
          <w:b/>
          <w:bCs/>
          <w:color w:val="000000"/>
          <w:sz w:val="24"/>
          <w:szCs w:val="24"/>
          <w:shd w:val="clear" w:color="auto" w:fill="FFFFFF"/>
          <w:lang w:eastAsia="es-CR"/>
        </w:rPr>
        <w:tab/>
        <w:t xml:space="preserve">                  28.770.53    </w:t>
      </w:r>
    </w:p>
    <w:p w14:paraId="30CD456F"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4DED8B4A"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 xml:space="preserve">Sub-Gerencia  GAM requiere presupuesto para  realizar cada dos meses un lavado de vehículos institucionales de la PTAR Los Tajos, se solicita presupuesto de manera que estos activo se mantengan en buenas condiciones para su uso diario, generando así que </w:t>
      </w:r>
      <w:r w:rsidRPr="00844C2A">
        <w:rPr>
          <w:rFonts w:ascii="Arial" w:eastAsia="Times New Roman" w:hAnsi="Arial" w:cs="Arial"/>
          <w:color w:val="000000"/>
          <w:sz w:val="24"/>
          <w:szCs w:val="24"/>
          <w:shd w:val="clear" w:color="auto" w:fill="FFFFFF"/>
          <w:lang w:eastAsia="es-CR"/>
        </w:rPr>
        <w:lastRenderedPageBreak/>
        <w:t>su carrocería y superficies se mantengan en condición adecuada. Se presupuestan ₡100.00 miles.</w:t>
      </w:r>
    </w:p>
    <w:p w14:paraId="2D05792A"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46060D95"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 xml:space="preserve">Se presupuesta ₡1.260.53 miles para el pago de mantenimiento y reparación de equipos de transporte (camiones, motos, carros, cuadriciclos, back -up, cisternas entre otros. </w:t>
      </w:r>
    </w:p>
    <w:p w14:paraId="7143F859"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579B6BC3"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sz w:val="24"/>
          <w:szCs w:val="24"/>
          <w:lang w:eastAsia="es-CR"/>
        </w:rPr>
        <w:t xml:space="preserve">Para el </w:t>
      </w:r>
      <w:r w:rsidRPr="00844C2A">
        <w:rPr>
          <w:rFonts w:ascii="Arial" w:eastAsia="Times New Roman" w:hAnsi="Arial" w:cs="Arial"/>
          <w:color w:val="000000"/>
          <w:sz w:val="24"/>
          <w:szCs w:val="24"/>
          <w:shd w:val="clear" w:color="auto" w:fill="FFFFFF"/>
          <w:lang w:eastAsia="es-CR"/>
        </w:rPr>
        <w:t xml:space="preserve">mantenimiento preventivo además las reparaciones mecánicas en general como enderezado y pintura, cambio de filtros, aceite ya que la cuadrillas se somete a giras, calles en mal estado, así como el lavado del vehículo. </w:t>
      </w:r>
      <w:r w:rsidRPr="00844C2A">
        <w:rPr>
          <w:rFonts w:ascii="Arial" w:eastAsia="Times New Roman" w:hAnsi="Arial" w:cs="Arial"/>
          <w:sz w:val="24"/>
          <w:szCs w:val="24"/>
          <w:lang w:eastAsia="es-CR"/>
        </w:rPr>
        <w:t>Región Central Oeste</w:t>
      </w:r>
      <w:r w:rsidRPr="00844C2A">
        <w:rPr>
          <w:rFonts w:ascii="Arial" w:eastAsia="Times New Roman" w:hAnsi="Arial" w:cs="Arial"/>
          <w:color w:val="000000"/>
          <w:sz w:val="24"/>
          <w:szCs w:val="24"/>
          <w:shd w:val="clear" w:color="auto" w:fill="FFFFFF"/>
          <w:lang w:eastAsia="es-CR"/>
        </w:rPr>
        <w:t xml:space="preserve"> presupuesta ₡2.000.00 miles.</w:t>
      </w:r>
    </w:p>
    <w:p w14:paraId="0081F461"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1488ED3B"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r w:rsidRPr="00844C2A">
        <w:rPr>
          <w:rFonts w:ascii="Arial" w:eastAsia="Times New Roman" w:hAnsi="Arial" w:cs="Arial"/>
          <w:sz w:val="24"/>
          <w:szCs w:val="24"/>
        </w:rPr>
        <w:t xml:space="preserve">Región Chorotega Tratamiento y Distribución  requiere </w:t>
      </w:r>
      <w:r w:rsidRPr="00844C2A">
        <w:rPr>
          <w:rFonts w:ascii="Arial" w:eastAsia="Times New Roman" w:hAnsi="Arial" w:cs="Arial"/>
          <w:color w:val="000000"/>
          <w:sz w:val="24"/>
          <w:szCs w:val="24"/>
          <w:lang w:eastAsia="es-CR"/>
        </w:rPr>
        <w:t xml:space="preserve"> presupuesto para solventar el servicio de cambio de aceite del camión hidro vaciador #102. Se presupuesta  </w:t>
      </w:r>
      <w:r w:rsidRPr="00844C2A">
        <w:rPr>
          <w:rFonts w:ascii="Arial" w:eastAsia="Calibri" w:hAnsi="Arial" w:cs="Arial"/>
          <w:color w:val="000000"/>
          <w:sz w:val="24"/>
          <w:szCs w:val="24"/>
          <w:shd w:val="clear" w:color="auto" w:fill="FFFFFF"/>
        </w:rPr>
        <w:t>₡3.390.00 miles.</w:t>
      </w:r>
    </w:p>
    <w:p w14:paraId="6401A88E"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2EAC36CD"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sz w:val="24"/>
          <w:szCs w:val="24"/>
          <w:lang w:eastAsia="es-CR"/>
        </w:rPr>
        <w:t xml:space="preserve">La Región </w:t>
      </w:r>
      <w:r w:rsidRPr="00844C2A">
        <w:rPr>
          <w:rFonts w:ascii="Arial" w:eastAsia="Times New Roman" w:hAnsi="Arial" w:cs="Arial"/>
          <w:color w:val="000000"/>
          <w:sz w:val="24"/>
          <w:szCs w:val="24"/>
          <w:shd w:val="clear" w:color="auto" w:fill="FFFFFF"/>
          <w:lang w:eastAsia="es-CR"/>
        </w:rPr>
        <w:t xml:space="preserve"> Huetar  requiere presupuesto para el pago de mantenimiento y reparación de equipos de  transporte de las siguientes secciones:</w:t>
      </w:r>
    </w:p>
    <w:p w14:paraId="1FBF2526"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0300F202" w14:textId="77777777" w:rsidR="00C03E56" w:rsidRPr="00844C2A" w:rsidRDefault="00C03E56" w:rsidP="00C03E56">
      <w:pPr>
        <w:numPr>
          <w:ilvl w:val="0"/>
          <w:numId w:val="29"/>
        </w:num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Recolección Huetar requiere presupuesto para cumplir con el programa de mantenimiento preventivo y correctivo de 5 vehículos del área de alcantarillado.</w:t>
      </w:r>
      <w:r w:rsidRPr="00844C2A">
        <w:rPr>
          <w:rFonts w:ascii="Arial" w:eastAsia="Times New Roman" w:hAnsi="Arial" w:cs="Arial"/>
          <w:color w:val="000000"/>
          <w:sz w:val="24"/>
          <w:szCs w:val="24"/>
          <w:lang w:eastAsia="es-CR"/>
        </w:rPr>
        <w:t xml:space="preserve"> Se presupuestan  </w:t>
      </w:r>
      <w:r w:rsidRPr="00844C2A">
        <w:rPr>
          <w:rFonts w:ascii="Arial" w:eastAsia="Times New Roman" w:hAnsi="Arial" w:cs="Arial"/>
          <w:color w:val="000000"/>
          <w:sz w:val="24"/>
          <w:szCs w:val="24"/>
          <w:shd w:val="clear" w:color="auto" w:fill="FFFFFF"/>
          <w:lang w:eastAsia="es-CR"/>
        </w:rPr>
        <w:t>₡12.390.00 miles.</w:t>
      </w:r>
    </w:p>
    <w:p w14:paraId="5650E9FA" w14:textId="77777777" w:rsidR="00C03E56" w:rsidRPr="00844C2A" w:rsidRDefault="00C03E56" w:rsidP="00C03E56">
      <w:pPr>
        <w:spacing w:after="0" w:line="360" w:lineRule="auto"/>
        <w:ind w:left="57"/>
        <w:jc w:val="both"/>
        <w:rPr>
          <w:rFonts w:ascii="Arial" w:eastAsia="Times New Roman" w:hAnsi="Arial" w:cs="Arial"/>
          <w:sz w:val="24"/>
          <w:szCs w:val="24"/>
        </w:rPr>
      </w:pPr>
    </w:p>
    <w:p w14:paraId="792CFEF3" w14:textId="77777777" w:rsidR="00C03E56" w:rsidRPr="00844C2A" w:rsidRDefault="00C03E56" w:rsidP="00C03E56">
      <w:pPr>
        <w:numPr>
          <w:ilvl w:val="0"/>
          <w:numId w:val="29"/>
        </w:numPr>
        <w:spacing w:after="0" w:line="360" w:lineRule="auto"/>
        <w:ind w:left="57"/>
        <w:contextualSpacing/>
        <w:jc w:val="both"/>
        <w:rPr>
          <w:rFonts w:ascii="Arial" w:eastAsia="Times New Roman" w:hAnsi="Arial" w:cs="Arial"/>
          <w:sz w:val="24"/>
          <w:szCs w:val="24"/>
        </w:rPr>
      </w:pPr>
      <w:r w:rsidRPr="00844C2A">
        <w:rPr>
          <w:rFonts w:ascii="Arial" w:eastAsia="Times New Roman" w:hAnsi="Arial" w:cs="Arial"/>
          <w:sz w:val="24"/>
          <w:szCs w:val="24"/>
        </w:rPr>
        <w:t>Tratamiento y Distribución Huetar requiere presupuesto para c</w:t>
      </w:r>
      <w:r w:rsidRPr="00844C2A">
        <w:rPr>
          <w:rFonts w:ascii="Arial" w:eastAsia="Calibri" w:hAnsi="Arial" w:cs="Arial"/>
          <w:color w:val="000000"/>
          <w:sz w:val="24"/>
          <w:szCs w:val="24"/>
          <w:shd w:val="clear" w:color="auto" w:fill="FFFFFF"/>
        </w:rPr>
        <w:t>umplir con el programa de mantenimiento preventivo y correctivo de 5 vehículos del área de alcantarillado</w:t>
      </w:r>
      <w:r w:rsidRPr="00844C2A">
        <w:rPr>
          <w:rFonts w:ascii="Arial" w:eastAsia="Times New Roman" w:hAnsi="Arial" w:cs="Arial"/>
          <w:sz w:val="24"/>
          <w:szCs w:val="24"/>
        </w:rPr>
        <w:t>. Se presupuestan ₡1.130,00 miles.</w:t>
      </w:r>
    </w:p>
    <w:p w14:paraId="4E3DAD08" w14:textId="77777777" w:rsidR="00C03E56" w:rsidRPr="00844C2A" w:rsidRDefault="00C03E56" w:rsidP="00C03E56">
      <w:pPr>
        <w:spacing w:after="0" w:line="360" w:lineRule="auto"/>
        <w:ind w:left="57"/>
        <w:jc w:val="both"/>
        <w:rPr>
          <w:rFonts w:ascii="Arial" w:eastAsia="Times New Roman" w:hAnsi="Arial" w:cs="Arial"/>
          <w:sz w:val="24"/>
          <w:szCs w:val="24"/>
        </w:rPr>
      </w:pPr>
    </w:p>
    <w:p w14:paraId="2F23F661" w14:textId="77777777" w:rsidR="00C03E56" w:rsidRPr="00844C2A" w:rsidRDefault="00C03E56" w:rsidP="00C03E56">
      <w:pPr>
        <w:spacing w:after="0" w:line="360" w:lineRule="auto"/>
        <w:ind w:left="57"/>
        <w:jc w:val="both"/>
        <w:rPr>
          <w:rFonts w:ascii="Arial" w:eastAsia="Times New Roman" w:hAnsi="Arial" w:cs="Arial"/>
          <w:sz w:val="24"/>
          <w:szCs w:val="24"/>
        </w:rPr>
      </w:pPr>
      <w:r w:rsidRPr="00844C2A">
        <w:rPr>
          <w:rFonts w:ascii="Arial" w:eastAsia="Times New Roman" w:hAnsi="Arial" w:cs="Arial"/>
          <w:sz w:val="24"/>
          <w:szCs w:val="24"/>
        </w:rPr>
        <w:t xml:space="preserve">Región </w:t>
      </w:r>
      <w:r w:rsidRPr="00844C2A">
        <w:rPr>
          <w:rFonts w:ascii="Arial" w:eastAsia="Calibri" w:hAnsi="Arial" w:cs="Arial"/>
          <w:color w:val="000000"/>
          <w:sz w:val="24"/>
          <w:szCs w:val="24"/>
          <w:shd w:val="clear" w:color="auto" w:fill="FFFFFF"/>
        </w:rPr>
        <w:t xml:space="preserve"> Pacífico Central el pago de mantenimiento y reparación de equipos de  transporte de las siguientes secciones:</w:t>
      </w:r>
    </w:p>
    <w:p w14:paraId="11AFC55A" w14:textId="77777777" w:rsidR="00C03E56" w:rsidRPr="00844C2A" w:rsidRDefault="00C03E56" w:rsidP="00C03E56">
      <w:pPr>
        <w:spacing w:after="0" w:line="360" w:lineRule="auto"/>
        <w:ind w:left="57"/>
        <w:jc w:val="both"/>
        <w:rPr>
          <w:rFonts w:ascii="Arial" w:eastAsia="Times New Roman" w:hAnsi="Arial" w:cs="Arial"/>
          <w:sz w:val="24"/>
          <w:szCs w:val="24"/>
        </w:rPr>
      </w:pPr>
    </w:p>
    <w:p w14:paraId="1F32C691" w14:textId="77777777" w:rsidR="00C03E56" w:rsidRPr="00844C2A" w:rsidRDefault="00C03E56" w:rsidP="00C03E56">
      <w:pPr>
        <w:numPr>
          <w:ilvl w:val="0"/>
          <w:numId w:val="30"/>
        </w:numPr>
        <w:spacing w:after="0" w:line="360" w:lineRule="auto"/>
        <w:ind w:left="57"/>
        <w:contextualSpacing/>
        <w:jc w:val="both"/>
        <w:rPr>
          <w:rFonts w:ascii="Arial" w:eastAsia="Calibri" w:hAnsi="Arial" w:cs="Arial"/>
          <w:color w:val="000000"/>
          <w:sz w:val="24"/>
          <w:szCs w:val="24"/>
          <w:shd w:val="clear" w:color="auto" w:fill="FFFFFF"/>
        </w:rPr>
      </w:pPr>
      <w:r w:rsidRPr="00844C2A">
        <w:rPr>
          <w:rFonts w:ascii="Arial" w:eastAsia="Times New Roman" w:hAnsi="Arial" w:cs="Arial"/>
          <w:sz w:val="24"/>
          <w:szCs w:val="24"/>
        </w:rPr>
        <w:lastRenderedPageBreak/>
        <w:t xml:space="preserve">Región </w:t>
      </w:r>
      <w:r w:rsidRPr="00844C2A">
        <w:rPr>
          <w:rFonts w:ascii="Arial" w:eastAsia="Calibri" w:hAnsi="Arial" w:cs="Arial"/>
          <w:color w:val="000000"/>
          <w:sz w:val="24"/>
          <w:szCs w:val="24"/>
          <w:shd w:val="clear" w:color="auto" w:fill="FFFFFF"/>
        </w:rPr>
        <w:t xml:space="preserve">Pacífico Central Recolección requiere el </w:t>
      </w:r>
      <w:r w:rsidRPr="00844C2A">
        <w:rPr>
          <w:rFonts w:ascii="Arial" w:eastAsia="Times New Roman" w:hAnsi="Arial" w:cs="Arial"/>
          <w:color w:val="000000"/>
          <w:sz w:val="24"/>
          <w:szCs w:val="24"/>
          <w:lang w:eastAsia="es-CR"/>
        </w:rPr>
        <w:t xml:space="preserve">pago de reparaciones de la flotilla vehicular, como también los equipos de generación alterna y compresores. Se presupuesta  </w:t>
      </w:r>
      <w:r w:rsidRPr="00844C2A">
        <w:rPr>
          <w:rFonts w:ascii="Arial" w:eastAsia="Calibri" w:hAnsi="Arial" w:cs="Arial"/>
          <w:color w:val="000000"/>
          <w:sz w:val="24"/>
          <w:szCs w:val="24"/>
          <w:shd w:val="clear" w:color="auto" w:fill="FFFFFF"/>
        </w:rPr>
        <w:t>₡5.000.00 miles.</w:t>
      </w:r>
    </w:p>
    <w:p w14:paraId="79F87D57"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p>
    <w:p w14:paraId="4CED7C8C" w14:textId="77777777" w:rsidR="00C03E56" w:rsidRPr="00844C2A" w:rsidRDefault="00C03E56" w:rsidP="00C03E56">
      <w:pPr>
        <w:numPr>
          <w:ilvl w:val="0"/>
          <w:numId w:val="30"/>
        </w:numPr>
        <w:spacing w:after="0" w:line="360" w:lineRule="auto"/>
        <w:ind w:left="57"/>
        <w:contextualSpacing/>
        <w:jc w:val="both"/>
        <w:rPr>
          <w:rFonts w:ascii="Arial" w:eastAsia="Calibri" w:hAnsi="Arial" w:cs="Arial"/>
          <w:color w:val="000000"/>
          <w:sz w:val="24"/>
          <w:szCs w:val="24"/>
          <w:shd w:val="clear" w:color="auto" w:fill="FFFFFF"/>
        </w:rPr>
      </w:pPr>
      <w:r w:rsidRPr="00844C2A">
        <w:rPr>
          <w:rFonts w:ascii="Arial" w:eastAsia="Times New Roman" w:hAnsi="Arial" w:cs="Arial"/>
          <w:sz w:val="24"/>
          <w:szCs w:val="24"/>
        </w:rPr>
        <w:t xml:space="preserve">Región </w:t>
      </w:r>
      <w:r w:rsidRPr="00844C2A">
        <w:rPr>
          <w:rFonts w:ascii="Arial" w:eastAsia="Calibri" w:hAnsi="Arial" w:cs="Arial"/>
          <w:color w:val="000000"/>
          <w:sz w:val="24"/>
          <w:szCs w:val="24"/>
          <w:shd w:val="clear" w:color="auto" w:fill="FFFFFF"/>
        </w:rPr>
        <w:t xml:space="preserve"> Pacífico Central Tratamiento y Distribución requiere presupuesto para el pago</w:t>
      </w:r>
      <w:r w:rsidRPr="00844C2A">
        <w:rPr>
          <w:rFonts w:ascii="Arial" w:eastAsia="Times New Roman" w:hAnsi="Arial" w:cs="Arial"/>
          <w:color w:val="000000"/>
          <w:sz w:val="24"/>
          <w:szCs w:val="24"/>
          <w:lang w:eastAsia="es-CR"/>
        </w:rPr>
        <w:t xml:space="preserve"> reparaciones de la flotilla vehicular, como también los equipos de generación alterna y compresores</w:t>
      </w:r>
      <w:r w:rsidRPr="00844C2A">
        <w:rPr>
          <w:rFonts w:ascii="Arial" w:eastAsia="Calibri" w:hAnsi="Arial" w:cs="Arial"/>
          <w:color w:val="000000"/>
          <w:sz w:val="24"/>
          <w:szCs w:val="24"/>
          <w:shd w:val="clear" w:color="auto" w:fill="FFFFFF"/>
        </w:rPr>
        <w:t>. Se presupuesta ₡3.500.00 miles.</w:t>
      </w:r>
    </w:p>
    <w:p w14:paraId="4DCFF022"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p>
    <w:p w14:paraId="3D3C2A0F"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r w:rsidRPr="00844C2A">
        <w:rPr>
          <w:rFonts w:ascii="Arial" w:eastAsia="Times New Roman" w:hAnsi="Arial" w:cs="Arial"/>
          <w:color w:val="000000"/>
          <w:sz w:val="24"/>
          <w:szCs w:val="24"/>
          <w:lang w:eastAsia="es-CR"/>
        </w:rPr>
        <w:t xml:space="preserve"> </w:t>
      </w:r>
      <w:r w:rsidRPr="00844C2A">
        <w:rPr>
          <w:rFonts w:ascii="Arial" w:eastAsia="Calibri" w:hAnsi="Arial" w:cs="Arial"/>
          <w:b/>
          <w:bCs/>
          <w:color w:val="000000"/>
          <w:sz w:val="24"/>
          <w:szCs w:val="24"/>
          <w:shd w:val="clear" w:color="auto" w:fill="FFFFFF"/>
        </w:rPr>
        <w:t xml:space="preserve">1.08.06 Mantenimiento y reparación de equipo comunicación                            56.50                           </w:t>
      </w:r>
    </w:p>
    <w:p w14:paraId="482655E5"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01BA00DF"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 xml:space="preserve">Para mantenimiento preventivo y correctivo al equipo de comunicación de la Dirección tales  como radios, teléfonos fax, entre otros. </w:t>
      </w:r>
    </w:p>
    <w:p w14:paraId="57C013D9"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7EC64572" w14:textId="77777777" w:rsidR="00C03E56" w:rsidRPr="00844C2A" w:rsidRDefault="00C03E56" w:rsidP="00C03E56">
      <w:pPr>
        <w:spacing w:after="0" w:line="360" w:lineRule="auto"/>
        <w:ind w:left="57"/>
        <w:jc w:val="both"/>
        <w:rPr>
          <w:rFonts w:ascii="Arial" w:eastAsia="Times New Roman" w:hAnsi="Arial" w:cs="Arial"/>
          <w:b/>
          <w:bCs/>
          <w:sz w:val="24"/>
          <w:szCs w:val="24"/>
          <w:lang w:eastAsia="es-CR"/>
        </w:rPr>
      </w:pPr>
      <w:r w:rsidRPr="00844C2A">
        <w:rPr>
          <w:rFonts w:ascii="Arial" w:eastAsia="Times New Roman" w:hAnsi="Arial" w:cs="Arial"/>
          <w:b/>
          <w:bCs/>
          <w:color w:val="000000"/>
          <w:sz w:val="24"/>
          <w:szCs w:val="24"/>
          <w:shd w:val="clear" w:color="auto" w:fill="FFFFFF"/>
          <w:lang w:eastAsia="es-CR"/>
        </w:rPr>
        <w:t>1.08.07</w:t>
      </w:r>
      <w:r w:rsidRPr="00844C2A">
        <w:rPr>
          <w:rFonts w:ascii="Arial" w:eastAsia="Times New Roman" w:hAnsi="Arial" w:cs="Arial"/>
          <w:b/>
          <w:bCs/>
          <w:sz w:val="24"/>
          <w:szCs w:val="24"/>
          <w:lang w:eastAsia="es-CR"/>
        </w:rPr>
        <w:t xml:space="preserve"> Mantenimiento reparación mobiliario de oficina </w:t>
      </w:r>
      <w:r w:rsidRPr="00844C2A">
        <w:rPr>
          <w:rFonts w:ascii="Arial" w:eastAsia="Times New Roman" w:hAnsi="Arial" w:cs="Arial"/>
          <w:b/>
          <w:bCs/>
          <w:sz w:val="24"/>
          <w:szCs w:val="24"/>
          <w:lang w:eastAsia="es-CR"/>
        </w:rPr>
        <w:tab/>
      </w:r>
      <w:r w:rsidRPr="00844C2A">
        <w:rPr>
          <w:rFonts w:ascii="Arial" w:eastAsia="Times New Roman" w:hAnsi="Arial" w:cs="Arial"/>
          <w:b/>
          <w:bCs/>
          <w:sz w:val="24"/>
          <w:szCs w:val="24"/>
          <w:lang w:eastAsia="es-CR"/>
        </w:rPr>
        <w:tab/>
      </w:r>
      <w:r w:rsidRPr="00844C2A">
        <w:rPr>
          <w:rFonts w:ascii="Arial" w:eastAsia="Times New Roman" w:hAnsi="Arial" w:cs="Arial"/>
          <w:b/>
          <w:bCs/>
          <w:sz w:val="24"/>
          <w:szCs w:val="24"/>
          <w:lang w:eastAsia="es-CR"/>
        </w:rPr>
        <w:tab/>
        <w:t xml:space="preserve">         2.613.00</w:t>
      </w:r>
    </w:p>
    <w:p w14:paraId="1763208D" w14:textId="77777777" w:rsidR="00C03E56" w:rsidRPr="00844C2A" w:rsidRDefault="00C03E56" w:rsidP="00C03E56">
      <w:pPr>
        <w:spacing w:after="0" w:line="360" w:lineRule="auto"/>
        <w:ind w:left="57"/>
        <w:jc w:val="both"/>
        <w:rPr>
          <w:rFonts w:ascii="Arial" w:eastAsia="Times New Roman" w:hAnsi="Arial" w:cs="Arial"/>
          <w:sz w:val="16"/>
          <w:szCs w:val="16"/>
          <w:lang w:eastAsia="es-CR"/>
        </w:rPr>
      </w:pPr>
    </w:p>
    <w:p w14:paraId="50E477B2" w14:textId="77777777" w:rsidR="00C03E56" w:rsidRPr="00844C2A" w:rsidRDefault="00C03E56" w:rsidP="00C03E56">
      <w:pPr>
        <w:spacing w:after="0" w:line="360" w:lineRule="auto"/>
        <w:ind w:left="57"/>
        <w:jc w:val="both"/>
        <w:rPr>
          <w:rFonts w:ascii="Arial" w:eastAsia="Times New Roman" w:hAnsi="Arial" w:cs="Arial"/>
          <w:sz w:val="16"/>
          <w:szCs w:val="16"/>
          <w:lang w:eastAsia="es-CR"/>
        </w:rPr>
      </w:pPr>
      <w:r w:rsidRPr="00844C2A">
        <w:rPr>
          <w:rFonts w:ascii="Arial" w:eastAsia="Calibri" w:hAnsi="Arial" w:cs="Arial"/>
          <w:color w:val="000000"/>
          <w:sz w:val="24"/>
          <w:szCs w:val="24"/>
          <w:shd w:val="clear" w:color="auto" w:fill="FFFFFF"/>
        </w:rPr>
        <w:t>Se presupuestan ₡113.00</w:t>
      </w:r>
      <w:r w:rsidRPr="00844C2A">
        <w:rPr>
          <w:rFonts w:ascii="Arial" w:eastAsia="Times New Roman" w:hAnsi="Arial" w:cs="Arial"/>
          <w:sz w:val="24"/>
          <w:szCs w:val="24"/>
          <w:lang w:eastAsia="es-CR"/>
        </w:rPr>
        <w:t xml:space="preserve"> miles por parte de l</w:t>
      </w:r>
      <w:r w:rsidRPr="00844C2A">
        <w:rPr>
          <w:rFonts w:ascii="Arial" w:eastAsia="Calibri" w:hAnsi="Arial" w:cs="Arial"/>
          <w:color w:val="000000"/>
          <w:sz w:val="24"/>
          <w:szCs w:val="24"/>
          <w:shd w:val="clear" w:color="auto" w:fill="FFFFFF"/>
        </w:rPr>
        <w:t>a Sub Gerencia GAM Recolección</w:t>
      </w:r>
      <w:r w:rsidRPr="00844C2A">
        <w:rPr>
          <w:rFonts w:ascii="Arial" w:eastAsia="Times New Roman" w:hAnsi="Arial" w:cs="Arial"/>
          <w:sz w:val="24"/>
          <w:szCs w:val="24"/>
          <w:lang w:eastAsia="es-CR"/>
        </w:rPr>
        <w:t xml:space="preserve"> para mantenimiento de los diferentes equipos que se utilizan en las áreas administrativas y operativas de la Dirección RyT como: calculadoras, archivos, sillas y escritorios.</w:t>
      </w:r>
      <w:r w:rsidRPr="00844C2A">
        <w:rPr>
          <w:rFonts w:ascii="Arial" w:eastAsia="Calibri" w:hAnsi="Arial" w:cs="Arial"/>
          <w:color w:val="000000"/>
          <w:sz w:val="24"/>
          <w:szCs w:val="24"/>
          <w:shd w:val="clear" w:color="auto" w:fill="FFFFFF"/>
        </w:rPr>
        <w:t xml:space="preserve"> </w:t>
      </w:r>
    </w:p>
    <w:p w14:paraId="67D0C386"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4EE9E00B"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Sub Gerencia GAM Tratamiento requiere recursos para el uso diario del sistema de aire acondicionado genera desgaste en ellos, por lo tanto, se contrata anualmente los servicios de mantenimientos de estos activos. Tener las condiciones óptimas en los centros de trabajo es una responsabilidad institucional que genera beneficios en el rendimiento de las labores diarias. Se presupuestan ₡2.000.00 miles.</w:t>
      </w:r>
    </w:p>
    <w:p w14:paraId="7D44E334"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56CD4098"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r w:rsidRPr="00844C2A">
        <w:rPr>
          <w:rFonts w:ascii="Arial" w:eastAsia="Times New Roman" w:hAnsi="Arial" w:cs="Arial"/>
          <w:sz w:val="24"/>
          <w:szCs w:val="24"/>
        </w:rPr>
        <w:t xml:space="preserve">Región </w:t>
      </w:r>
      <w:r w:rsidRPr="00844C2A">
        <w:rPr>
          <w:rFonts w:ascii="Arial" w:eastAsia="Calibri" w:hAnsi="Arial" w:cs="Arial"/>
          <w:color w:val="000000"/>
          <w:sz w:val="24"/>
          <w:szCs w:val="24"/>
          <w:shd w:val="clear" w:color="auto" w:fill="FFFFFF"/>
        </w:rPr>
        <w:t xml:space="preserve"> Pacífico Central p</w:t>
      </w:r>
      <w:r w:rsidRPr="00844C2A">
        <w:rPr>
          <w:rFonts w:ascii="Arial" w:eastAsia="Times New Roman" w:hAnsi="Arial" w:cs="Arial"/>
          <w:color w:val="000000"/>
          <w:sz w:val="24"/>
          <w:szCs w:val="24"/>
          <w:lang w:eastAsia="es-CR"/>
        </w:rPr>
        <w:t xml:space="preserve">ara el pago del mantenimiento preventivo y correctivo y de reparación a los equipos, mobiliario. </w:t>
      </w:r>
      <w:r w:rsidRPr="00844C2A">
        <w:rPr>
          <w:rFonts w:ascii="Arial" w:eastAsia="Calibri" w:hAnsi="Arial" w:cs="Arial"/>
          <w:color w:val="000000"/>
          <w:sz w:val="24"/>
          <w:szCs w:val="24"/>
          <w:shd w:val="clear" w:color="auto" w:fill="FFFFFF"/>
        </w:rPr>
        <w:t>Se presupuestan ₡500.00 miles</w:t>
      </w:r>
    </w:p>
    <w:p w14:paraId="34401621" w14:textId="77777777" w:rsidR="00591320" w:rsidRDefault="00591320" w:rsidP="00591320">
      <w:pPr>
        <w:spacing w:after="0" w:line="360" w:lineRule="auto"/>
        <w:jc w:val="both"/>
        <w:rPr>
          <w:rFonts w:ascii="Arial" w:eastAsia="Times New Roman" w:hAnsi="Arial" w:cs="Arial"/>
          <w:b/>
          <w:bCs/>
          <w:color w:val="000000"/>
          <w:sz w:val="24"/>
          <w:szCs w:val="24"/>
          <w:shd w:val="clear" w:color="auto" w:fill="FFFFFF"/>
          <w:lang w:eastAsia="es-CR"/>
        </w:rPr>
      </w:pPr>
    </w:p>
    <w:p w14:paraId="34E5B5A0" w14:textId="77777777" w:rsidR="00591320" w:rsidRDefault="00591320" w:rsidP="00591320">
      <w:pPr>
        <w:spacing w:after="0" w:line="360" w:lineRule="auto"/>
        <w:ind w:left="57"/>
        <w:jc w:val="both"/>
        <w:rPr>
          <w:rFonts w:ascii="Arial" w:eastAsia="Times New Roman" w:hAnsi="Arial" w:cs="Arial"/>
          <w:b/>
          <w:bCs/>
          <w:color w:val="000000"/>
          <w:sz w:val="24"/>
          <w:szCs w:val="24"/>
          <w:shd w:val="clear" w:color="auto" w:fill="FFFFFF"/>
          <w:lang w:eastAsia="es-CR"/>
        </w:rPr>
      </w:pPr>
    </w:p>
    <w:p w14:paraId="19BB0F94" w14:textId="77777777" w:rsidR="00591320" w:rsidRDefault="00591320" w:rsidP="00591320">
      <w:pPr>
        <w:spacing w:after="0" w:line="360" w:lineRule="auto"/>
        <w:ind w:left="57"/>
        <w:jc w:val="both"/>
        <w:rPr>
          <w:rFonts w:ascii="Arial" w:eastAsia="Times New Roman" w:hAnsi="Arial" w:cs="Arial"/>
          <w:b/>
          <w:bCs/>
          <w:color w:val="000000"/>
          <w:sz w:val="24"/>
          <w:szCs w:val="24"/>
          <w:shd w:val="clear" w:color="auto" w:fill="FFFFFF"/>
          <w:lang w:eastAsia="es-CR"/>
        </w:rPr>
      </w:pPr>
    </w:p>
    <w:p w14:paraId="76BB87AA" w14:textId="6B759AA8" w:rsidR="00591320" w:rsidRDefault="00C03E56" w:rsidP="00591320">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b/>
          <w:bCs/>
          <w:color w:val="000000"/>
          <w:sz w:val="24"/>
          <w:szCs w:val="24"/>
          <w:shd w:val="clear" w:color="auto" w:fill="FFFFFF"/>
          <w:lang w:eastAsia="es-CR"/>
        </w:rPr>
        <w:lastRenderedPageBreak/>
        <w:t>1.08.08 Mante. y reparación equipo cómputo y sistemas de  información</w:t>
      </w:r>
      <w:r w:rsidR="00591320">
        <w:rPr>
          <w:rFonts w:ascii="Arial" w:eastAsia="Times New Roman" w:hAnsi="Arial" w:cs="Arial"/>
          <w:b/>
          <w:bCs/>
          <w:color w:val="000000"/>
          <w:sz w:val="24"/>
          <w:szCs w:val="24"/>
          <w:shd w:val="clear" w:color="auto" w:fill="FFFFFF"/>
          <w:lang w:eastAsia="es-CR"/>
        </w:rPr>
        <w:t xml:space="preserve">   7.717.00</w:t>
      </w:r>
      <w:r w:rsidRPr="00844C2A">
        <w:rPr>
          <w:rFonts w:ascii="Arial" w:eastAsia="Times New Roman" w:hAnsi="Arial" w:cs="Arial"/>
          <w:b/>
          <w:bCs/>
          <w:color w:val="000000"/>
          <w:sz w:val="24"/>
          <w:szCs w:val="24"/>
          <w:shd w:val="clear" w:color="auto" w:fill="FFFFFF"/>
          <w:lang w:eastAsia="es-CR"/>
        </w:rPr>
        <w:tab/>
      </w:r>
    </w:p>
    <w:p w14:paraId="213A691E" w14:textId="6B487C4A" w:rsidR="00C03E56" w:rsidRPr="00591320" w:rsidRDefault="00C03E56" w:rsidP="00591320">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¢6.200.00 miles  Subgerencia  Gestión  GAM para el</w:t>
      </w:r>
      <w:r w:rsidRPr="00844C2A">
        <w:rPr>
          <w:rFonts w:ascii="Arial" w:eastAsia="Times New Roman" w:hAnsi="Arial" w:cs="Arial"/>
          <w:b/>
          <w:bCs/>
          <w:color w:val="000000"/>
          <w:sz w:val="24"/>
          <w:szCs w:val="24"/>
          <w:shd w:val="clear" w:color="auto" w:fill="FFFFFF"/>
          <w:lang w:eastAsia="es-CR"/>
        </w:rPr>
        <w:t xml:space="preserve"> </w:t>
      </w:r>
      <w:r w:rsidRPr="00844C2A">
        <w:rPr>
          <w:rFonts w:ascii="Arial" w:eastAsia="Times New Roman" w:hAnsi="Arial" w:cs="Arial"/>
          <w:color w:val="000000"/>
          <w:sz w:val="24"/>
          <w:szCs w:val="24"/>
          <w:shd w:val="clear" w:color="auto" w:fill="FFFFFF"/>
          <w:lang w:eastAsia="es-CR"/>
        </w:rPr>
        <w:t xml:space="preserve">mantenimiento de las operaciones en la PTAR Los Tajos que están monitoreadas y operadas automáticamente desde el sistema SCADA, permite supervisar y controlar procesos de equipos industriales y electrónicos en tiempo real y en forma automática. Es importante considerar que en sistemas de tratamiento de aguas residuales como PTAR Los Tajos se trabaja durante todo el año. </w:t>
      </w:r>
    </w:p>
    <w:p w14:paraId="58DF6276"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0CD13C69"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sz w:val="24"/>
          <w:szCs w:val="24"/>
          <w:lang w:eastAsia="es-CR"/>
        </w:rPr>
        <w:t xml:space="preserve">¢500.00 miles  Región  Central Oeste para el </w:t>
      </w:r>
      <w:r w:rsidRPr="00844C2A">
        <w:rPr>
          <w:rFonts w:ascii="Arial" w:eastAsia="Times New Roman" w:hAnsi="Arial" w:cs="Arial"/>
          <w:color w:val="000000"/>
          <w:sz w:val="24"/>
          <w:szCs w:val="24"/>
          <w:shd w:val="clear" w:color="auto" w:fill="FFFFFF"/>
          <w:lang w:eastAsia="es-CR"/>
        </w:rPr>
        <w:t xml:space="preserve">pago de mantenimiento correctivo y preventivo de impresoras ubicadas en las plantas de tratamiento de aguas residuales así como sistemas de información utilizados RYT. </w:t>
      </w:r>
    </w:p>
    <w:p w14:paraId="52073F11"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7B0B4E7B"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r w:rsidRPr="00844C2A">
        <w:rPr>
          <w:rFonts w:ascii="Arial" w:eastAsia="Calibri" w:hAnsi="Arial" w:cs="Arial"/>
          <w:color w:val="000000"/>
          <w:sz w:val="24"/>
          <w:szCs w:val="24"/>
          <w:shd w:val="clear" w:color="auto" w:fill="FFFFFF"/>
        </w:rPr>
        <w:t xml:space="preserve">₡1.017.00 miles </w:t>
      </w:r>
      <w:r w:rsidRPr="00844C2A">
        <w:rPr>
          <w:rFonts w:ascii="Arial" w:eastAsia="Times New Roman" w:hAnsi="Arial" w:cs="Arial"/>
          <w:sz w:val="24"/>
          <w:szCs w:val="24"/>
        </w:rPr>
        <w:t>Región Chorotega</w:t>
      </w:r>
      <w:r w:rsidRPr="00844C2A">
        <w:rPr>
          <w:rFonts w:ascii="Arial" w:eastAsia="Calibri" w:hAnsi="Arial" w:cs="Arial"/>
          <w:color w:val="000000"/>
          <w:sz w:val="24"/>
          <w:szCs w:val="24"/>
        </w:rPr>
        <w:t xml:space="preserve">  para el </w:t>
      </w:r>
      <w:r w:rsidRPr="00844C2A">
        <w:rPr>
          <w:rFonts w:ascii="Arial" w:eastAsia="Times New Roman" w:hAnsi="Arial" w:cs="Arial"/>
          <w:color w:val="000000"/>
          <w:sz w:val="24"/>
          <w:szCs w:val="24"/>
          <w:lang w:eastAsia="es-CR"/>
        </w:rPr>
        <w:t>mantenimiento y reparación de equipo de cómputo y sistemas, de acuerdo con el uso de las cámaras de inspección de alcantarillado sanitario, realizar el mantenimiento preventivo para las cámaras de poste, de empuje manual y la robótica.</w:t>
      </w:r>
      <w:r w:rsidRPr="00844C2A">
        <w:rPr>
          <w:rFonts w:ascii="Arial" w:eastAsia="Calibri" w:hAnsi="Arial" w:cs="Arial"/>
          <w:color w:val="000000"/>
          <w:sz w:val="24"/>
          <w:szCs w:val="24"/>
          <w:shd w:val="clear" w:color="auto" w:fill="FFFFFF"/>
        </w:rPr>
        <w:t xml:space="preserve"> </w:t>
      </w:r>
    </w:p>
    <w:p w14:paraId="7BCEC6AE" w14:textId="77777777" w:rsidR="00C03E56" w:rsidRPr="00844C2A" w:rsidRDefault="00C03E56" w:rsidP="00C03E56">
      <w:pPr>
        <w:spacing w:after="0" w:line="360" w:lineRule="auto"/>
        <w:ind w:left="57"/>
        <w:jc w:val="both"/>
        <w:rPr>
          <w:rFonts w:ascii="Arial" w:eastAsia="Calibri" w:hAnsi="Arial" w:cs="Arial"/>
          <w:b/>
          <w:bCs/>
          <w:color w:val="000000"/>
          <w:sz w:val="24"/>
          <w:szCs w:val="24"/>
          <w:shd w:val="clear" w:color="auto" w:fill="FFFFFF"/>
        </w:rPr>
      </w:pPr>
    </w:p>
    <w:p w14:paraId="32ABD8D4" w14:textId="77777777" w:rsidR="001546E7" w:rsidRDefault="00C03E56" w:rsidP="00C03E56">
      <w:pPr>
        <w:spacing w:after="0" w:line="360" w:lineRule="auto"/>
        <w:ind w:left="57"/>
        <w:jc w:val="both"/>
        <w:rPr>
          <w:rFonts w:ascii="Arial" w:eastAsia="Times New Roman" w:hAnsi="Arial" w:cs="Arial"/>
          <w:b/>
          <w:bCs/>
          <w:sz w:val="24"/>
          <w:szCs w:val="24"/>
          <w:lang w:eastAsia="es-CR"/>
        </w:rPr>
      </w:pPr>
      <w:r w:rsidRPr="00844C2A">
        <w:rPr>
          <w:rFonts w:ascii="Arial" w:eastAsia="Calibri" w:hAnsi="Arial" w:cs="Arial"/>
          <w:b/>
          <w:bCs/>
          <w:color w:val="000000"/>
          <w:sz w:val="24"/>
          <w:szCs w:val="24"/>
          <w:shd w:val="clear" w:color="auto" w:fill="FFFFFF"/>
        </w:rPr>
        <w:t>1.08.99 Mantenimiento  y r</w:t>
      </w:r>
      <w:r w:rsidRPr="00844C2A">
        <w:rPr>
          <w:rFonts w:ascii="Arial" w:eastAsia="Times New Roman" w:hAnsi="Arial" w:cs="Arial"/>
          <w:b/>
          <w:bCs/>
          <w:sz w:val="24"/>
          <w:szCs w:val="24"/>
          <w:lang w:eastAsia="es-CR"/>
        </w:rPr>
        <w:t>eparación otros equipos</w:t>
      </w:r>
      <w:r w:rsidRPr="00844C2A">
        <w:rPr>
          <w:rFonts w:ascii="Arial" w:eastAsia="Times New Roman" w:hAnsi="Arial" w:cs="Arial"/>
          <w:b/>
          <w:bCs/>
          <w:sz w:val="24"/>
          <w:szCs w:val="24"/>
          <w:lang w:eastAsia="es-CR"/>
        </w:rPr>
        <w:tab/>
        <w:t xml:space="preserve">                            25.496.96</w:t>
      </w:r>
    </w:p>
    <w:p w14:paraId="46A9071C" w14:textId="0BDCDA35" w:rsidR="00C03E56" w:rsidRPr="00844C2A" w:rsidRDefault="00C03E56" w:rsidP="00C03E56">
      <w:pPr>
        <w:spacing w:after="0" w:line="360" w:lineRule="auto"/>
        <w:ind w:left="57"/>
        <w:jc w:val="both"/>
        <w:rPr>
          <w:rFonts w:ascii="Arial" w:eastAsia="Times New Roman" w:hAnsi="Arial" w:cs="Arial"/>
          <w:b/>
          <w:bCs/>
          <w:sz w:val="24"/>
          <w:szCs w:val="24"/>
          <w:lang w:eastAsia="es-CR"/>
        </w:rPr>
      </w:pPr>
      <w:r w:rsidRPr="00844C2A">
        <w:rPr>
          <w:rFonts w:ascii="Arial" w:eastAsia="Times New Roman" w:hAnsi="Arial" w:cs="Arial"/>
          <w:b/>
          <w:bCs/>
          <w:sz w:val="24"/>
          <w:szCs w:val="24"/>
          <w:lang w:eastAsia="es-CR"/>
        </w:rPr>
        <w:t xml:space="preserve">                                                   </w:t>
      </w:r>
    </w:p>
    <w:p w14:paraId="5D82876D"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Para el mantenimiento en  las líneas de vías instaladas en la plantas para las labores de operación y mantenimiento, ya  que se requieren la seguridad y resguardo de los funcionarios , por los  trabajos que se realizan a diferentes niveles de  riesgo como lo son trabajos en canales de desarenado, desbaste y trabajos de mantenimiento de equipos e instalaciones a nivel de los techos de los diferentes edificios que conforman la planta.  Además para  las  reparaciones de las  herramientas y equipos como: moto guadañas, rotomartillo, motosierra, cronómetros calculadoras, analizadores y otros equipos de laboratorio que son indispensables para el personal  realicen  funciones.</w:t>
      </w:r>
    </w:p>
    <w:p w14:paraId="73923AA9" w14:textId="77777777" w:rsidR="00C03E56" w:rsidRPr="00844C2A" w:rsidRDefault="00C03E56" w:rsidP="00C03E56">
      <w:pPr>
        <w:spacing w:after="0" w:line="360" w:lineRule="auto"/>
        <w:ind w:left="57"/>
        <w:jc w:val="both"/>
        <w:rPr>
          <w:rFonts w:ascii="Arial" w:eastAsia="Times New Roman" w:hAnsi="Arial" w:cs="Arial"/>
          <w:color w:val="000000"/>
          <w:sz w:val="16"/>
          <w:szCs w:val="16"/>
          <w:shd w:val="clear" w:color="auto" w:fill="FFFFFF"/>
          <w:lang w:eastAsia="es-CR"/>
        </w:rPr>
      </w:pPr>
    </w:p>
    <w:p w14:paraId="4BE14BF9"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sz w:val="24"/>
          <w:szCs w:val="24"/>
          <w:lang w:eastAsia="es-CR"/>
        </w:rPr>
        <w:t xml:space="preserve">Para el  mantenimiento y reparaciones varias de los equipos  de inspección de redes sanitarias: Anualmente se requiere de un monto económico que permita hacer </w:t>
      </w:r>
      <w:r w:rsidRPr="00844C2A">
        <w:rPr>
          <w:rFonts w:ascii="Arial" w:eastAsia="Times New Roman" w:hAnsi="Arial" w:cs="Arial"/>
          <w:sz w:val="24"/>
          <w:szCs w:val="24"/>
          <w:lang w:eastAsia="es-CR"/>
        </w:rPr>
        <w:lastRenderedPageBreak/>
        <w:t>mantenimientos periódicos y calibraciones por desgaste y uso, a los equipos de inspección de redes sanitarias, tales como, cámaras de video y rastreadores de frecuencia para detección de redes.</w:t>
      </w:r>
      <w:r w:rsidRPr="00844C2A">
        <w:rPr>
          <w:rFonts w:ascii="Arial" w:eastAsia="Times New Roman" w:hAnsi="Arial" w:cs="Arial"/>
          <w:color w:val="000000"/>
          <w:sz w:val="24"/>
          <w:szCs w:val="24"/>
          <w:shd w:val="clear" w:color="auto" w:fill="FFFFFF"/>
          <w:lang w:eastAsia="es-CR"/>
        </w:rPr>
        <w:t xml:space="preserve"> La Sub-Gerencia GAM presupuesta  ₡8.683.96 miles. </w:t>
      </w:r>
    </w:p>
    <w:p w14:paraId="1D2C5C90"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49E7B044"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sz w:val="24"/>
          <w:szCs w:val="24"/>
          <w:lang w:eastAsia="es-CR"/>
        </w:rPr>
        <w:t>Región Central Oeste  requiere recursos para el</w:t>
      </w:r>
      <w:r w:rsidRPr="00844C2A">
        <w:rPr>
          <w:rFonts w:ascii="Arial" w:eastAsia="Times New Roman" w:hAnsi="Arial" w:cs="Arial"/>
          <w:color w:val="000000"/>
          <w:sz w:val="24"/>
          <w:szCs w:val="24"/>
          <w:shd w:val="clear" w:color="auto" w:fill="FFFFFF"/>
          <w:lang w:eastAsia="es-CR"/>
        </w:rPr>
        <w:t xml:space="preserve"> mantenimiento y reparación de equipo como bombas achicar, microondas que utilizan los funcionarios en las plantas. </w:t>
      </w:r>
      <w:bookmarkStart w:id="184" w:name="_Hlk50422451"/>
      <w:r w:rsidRPr="00844C2A">
        <w:rPr>
          <w:rFonts w:ascii="Arial" w:eastAsia="Times New Roman" w:hAnsi="Arial" w:cs="Arial"/>
          <w:color w:val="000000"/>
          <w:sz w:val="24"/>
          <w:szCs w:val="24"/>
          <w:shd w:val="clear" w:color="auto" w:fill="FFFFFF"/>
          <w:lang w:eastAsia="es-CR"/>
        </w:rPr>
        <w:t>Se presupuestan ₡</w:t>
      </w:r>
      <w:bookmarkEnd w:id="184"/>
      <w:r w:rsidRPr="00844C2A">
        <w:rPr>
          <w:rFonts w:ascii="Arial" w:eastAsia="Times New Roman" w:hAnsi="Arial" w:cs="Arial"/>
          <w:color w:val="000000"/>
          <w:sz w:val="24"/>
          <w:szCs w:val="24"/>
          <w:shd w:val="clear" w:color="auto" w:fill="FFFFFF"/>
          <w:lang w:eastAsia="es-CR"/>
        </w:rPr>
        <w:t>1.500.00 miles.</w:t>
      </w:r>
    </w:p>
    <w:p w14:paraId="58620422" w14:textId="77777777" w:rsidR="00C03E56" w:rsidRPr="00844C2A" w:rsidRDefault="00C03E56" w:rsidP="00C03E56">
      <w:pPr>
        <w:spacing w:after="0" w:line="360" w:lineRule="auto"/>
        <w:ind w:left="57"/>
        <w:jc w:val="both"/>
        <w:rPr>
          <w:rFonts w:ascii="Arial" w:eastAsia="Times New Roman" w:hAnsi="Arial" w:cs="Arial"/>
          <w:color w:val="000000"/>
          <w:sz w:val="20"/>
          <w:szCs w:val="20"/>
          <w:lang w:eastAsia="es-CR"/>
        </w:rPr>
      </w:pPr>
    </w:p>
    <w:p w14:paraId="4345679D"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r w:rsidRPr="00844C2A">
        <w:rPr>
          <w:rFonts w:ascii="Arial" w:eastAsia="Times New Roman" w:hAnsi="Arial" w:cs="Arial"/>
          <w:sz w:val="24"/>
          <w:szCs w:val="24"/>
        </w:rPr>
        <w:t>Región</w:t>
      </w:r>
      <w:r w:rsidRPr="00844C2A">
        <w:rPr>
          <w:rFonts w:ascii="Arial" w:eastAsia="Times New Roman" w:hAnsi="Arial" w:cs="Arial"/>
          <w:color w:val="000000"/>
          <w:sz w:val="24"/>
          <w:szCs w:val="24"/>
          <w:lang w:eastAsia="es-CR"/>
        </w:rPr>
        <w:t xml:space="preserve"> Chorotega requiere </w:t>
      </w:r>
      <w:r w:rsidRPr="00844C2A">
        <w:rPr>
          <w:rFonts w:ascii="Arial" w:eastAsia="Times New Roman" w:hAnsi="Arial" w:cs="Arial"/>
          <w:sz w:val="24"/>
          <w:szCs w:val="24"/>
        </w:rPr>
        <w:t>recursos para</w:t>
      </w:r>
      <w:r w:rsidRPr="00844C2A">
        <w:rPr>
          <w:rFonts w:ascii="Arial" w:eastAsia="Times New Roman" w:hAnsi="Arial" w:cs="Arial"/>
          <w:color w:val="000000"/>
          <w:sz w:val="24"/>
          <w:szCs w:val="24"/>
          <w:lang w:eastAsia="es-CR"/>
        </w:rPr>
        <w:t xml:space="preserve"> disponer de compresores, que se utilizan, entre otras cosas, para la desobstrucción de la tubería de recolección de aguas residuales, así como las bombas de achicar que se utilizan, en la estación de rebombeo de aguas residuales en el B° El Veroliz.</w:t>
      </w:r>
      <w:r w:rsidRPr="00844C2A">
        <w:rPr>
          <w:rFonts w:ascii="Arial" w:eastAsia="Calibri" w:hAnsi="Arial" w:cs="Arial"/>
          <w:color w:val="000000"/>
          <w:sz w:val="24"/>
          <w:szCs w:val="24"/>
          <w:shd w:val="clear" w:color="auto" w:fill="FFFFFF"/>
        </w:rPr>
        <w:t xml:space="preserve"> Se presupuestan ₡565.00 miles.</w:t>
      </w:r>
    </w:p>
    <w:p w14:paraId="58A4D504"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p>
    <w:p w14:paraId="468CD245"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r w:rsidRPr="00844C2A">
        <w:rPr>
          <w:rFonts w:ascii="Arial" w:eastAsia="Times New Roman" w:hAnsi="Arial" w:cs="Arial"/>
          <w:color w:val="000000"/>
          <w:sz w:val="24"/>
          <w:szCs w:val="24"/>
          <w:lang w:eastAsia="es-CR"/>
        </w:rPr>
        <w:t>Región Pacífico Central  requiere presupuesto para el mantenimiento preventivo y correctivo y reparación de otros equipos</w:t>
      </w:r>
      <w:r w:rsidRPr="00844C2A">
        <w:rPr>
          <w:rFonts w:ascii="Arial" w:eastAsia="Calibri" w:hAnsi="Arial" w:cs="Arial"/>
          <w:color w:val="000000"/>
          <w:sz w:val="24"/>
          <w:szCs w:val="24"/>
          <w:shd w:val="clear" w:color="auto" w:fill="FFFFFF"/>
        </w:rPr>
        <w:t>. Se presupuestan ₡200.00 miles</w:t>
      </w:r>
    </w:p>
    <w:p w14:paraId="236B7669"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6CAA6FB6"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sz w:val="24"/>
          <w:szCs w:val="24"/>
          <w:lang w:eastAsia="es-CR"/>
        </w:rPr>
        <w:t>Región</w:t>
      </w:r>
      <w:r w:rsidRPr="00844C2A">
        <w:rPr>
          <w:rFonts w:ascii="Arial" w:eastAsia="Times New Roman" w:hAnsi="Arial" w:cs="Arial"/>
          <w:sz w:val="24"/>
          <w:szCs w:val="24"/>
          <w:shd w:val="clear" w:color="auto" w:fill="FFFFFF"/>
          <w:lang w:eastAsia="es-CR"/>
        </w:rPr>
        <w:t xml:space="preserve"> Periféricos UEN RyT</w:t>
      </w:r>
      <w:r w:rsidRPr="00844C2A">
        <w:rPr>
          <w:rFonts w:ascii="Arial" w:eastAsia="Times New Roman" w:hAnsi="Arial" w:cs="Arial"/>
          <w:sz w:val="24"/>
          <w:szCs w:val="24"/>
          <w:lang w:eastAsia="es-CR"/>
        </w:rPr>
        <w:t xml:space="preserve"> requiere presupuesto para el pago de reparación de otros equipos. </w:t>
      </w:r>
      <w:r w:rsidRPr="00844C2A">
        <w:rPr>
          <w:rFonts w:ascii="Arial" w:eastAsia="Times New Roman" w:hAnsi="Arial" w:cs="Arial"/>
          <w:color w:val="000000"/>
          <w:sz w:val="24"/>
          <w:szCs w:val="24"/>
          <w:shd w:val="clear" w:color="auto" w:fill="FFFFFF"/>
          <w:lang w:eastAsia="es-CR"/>
        </w:rPr>
        <w:t>Se presupuestan ₡1.398.00 miles</w:t>
      </w:r>
    </w:p>
    <w:p w14:paraId="618C8397"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66A1160A"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b/>
          <w:bCs/>
          <w:color w:val="000000"/>
          <w:sz w:val="24"/>
          <w:szCs w:val="24"/>
          <w:shd w:val="clear" w:color="auto" w:fill="FFFFFF"/>
          <w:lang w:eastAsia="es-CR"/>
        </w:rPr>
        <w:t xml:space="preserve">1.09.02 Impuestos                                                                                                  113.00                                                                                   </w:t>
      </w:r>
    </w:p>
    <w:p w14:paraId="4CD763D6"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7E1DD949"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Para</w:t>
      </w:r>
      <w:r w:rsidRPr="00844C2A">
        <w:rPr>
          <w:rFonts w:ascii="Arial" w:eastAsia="Times New Roman" w:hAnsi="Arial" w:cs="Arial"/>
          <w:sz w:val="24"/>
          <w:szCs w:val="24"/>
          <w:lang w:eastAsia="es-CR"/>
        </w:rPr>
        <w:t xml:space="preserve"> el </w:t>
      </w:r>
      <w:r w:rsidRPr="00844C2A">
        <w:rPr>
          <w:rFonts w:ascii="Arial" w:eastAsia="Times New Roman" w:hAnsi="Arial" w:cs="Arial"/>
          <w:color w:val="000000"/>
          <w:sz w:val="24"/>
          <w:szCs w:val="24"/>
          <w:shd w:val="clear" w:color="auto" w:fill="FFFFFF"/>
          <w:lang w:eastAsia="es-CR"/>
        </w:rPr>
        <w:t>pago pago de impuestos de bienes inmuebles de los terrenos e instalaciones que se encuentran inscritas a nombre de la institución que facturan las Municipalidades por mes o por trimestre de los Terrenos donde se encuentran las Plantas de Villa Verano-Los Reyes y santa Cecilia.</w:t>
      </w:r>
    </w:p>
    <w:p w14:paraId="5A25CFD6" w14:textId="77777777" w:rsidR="00C03E56" w:rsidRPr="00844C2A" w:rsidRDefault="00C03E56" w:rsidP="00C03E56">
      <w:pPr>
        <w:spacing w:after="0" w:line="360" w:lineRule="auto"/>
        <w:ind w:left="57"/>
        <w:jc w:val="both"/>
        <w:rPr>
          <w:rFonts w:ascii="Arial" w:eastAsia="Times New Roman" w:hAnsi="Arial" w:cs="Arial"/>
          <w:color w:val="000000"/>
          <w:sz w:val="16"/>
          <w:szCs w:val="16"/>
          <w:shd w:val="clear" w:color="auto" w:fill="FFFFFF"/>
          <w:lang w:eastAsia="es-CR"/>
        </w:rPr>
      </w:pPr>
    </w:p>
    <w:p w14:paraId="77A32A91"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b/>
          <w:bCs/>
          <w:color w:val="000000"/>
          <w:sz w:val="24"/>
          <w:szCs w:val="24"/>
          <w:shd w:val="clear" w:color="auto" w:fill="FFFFFF"/>
          <w:lang w:eastAsia="es-CR"/>
        </w:rPr>
        <w:t xml:space="preserve">1.09.99  Otros impuestos                                                                                       5.689.50                                                                           </w:t>
      </w:r>
    </w:p>
    <w:p w14:paraId="49A4F71C"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r w:rsidRPr="00844C2A">
        <w:rPr>
          <w:rFonts w:ascii="Arial" w:eastAsia="Times New Roman" w:hAnsi="Arial" w:cs="Arial"/>
          <w:sz w:val="24"/>
          <w:szCs w:val="24"/>
          <w:lang w:eastAsia="es-CR"/>
        </w:rPr>
        <w:t xml:space="preserve">Para el </w:t>
      </w:r>
      <w:r w:rsidRPr="00844C2A">
        <w:rPr>
          <w:rFonts w:ascii="Arial" w:eastAsia="Times New Roman" w:hAnsi="Arial" w:cs="Arial"/>
          <w:color w:val="000000"/>
          <w:sz w:val="24"/>
          <w:szCs w:val="24"/>
          <w:shd w:val="clear" w:color="auto" w:fill="FFFFFF"/>
          <w:lang w:eastAsia="es-CR"/>
        </w:rPr>
        <w:t xml:space="preserve">pago de los derechos de circulación del vehículo de alcantarillado. </w:t>
      </w:r>
    </w:p>
    <w:p w14:paraId="58A8BF84"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5CC81CB1"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r w:rsidRPr="00844C2A">
        <w:rPr>
          <w:rFonts w:ascii="Arial" w:eastAsia="Calibri" w:hAnsi="Arial" w:cs="Arial"/>
          <w:color w:val="000000"/>
          <w:sz w:val="24"/>
          <w:szCs w:val="24"/>
          <w:shd w:val="clear" w:color="auto" w:fill="FFFFFF"/>
        </w:rPr>
        <w:t>.</w:t>
      </w:r>
    </w:p>
    <w:p w14:paraId="0401A82B" w14:textId="77777777" w:rsidR="00C03E56" w:rsidRPr="00844C2A" w:rsidRDefault="00C03E56" w:rsidP="00C03E56">
      <w:pPr>
        <w:spacing w:after="0" w:line="360" w:lineRule="auto"/>
        <w:ind w:left="57"/>
        <w:jc w:val="both"/>
        <w:rPr>
          <w:rFonts w:ascii="Arial" w:eastAsia="Times New Roman" w:hAnsi="Arial" w:cs="Arial"/>
          <w:color w:val="000000"/>
          <w:sz w:val="16"/>
          <w:szCs w:val="16"/>
          <w:shd w:val="clear" w:color="auto" w:fill="FFFFFF"/>
          <w:lang w:eastAsia="es-CR"/>
        </w:rPr>
      </w:pPr>
    </w:p>
    <w:p w14:paraId="4E9D2262"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b/>
          <w:bCs/>
          <w:color w:val="000000"/>
          <w:sz w:val="24"/>
          <w:szCs w:val="24"/>
          <w:shd w:val="clear" w:color="auto" w:fill="FFFFFF"/>
          <w:lang w:eastAsia="es-CR"/>
        </w:rPr>
        <w:lastRenderedPageBreak/>
        <w:t xml:space="preserve">1.99.99 Otros servicios                                                                                          452.00                                                                           </w:t>
      </w:r>
    </w:p>
    <w:p w14:paraId="7D3CDC3E"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22DA4424"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sz w:val="24"/>
          <w:szCs w:val="24"/>
          <w:lang w:eastAsia="es-CR"/>
        </w:rPr>
        <w:t xml:space="preserve">Región Central Oeste requiere recursos para el </w:t>
      </w:r>
      <w:r w:rsidRPr="00844C2A">
        <w:rPr>
          <w:rFonts w:ascii="Arial" w:eastAsia="Times New Roman" w:hAnsi="Arial" w:cs="Arial"/>
          <w:color w:val="000000"/>
          <w:sz w:val="24"/>
          <w:szCs w:val="24"/>
          <w:shd w:val="clear" w:color="auto" w:fill="FFFFFF"/>
          <w:lang w:eastAsia="es-CR"/>
        </w:rPr>
        <w:t>pago Para el cargo de los gastos por concepto de fabricación de algunas piezas especiales que se utilizan en los sistemas Se presupuestan ₡452,00 miles.</w:t>
      </w:r>
    </w:p>
    <w:p w14:paraId="2A74D83F"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5F98A115" w14:textId="77777777" w:rsidR="00C03E56" w:rsidRPr="00844C2A" w:rsidRDefault="00C03E56" w:rsidP="00C03E56">
      <w:pPr>
        <w:spacing w:after="0" w:line="360" w:lineRule="auto"/>
        <w:ind w:left="57"/>
        <w:jc w:val="both"/>
        <w:rPr>
          <w:rFonts w:ascii="Arial" w:eastAsia="Times New Roman" w:hAnsi="Arial" w:cs="Arial"/>
          <w:b/>
          <w:bCs/>
          <w:sz w:val="24"/>
          <w:szCs w:val="24"/>
          <w:lang w:eastAsia="es-CR"/>
        </w:rPr>
      </w:pPr>
      <w:r w:rsidRPr="00844C2A">
        <w:rPr>
          <w:rFonts w:ascii="Arial" w:eastAsia="Times New Roman" w:hAnsi="Arial" w:cs="Arial"/>
          <w:b/>
          <w:bCs/>
          <w:sz w:val="24"/>
          <w:szCs w:val="24"/>
          <w:lang w:eastAsia="es-CR"/>
        </w:rPr>
        <w:t xml:space="preserve">2.01.01 Combustible y lubricantes </w:t>
      </w:r>
      <w:r w:rsidRPr="00844C2A">
        <w:rPr>
          <w:rFonts w:ascii="Arial" w:eastAsia="Times New Roman" w:hAnsi="Arial" w:cs="Arial"/>
          <w:b/>
          <w:bCs/>
          <w:sz w:val="24"/>
          <w:szCs w:val="24"/>
          <w:lang w:eastAsia="es-CR"/>
        </w:rPr>
        <w:tab/>
      </w:r>
      <w:r w:rsidRPr="00844C2A">
        <w:rPr>
          <w:rFonts w:ascii="Arial" w:eastAsia="Times New Roman" w:hAnsi="Arial" w:cs="Arial"/>
          <w:b/>
          <w:bCs/>
          <w:sz w:val="24"/>
          <w:szCs w:val="24"/>
          <w:lang w:eastAsia="es-CR"/>
        </w:rPr>
        <w:tab/>
      </w:r>
      <w:r w:rsidRPr="00844C2A">
        <w:rPr>
          <w:rFonts w:ascii="Arial" w:eastAsia="Times New Roman" w:hAnsi="Arial" w:cs="Arial"/>
          <w:b/>
          <w:bCs/>
          <w:sz w:val="24"/>
          <w:szCs w:val="24"/>
          <w:lang w:eastAsia="es-CR"/>
        </w:rPr>
        <w:tab/>
      </w:r>
      <w:r w:rsidRPr="00844C2A">
        <w:rPr>
          <w:rFonts w:ascii="Arial" w:eastAsia="Times New Roman" w:hAnsi="Arial" w:cs="Arial"/>
          <w:b/>
          <w:bCs/>
          <w:sz w:val="24"/>
          <w:szCs w:val="24"/>
          <w:lang w:eastAsia="es-CR"/>
        </w:rPr>
        <w:tab/>
      </w:r>
      <w:r w:rsidRPr="00844C2A">
        <w:rPr>
          <w:rFonts w:ascii="Arial" w:eastAsia="Times New Roman" w:hAnsi="Arial" w:cs="Arial"/>
          <w:b/>
          <w:bCs/>
          <w:sz w:val="24"/>
          <w:szCs w:val="24"/>
          <w:lang w:eastAsia="es-CR"/>
        </w:rPr>
        <w:tab/>
        <w:t xml:space="preserve">                 12.696.86</w:t>
      </w:r>
    </w:p>
    <w:p w14:paraId="7D68854E" w14:textId="77777777" w:rsidR="00C03E56" w:rsidRPr="00844C2A" w:rsidRDefault="00C03E56" w:rsidP="00C03E56">
      <w:pPr>
        <w:spacing w:after="0" w:line="360" w:lineRule="auto"/>
        <w:ind w:left="57"/>
        <w:jc w:val="both"/>
        <w:rPr>
          <w:rFonts w:ascii="Arial" w:eastAsia="Times New Roman" w:hAnsi="Arial" w:cs="Arial"/>
          <w:b/>
          <w:bCs/>
          <w:sz w:val="24"/>
          <w:szCs w:val="24"/>
          <w:lang w:eastAsia="es-CR"/>
        </w:rPr>
      </w:pPr>
    </w:p>
    <w:p w14:paraId="2DCF0A02"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r w:rsidRPr="00844C2A">
        <w:rPr>
          <w:rFonts w:ascii="Arial" w:eastAsia="Calibri" w:hAnsi="Arial" w:cs="Arial"/>
          <w:color w:val="000000"/>
          <w:sz w:val="24"/>
          <w:szCs w:val="24"/>
          <w:shd w:val="clear" w:color="auto" w:fill="FFFFFF"/>
        </w:rPr>
        <w:t>Para compra de combustibles y lubricantes que son los siguientes:</w:t>
      </w:r>
    </w:p>
    <w:p w14:paraId="7ABFAE30"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p>
    <w:p w14:paraId="268A61DF" w14:textId="77777777" w:rsidR="00C03E56" w:rsidRPr="00844C2A" w:rsidRDefault="00C03E56" w:rsidP="00C03E56">
      <w:pPr>
        <w:numPr>
          <w:ilvl w:val="0"/>
          <w:numId w:val="207"/>
        </w:numPr>
        <w:spacing w:after="0" w:line="360" w:lineRule="auto"/>
        <w:contextualSpacing/>
        <w:jc w:val="both"/>
        <w:rPr>
          <w:rFonts w:ascii="Arial" w:eastAsia="Calibri" w:hAnsi="Arial" w:cs="Arial"/>
          <w:color w:val="000000"/>
          <w:sz w:val="24"/>
          <w:szCs w:val="24"/>
          <w:shd w:val="clear" w:color="auto" w:fill="FFFFFF"/>
        </w:rPr>
      </w:pPr>
      <w:r w:rsidRPr="00844C2A">
        <w:rPr>
          <w:rFonts w:ascii="Arial" w:eastAsia="Calibri" w:hAnsi="Arial" w:cs="Arial"/>
          <w:color w:val="000000"/>
          <w:sz w:val="24"/>
          <w:szCs w:val="24"/>
          <w:shd w:val="clear" w:color="auto" w:fill="FFFFFF"/>
        </w:rPr>
        <w:t>Para engrase y lubricación de motores, bombas y herramientas (moto guadañas y motosierras). Aditivos diésel plantas ubicadas en las estaciones de bombeo de agua residual. Se  presupuesta ₡785.00 miles.</w:t>
      </w:r>
    </w:p>
    <w:p w14:paraId="25D97A5C"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p>
    <w:p w14:paraId="2337E6CD" w14:textId="77777777" w:rsidR="00C03E56" w:rsidRPr="00844C2A" w:rsidRDefault="00C03E56" w:rsidP="00C03E56">
      <w:pPr>
        <w:numPr>
          <w:ilvl w:val="0"/>
          <w:numId w:val="207"/>
        </w:numPr>
        <w:spacing w:after="0" w:line="360" w:lineRule="auto"/>
        <w:contextualSpacing/>
        <w:jc w:val="both"/>
        <w:rPr>
          <w:rFonts w:ascii="Arial" w:eastAsia="Calibri" w:hAnsi="Arial" w:cs="Arial"/>
          <w:color w:val="000000"/>
          <w:sz w:val="24"/>
          <w:szCs w:val="24"/>
          <w:shd w:val="clear" w:color="auto" w:fill="FFFFFF"/>
        </w:rPr>
      </w:pPr>
      <w:r w:rsidRPr="00844C2A">
        <w:rPr>
          <w:rFonts w:ascii="Arial" w:eastAsia="Calibri" w:hAnsi="Arial" w:cs="Arial"/>
          <w:color w:val="000000"/>
          <w:sz w:val="24"/>
          <w:szCs w:val="24"/>
          <w:shd w:val="clear" w:color="auto" w:fill="FFFFFF"/>
        </w:rPr>
        <w:t>Para suministros aceite y lubricantes para el mantenimiento de los equipos, maquinaria y uso en calderas que existen en la PTAR Los Tajos. Los equipos adquiridos son de gran inversión institucional, de esta manera el mantenimiento y suministros de grasas y aceites son para el funcionamiento y vida útil. Se  presupuestan ₡8.000.00 miles.</w:t>
      </w:r>
    </w:p>
    <w:p w14:paraId="329E15F9"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p>
    <w:p w14:paraId="75BDC094" w14:textId="77777777" w:rsidR="00C03E56" w:rsidRPr="00844C2A" w:rsidRDefault="00C03E56" w:rsidP="00C03E56">
      <w:pPr>
        <w:numPr>
          <w:ilvl w:val="0"/>
          <w:numId w:val="207"/>
        </w:numPr>
        <w:spacing w:after="0" w:line="360" w:lineRule="auto"/>
        <w:contextualSpacing/>
        <w:jc w:val="both"/>
        <w:rPr>
          <w:rFonts w:ascii="Arial" w:eastAsia="Calibri" w:hAnsi="Arial" w:cs="Arial"/>
          <w:color w:val="000000"/>
          <w:sz w:val="24"/>
          <w:szCs w:val="24"/>
          <w:shd w:val="clear" w:color="auto" w:fill="FFFFFF"/>
        </w:rPr>
      </w:pPr>
      <w:r w:rsidRPr="00844C2A">
        <w:rPr>
          <w:rFonts w:ascii="Arial" w:eastAsia="Calibri" w:hAnsi="Arial" w:cs="Arial"/>
          <w:color w:val="000000"/>
          <w:sz w:val="24"/>
          <w:szCs w:val="24"/>
          <w:shd w:val="clear" w:color="auto" w:fill="FFFFFF"/>
        </w:rPr>
        <w:t xml:space="preserve">La </w:t>
      </w:r>
      <w:r w:rsidRPr="00844C2A">
        <w:rPr>
          <w:rFonts w:ascii="Arial" w:eastAsia="Times New Roman" w:hAnsi="Arial" w:cs="Arial"/>
          <w:sz w:val="24"/>
          <w:szCs w:val="24"/>
        </w:rPr>
        <w:t>Región</w:t>
      </w:r>
      <w:r w:rsidRPr="00844C2A">
        <w:rPr>
          <w:rFonts w:ascii="Arial" w:eastAsia="Calibri" w:hAnsi="Arial" w:cs="Arial"/>
          <w:color w:val="000000"/>
          <w:sz w:val="24"/>
          <w:szCs w:val="24"/>
          <w:shd w:val="clear" w:color="auto" w:fill="FFFFFF"/>
        </w:rPr>
        <w:t xml:space="preserve"> Brunca requiere presupuesto para la compra de grasa para utilizar en los aireadores de la planta de tratamiento de agua residual de Pérez Zeledón como parte del mantenimiento preventivo que se le deben dar en forma mensual. Además de pagos por cambios de aceite y lubricantes a los vehículos asignados a agua residual. Se presupuesta ₡1.273.36 miles. </w:t>
      </w:r>
    </w:p>
    <w:p w14:paraId="0B91E6C7"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p>
    <w:p w14:paraId="774F2141" w14:textId="77777777" w:rsidR="00C03E56" w:rsidRPr="00844C2A" w:rsidRDefault="00C03E56" w:rsidP="00C03E56">
      <w:pPr>
        <w:numPr>
          <w:ilvl w:val="0"/>
          <w:numId w:val="207"/>
        </w:numPr>
        <w:spacing w:after="0" w:line="360" w:lineRule="auto"/>
        <w:contextualSpacing/>
        <w:jc w:val="both"/>
        <w:rPr>
          <w:rFonts w:ascii="Arial" w:eastAsia="Calibri" w:hAnsi="Arial" w:cs="Arial"/>
          <w:color w:val="000000"/>
          <w:sz w:val="24"/>
          <w:szCs w:val="24"/>
          <w:shd w:val="clear" w:color="auto" w:fill="FFFFFF"/>
        </w:rPr>
      </w:pPr>
      <w:r w:rsidRPr="00844C2A">
        <w:rPr>
          <w:rFonts w:ascii="Arial" w:eastAsia="Times New Roman" w:hAnsi="Arial" w:cs="Arial"/>
          <w:sz w:val="24"/>
          <w:szCs w:val="24"/>
        </w:rPr>
        <w:t xml:space="preserve">Región Central Oeste requiere recursos para </w:t>
      </w:r>
      <w:r w:rsidRPr="00844C2A">
        <w:rPr>
          <w:rFonts w:ascii="Arial" w:eastAsia="Calibri" w:hAnsi="Arial" w:cs="Arial"/>
          <w:color w:val="000000"/>
          <w:sz w:val="24"/>
          <w:szCs w:val="24"/>
          <w:shd w:val="clear" w:color="auto" w:fill="FFFFFF"/>
        </w:rPr>
        <w:t>grasas y lubricantes para ser utilizados en las plantas de tratamiento de los Reyes, Villa Verano y Santa Cecilia, esto para dar mantenimiento a los equipos. Se presupuestan ₡452.00 miles.</w:t>
      </w:r>
    </w:p>
    <w:p w14:paraId="31BBA6F6" w14:textId="77777777" w:rsidR="00C03E56" w:rsidRPr="00844C2A" w:rsidRDefault="00C03E56" w:rsidP="00C03E56">
      <w:pPr>
        <w:spacing w:after="0" w:line="360" w:lineRule="auto"/>
        <w:ind w:left="57"/>
        <w:jc w:val="both"/>
        <w:rPr>
          <w:rFonts w:ascii="Arial" w:eastAsia="Calibri" w:hAnsi="Arial" w:cs="Arial"/>
          <w:b/>
          <w:bCs/>
          <w:color w:val="000000"/>
          <w:sz w:val="24"/>
          <w:szCs w:val="24"/>
          <w:shd w:val="clear" w:color="auto" w:fill="FFFFFF"/>
        </w:rPr>
      </w:pPr>
    </w:p>
    <w:p w14:paraId="0700F806" w14:textId="77777777" w:rsidR="00C03E56" w:rsidRPr="00844C2A" w:rsidRDefault="00C03E56" w:rsidP="00C03E56">
      <w:pPr>
        <w:numPr>
          <w:ilvl w:val="0"/>
          <w:numId w:val="208"/>
        </w:numPr>
        <w:spacing w:after="0" w:line="360" w:lineRule="auto"/>
        <w:contextualSpacing/>
        <w:jc w:val="both"/>
        <w:rPr>
          <w:rFonts w:ascii="Arial" w:eastAsia="Calibri" w:hAnsi="Arial" w:cs="Arial"/>
          <w:color w:val="000000"/>
          <w:sz w:val="24"/>
          <w:szCs w:val="24"/>
          <w:shd w:val="clear" w:color="auto" w:fill="FFFFFF"/>
        </w:rPr>
      </w:pPr>
      <w:r w:rsidRPr="00844C2A">
        <w:rPr>
          <w:rFonts w:ascii="Arial" w:eastAsia="Times New Roman" w:hAnsi="Arial" w:cs="Arial"/>
          <w:sz w:val="24"/>
          <w:szCs w:val="24"/>
        </w:rPr>
        <w:lastRenderedPageBreak/>
        <w:t xml:space="preserve">Región Chorotega requiere recursos para </w:t>
      </w:r>
      <w:r w:rsidRPr="00844C2A">
        <w:rPr>
          <w:rFonts w:ascii="Arial" w:eastAsia="Times New Roman" w:hAnsi="Arial" w:cs="Arial"/>
          <w:color w:val="000000"/>
          <w:sz w:val="24"/>
          <w:szCs w:val="24"/>
          <w:lang w:eastAsia="es-CR"/>
        </w:rPr>
        <w:t xml:space="preserve">aceite fuera borda y 1 aceite anticorrosivo WD40. Para uso mantenimiento moto guadañas para uso en chapia de zonas verdes y lotes de las lagunas de Oxidación AyA Santa Cruz RCH. </w:t>
      </w:r>
      <w:r w:rsidRPr="00844C2A">
        <w:rPr>
          <w:rFonts w:ascii="Arial" w:eastAsia="Calibri" w:hAnsi="Arial" w:cs="Arial"/>
          <w:color w:val="000000"/>
          <w:sz w:val="24"/>
          <w:szCs w:val="24"/>
          <w:shd w:val="clear" w:color="auto" w:fill="FFFFFF"/>
        </w:rPr>
        <w:t>Se  presupuestan ₡565.00 miles.</w:t>
      </w:r>
    </w:p>
    <w:p w14:paraId="4B37AAB0" w14:textId="77777777" w:rsidR="00C03E56" w:rsidRPr="00844C2A" w:rsidRDefault="00C03E56" w:rsidP="00C03E56">
      <w:pPr>
        <w:spacing w:after="0" w:line="360" w:lineRule="auto"/>
        <w:ind w:left="57"/>
        <w:jc w:val="both"/>
        <w:rPr>
          <w:rFonts w:ascii="Arial" w:eastAsia="Times New Roman" w:hAnsi="Arial" w:cs="Arial"/>
          <w:sz w:val="24"/>
          <w:szCs w:val="24"/>
        </w:rPr>
      </w:pPr>
    </w:p>
    <w:p w14:paraId="319BF7BB" w14:textId="77777777" w:rsidR="00C03E56" w:rsidRPr="00844C2A" w:rsidRDefault="00C03E56" w:rsidP="00C03E56">
      <w:pPr>
        <w:numPr>
          <w:ilvl w:val="0"/>
          <w:numId w:val="208"/>
        </w:numPr>
        <w:spacing w:after="0" w:line="360" w:lineRule="auto"/>
        <w:contextualSpacing/>
        <w:jc w:val="both"/>
        <w:rPr>
          <w:rFonts w:ascii="Arial" w:eastAsia="Calibri" w:hAnsi="Arial" w:cs="Arial"/>
          <w:color w:val="000000"/>
          <w:sz w:val="24"/>
          <w:szCs w:val="24"/>
          <w:shd w:val="clear" w:color="auto" w:fill="FFFFFF"/>
        </w:rPr>
      </w:pPr>
      <w:r w:rsidRPr="00844C2A">
        <w:rPr>
          <w:rFonts w:ascii="Arial" w:eastAsia="Times New Roman" w:hAnsi="Arial" w:cs="Arial"/>
          <w:sz w:val="24"/>
          <w:szCs w:val="24"/>
        </w:rPr>
        <w:t>Región Huetar Caribe Recolección requiere recursos para adquirir</w:t>
      </w:r>
      <w:r w:rsidRPr="00844C2A">
        <w:rPr>
          <w:rFonts w:ascii="Arial" w:eastAsia="Calibri" w:hAnsi="Arial" w:cs="Arial"/>
          <w:color w:val="000000"/>
          <w:sz w:val="24"/>
          <w:szCs w:val="24"/>
          <w:shd w:val="clear" w:color="auto" w:fill="FFFFFF"/>
        </w:rPr>
        <w:t xml:space="preserve"> aproximadamente 20 estañones de aceite al año, considerando lo necesario para el cambio de aceite a los vehículos, y el aceite hidráulico al retroexcavador. Se  presupuestan ₡282.50 miles.</w:t>
      </w:r>
    </w:p>
    <w:p w14:paraId="477B99F3"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p>
    <w:p w14:paraId="27014CEC" w14:textId="77777777" w:rsidR="0095235C" w:rsidRPr="0095235C" w:rsidRDefault="00C03E56" w:rsidP="00C03E56">
      <w:pPr>
        <w:numPr>
          <w:ilvl w:val="0"/>
          <w:numId w:val="208"/>
        </w:numPr>
        <w:spacing w:after="0" w:line="360" w:lineRule="auto"/>
        <w:contextualSpacing/>
        <w:jc w:val="both"/>
        <w:rPr>
          <w:rFonts w:ascii="Arial" w:eastAsia="Calibri" w:hAnsi="Arial" w:cs="Arial"/>
          <w:color w:val="000000"/>
          <w:sz w:val="24"/>
          <w:szCs w:val="24"/>
          <w:shd w:val="clear" w:color="auto" w:fill="FFFFFF"/>
        </w:rPr>
      </w:pPr>
      <w:r w:rsidRPr="00844C2A">
        <w:rPr>
          <w:rFonts w:ascii="Arial" w:eastAsia="Times New Roman" w:hAnsi="Arial" w:cs="Arial"/>
          <w:sz w:val="24"/>
          <w:szCs w:val="24"/>
        </w:rPr>
        <w:t>La región Pacífico Central requiere comprar grasa y lubricantes que son utilizados en cambios de aceites de los vehículos de la cantonal, como también el que se utiliza en los equipos de bombeo y equipos de generación alterna.</w:t>
      </w:r>
      <w:r w:rsidRPr="00844C2A">
        <w:rPr>
          <w:rFonts w:ascii="Arial" w:eastAsia="Calibri" w:hAnsi="Arial" w:cs="Arial"/>
          <w:color w:val="000000"/>
          <w:sz w:val="24"/>
          <w:szCs w:val="24"/>
          <w:shd w:val="clear" w:color="auto" w:fill="FFFFFF"/>
        </w:rPr>
        <w:t xml:space="preserve"> ₡1.000.00 miles.</w:t>
      </w:r>
      <w:r w:rsidRPr="00844C2A">
        <w:rPr>
          <w:rFonts w:ascii="Arial" w:eastAsia="Times New Roman" w:hAnsi="Arial" w:cs="Arial"/>
          <w:sz w:val="24"/>
          <w:szCs w:val="24"/>
        </w:rPr>
        <w:t xml:space="preserve">                                                        </w:t>
      </w:r>
    </w:p>
    <w:p w14:paraId="77F0B6CC" w14:textId="77777777" w:rsidR="0095235C" w:rsidRDefault="0095235C" w:rsidP="0095235C">
      <w:pPr>
        <w:pStyle w:val="Prrafodelista"/>
        <w:rPr>
          <w:rFonts w:ascii="Arial" w:eastAsia="Times New Roman" w:hAnsi="Arial" w:cs="Arial"/>
          <w:sz w:val="24"/>
          <w:szCs w:val="24"/>
        </w:rPr>
      </w:pPr>
    </w:p>
    <w:p w14:paraId="6BCDD106" w14:textId="26B27362" w:rsidR="00C03E56" w:rsidRPr="00844C2A" w:rsidRDefault="00C03E56" w:rsidP="00C03E56">
      <w:pPr>
        <w:numPr>
          <w:ilvl w:val="0"/>
          <w:numId w:val="208"/>
        </w:numPr>
        <w:spacing w:after="0" w:line="360" w:lineRule="auto"/>
        <w:contextualSpacing/>
        <w:jc w:val="both"/>
        <w:rPr>
          <w:rFonts w:ascii="Arial" w:eastAsia="Calibri" w:hAnsi="Arial" w:cs="Arial"/>
          <w:color w:val="000000"/>
          <w:sz w:val="24"/>
          <w:szCs w:val="24"/>
          <w:shd w:val="clear" w:color="auto" w:fill="FFFFFF"/>
        </w:rPr>
      </w:pPr>
      <w:r w:rsidRPr="00844C2A">
        <w:rPr>
          <w:rFonts w:ascii="Arial" w:eastAsia="Times New Roman" w:hAnsi="Arial" w:cs="Arial"/>
          <w:sz w:val="24"/>
          <w:szCs w:val="24"/>
        </w:rPr>
        <w:t>Región Huetar Caribe Tratamiento y Disposición requiere recursos</w:t>
      </w:r>
      <w:r w:rsidRPr="00844C2A">
        <w:rPr>
          <w:rFonts w:ascii="Arial" w:eastAsia="Calibri" w:hAnsi="Arial" w:cs="Arial"/>
          <w:color w:val="000000"/>
          <w:sz w:val="24"/>
          <w:szCs w:val="24"/>
          <w:shd w:val="clear" w:color="auto" w:fill="FFFFFF"/>
        </w:rPr>
        <w:t xml:space="preserve"> Se gastan aproximadamente 20 estañones de aceite al año, considerando lo necesario para el cambio de aceite a los vehículos, y el aceite hidráulico al </w:t>
      </w:r>
      <w:proofErr w:type="gramStart"/>
      <w:r w:rsidRPr="00844C2A">
        <w:rPr>
          <w:rFonts w:ascii="Arial" w:eastAsia="Calibri" w:hAnsi="Arial" w:cs="Arial"/>
          <w:color w:val="000000"/>
          <w:sz w:val="24"/>
          <w:szCs w:val="24"/>
          <w:shd w:val="clear" w:color="auto" w:fill="FFFFFF"/>
        </w:rPr>
        <w:t>retroexcavador.</w:t>
      </w:r>
      <w:r w:rsidRPr="00844C2A">
        <w:rPr>
          <w:rFonts w:ascii="Arial" w:eastAsia="Times New Roman" w:hAnsi="Arial" w:cs="Arial"/>
          <w:sz w:val="24"/>
          <w:szCs w:val="24"/>
        </w:rPr>
        <w:t>.</w:t>
      </w:r>
      <w:proofErr w:type="gramEnd"/>
      <w:r w:rsidRPr="00844C2A">
        <w:rPr>
          <w:rFonts w:ascii="Arial" w:eastAsia="Calibri" w:hAnsi="Arial" w:cs="Arial"/>
          <w:color w:val="000000"/>
          <w:sz w:val="24"/>
          <w:szCs w:val="24"/>
          <w:shd w:val="clear" w:color="auto" w:fill="FFFFFF"/>
        </w:rPr>
        <w:t xml:space="preserve"> Se  presupuestan ₡339.00 miles.</w:t>
      </w:r>
    </w:p>
    <w:p w14:paraId="51D8B389"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p>
    <w:p w14:paraId="016C7F64" w14:textId="77777777" w:rsidR="00C03E56" w:rsidRPr="00844C2A" w:rsidRDefault="00C03E56" w:rsidP="00C03E56">
      <w:pPr>
        <w:numPr>
          <w:ilvl w:val="0"/>
          <w:numId w:val="208"/>
        </w:numPr>
        <w:spacing w:after="0" w:line="360" w:lineRule="auto"/>
        <w:contextualSpacing/>
        <w:jc w:val="both"/>
        <w:rPr>
          <w:rFonts w:ascii="Arial" w:eastAsia="Times New Roman" w:hAnsi="Arial" w:cs="Arial"/>
          <w:color w:val="000000"/>
          <w:sz w:val="24"/>
          <w:szCs w:val="24"/>
          <w:lang w:eastAsia="es-CR"/>
        </w:rPr>
      </w:pPr>
      <w:r w:rsidRPr="00844C2A">
        <w:rPr>
          <w:rFonts w:ascii="Arial" w:eastAsia="Times New Roman" w:hAnsi="Arial" w:cs="Arial"/>
          <w:sz w:val="24"/>
          <w:szCs w:val="24"/>
        </w:rPr>
        <w:t>Dirección Periféricos requiere la c</w:t>
      </w:r>
      <w:r w:rsidRPr="00844C2A">
        <w:rPr>
          <w:rFonts w:ascii="Arial" w:eastAsia="Times New Roman" w:hAnsi="Arial" w:cs="Arial"/>
          <w:color w:val="000000"/>
          <w:sz w:val="24"/>
          <w:szCs w:val="24"/>
          <w:lang w:eastAsia="es-CR"/>
        </w:rPr>
        <w:t xml:space="preserve">ompra de grasa y lubricantes utilizados en cambios de aceites de los vehículos de la Cantonal, como también el que se utiliza en los equipos de bombeo y equipos de generación alterna que se encuentran en la  cantonal. </w:t>
      </w:r>
      <w:r w:rsidRPr="00844C2A">
        <w:rPr>
          <w:rFonts w:ascii="Arial" w:eastAsia="Calibri" w:hAnsi="Arial" w:cs="Arial"/>
          <w:color w:val="000000"/>
          <w:sz w:val="24"/>
          <w:szCs w:val="24"/>
          <w:shd w:val="clear" w:color="auto" w:fill="FFFFFF"/>
        </w:rPr>
        <w:t>Se  presupuestan ₡3.100,00 miles.</w:t>
      </w:r>
    </w:p>
    <w:p w14:paraId="3A5FD308" w14:textId="77777777" w:rsidR="00C03E56" w:rsidRPr="00844C2A" w:rsidRDefault="00C03E56" w:rsidP="00C03E56">
      <w:pPr>
        <w:spacing w:after="0" w:line="360" w:lineRule="auto"/>
        <w:ind w:left="57"/>
        <w:jc w:val="both"/>
        <w:rPr>
          <w:rFonts w:ascii="Arial" w:eastAsia="Calibri" w:hAnsi="Arial" w:cs="Arial"/>
          <w:b/>
          <w:bCs/>
          <w:color w:val="000000"/>
          <w:sz w:val="24"/>
          <w:szCs w:val="24"/>
          <w:shd w:val="clear" w:color="auto" w:fill="FFFFFF"/>
        </w:rPr>
      </w:pPr>
    </w:p>
    <w:p w14:paraId="092F9A20" w14:textId="77777777" w:rsidR="00C03E56" w:rsidRPr="00844C2A" w:rsidRDefault="00C03E56" w:rsidP="00C03E56">
      <w:pPr>
        <w:spacing w:after="0" w:line="360" w:lineRule="auto"/>
        <w:ind w:left="57"/>
        <w:jc w:val="both"/>
        <w:rPr>
          <w:rFonts w:ascii="Arial" w:eastAsia="Calibri" w:hAnsi="Arial" w:cs="Arial"/>
          <w:b/>
          <w:bCs/>
          <w:color w:val="000000"/>
          <w:sz w:val="24"/>
          <w:szCs w:val="24"/>
          <w:shd w:val="clear" w:color="auto" w:fill="FFFFFF"/>
        </w:rPr>
      </w:pPr>
      <w:r w:rsidRPr="00844C2A">
        <w:rPr>
          <w:rFonts w:ascii="Arial" w:eastAsia="Calibri" w:hAnsi="Arial" w:cs="Arial"/>
          <w:b/>
          <w:bCs/>
          <w:color w:val="000000"/>
          <w:sz w:val="24"/>
          <w:szCs w:val="24"/>
          <w:shd w:val="clear" w:color="auto" w:fill="FFFFFF"/>
        </w:rPr>
        <w:t xml:space="preserve">2.01.02 Productos farmacéuticos y medicinales                                               6.956.00                        </w:t>
      </w:r>
    </w:p>
    <w:p w14:paraId="02386FC2"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4A240672"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 xml:space="preserve">Debido a que la cantidad de funcionarios en esta Dirección aumentó en los últimos meses se requiere materiales como alcohol en gel, bloqueadores y alcohol líquido, estos productos son antisépticos y se emplean durante las labores operativas para prevenir enfermedades infectocontagiosas al estar en contacto con aguas residuales y evitar </w:t>
      </w:r>
      <w:r w:rsidRPr="00844C2A">
        <w:rPr>
          <w:rFonts w:ascii="Arial" w:eastAsia="Times New Roman" w:hAnsi="Arial" w:cs="Arial"/>
          <w:color w:val="000000"/>
          <w:sz w:val="24"/>
          <w:szCs w:val="24"/>
          <w:shd w:val="clear" w:color="auto" w:fill="FFFFFF"/>
          <w:lang w:eastAsia="es-CR"/>
        </w:rPr>
        <w:lastRenderedPageBreak/>
        <w:t>lesiones en la piel al laborar expuestos al sol. El presupuesto se solicita bajo instrucciones de la Dirección de Salud Ocupacional ya que esta dirección cuenta con una licitación por demanda para la compra de estos productos. Se presupuestan ₡100.00 miles.</w:t>
      </w:r>
    </w:p>
    <w:p w14:paraId="63181A42"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2EB43476"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El presupuesto es requerido para comprar insumos de higiene y protección personal (Alcohol de fricciones, alcohol gel, bloqueador y repelentes) para los funcionarios de la PTAR Los Tajos para entregas respectivas, según lo estipulado en la Convección Colectiva del AyA. El beneficio asociado al hacer está compra es suplir de insumos de higiene y protección a los funcionarios para cumplir con lo indicado en la Convección Colectiva y poder cumplir con las medidas de higiene y protección que garanticen la seguridad y salud de los funcionarios. Se presupuestan ₡200.00 miles.</w:t>
      </w:r>
    </w:p>
    <w:p w14:paraId="524D6E94"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7F980A30"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sz w:val="24"/>
          <w:szCs w:val="24"/>
          <w:lang w:eastAsia="es-CR"/>
        </w:rPr>
        <w:t>Región</w:t>
      </w:r>
      <w:r w:rsidRPr="00844C2A">
        <w:rPr>
          <w:rFonts w:ascii="Arial" w:eastAsia="Times New Roman" w:hAnsi="Arial" w:cs="Arial"/>
          <w:color w:val="000000"/>
          <w:sz w:val="24"/>
          <w:szCs w:val="24"/>
          <w:shd w:val="clear" w:color="auto" w:fill="FFFFFF"/>
          <w:lang w:eastAsia="es-CR"/>
        </w:rPr>
        <w:t xml:space="preserve"> Brunca requiere presupuesto para la compra de medicamentos. Se presupuesta ₡100.00 miles.</w:t>
      </w:r>
    </w:p>
    <w:p w14:paraId="06CBDF42"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5640985A"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sz w:val="24"/>
          <w:szCs w:val="24"/>
          <w:lang w:eastAsia="es-CR"/>
        </w:rPr>
        <w:t xml:space="preserve">Región Central Oeste requiere recursos </w:t>
      </w:r>
      <w:r w:rsidRPr="00844C2A">
        <w:rPr>
          <w:rFonts w:ascii="Arial" w:eastAsia="Times New Roman" w:hAnsi="Arial" w:cs="Arial"/>
          <w:color w:val="000000"/>
          <w:sz w:val="24"/>
          <w:szCs w:val="24"/>
          <w:shd w:val="clear" w:color="auto" w:fill="FFFFFF"/>
          <w:lang w:eastAsia="es-CR"/>
        </w:rPr>
        <w:t>para equipar los botiquines ubicados en las plantas de tratamiento y en el vehículo utilizado para labores de mantenimiento. Se presupuesta ₡300.00 miles.</w:t>
      </w:r>
    </w:p>
    <w:p w14:paraId="0721A970"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316DE104"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r w:rsidRPr="00844C2A">
        <w:rPr>
          <w:rFonts w:ascii="Arial" w:eastAsia="Times New Roman" w:hAnsi="Arial" w:cs="Arial"/>
          <w:sz w:val="24"/>
          <w:szCs w:val="24"/>
        </w:rPr>
        <w:t xml:space="preserve">Región Chorotega requiere recursos </w:t>
      </w:r>
      <w:r w:rsidRPr="00844C2A">
        <w:rPr>
          <w:rFonts w:ascii="Arial" w:eastAsia="Calibri" w:hAnsi="Arial" w:cs="Arial"/>
          <w:color w:val="000000"/>
          <w:sz w:val="24"/>
          <w:szCs w:val="24"/>
          <w:shd w:val="clear" w:color="auto" w:fill="FFFFFF"/>
        </w:rPr>
        <w:t xml:space="preserve">para </w:t>
      </w:r>
      <w:r w:rsidRPr="00844C2A">
        <w:rPr>
          <w:rFonts w:ascii="Arial" w:eastAsia="Times New Roman" w:hAnsi="Arial" w:cs="Arial"/>
          <w:color w:val="000000"/>
          <w:sz w:val="24"/>
          <w:szCs w:val="24"/>
          <w:lang w:eastAsia="es-CR"/>
        </w:rPr>
        <w:t>la adquisición de artículos medicinales y farmacéuticos para primeros auxilios, para el personal de las Oficinas Cantonales (Alcantarillado).</w:t>
      </w:r>
      <w:r w:rsidRPr="00844C2A">
        <w:rPr>
          <w:rFonts w:ascii="Arial" w:eastAsia="Calibri" w:hAnsi="Arial" w:cs="Arial"/>
          <w:color w:val="000000"/>
          <w:sz w:val="24"/>
          <w:szCs w:val="24"/>
          <w:shd w:val="clear" w:color="auto" w:fill="FFFFFF"/>
        </w:rPr>
        <w:t xml:space="preserve"> Se presupuesta ₡678.00 miles.</w:t>
      </w:r>
    </w:p>
    <w:p w14:paraId="5F5E1A30"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381F8512"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r w:rsidRPr="00844C2A">
        <w:rPr>
          <w:rFonts w:ascii="Arial" w:eastAsia="Times New Roman" w:hAnsi="Arial" w:cs="Arial"/>
          <w:sz w:val="24"/>
          <w:szCs w:val="24"/>
        </w:rPr>
        <w:t xml:space="preserve">Región Huetar Caribe  Recolección requiere recursos para </w:t>
      </w:r>
      <w:r w:rsidRPr="00844C2A">
        <w:rPr>
          <w:rFonts w:ascii="Arial" w:eastAsia="Times New Roman" w:hAnsi="Arial" w:cs="Arial"/>
          <w:sz w:val="24"/>
          <w:szCs w:val="24"/>
          <w:lang w:eastAsia="es-CR"/>
        </w:rPr>
        <w:t xml:space="preserve"> equipar los botiquines ubicados en las diferentes oficinas cantonales, jefatura, bodegas, plantas de tratamiento, planteles, estaciones de bombeo. </w:t>
      </w:r>
      <w:r w:rsidRPr="00844C2A">
        <w:rPr>
          <w:rFonts w:ascii="Arial" w:eastAsia="Calibri" w:hAnsi="Arial" w:cs="Arial"/>
          <w:color w:val="000000"/>
          <w:sz w:val="24"/>
          <w:szCs w:val="24"/>
          <w:shd w:val="clear" w:color="auto" w:fill="FFFFFF"/>
        </w:rPr>
        <w:t xml:space="preserve">Se presupuesta ₡56.50 miles </w:t>
      </w:r>
    </w:p>
    <w:p w14:paraId="2C40D104"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r w:rsidRPr="00844C2A">
        <w:rPr>
          <w:rFonts w:ascii="Arial" w:eastAsia="Times New Roman" w:hAnsi="Arial" w:cs="Arial"/>
          <w:sz w:val="24"/>
          <w:szCs w:val="24"/>
        </w:rPr>
        <w:t xml:space="preserve">Región Huetar  Tratamiento y Distribución  requiere recursos para. </w:t>
      </w:r>
      <w:r w:rsidRPr="00844C2A">
        <w:rPr>
          <w:rFonts w:ascii="Arial" w:eastAsia="Calibri" w:hAnsi="Arial" w:cs="Arial"/>
          <w:color w:val="000000"/>
          <w:sz w:val="24"/>
          <w:szCs w:val="24"/>
          <w:shd w:val="clear" w:color="auto" w:fill="FFFFFF"/>
        </w:rPr>
        <w:t xml:space="preserve">Se presupuesta ₡56.50 miles </w:t>
      </w:r>
    </w:p>
    <w:p w14:paraId="4D9F5940"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bookmarkStart w:id="185" w:name="_Hlk50503954"/>
      <w:r w:rsidRPr="00844C2A">
        <w:rPr>
          <w:rFonts w:ascii="Arial" w:eastAsia="Calibri" w:hAnsi="Arial" w:cs="Arial"/>
          <w:color w:val="000000"/>
          <w:sz w:val="24"/>
          <w:szCs w:val="24"/>
          <w:shd w:val="clear" w:color="auto" w:fill="FFFFFF"/>
        </w:rPr>
        <w:t xml:space="preserve">Región </w:t>
      </w:r>
      <w:r w:rsidRPr="00844C2A">
        <w:rPr>
          <w:rFonts w:ascii="Arial" w:eastAsia="Times New Roman" w:hAnsi="Arial" w:cs="Arial"/>
          <w:sz w:val="24"/>
          <w:szCs w:val="24"/>
        </w:rPr>
        <w:t xml:space="preserve">Pacífico Central </w:t>
      </w:r>
      <w:bookmarkEnd w:id="185"/>
      <w:r w:rsidRPr="00844C2A">
        <w:rPr>
          <w:rFonts w:ascii="Arial" w:eastAsia="Times New Roman" w:hAnsi="Arial" w:cs="Arial"/>
          <w:sz w:val="24"/>
          <w:szCs w:val="24"/>
        </w:rPr>
        <w:t xml:space="preserve">requiere la </w:t>
      </w:r>
      <w:r w:rsidRPr="00844C2A">
        <w:rPr>
          <w:rFonts w:ascii="Arial" w:eastAsia="Times New Roman" w:hAnsi="Arial" w:cs="Arial"/>
          <w:color w:val="000000"/>
          <w:sz w:val="24"/>
          <w:szCs w:val="24"/>
          <w:lang w:eastAsia="es-CR"/>
        </w:rPr>
        <w:t>compra de medicamentos básicos que se les suministra a los funcionarios.</w:t>
      </w:r>
      <w:r w:rsidRPr="00844C2A">
        <w:rPr>
          <w:rFonts w:ascii="Arial" w:eastAsia="Times New Roman" w:hAnsi="Arial" w:cs="Arial"/>
          <w:sz w:val="24"/>
          <w:szCs w:val="24"/>
          <w:lang w:eastAsia="es-CR"/>
        </w:rPr>
        <w:t xml:space="preserve"> </w:t>
      </w:r>
      <w:r w:rsidRPr="00844C2A">
        <w:rPr>
          <w:rFonts w:ascii="Arial" w:eastAsia="Calibri" w:hAnsi="Arial" w:cs="Arial"/>
          <w:color w:val="000000"/>
          <w:sz w:val="24"/>
          <w:szCs w:val="24"/>
          <w:shd w:val="clear" w:color="auto" w:fill="FFFFFF"/>
        </w:rPr>
        <w:t>Se presupuesta ₡200.00 miles.</w:t>
      </w:r>
    </w:p>
    <w:p w14:paraId="752FBB12"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6880C9A2" w14:textId="77777777" w:rsidR="001546E7" w:rsidRDefault="001546E7"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4328A50A" w14:textId="05AA11FD"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b/>
          <w:bCs/>
          <w:color w:val="000000"/>
          <w:sz w:val="24"/>
          <w:szCs w:val="24"/>
          <w:shd w:val="clear" w:color="auto" w:fill="FFFFFF"/>
          <w:lang w:eastAsia="es-CR"/>
        </w:rPr>
        <w:t xml:space="preserve">2.01.04 Tinta, pinturas y diluyentes                                                                   4.733.00                                                  </w:t>
      </w:r>
    </w:p>
    <w:p w14:paraId="09504215"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6703E41C"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 xml:space="preserve">Se presupuestan ₡833.00 miles por parte de  la Sub-Gerencia GAM para la compra de diluyentes y pinturas especiales para recubrimiento interno de equipos: como parte del mantenimiento de los equipos, la aplicación de capas de pintura y la aplicación de diluyentes los cuales funcionan para limpieza de acumulaciones por grasas y aceites. Compra de tintes especiales para realizar inspecciones en la red de alcantarillado sanitario. </w:t>
      </w:r>
    </w:p>
    <w:p w14:paraId="1B530720"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5B452141"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Cada año se requiere de pintura para cubrir las diferentes necesidades de mantenimiento de elementos metálicos de la PTAR los Tajos y Ptar Independientes para darle mantenimiento a las estructuras ya existentes en cada planta enviando el deterioro de los diferentes espacios. Se presupuestan ₡2.000.00 miles.</w:t>
      </w:r>
    </w:p>
    <w:p w14:paraId="06199129"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1DE27D81"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sz w:val="24"/>
          <w:szCs w:val="24"/>
          <w:lang w:eastAsia="es-CR"/>
        </w:rPr>
        <w:t xml:space="preserve">Región Central Oeste requiere recursos </w:t>
      </w:r>
      <w:r w:rsidRPr="00844C2A">
        <w:rPr>
          <w:rFonts w:ascii="Arial" w:eastAsia="Times New Roman" w:hAnsi="Arial" w:cs="Arial"/>
          <w:color w:val="000000"/>
          <w:sz w:val="24"/>
          <w:szCs w:val="24"/>
          <w:shd w:val="clear" w:color="auto" w:fill="FFFFFF"/>
          <w:lang w:eastAsia="es-CR"/>
        </w:rPr>
        <w:t>para adquirir pintura y diluyentes para dar mantenimiento preventivo a las casetillas y mallas donde se encuentran ubicadas las plantas de tratamiento de los Reyes, Santa Cecilia y Villa Verano. Se presupuestan ₡500.00 miles.</w:t>
      </w:r>
    </w:p>
    <w:p w14:paraId="14F58CC4"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p>
    <w:p w14:paraId="2B25F8F2"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r w:rsidRPr="00844C2A">
        <w:rPr>
          <w:rFonts w:ascii="Arial" w:eastAsia="Times New Roman" w:hAnsi="Arial" w:cs="Arial"/>
          <w:sz w:val="24"/>
          <w:szCs w:val="24"/>
        </w:rPr>
        <w:t xml:space="preserve">Región Pacífico Central </w:t>
      </w:r>
      <w:r w:rsidRPr="00844C2A">
        <w:rPr>
          <w:rFonts w:ascii="Arial" w:eastAsia="Times New Roman" w:hAnsi="Arial" w:cs="Arial"/>
          <w:color w:val="000000"/>
          <w:sz w:val="24"/>
          <w:szCs w:val="24"/>
        </w:rPr>
        <w:t xml:space="preserve">Compra de pinturas y diluyentes que se utilizan en algunos trabajos realizados en equipos, o pintura que se utilizan para pintar algunas de las oficinas. </w:t>
      </w:r>
      <w:r w:rsidRPr="00844C2A">
        <w:rPr>
          <w:rFonts w:ascii="Arial" w:eastAsia="Calibri" w:hAnsi="Arial" w:cs="Arial"/>
          <w:color w:val="000000"/>
          <w:sz w:val="24"/>
          <w:szCs w:val="24"/>
          <w:shd w:val="clear" w:color="auto" w:fill="FFFFFF"/>
        </w:rPr>
        <w:t>Se presupuestan ₡1.400.00 miles</w:t>
      </w:r>
    </w:p>
    <w:p w14:paraId="6ACC292A"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35541483"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b/>
          <w:bCs/>
          <w:color w:val="000000"/>
          <w:sz w:val="24"/>
          <w:szCs w:val="24"/>
          <w:shd w:val="clear" w:color="auto" w:fill="FFFFFF"/>
          <w:lang w:eastAsia="es-CR"/>
        </w:rPr>
        <w:t xml:space="preserve">2.01.99  Otros productos químicos                                                                     10.890.00                                                   </w:t>
      </w:r>
    </w:p>
    <w:p w14:paraId="75A3C0ED" w14:textId="77777777" w:rsidR="00C03E56" w:rsidRPr="00844C2A" w:rsidRDefault="00C03E56" w:rsidP="00C03E56">
      <w:pPr>
        <w:spacing w:after="0" w:line="360" w:lineRule="auto"/>
        <w:ind w:left="57"/>
        <w:jc w:val="both"/>
        <w:rPr>
          <w:rFonts w:ascii="Arial" w:eastAsia="Times New Roman" w:hAnsi="Arial" w:cs="Arial"/>
          <w:color w:val="000000"/>
          <w:sz w:val="16"/>
          <w:szCs w:val="16"/>
          <w:shd w:val="clear" w:color="auto" w:fill="FFFFFF"/>
          <w:lang w:eastAsia="es-CR"/>
        </w:rPr>
      </w:pPr>
    </w:p>
    <w:p w14:paraId="2E4C5635" w14:textId="2FC44AEE" w:rsidR="00C03E56" w:rsidRPr="00844C2A" w:rsidRDefault="00C03E56" w:rsidP="001546E7">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 xml:space="preserve">Para la compra de agroquímicos para control de maleza y chapea de servidumbres, compra de repelentes para el personal operativo. Productos biodegradables para el tratamiento de acumulaciones de grasas y aceites en los pozos de registro e inspección y en las tuberías del sistema de recolección de aguas residuales, estos productos </w:t>
      </w:r>
      <w:r w:rsidRPr="00844C2A">
        <w:rPr>
          <w:rFonts w:ascii="Arial" w:eastAsia="Times New Roman" w:hAnsi="Arial" w:cs="Arial"/>
          <w:color w:val="000000"/>
          <w:sz w:val="24"/>
          <w:szCs w:val="24"/>
          <w:shd w:val="clear" w:color="auto" w:fill="FFFFFF"/>
          <w:lang w:eastAsia="es-CR"/>
        </w:rPr>
        <w:lastRenderedPageBreak/>
        <w:t>contienen elementos que promueven la degradación de las grasas y ayudan a limpiar las tuberías.</w:t>
      </w:r>
      <w:r w:rsidRPr="00844C2A">
        <w:rPr>
          <w:rFonts w:ascii="Arial" w:eastAsia="Times New Roman" w:hAnsi="Arial" w:cs="Arial"/>
          <w:b/>
          <w:bCs/>
          <w:color w:val="000000"/>
          <w:sz w:val="24"/>
          <w:szCs w:val="24"/>
          <w:shd w:val="clear" w:color="auto" w:fill="FFFFFF"/>
          <w:lang w:eastAsia="es-CR"/>
        </w:rPr>
        <w:t xml:space="preserve"> </w:t>
      </w:r>
      <w:r w:rsidRPr="00844C2A">
        <w:rPr>
          <w:rFonts w:ascii="Arial" w:eastAsia="Times New Roman" w:hAnsi="Arial" w:cs="Arial"/>
          <w:color w:val="000000"/>
          <w:sz w:val="24"/>
          <w:szCs w:val="24"/>
          <w:shd w:val="clear" w:color="auto" w:fill="FFFFFF"/>
          <w:lang w:eastAsia="es-CR"/>
        </w:rPr>
        <w:t>La Sub-Gerencia GAM presupuesta ₡2.185.00 miles.</w:t>
      </w:r>
    </w:p>
    <w:p w14:paraId="4193EC8C"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 xml:space="preserve">La </w:t>
      </w:r>
      <w:r w:rsidRPr="00844C2A">
        <w:rPr>
          <w:rFonts w:ascii="Arial" w:eastAsia="Times New Roman" w:hAnsi="Arial" w:cs="Arial"/>
          <w:sz w:val="24"/>
          <w:szCs w:val="24"/>
          <w:lang w:eastAsia="es-CR"/>
        </w:rPr>
        <w:t xml:space="preserve">Región </w:t>
      </w:r>
      <w:r w:rsidRPr="00844C2A">
        <w:rPr>
          <w:rFonts w:ascii="Arial" w:eastAsia="Times New Roman" w:hAnsi="Arial" w:cs="Arial"/>
          <w:color w:val="000000"/>
          <w:sz w:val="24"/>
          <w:szCs w:val="24"/>
          <w:shd w:val="clear" w:color="auto" w:fill="FFFFFF"/>
          <w:lang w:eastAsia="es-CR"/>
        </w:rPr>
        <w:t>Brunca requiere presupuesto para la compra de otros productos químicos que son los siguientes:</w:t>
      </w:r>
    </w:p>
    <w:p w14:paraId="62E680A9"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3FE2D060" w14:textId="77777777" w:rsidR="00C03E56" w:rsidRPr="00844C2A" w:rsidRDefault="00C03E56" w:rsidP="00C03E56">
      <w:pPr>
        <w:numPr>
          <w:ilvl w:val="0"/>
          <w:numId w:val="19"/>
        </w:num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Compra de algunos productos utilizados para la fumigación de las zonas verdes en las plantas de aguas residuales de la Región y la compra de abono para darle un mejor aspecto a las plantas ornamentales que están en cada planta de tratamiento de agua residual de la región. Se presupuestan ₡820.00 miles.</w:t>
      </w:r>
    </w:p>
    <w:p w14:paraId="7B60CBD0"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4B77DBB4" w14:textId="77777777" w:rsidR="00C03E56" w:rsidRPr="00844C2A" w:rsidRDefault="00C03E56" w:rsidP="00C03E56">
      <w:pPr>
        <w:numPr>
          <w:ilvl w:val="0"/>
          <w:numId w:val="19"/>
        </w:num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Compra de algunos productos utilizados para la fumigación de las zonas verdes en la planta de aguas residuales de la Región y la compra de abono para darle un mejor aspecto a las plantas ornamentales que están en cada planta de tratamiento de agua residual de la región. Se presupuestan ₡3.690.00 miles</w:t>
      </w:r>
    </w:p>
    <w:p w14:paraId="50346D05"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0647307D"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sz w:val="24"/>
          <w:szCs w:val="24"/>
          <w:lang w:eastAsia="es-CR"/>
        </w:rPr>
        <w:t xml:space="preserve">Región Central Oeste requiere recursos </w:t>
      </w:r>
      <w:r w:rsidRPr="00844C2A">
        <w:rPr>
          <w:rFonts w:ascii="Arial" w:eastAsia="Times New Roman" w:hAnsi="Arial" w:cs="Arial"/>
          <w:color w:val="000000"/>
          <w:sz w:val="24"/>
          <w:szCs w:val="24"/>
          <w:shd w:val="clear" w:color="auto" w:fill="FFFFFF"/>
          <w:lang w:eastAsia="es-CR"/>
        </w:rPr>
        <w:t>para la compra de coagulantes, soluciones para los medidores de hp, químicos para mejorar la eficiencia y control de los olores, insecticida. Se presupuestan ₡500.00 miles.</w:t>
      </w:r>
    </w:p>
    <w:p w14:paraId="741BCC73"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697F5BF3"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r w:rsidRPr="00844C2A">
        <w:rPr>
          <w:rFonts w:ascii="Arial" w:eastAsia="Times New Roman" w:hAnsi="Arial" w:cs="Arial"/>
          <w:sz w:val="24"/>
          <w:szCs w:val="24"/>
        </w:rPr>
        <w:t xml:space="preserve">Región </w:t>
      </w:r>
      <w:r w:rsidRPr="00844C2A">
        <w:rPr>
          <w:rFonts w:ascii="Arial" w:eastAsia="Times New Roman" w:hAnsi="Arial" w:cs="Arial"/>
          <w:sz w:val="24"/>
          <w:szCs w:val="24"/>
          <w:lang w:eastAsia="es-CR"/>
        </w:rPr>
        <w:t xml:space="preserve">Chorotega requiere Dentro del mantenimiento de las PTAR de las cantonales de Liberia, Nicoya, Santa Cruz y Cañas de AyA se deben de fumigar con insecticidas, insecticida, raticidas, plaguicidas entre otros, para eliminar insectos, destruir gérmenes. </w:t>
      </w:r>
      <w:r w:rsidRPr="00844C2A">
        <w:rPr>
          <w:rFonts w:ascii="Arial" w:eastAsia="Calibri" w:hAnsi="Arial" w:cs="Arial"/>
          <w:color w:val="000000"/>
          <w:sz w:val="24"/>
          <w:szCs w:val="24"/>
          <w:shd w:val="clear" w:color="auto" w:fill="FFFFFF"/>
        </w:rPr>
        <w:t>Se presupuestan ₡1.130.00 miles.</w:t>
      </w:r>
    </w:p>
    <w:p w14:paraId="55F76300"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0E9DDC28" w14:textId="77777777" w:rsidR="00C03E56" w:rsidRPr="00844C2A" w:rsidRDefault="00C03E56" w:rsidP="00C03E56">
      <w:pPr>
        <w:spacing w:after="0" w:line="360" w:lineRule="auto"/>
        <w:ind w:left="57"/>
        <w:jc w:val="both"/>
        <w:rPr>
          <w:rFonts w:ascii="Arial" w:eastAsia="Calibri" w:hAnsi="Arial" w:cs="Arial"/>
          <w:color w:val="000000"/>
          <w:sz w:val="24"/>
          <w:szCs w:val="24"/>
          <w:shd w:val="clear" w:color="auto" w:fill="FFFFFF"/>
        </w:rPr>
      </w:pPr>
      <w:r w:rsidRPr="00844C2A">
        <w:rPr>
          <w:rFonts w:ascii="Arial" w:eastAsia="Times New Roman" w:hAnsi="Arial" w:cs="Arial"/>
          <w:sz w:val="24"/>
          <w:szCs w:val="24"/>
        </w:rPr>
        <w:t xml:space="preserve">La UEN Rec y trat Perif requiere presupuesto para </w:t>
      </w:r>
      <w:r w:rsidRPr="00844C2A">
        <w:rPr>
          <w:rFonts w:ascii="Arial" w:eastAsia="Times New Roman" w:hAnsi="Arial" w:cs="Arial"/>
          <w:color w:val="000000"/>
          <w:sz w:val="24"/>
          <w:szCs w:val="24"/>
          <w:lang w:eastAsia="es-CR"/>
        </w:rPr>
        <w:t xml:space="preserve"> compra de algunos productos utilizados para la fumigan de las oficinas o zonas verdes.</w:t>
      </w:r>
      <w:r w:rsidRPr="00844C2A">
        <w:rPr>
          <w:rFonts w:ascii="Arial" w:eastAsia="Calibri" w:hAnsi="Arial" w:cs="Arial"/>
          <w:color w:val="000000"/>
          <w:sz w:val="24"/>
          <w:szCs w:val="24"/>
          <w:shd w:val="clear" w:color="auto" w:fill="FFFFFF"/>
        </w:rPr>
        <w:t xml:space="preserve"> Se presupuestan ₡2.000.00 miles.</w:t>
      </w:r>
    </w:p>
    <w:p w14:paraId="5913A63F"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68A0D38A" w14:textId="77777777" w:rsidR="002573BA" w:rsidRDefault="002573BA"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450897FC" w14:textId="77777777" w:rsidR="002573BA" w:rsidRDefault="002573BA"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325CD2C7" w14:textId="77777777" w:rsidR="002573BA" w:rsidRDefault="002573BA"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61DDB62C" w14:textId="75BB6D4B"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b/>
          <w:bCs/>
          <w:color w:val="000000"/>
          <w:sz w:val="24"/>
          <w:szCs w:val="24"/>
          <w:shd w:val="clear" w:color="auto" w:fill="FFFFFF"/>
          <w:lang w:eastAsia="es-CR"/>
        </w:rPr>
        <w:lastRenderedPageBreak/>
        <w:t xml:space="preserve">2.02.03 Alimentos y Bebidas   </w:t>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t xml:space="preserve">            887.61                                                                 </w:t>
      </w:r>
    </w:p>
    <w:p w14:paraId="11A2966C"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257157F2"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Alimentos y bebidas para la alimentación del personal operativo del Recolección de la GAM, cuando se presenten emergencias y debe cubrirse este rubro. Se presupuestan ₡22.60 miles.</w:t>
      </w:r>
    </w:p>
    <w:p w14:paraId="3FDB7491" w14:textId="77777777" w:rsidR="00C03E56" w:rsidRPr="00844C2A" w:rsidRDefault="00C03E56" w:rsidP="001546E7">
      <w:pPr>
        <w:spacing w:after="0" w:line="360" w:lineRule="auto"/>
        <w:jc w:val="both"/>
        <w:rPr>
          <w:rFonts w:ascii="Arial" w:eastAsia="Times New Roman" w:hAnsi="Arial" w:cs="Arial"/>
          <w:sz w:val="24"/>
          <w:szCs w:val="24"/>
          <w:lang w:eastAsia="es-CR"/>
        </w:rPr>
      </w:pPr>
      <w:r w:rsidRPr="00844C2A">
        <w:rPr>
          <w:rFonts w:ascii="Arial" w:eastAsia="Times New Roman" w:hAnsi="Arial" w:cs="Arial"/>
          <w:sz w:val="24"/>
          <w:szCs w:val="24"/>
        </w:rPr>
        <w:t>La Región Chorotega  requiere</w:t>
      </w:r>
      <w:r w:rsidRPr="00844C2A">
        <w:rPr>
          <w:rFonts w:ascii="Arial" w:eastAsia="Times New Roman" w:hAnsi="Arial" w:cs="Arial"/>
          <w:sz w:val="24"/>
          <w:szCs w:val="24"/>
          <w:lang w:eastAsia="es-CR"/>
        </w:rPr>
        <w:t xml:space="preserve"> presupuesto para la compra de refrigerios para los funcionarios que realizan labores de   atención de emergencia  en los sistemas de acueductos  que no pueden abandonar el sitio de la emergencia para alimentarse, fundamentado en la artículo número 6 de la Convención Colectiva vigente, de la jornada de trabajo inciso 2, donde establece que AyA podrá  brindar refrigerio y cena a partir de las diecinueve horas para funcionarios que laboran en las actividades de operadores de planta de tratamiento de agua potable y los operadores de bombeo  para la atención de emergencia  en los sistemas de acueductos de la Región Chorotega. Por lo cual se solicita aumentar esta partida financiera.</w:t>
      </w:r>
      <w:r w:rsidRPr="00844C2A">
        <w:rPr>
          <w:rFonts w:ascii="Arial" w:eastAsia="Calibri" w:hAnsi="Arial" w:cs="Arial"/>
          <w:color w:val="000000"/>
          <w:sz w:val="24"/>
          <w:szCs w:val="24"/>
          <w:shd w:val="clear" w:color="auto" w:fill="FFFFFF"/>
        </w:rPr>
        <w:t xml:space="preserve"> Se presupuestan ₡565.00 miles</w:t>
      </w:r>
    </w:p>
    <w:p w14:paraId="6113A76E"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4A0B0F1C"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r w:rsidRPr="00844C2A">
        <w:rPr>
          <w:rFonts w:ascii="Arial" w:eastAsia="Times New Roman" w:hAnsi="Arial" w:cs="Arial"/>
          <w:sz w:val="24"/>
          <w:szCs w:val="24"/>
        </w:rPr>
        <w:t>La Región Huetar Caribe requiere recursos p</w:t>
      </w:r>
      <w:r w:rsidRPr="00844C2A">
        <w:rPr>
          <w:rFonts w:ascii="Arial" w:eastAsia="Times New Roman" w:hAnsi="Arial" w:cs="Arial"/>
          <w:sz w:val="24"/>
          <w:szCs w:val="24"/>
          <w:lang w:eastAsia="es-CR"/>
        </w:rPr>
        <w:t>ara personal de cuadrillas de mantenimiento en la atención de emergencias por daños en las tuberías.</w:t>
      </w:r>
      <w:r w:rsidRPr="00844C2A">
        <w:rPr>
          <w:rFonts w:ascii="Arial" w:eastAsia="Calibri" w:hAnsi="Arial" w:cs="Arial"/>
          <w:color w:val="000000"/>
          <w:sz w:val="24"/>
          <w:szCs w:val="24"/>
          <w:shd w:val="clear" w:color="auto" w:fill="FFFFFF"/>
        </w:rPr>
        <w:t xml:space="preserve"> Se presupuestan ₡100,01 miles. La Región Pacífico Central presupuesta ₡200.00 para cumplir con lo estipulado en la Convención Colectiva, se incluye presupuesto para  alimentación en casos de emergencias.</w:t>
      </w:r>
    </w:p>
    <w:p w14:paraId="254F9172"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788B87F2"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b/>
          <w:bCs/>
          <w:color w:val="000000"/>
          <w:sz w:val="24"/>
          <w:szCs w:val="24"/>
          <w:shd w:val="clear" w:color="auto" w:fill="FFFFFF"/>
          <w:lang w:eastAsia="es-CR"/>
        </w:rPr>
        <w:t>2.03.01 Materiales y productos de metal</w:t>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r>
      <w:r w:rsidRPr="00844C2A">
        <w:rPr>
          <w:rFonts w:ascii="Arial" w:eastAsia="Times New Roman" w:hAnsi="Arial" w:cs="Arial"/>
          <w:b/>
          <w:bCs/>
          <w:color w:val="000000"/>
          <w:sz w:val="24"/>
          <w:szCs w:val="24"/>
          <w:shd w:val="clear" w:color="auto" w:fill="FFFFFF"/>
          <w:lang w:eastAsia="es-CR"/>
        </w:rPr>
        <w:tab/>
        <w:t xml:space="preserve">                 17.028.28                                    </w:t>
      </w:r>
    </w:p>
    <w:p w14:paraId="1BEB3E56"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p>
    <w:p w14:paraId="2AC3209E"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r w:rsidRPr="00844C2A">
        <w:rPr>
          <w:rFonts w:ascii="Arial" w:eastAsia="Times New Roman" w:hAnsi="Arial" w:cs="Arial"/>
          <w:sz w:val="24"/>
          <w:szCs w:val="24"/>
          <w:lang w:eastAsia="es-CR"/>
        </w:rPr>
        <w:t xml:space="preserve">La Subgerencia GAM requiere un monto de </w:t>
      </w:r>
      <w:r w:rsidRPr="00844C2A">
        <w:rPr>
          <w:rFonts w:ascii="Arial" w:eastAsia="Times New Roman" w:hAnsi="Arial" w:cs="Arial"/>
          <w:color w:val="000000"/>
          <w:sz w:val="24"/>
          <w:szCs w:val="24"/>
          <w:shd w:val="clear" w:color="auto" w:fill="FFFFFF"/>
          <w:lang w:eastAsia="es-CR"/>
        </w:rPr>
        <w:t xml:space="preserve">₡93.445.00 miles y la Subgerencia de Periféricos un monto de ₡23.583.28 miles para </w:t>
      </w:r>
      <w:r w:rsidRPr="00844C2A">
        <w:rPr>
          <w:rFonts w:ascii="Arial" w:eastAsia="Times New Roman" w:hAnsi="Arial" w:cs="Arial"/>
          <w:sz w:val="24"/>
          <w:szCs w:val="24"/>
          <w:lang w:eastAsia="es-CR"/>
        </w:rPr>
        <w:t>atender las actividades propias de operación y mantenimiento de alcantarillado. Requieren la adquisición de materiales como: tapas metálicas, cadenas, cerraduras, piezas metálicas, perfiles, rieles, tornillería, tubos y demás estructuras metálicas de uso en los sistemas de alcantarillado.</w:t>
      </w:r>
    </w:p>
    <w:p w14:paraId="1AC709CB"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p>
    <w:p w14:paraId="1194D5BE" w14:textId="2E0EF1F0" w:rsidR="00C03E56" w:rsidRPr="00844C2A" w:rsidRDefault="00C03E56" w:rsidP="002573BA">
      <w:pPr>
        <w:spacing w:after="0" w:line="360" w:lineRule="auto"/>
        <w:ind w:left="57"/>
        <w:jc w:val="both"/>
        <w:rPr>
          <w:rFonts w:ascii="Arial" w:eastAsia="Times New Roman" w:hAnsi="Arial" w:cs="Arial"/>
          <w:sz w:val="24"/>
          <w:szCs w:val="24"/>
          <w:lang w:eastAsia="es-CR"/>
        </w:rPr>
      </w:pPr>
      <w:r w:rsidRPr="00844C2A">
        <w:rPr>
          <w:rFonts w:ascii="Arial" w:eastAsia="Times New Roman" w:hAnsi="Arial" w:cs="Arial"/>
          <w:sz w:val="24"/>
          <w:szCs w:val="24"/>
          <w:lang w:eastAsia="es-CR"/>
        </w:rPr>
        <w:t xml:space="preserve">Compra de varillas, mallas electrosoldadas y otros elementos metálicos necesarios para el desarrollo de productos, flanger metálicos, a fin de asegurar la vida y la integridad física </w:t>
      </w:r>
      <w:r w:rsidRPr="00844C2A">
        <w:rPr>
          <w:rFonts w:ascii="Arial" w:eastAsia="Times New Roman" w:hAnsi="Arial" w:cs="Arial"/>
          <w:sz w:val="24"/>
          <w:szCs w:val="24"/>
          <w:lang w:eastAsia="es-CR"/>
        </w:rPr>
        <w:lastRenderedPageBreak/>
        <w:t>de los peatones y conductores ya que cubren los pozos de registro de alcantarillado sanitario ubicados en vías principales y constantemente son robados. Reparaciones menores en los sistemas de recolección.</w:t>
      </w:r>
    </w:p>
    <w:p w14:paraId="516C6581" w14:textId="77777777" w:rsidR="001546E7" w:rsidRDefault="001546E7" w:rsidP="00C03E56">
      <w:pPr>
        <w:spacing w:after="0" w:line="360" w:lineRule="auto"/>
        <w:ind w:left="57"/>
        <w:jc w:val="both"/>
        <w:rPr>
          <w:rFonts w:ascii="Arial" w:eastAsia="Times New Roman" w:hAnsi="Arial" w:cs="Arial"/>
          <w:b/>
          <w:bCs/>
          <w:sz w:val="24"/>
          <w:szCs w:val="24"/>
          <w:lang w:eastAsia="es-CR"/>
        </w:rPr>
      </w:pPr>
    </w:p>
    <w:p w14:paraId="15D8881B" w14:textId="187B68B3" w:rsidR="00C03E56" w:rsidRPr="00844C2A" w:rsidRDefault="00C03E56" w:rsidP="00C03E56">
      <w:pPr>
        <w:spacing w:after="0" w:line="360" w:lineRule="auto"/>
        <w:ind w:left="57"/>
        <w:jc w:val="both"/>
        <w:rPr>
          <w:rFonts w:ascii="Arial" w:eastAsia="Times New Roman" w:hAnsi="Arial" w:cs="Arial"/>
          <w:b/>
          <w:bCs/>
          <w:sz w:val="24"/>
          <w:szCs w:val="24"/>
          <w:lang w:eastAsia="es-CR"/>
        </w:rPr>
      </w:pPr>
      <w:r w:rsidRPr="00844C2A">
        <w:rPr>
          <w:rFonts w:ascii="Arial" w:eastAsia="Times New Roman" w:hAnsi="Arial" w:cs="Arial"/>
          <w:b/>
          <w:bCs/>
          <w:sz w:val="24"/>
          <w:szCs w:val="24"/>
          <w:lang w:eastAsia="es-CR"/>
        </w:rPr>
        <w:t>2.03.02 Materiales y productos minerales asfalticos</w:t>
      </w:r>
      <w:r w:rsidRPr="00844C2A">
        <w:rPr>
          <w:rFonts w:ascii="Arial" w:eastAsia="Times New Roman" w:hAnsi="Arial" w:cs="Arial"/>
          <w:b/>
          <w:bCs/>
          <w:sz w:val="24"/>
          <w:szCs w:val="24"/>
          <w:lang w:eastAsia="es-CR"/>
        </w:rPr>
        <w:tab/>
      </w:r>
      <w:r w:rsidRPr="00844C2A">
        <w:rPr>
          <w:rFonts w:ascii="Arial" w:eastAsia="Times New Roman" w:hAnsi="Arial" w:cs="Arial"/>
          <w:b/>
          <w:bCs/>
          <w:sz w:val="24"/>
          <w:szCs w:val="24"/>
          <w:lang w:eastAsia="es-CR"/>
        </w:rPr>
        <w:tab/>
        <w:t xml:space="preserve">                  80.008.59</w:t>
      </w:r>
    </w:p>
    <w:p w14:paraId="2EEA427C"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6C055E3E" w14:textId="77777777" w:rsidR="00C03E56" w:rsidRPr="00844C2A" w:rsidRDefault="00C03E56" w:rsidP="00C03E56">
      <w:pPr>
        <w:spacing w:after="0" w:line="360" w:lineRule="auto"/>
        <w:ind w:left="57"/>
        <w:jc w:val="both"/>
        <w:rPr>
          <w:rFonts w:ascii="Arial" w:eastAsia="Calibri" w:hAnsi="Arial" w:cs="Arial"/>
          <w:color w:val="000000"/>
          <w:sz w:val="16"/>
          <w:szCs w:val="16"/>
          <w:shd w:val="clear" w:color="auto" w:fill="FFFFFF"/>
        </w:rPr>
      </w:pPr>
      <w:r w:rsidRPr="00844C2A">
        <w:rPr>
          <w:rFonts w:ascii="Arial" w:eastAsia="Calibri" w:hAnsi="Arial" w:cs="Arial"/>
          <w:sz w:val="24"/>
          <w:szCs w:val="24"/>
        </w:rPr>
        <w:t xml:space="preserve">Para atender las actividades propias de operación y mantenimiento de alcantarillado, la Subgerencia GAM presupuesta ₡65.650.49 miles y la Subgerencia de Periféricos presupuesta ₡14.358.10 miles para la adquisición de materiales como: cemento, arena, piedra, morteros, hormigón, asfalto, </w:t>
      </w:r>
      <w:r w:rsidRPr="00844C2A">
        <w:rPr>
          <w:rFonts w:ascii="Arial" w:eastAsia="Calibri" w:hAnsi="Arial" w:cs="Arial"/>
          <w:sz w:val="24"/>
          <w:szCs w:val="24"/>
          <w:shd w:val="clear" w:color="auto" w:fill="FFFFFF"/>
        </w:rPr>
        <w:t xml:space="preserve">tubos de concreto, anillos y losas de concreto, para realizar labores de mantenimiento correctivo </w:t>
      </w:r>
      <w:r w:rsidRPr="00844C2A">
        <w:rPr>
          <w:rFonts w:ascii="Arial" w:eastAsia="Calibri" w:hAnsi="Arial" w:cs="Arial"/>
          <w:sz w:val="24"/>
          <w:szCs w:val="24"/>
        </w:rPr>
        <w:t>y otros que se requieren en construcción, para reparaciones y mejoras civiles y estructurales de uso en los sistemas de alcantarillado.</w:t>
      </w:r>
    </w:p>
    <w:p w14:paraId="24FD7081" w14:textId="77777777" w:rsidR="00C03E56" w:rsidRPr="00844C2A" w:rsidRDefault="00C03E56" w:rsidP="00C03E56">
      <w:pPr>
        <w:spacing w:after="0" w:line="360" w:lineRule="auto"/>
        <w:ind w:left="57"/>
        <w:jc w:val="both"/>
        <w:rPr>
          <w:rFonts w:ascii="Arial" w:eastAsia="Times New Roman" w:hAnsi="Arial" w:cs="Arial"/>
          <w:color w:val="000000"/>
          <w:sz w:val="16"/>
          <w:szCs w:val="16"/>
          <w:shd w:val="clear" w:color="auto" w:fill="FFFFFF"/>
          <w:lang w:eastAsia="es-CR"/>
        </w:rPr>
      </w:pPr>
    </w:p>
    <w:p w14:paraId="29D1C1A2" w14:textId="77777777" w:rsidR="00C03E56" w:rsidRPr="00844C2A" w:rsidRDefault="00C03E56" w:rsidP="00C03E56">
      <w:pPr>
        <w:spacing w:after="0" w:line="360" w:lineRule="auto"/>
        <w:ind w:left="57"/>
        <w:jc w:val="both"/>
        <w:rPr>
          <w:rFonts w:ascii="Arial" w:eastAsia="Times New Roman" w:hAnsi="Arial" w:cs="Arial"/>
          <w:b/>
          <w:bCs/>
          <w:sz w:val="24"/>
          <w:szCs w:val="24"/>
          <w:lang w:eastAsia="es-CR"/>
        </w:rPr>
      </w:pPr>
      <w:r w:rsidRPr="00844C2A">
        <w:rPr>
          <w:rFonts w:ascii="Arial" w:eastAsia="Times New Roman" w:hAnsi="Arial" w:cs="Arial"/>
          <w:b/>
          <w:bCs/>
          <w:color w:val="000000"/>
          <w:sz w:val="24"/>
          <w:szCs w:val="24"/>
          <w:shd w:val="clear" w:color="auto" w:fill="FFFFFF"/>
          <w:lang w:eastAsia="es-CR"/>
        </w:rPr>
        <w:t>2.03.04</w:t>
      </w:r>
      <w:r w:rsidRPr="00844C2A">
        <w:rPr>
          <w:rFonts w:ascii="Arial" w:eastAsia="Times New Roman" w:hAnsi="Arial" w:cs="Arial"/>
          <w:b/>
          <w:bCs/>
          <w:sz w:val="24"/>
          <w:szCs w:val="24"/>
          <w:lang w:eastAsia="es-CR"/>
        </w:rPr>
        <w:t xml:space="preserve"> Materiales y productos eléctricos telecomunicaciones</w:t>
      </w:r>
      <w:r w:rsidRPr="00844C2A">
        <w:rPr>
          <w:rFonts w:ascii="Arial" w:eastAsia="Times New Roman" w:hAnsi="Arial" w:cs="Arial"/>
          <w:b/>
          <w:bCs/>
          <w:sz w:val="24"/>
          <w:szCs w:val="24"/>
          <w:lang w:eastAsia="es-CR"/>
        </w:rPr>
        <w:tab/>
        <w:t xml:space="preserve">                 34.655.05       </w:t>
      </w:r>
    </w:p>
    <w:p w14:paraId="6EFE233D" w14:textId="77777777" w:rsidR="00C03E56" w:rsidRPr="00844C2A" w:rsidRDefault="00C03E56" w:rsidP="00C03E56">
      <w:pPr>
        <w:spacing w:after="0" w:line="360" w:lineRule="auto"/>
        <w:ind w:left="57"/>
        <w:jc w:val="both"/>
        <w:rPr>
          <w:rFonts w:ascii="Arial" w:eastAsia="Times New Roman" w:hAnsi="Arial" w:cs="Arial"/>
          <w:sz w:val="16"/>
          <w:szCs w:val="16"/>
          <w:lang w:eastAsia="es-CR"/>
        </w:rPr>
      </w:pPr>
    </w:p>
    <w:p w14:paraId="269ACEA0" w14:textId="77777777" w:rsidR="00C03E56" w:rsidRPr="00844C2A" w:rsidRDefault="00C03E56" w:rsidP="00C03E56">
      <w:pPr>
        <w:spacing w:after="0" w:line="360" w:lineRule="auto"/>
        <w:ind w:left="57"/>
        <w:jc w:val="both"/>
        <w:rPr>
          <w:rFonts w:ascii="Arial" w:eastAsia="Times New Roman" w:hAnsi="Arial" w:cs="Arial"/>
          <w:sz w:val="24"/>
          <w:szCs w:val="24"/>
          <w:lang w:eastAsia="es-CR"/>
        </w:rPr>
      </w:pPr>
      <w:r w:rsidRPr="00844C2A">
        <w:rPr>
          <w:rFonts w:ascii="Arial" w:eastAsia="Times New Roman" w:hAnsi="Arial" w:cs="Arial"/>
          <w:sz w:val="24"/>
          <w:szCs w:val="24"/>
          <w:lang w:eastAsia="es-CR"/>
        </w:rPr>
        <w:t xml:space="preserve">Se presupuestan recursos en la GAM por </w:t>
      </w:r>
      <w:r w:rsidRPr="00844C2A">
        <w:rPr>
          <w:rFonts w:ascii="Arial" w:eastAsia="Times New Roman" w:hAnsi="Arial" w:cs="Arial"/>
          <w:color w:val="000000"/>
          <w:sz w:val="24"/>
          <w:szCs w:val="24"/>
          <w:shd w:val="clear" w:color="auto" w:fill="FFFFFF"/>
          <w:lang w:eastAsia="es-CR"/>
        </w:rPr>
        <w:t xml:space="preserve">₡22.860.00 miles </w:t>
      </w:r>
      <w:r w:rsidRPr="00844C2A">
        <w:rPr>
          <w:rFonts w:ascii="Arial" w:eastAsia="Times New Roman" w:hAnsi="Arial" w:cs="Arial"/>
          <w:sz w:val="24"/>
          <w:szCs w:val="24"/>
          <w:lang w:eastAsia="es-CR"/>
        </w:rPr>
        <w:t xml:space="preserve">y Sistemas Periféricos por </w:t>
      </w:r>
      <w:r w:rsidRPr="00844C2A">
        <w:rPr>
          <w:rFonts w:ascii="Arial" w:eastAsia="Times New Roman" w:hAnsi="Arial" w:cs="Arial"/>
          <w:color w:val="000000"/>
          <w:sz w:val="24"/>
          <w:szCs w:val="24"/>
          <w:shd w:val="clear" w:color="auto" w:fill="FFFFFF"/>
          <w:lang w:eastAsia="es-CR"/>
        </w:rPr>
        <w:t xml:space="preserve">₡11.795.05 miles </w:t>
      </w:r>
      <w:r w:rsidRPr="00844C2A">
        <w:rPr>
          <w:rFonts w:ascii="Arial" w:eastAsia="Times New Roman" w:hAnsi="Arial" w:cs="Arial"/>
          <w:sz w:val="24"/>
          <w:szCs w:val="24"/>
          <w:lang w:eastAsia="es-CR"/>
        </w:rPr>
        <w:t xml:space="preserve">para la adquisición de materiales eléctricos como: luminarias, breakers, interruptores, arrancadores, baterías UPS, cable eléctrico y demás materiales eléctricos complementarios requeridos para mantenimiento preventivo y correctivo en las instalaciones del alcantarillado sanitario. Es importante indicar que la </w:t>
      </w:r>
      <w:r w:rsidRPr="00844C2A">
        <w:rPr>
          <w:rFonts w:ascii="Arial" w:eastAsia="Times New Roman" w:hAnsi="Arial" w:cs="Arial"/>
          <w:color w:val="000000"/>
          <w:sz w:val="24"/>
          <w:szCs w:val="24"/>
          <w:shd w:val="clear" w:color="auto" w:fill="FFFFFF"/>
          <w:lang w:eastAsia="es-CR"/>
        </w:rPr>
        <w:t xml:space="preserve">que mucho del equipo instalado en la PTAR Los Tajos es especializado el cual algunos de ellos requieren repuestos importados. Al tener esta naturaleza se requiere tener en stock, en ocasiones resulta imprescindible el contar con estos repuestos en tiempos muy cortos de respuesta lo que limita la continuidad del sistema proceso vital para la PTAR. </w:t>
      </w:r>
    </w:p>
    <w:p w14:paraId="1BF5A685" w14:textId="77777777" w:rsidR="00C03E56" w:rsidRPr="00844C2A" w:rsidRDefault="00C03E56" w:rsidP="00C03E56">
      <w:pPr>
        <w:spacing w:after="0" w:line="360" w:lineRule="auto"/>
        <w:ind w:left="57"/>
        <w:jc w:val="both"/>
        <w:rPr>
          <w:rFonts w:ascii="Arial" w:eastAsia="Times New Roman" w:hAnsi="Arial" w:cs="Arial"/>
          <w:sz w:val="16"/>
          <w:szCs w:val="16"/>
          <w:lang w:eastAsia="es-CR"/>
        </w:rPr>
      </w:pPr>
    </w:p>
    <w:p w14:paraId="3A02005A" w14:textId="77777777" w:rsidR="00C03E56" w:rsidRPr="00844C2A" w:rsidRDefault="00C03E56" w:rsidP="00C03E56">
      <w:pPr>
        <w:spacing w:after="0" w:line="360" w:lineRule="auto"/>
        <w:ind w:left="57"/>
        <w:jc w:val="both"/>
        <w:rPr>
          <w:rFonts w:ascii="Arial" w:eastAsia="Times New Roman" w:hAnsi="Arial" w:cs="Arial"/>
          <w:sz w:val="16"/>
          <w:szCs w:val="16"/>
          <w:lang w:eastAsia="es-CR"/>
        </w:rPr>
      </w:pPr>
    </w:p>
    <w:p w14:paraId="79D453D5" w14:textId="77777777" w:rsidR="00C03E56" w:rsidRPr="00844C2A" w:rsidRDefault="00C03E56" w:rsidP="00C03E56">
      <w:pPr>
        <w:spacing w:after="0" w:line="360" w:lineRule="auto"/>
        <w:ind w:left="57"/>
        <w:jc w:val="both"/>
        <w:rPr>
          <w:rFonts w:ascii="Arial" w:eastAsia="Times New Roman" w:hAnsi="Arial" w:cs="Arial"/>
          <w:b/>
          <w:bCs/>
          <w:sz w:val="24"/>
          <w:szCs w:val="24"/>
          <w:lang w:eastAsia="es-CR"/>
        </w:rPr>
      </w:pPr>
      <w:r w:rsidRPr="00844C2A">
        <w:rPr>
          <w:rFonts w:ascii="Arial" w:eastAsia="Calibri" w:hAnsi="Arial" w:cs="Arial"/>
          <w:b/>
          <w:bCs/>
          <w:color w:val="000000"/>
          <w:sz w:val="24"/>
          <w:szCs w:val="24"/>
          <w:shd w:val="clear" w:color="auto" w:fill="FFFFFF"/>
        </w:rPr>
        <w:t xml:space="preserve">2.03.06 Materiales y productos plástico </w:t>
      </w:r>
      <w:r w:rsidRPr="00844C2A">
        <w:rPr>
          <w:rFonts w:ascii="Arial" w:eastAsia="Calibri" w:hAnsi="Arial" w:cs="Arial"/>
          <w:b/>
          <w:bCs/>
          <w:color w:val="000000"/>
          <w:sz w:val="24"/>
          <w:szCs w:val="24"/>
          <w:shd w:val="clear" w:color="auto" w:fill="FFFFFF"/>
        </w:rPr>
        <w:tab/>
      </w:r>
      <w:r w:rsidRPr="00844C2A">
        <w:rPr>
          <w:rFonts w:ascii="Arial" w:eastAsia="Calibri" w:hAnsi="Arial" w:cs="Arial"/>
          <w:b/>
          <w:bCs/>
          <w:color w:val="000000"/>
          <w:sz w:val="24"/>
          <w:szCs w:val="24"/>
          <w:shd w:val="clear" w:color="auto" w:fill="FFFFFF"/>
        </w:rPr>
        <w:tab/>
      </w:r>
      <w:r w:rsidRPr="00844C2A">
        <w:rPr>
          <w:rFonts w:ascii="Arial" w:eastAsia="Calibri" w:hAnsi="Arial" w:cs="Arial"/>
          <w:b/>
          <w:bCs/>
          <w:color w:val="000000"/>
          <w:sz w:val="24"/>
          <w:szCs w:val="24"/>
          <w:shd w:val="clear" w:color="auto" w:fill="FFFFFF"/>
        </w:rPr>
        <w:tab/>
      </w:r>
      <w:r w:rsidRPr="00844C2A">
        <w:rPr>
          <w:rFonts w:ascii="Arial" w:eastAsia="Calibri" w:hAnsi="Arial" w:cs="Arial"/>
          <w:b/>
          <w:bCs/>
          <w:color w:val="000000"/>
          <w:sz w:val="24"/>
          <w:szCs w:val="24"/>
          <w:shd w:val="clear" w:color="auto" w:fill="FFFFFF"/>
        </w:rPr>
        <w:tab/>
        <w:t xml:space="preserve">                  39.397.50                                             </w:t>
      </w:r>
    </w:p>
    <w:p w14:paraId="61A11C18" w14:textId="77777777" w:rsidR="00C03E56" w:rsidRPr="00844C2A" w:rsidRDefault="00C03E56" w:rsidP="00C03E56">
      <w:pPr>
        <w:spacing w:after="0" w:line="360" w:lineRule="auto"/>
        <w:ind w:left="57"/>
        <w:jc w:val="both"/>
        <w:rPr>
          <w:rFonts w:ascii="Arial" w:eastAsia="Times New Roman" w:hAnsi="Arial" w:cs="Arial"/>
          <w:b/>
          <w:bCs/>
          <w:sz w:val="24"/>
          <w:szCs w:val="24"/>
          <w:lang w:eastAsia="es-CR"/>
        </w:rPr>
      </w:pPr>
    </w:p>
    <w:p w14:paraId="7CBFBF86" w14:textId="77777777" w:rsidR="00C03E56" w:rsidRPr="00844C2A" w:rsidRDefault="00C03E56" w:rsidP="00C03E56">
      <w:pPr>
        <w:spacing w:after="0" w:line="360" w:lineRule="auto"/>
        <w:ind w:left="57"/>
        <w:jc w:val="both"/>
        <w:rPr>
          <w:rFonts w:ascii="Arial" w:eastAsia="Calibri" w:hAnsi="Arial" w:cs="Arial"/>
          <w:sz w:val="24"/>
          <w:szCs w:val="24"/>
        </w:rPr>
      </w:pPr>
      <w:r w:rsidRPr="00844C2A">
        <w:rPr>
          <w:rFonts w:ascii="Arial" w:eastAsia="Calibri" w:hAnsi="Arial" w:cs="Arial"/>
          <w:sz w:val="24"/>
          <w:szCs w:val="24"/>
        </w:rPr>
        <w:t xml:space="preserve">La Subgerencia de la GAM tiene en su presupuesto la suma de </w:t>
      </w:r>
      <w:r w:rsidRPr="00844C2A">
        <w:rPr>
          <w:rFonts w:ascii="Arial" w:eastAsia="Calibri" w:hAnsi="Arial" w:cs="Arial"/>
          <w:color w:val="000000"/>
          <w:sz w:val="24"/>
          <w:szCs w:val="24"/>
          <w:shd w:val="clear" w:color="auto" w:fill="FFFFFF"/>
        </w:rPr>
        <w:t xml:space="preserve">₡27.668.30 miles y la Subgerencia de Periféricos la suma de ₡11.729.20 miles </w:t>
      </w:r>
      <w:r w:rsidRPr="00844C2A">
        <w:rPr>
          <w:rFonts w:ascii="Arial" w:eastAsia="Calibri" w:hAnsi="Arial" w:cs="Arial"/>
          <w:sz w:val="24"/>
          <w:szCs w:val="24"/>
        </w:rPr>
        <w:t xml:space="preserve">para la adquisición de materiales plásticos como: mangueras, recipientes, diques, tubos y accesorios de tipo </w:t>
      </w:r>
      <w:r w:rsidRPr="00844C2A">
        <w:rPr>
          <w:rFonts w:ascii="Arial" w:eastAsia="Calibri" w:hAnsi="Arial" w:cs="Arial"/>
          <w:sz w:val="24"/>
          <w:szCs w:val="24"/>
        </w:rPr>
        <w:lastRenderedPageBreak/>
        <w:t>P.V.C o afines (PRFV, PEAD, etc.), láminas entre otros, requeridos para el mantenimiento preventivo y correctivo de los sistemas de tuberías y trasiego de líquidos en los sistemas de alcantarillado sanitario.</w:t>
      </w:r>
    </w:p>
    <w:p w14:paraId="63236CB7"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p>
    <w:p w14:paraId="610E9E31" w14:textId="77777777" w:rsidR="00C03E56" w:rsidRPr="00844C2A" w:rsidRDefault="00C03E56" w:rsidP="00C03E56">
      <w:pPr>
        <w:spacing w:after="0" w:line="360" w:lineRule="auto"/>
        <w:ind w:left="57"/>
        <w:jc w:val="both"/>
        <w:rPr>
          <w:rFonts w:ascii="Arial" w:eastAsia="Times New Roman" w:hAnsi="Arial" w:cs="Arial"/>
          <w:b/>
          <w:bCs/>
          <w:color w:val="000000"/>
          <w:sz w:val="24"/>
          <w:szCs w:val="24"/>
          <w:shd w:val="clear" w:color="auto" w:fill="FFFFFF"/>
          <w:lang w:eastAsia="es-CR"/>
        </w:rPr>
      </w:pPr>
      <w:r w:rsidRPr="00844C2A">
        <w:rPr>
          <w:rFonts w:ascii="Arial" w:eastAsia="Times New Roman" w:hAnsi="Arial" w:cs="Arial"/>
          <w:b/>
          <w:bCs/>
          <w:sz w:val="24"/>
          <w:szCs w:val="24"/>
          <w:lang w:eastAsia="es-CR"/>
        </w:rPr>
        <w:t>2.04.02   Repuestos y accesorios</w:t>
      </w:r>
      <w:r w:rsidRPr="00844C2A">
        <w:rPr>
          <w:rFonts w:ascii="Arial" w:eastAsia="Times New Roman" w:hAnsi="Arial" w:cs="Arial"/>
          <w:b/>
          <w:bCs/>
          <w:sz w:val="24"/>
          <w:szCs w:val="24"/>
          <w:lang w:eastAsia="es-CR"/>
        </w:rPr>
        <w:tab/>
      </w:r>
      <w:r w:rsidRPr="00844C2A">
        <w:rPr>
          <w:rFonts w:ascii="Arial" w:eastAsia="Times New Roman" w:hAnsi="Arial" w:cs="Arial"/>
          <w:b/>
          <w:bCs/>
          <w:sz w:val="24"/>
          <w:szCs w:val="24"/>
          <w:lang w:eastAsia="es-CR"/>
        </w:rPr>
        <w:tab/>
      </w:r>
      <w:r w:rsidRPr="00844C2A">
        <w:rPr>
          <w:rFonts w:ascii="Arial" w:eastAsia="Times New Roman" w:hAnsi="Arial" w:cs="Arial"/>
          <w:b/>
          <w:bCs/>
          <w:sz w:val="24"/>
          <w:szCs w:val="24"/>
          <w:lang w:eastAsia="es-CR"/>
        </w:rPr>
        <w:tab/>
      </w:r>
      <w:r w:rsidRPr="00844C2A">
        <w:rPr>
          <w:rFonts w:ascii="Arial" w:eastAsia="Times New Roman" w:hAnsi="Arial" w:cs="Arial"/>
          <w:b/>
          <w:bCs/>
          <w:sz w:val="24"/>
          <w:szCs w:val="24"/>
          <w:lang w:eastAsia="es-CR"/>
        </w:rPr>
        <w:tab/>
      </w:r>
      <w:r w:rsidRPr="00844C2A">
        <w:rPr>
          <w:rFonts w:ascii="Arial" w:eastAsia="Times New Roman" w:hAnsi="Arial" w:cs="Arial"/>
          <w:b/>
          <w:bCs/>
          <w:sz w:val="24"/>
          <w:szCs w:val="24"/>
          <w:lang w:eastAsia="es-CR"/>
        </w:rPr>
        <w:tab/>
        <w:t xml:space="preserve">                104.250.21                                                        </w:t>
      </w:r>
    </w:p>
    <w:p w14:paraId="08D7A55B"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53EF4895"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r w:rsidRPr="00844C2A">
        <w:rPr>
          <w:rFonts w:ascii="Arial" w:eastAsia="Times New Roman" w:hAnsi="Arial" w:cs="Arial"/>
          <w:color w:val="000000"/>
          <w:sz w:val="24"/>
          <w:szCs w:val="24"/>
          <w:shd w:val="clear" w:color="auto" w:fill="FFFFFF"/>
          <w:lang w:eastAsia="es-CR"/>
        </w:rPr>
        <w:t xml:space="preserve">Subgerencia GAM </w:t>
      </w:r>
      <w:bookmarkStart w:id="186" w:name="_Hlk50358959"/>
      <w:r w:rsidRPr="00844C2A">
        <w:rPr>
          <w:rFonts w:ascii="Arial" w:eastAsia="Times New Roman" w:hAnsi="Arial" w:cs="Arial"/>
          <w:color w:val="000000"/>
          <w:sz w:val="24"/>
          <w:szCs w:val="24"/>
          <w:shd w:val="clear" w:color="auto" w:fill="FFFFFF"/>
          <w:lang w:eastAsia="es-CR"/>
        </w:rPr>
        <w:t xml:space="preserve">tiene en el presupuesto el monto de ₡56.340.00 miles para la compra </w:t>
      </w:r>
      <w:bookmarkEnd w:id="186"/>
      <w:r w:rsidRPr="00844C2A">
        <w:rPr>
          <w:rFonts w:ascii="Arial" w:eastAsia="Times New Roman" w:hAnsi="Arial" w:cs="Arial"/>
          <w:color w:val="000000"/>
          <w:sz w:val="24"/>
          <w:szCs w:val="24"/>
          <w:shd w:val="clear" w:color="auto" w:fill="FFFFFF"/>
          <w:lang w:eastAsia="es-CR"/>
        </w:rPr>
        <w:t>de repuestos como disco de corte, boquillas, accesorios, y otros repuestos que requieren las herramientas que se utilizan en las labores de mantenimiento y además para equipo técnico, operadores y de laboratorio del sistema de tratamiento de aguas residuales que efectúen la reparación y mantenimiento de los sistemas y equipos hidráulicos, electromecánicos de la PTARs. Incluye fajas, roles, retenedores, filtros, repuestos para maquinaria industrial: centrífugas, bombas, generadores, tamices, motores en general.</w:t>
      </w:r>
    </w:p>
    <w:p w14:paraId="1DC062A2" w14:textId="77777777" w:rsidR="00C03E56" w:rsidRPr="00844C2A" w:rsidRDefault="00C03E56" w:rsidP="00C03E56">
      <w:pPr>
        <w:spacing w:after="0" w:line="360" w:lineRule="auto"/>
        <w:ind w:left="57"/>
        <w:jc w:val="both"/>
        <w:rPr>
          <w:rFonts w:ascii="Arial" w:eastAsia="Times New Roman" w:hAnsi="Arial" w:cs="Arial"/>
          <w:color w:val="000000"/>
          <w:sz w:val="24"/>
          <w:szCs w:val="24"/>
          <w:shd w:val="clear" w:color="auto" w:fill="FFFFFF"/>
          <w:lang w:eastAsia="es-CR"/>
        </w:rPr>
      </w:pPr>
    </w:p>
    <w:p w14:paraId="7894A6E8" w14:textId="77777777" w:rsidR="00C03E56" w:rsidRPr="00844C2A" w:rsidRDefault="00C03E56" w:rsidP="00C03E56">
      <w:pPr>
        <w:spacing w:after="0" w:line="360" w:lineRule="auto"/>
        <w:ind w:left="57"/>
        <w:jc w:val="both"/>
        <w:rPr>
          <w:rFonts w:ascii="Arial" w:eastAsia="Times New Roman" w:hAnsi="Arial" w:cs="Arial"/>
          <w:color w:val="000000"/>
          <w:sz w:val="24"/>
          <w:szCs w:val="24"/>
          <w:lang w:eastAsia="es-CR"/>
        </w:rPr>
      </w:pPr>
      <w:r w:rsidRPr="00844C2A">
        <w:rPr>
          <w:rFonts w:ascii="Arial" w:eastAsia="Times New Roman" w:hAnsi="Arial" w:cs="Arial"/>
          <w:color w:val="000000"/>
          <w:sz w:val="24"/>
          <w:szCs w:val="24"/>
          <w:shd w:val="clear" w:color="auto" w:fill="FFFFFF"/>
          <w:lang w:eastAsia="es-CR"/>
        </w:rPr>
        <w:t>Con relación a la Subgerencia de Periféricos se tiene un presupuesto de ₡47.910.21 miles para la compra de repuestos y llantas para los vehículos y equipos de mantenimiento de aguas residuales tanto preventivo como correctivo. Reparación de bombas y equipos de las plantas. C</w:t>
      </w:r>
      <w:r w:rsidRPr="00844C2A">
        <w:rPr>
          <w:rFonts w:ascii="Arial" w:eastAsia="Times New Roman" w:hAnsi="Arial" w:cs="Arial"/>
          <w:color w:val="000000"/>
          <w:sz w:val="24"/>
          <w:szCs w:val="24"/>
          <w:lang w:eastAsia="es-CR"/>
        </w:rPr>
        <w:t>ompra de  tuercas, bujías, filtro, tornillo, cabezal  seguridad para las cortadoras de zacate que se utilizan en la  chapia de las lagunas de oxidación.</w:t>
      </w:r>
    </w:p>
    <w:p w14:paraId="56E19BDC" w14:textId="0E644F45" w:rsidR="00C03E56" w:rsidRPr="002573BA" w:rsidRDefault="00C03E56" w:rsidP="002573BA">
      <w:pPr>
        <w:spacing w:after="0" w:line="360" w:lineRule="auto"/>
        <w:ind w:left="57"/>
        <w:jc w:val="both"/>
        <w:rPr>
          <w:rFonts w:ascii="Arial" w:eastAsia="Times New Roman" w:hAnsi="Arial" w:cs="Arial"/>
          <w:color w:val="000000"/>
          <w:sz w:val="16"/>
          <w:szCs w:val="16"/>
          <w:shd w:val="clear" w:color="auto" w:fill="FFFFFF"/>
          <w:lang w:eastAsia="es-CR"/>
        </w:rPr>
      </w:pPr>
      <w:r w:rsidRPr="00844C2A">
        <w:rPr>
          <w:rFonts w:ascii="Arial" w:eastAsia="Times New Roman" w:hAnsi="Arial" w:cs="Arial"/>
          <w:color w:val="000000"/>
          <w:sz w:val="24"/>
          <w:szCs w:val="24"/>
          <w:lang w:eastAsia="es-CR"/>
        </w:rPr>
        <w:t xml:space="preserve"> </w:t>
      </w:r>
    </w:p>
    <w:p w14:paraId="362F8A71" w14:textId="3941BDB1" w:rsidR="00C03E56" w:rsidRPr="002573BA" w:rsidRDefault="00C03E56" w:rsidP="002573BA">
      <w:pPr>
        <w:autoSpaceDE w:val="0"/>
        <w:autoSpaceDN w:val="0"/>
        <w:adjustRightInd w:val="0"/>
        <w:spacing w:after="0" w:line="360" w:lineRule="auto"/>
        <w:ind w:left="57"/>
        <w:jc w:val="both"/>
        <w:rPr>
          <w:rFonts w:ascii="Arial" w:eastAsia="Calibri" w:hAnsi="Arial" w:cs="Arial"/>
          <w:color w:val="000000"/>
          <w:sz w:val="24"/>
          <w:szCs w:val="24"/>
        </w:rPr>
      </w:pPr>
      <w:bookmarkStart w:id="187" w:name="_Hlk48808798"/>
      <w:r w:rsidRPr="00844C2A">
        <w:rPr>
          <w:rFonts w:ascii="Arial" w:eastAsia="Calibri" w:hAnsi="Arial" w:cs="Arial"/>
          <w:b/>
          <w:bCs/>
          <w:color w:val="000000"/>
          <w:sz w:val="24"/>
          <w:szCs w:val="24"/>
        </w:rPr>
        <w:t>Programa 05: Hidrantes</w:t>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t xml:space="preserve">            4.421.969.75</w:t>
      </w:r>
    </w:p>
    <w:p w14:paraId="7D0F30F6" w14:textId="77777777" w:rsidR="002573BA" w:rsidRDefault="002573BA"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58DED1DD" w14:textId="44C2B7BA"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r w:rsidRPr="00844C2A">
        <w:rPr>
          <w:rFonts w:ascii="Arial" w:eastAsia="Calibri" w:hAnsi="Arial" w:cs="Arial"/>
          <w:b/>
          <w:bCs/>
          <w:color w:val="000000"/>
          <w:sz w:val="24"/>
          <w:szCs w:val="24"/>
        </w:rPr>
        <w:t>Remuneraciones                                                                                               415.253.45</w:t>
      </w:r>
    </w:p>
    <w:p w14:paraId="7725E9B1" w14:textId="381CDABD" w:rsidR="00C03E56" w:rsidRPr="002573BA" w:rsidRDefault="002573BA" w:rsidP="00C03E56">
      <w:pPr>
        <w:autoSpaceDE w:val="0"/>
        <w:autoSpaceDN w:val="0"/>
        <w:adjustRightInd w:val="0"/>
        <w:spacing w:after="0" w:line="360" w:lineRule="auto"/>
        <w:ind w:left="57"/>
        <w:jc w:val="both"/>
        <w:rPr>
          <w:rFonts w:ascii="Arial" w:eastAsia="Calibri" w:hAnsi="Arial" w:cs="Arial"/>
          <w:color w:val="000000"/>
          <w:sz w:val="24"/>
          <w:szCs w:val="24"/>
        </w:rPr>
      </w:pPr>
      <w:r w:rsidRPr="002573BA">
        <w:rPr>
          <w:rFonts w:ascii="Arial" w:eastAsia="Calibri" w:hAnsi="Arial" w:cs="Arial"/>
          <w:color w:val="000000"/>
          <w:sz w:val="24"/>
          <w:szCs w:val="24"/>
        </w:rPr>
        <w:t>Se justifica en el apartado de presupuesto laboral</w:t>
      </w:r>
    </w:p>
    <w:p w14:paraId="17263159" w14:textId="77777777" w:rsidR="002573BA" w:rsidRDefault="002573BA" w:rsidP="002573BA">
      <w:pPr>
        <w:autoSpaceDE w:val="0"/>
        <w:autoSpaceDN w:val="0"/>
        <w:adjustRightInd w:val="0"/>
        <w:spacing w:after="0" w:line="360" w:lineRule="auto"/>
        <w:ind w:left="57"/>
        <w:jc w:val="both"/>
        <w:rPr>
          <w:rFonts w:ascii="Arial" w:eastAsia="Calibri" w:hAnsi="Arial" w:cs="Arial"/>
          <w:b/>
          <w:bCs/>
          <w:color w:val="000000"/>
          <w:sz w:val="24"/>
          <w:szCs w:val="24"/>
        </w:rPr>
      </w:pPr>
    </w:p>
    <w:p w14:paraId="36654E68" w14:textId="4AD637C4" w:rsidR="00C03E56" w:rsidRPr="002573BA" w:rsidRDefault="002573BA" w:rsidP="002573BA">
      <w:pPr>
        <w:autoSpaceDE w:val="0"/>
        <w:autoSpaceDN w:val="0"/>
        <w:adjustRightInd w:val="0"/>
        <w:spacing w:after="0" w:line="360" w:lineRule="auto"/>
        <w:ind w:left="57"/>
        <w:jc w:val="both"/>
        <w:rPr>
          <w:rFonts w:ascii="Arial" w:eastAsia="Calibri" w:hAnsi="Arial" w:cs="Arial"/>
          <w:color w:val="000000"/>
          <w:sz w:val="24"/>
          <w:szCs w:val="24"/>
        </w:rPr>
      </w:pPr>
      <w:r>
        <w:rPr>
          <w:rFonts w:ascii="Arial" w:eastAsia="Calibri" w:hAnsi="Arial" w:cs="Arial"/>
          <w:b/>
          <w:bCs/>
          <w:color w:val="000000"/>
          <w:sz w:val="24"/>
          <w:szCs w:val="24"/>
        </w:rPr>
        <w:t>S</w:t>
      </w:r>
      <w:r w:rsidR="00C03E56" w:rsidRPr="00844C2A">
        <w:rPr>
          <w:rFonts w:ascii="Arial" w:eastAsia="Calibri" w:hAnsi="Arial" w:cs="Arial"/>
          <w:b/>
          <w:bCs/>
          <w:color w:val="000000"/>
          <w:sz w:val="24"/>
          <w:szCs w:val="24"/>
        </w:rPr>
        <w:t xml:space="preserve">ervicios </w:t>
      </w:r>
      <w:r w:rsidR="00C03E56" w:rsidRPr="00844C2A">
        <w:rPr>
          <w:rFonts w:ascii="Arial" w:eastAsia="Calibri" w:hAnsi="Arial" w:cs="Arial"/>
          <w:b/>
          <w:bCs/>
          <w:color w:val="000000"/>
          <w:sz w:val="24"/>
          <w:szCs w:val="24"/>
        </w:rPr>
        <w:tab/>
      </w:r>
      <w:r w:rsidR="00C03E56" w:rsidRPr="00844C2A">
        <w:rPr>
          <w:rFonts w:ascii="Arial" w:eastAsia="Calibri" w:hAnsi="Arial" w:cs="Arial"/>
          <w:b/>
          <w:bCs/>
          <w:color w:val="000000"/>
          <w:sz w:val="24"/>
          <w:szCs w:val="24"/>
        </w:rPr>
        <w:tab/>
      </w:r>
      <w:r w:rsidR="00C03E56" w:rsidRPr="00844C2A">
        <w:rPr>
          <w:rFonts w:ascii="Arial" w:eastAsia="Calibri" w:hAnsi="Arial" w:cs="Arial"/>
          <w:b/>
          <w:bCs/>
          <w:color w:val="000000"/>
          <w:sz w:val="24"/>
          <w:szCs w:val="24"/>
        </w:rPr>
        <w:tab/>
      </w:r>
      <w:r w:rsidR="00C03E56" w:rsidRPr="00844C2A">
        <w:rPr>
          <w:rFonts w:ascii="Arial" w:eastAsia="Calibri" w:hAnsi="Arial" w:cs="Arial"/>
          <w:b/>
          <w:bCs/>
          <w:color w:val="000000"/>
          <w:sz w:val="24"/>
          <w:szCs w:val="24"/>
        </w:rPr>
        <w:tab/>
      </w:r>
      <w:r w:rsidR="00C03E56" w:rsidRPr="00844C2A">
        <w:rPr>
          <w:rFonts w:ascii="Arial" w:eastAsia="Calibri" w:hAnsi="Arial" w:cs="Arial"/>
          <w:b/>
          <w:bCs/>
          <w:color w:val="000000"/>
          <w:sz w:val="24"/>
          <w:szCs w:val="24"/>
        </w:rPr>
        <w:tab/>
      </w:r>
      <w:r w:rsidR="00C03E56" w:rsidRPr="00844C2A">
        <w:rPr>
          <w:rFonts w:ascii="Arial" w:eastAsia="Calibri" w:hAnsi="Arial" w:cs="Arial"/>
          <w:b/>
          <w:bCs/>
          <w:color w:val="000000"/>
          <w:sz w:val="24"/>
          <w:szCs w:val="24"/>
        </w:rPr>
        <w:tab/>
      </w:r>
      <w:r w:rsidR="00C03E56" w:rsidRPr="00844C2A">
        <w:rPr>
          <w:rFonts w:ascii="Arial" w:eastAsia="Calibri" w:hAnsi="Arial" w:cs="Arial"/>
          <w:b/>
          <w:bCs/>
          <w:color w:val="000000"/>
          <w:sz w:val="24"/>
          <w:szCs w:val="24"/>
        </w:rPr>
        <w:tab/>
      </w:r>
      <w:r w:rsidR="00C03E56" w:rsidRPr="00844C2A">
        <w:rPr>
          <w:rFonts w:ascii="Arial" w:eastAsia="Calibri" w:hAnsi="Arial" w:cs="Arial"/>
          <w:b/>
          <w:bCs/>
          <w:color w:val="000000"/>
          <w:sz w:val="24"/>
          <w:szCs w:val="24"/>
        </w:rPr>
        <w:tab/>
      </w:r>
      <w:r w:rsidR="00C03E56" w:rsidRPr="00844C2A">
        <w:rPr>
          <w:rFonts w:ascii="Arial" w:eastAsia="Calibri" w:hAnsi="Arial" w:cs="Arial"/>
          <w:b/>
          <w:bCs/>
          <w:color w:val="000000"/>
          <w:sz w:val="24"/>
          <w:szCs w:val="24"/>
        </w:rPr>
        <w:tab/>
        <w:t xml:space="preserve">                584.010.27 </w:t>
      </w:r>
    </w:p>
    <w:p w14:paraId="677DB176"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r w:rsidRPr="00844C2A">
        <w:rPr>
          <w:rFonts w:ascii="Arial" w:eastAsia="Calibri" w:hAnsi="Arial" w:cs="Arial"/>
          <w:b/>
          <w:bCs/>
          <w:color w:val="000000"/>
          <w:sz w:val="24"/>
          <w:szCs w:val="24"/>
        </w:rPr>
        <w:t>1.01.02 Alquiler de maquinaria, equipo y mobiliario</w:t>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t xml:space="preserve">                  14.772.00</w:t>
      </w:r>
    </w:p>
    <w:p w14:paraId="5C0DF939"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p>
    <w:p w14:paraId="1F1ED521"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r w:rsidRPr="00844C2A">
        <w:rPr>
          <w:rFonts w:ascii="Arial" w:eastAsia="Calibri" w:hAnsi="Arial" w:cs="Arial"/>
          <w:color w:val="000000"/>
          <w:sz w:val="24"/>
          <w:szCs w:val="24"/>
        </w:rPr>
        <w:t xml:space="preserve">Se requiere para el pago de alquiler de retroexcavadores, los cuales son necesarios en la instalación una línea de tubería para interconectar un nuevo hidrante o reparación de </w:t>
      </w:r>
      <w:r w:rsidRPr="00844C2A">
        <w:rPr>
          <w:rFonts w:ascii="Arial" w:eastAsia="Calibri" w:hAnsi="Arial" w:cs="Arial"/>
          <w:color w:val="000000"/>
          <w:sz w:val="24"/>
          <w:szCs w:val="24"/>
        </w:rPr>
        <w:lastRenderedPageBreak/>
        <w:t xml:space="preserve">fugas en los hidrantes, el cual ante el aumento del inventario requiere de mayores frentes de trabajo. </w:t>
      </w:r>
    </w:p>
    <w:p w14:paraId="7CE30928"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2CE35040"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r w:rsidRPr="00844C2A">
        <w:rPr>
          <w:rFonts w:ascii="Arial" w:eastAsia="Calibri" w:hAnsi="Arial" w:cs="Arial"/>
          <w:b/>
          <w:bCs/>
          <w:color w:val="000000"/>
          <w:sz w:val="24"/>
          <w:szCs w:val="24"/>
        </w:rPr>
        <w:t>1.01.03 Alquiler equipo de cómputo</w:t>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t xml:space="preserve">                  21.379.00 </w:t>
      </w:r>
    </w:p>
    <w:p w14:paraId="278A5F86"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p>
    <w:p w14:paraId="027F5AF8"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r w:rsidRPr="00844C2A">
        <w:rPr>
          <w:rFonts w:ascii="Arial" w:eastAsia="Calibri" w:hAnsi="Arial" w:cs="Arial"/>
          <w:color w:val="000000"/>
          <w:sz w:val="24"/>
          <w:szCs w:val="24"/>
        </w:rPr>
        <w:t>Se requiere para el pago del alquiler del equipo de cómputo que utiliza el departamento de Hidrantes de la GAM como también el departamento de Hidrantes de Periféricos  por medio de la contratación gestionada por tecnologías de información.</w:t>
      </w:r>
    </w:p>
    <w:p w14:paraId="6AD193EA"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05245E37"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r w:rsidRPr="00844C2A">
        <w:rPr>
          <w:rFonts w:ascii="Arial" w:eastAsia="Calibri" w:hAnsi="Arial" w:cs="Arial"/>
          <w:b/>
          <w:bCs/>
          <w:color w:val="000000"/>
          <w:sz w:val="24"/>
          <w:szCs w:val="24"/>
        </w:rPr>
        <w:t xml:space="preserve">1.04 Servicios de Gestión de Apoyo </w:t>
      </w:r>
      <w:r w:rsidRPr="00844C2A">
        <w:rPr>
          <w:rFonts w:ascii="Arial" w:eastAsia="Calibri" w:hAnsi="Arial" w:cs="Arial"/>
          <w:b/>
          <w:bCs/>
          <w:color w:val="000000"/>
          <w:sz w:val="24"/>
          <w:szCs w:val="24"/>
        </w:rPr>
        <w:tab/>
        <w:t xml:space="preserve"> </w:t>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t xml:space="preserve">         1.240.00</w:t>
      </w:r>
    </w:p>
    <w:p w14:paraId="5F3F253E"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14849D62" w14:textId="6BC7874C" w:rsidR="00C03E56" w:rsidRPr="00844C2A" w:rsidRDefault="001546E7" w:rsidP="001546E7">
      <w:pPr>
        <w:autoSpaceDE w:val="0"/>
        <w:autoSpaceDN w:val="0"/>
        <w:adjustRightInd w:val="0"/>
        <w:spacing w:after="0" w:line="360" w:lineRule="auto"/>
        <w:ind w:left="57"/>
        <w:jc w:val="center"/>
        <w:rPr>
          <w:rFonts w:ascii="Arial" w:eastAsia="Calibri" w:hAnsi="Arial" w:cs="Arial"/>
          <w:b/>
          <w:bCs/>
          <w:color w:val="000000"/>
          <w:sz w:val="24"/>
          <w:szCs w:val="24"/>
        </w:rPr>
      </w:pPr>
      <w:r>
        <w:rPr>
          <w:rFonts w:ascii="Arial" w:eastAsia="Calibri" w:hAnsi="Arial" w:cs="Arial"/>
          <w:b/>
          <w:bCs/>
          <w:color w:val="000000"/>
          <w:sz w:val="24"/>
          <w:szCs w:val="24"/>
        </w:rPr>
        <w:t>Cuadro No. 7</w:t>
      </w:r>
      <w:r w:rsidR="003A3155">
        <w:rPr>
          <w:rFonts w:ascii="Arial" w:eastAsia="Calibri" w:hAnsi="Arial" w:cs="Arial"/>
          <w:b/>
          <w:bCs/>
          <w:color w:val="000000"/>
          <w:sz w:val="24"/>
          <w:szCs w:val="24"/>
        </w:rPr>
        <w:t>4</w:t>
      </w:r>
    </w:p>
    <w:p w14:paraId="3E96749F"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r w:rsidRPr="00844C2A">
        <w:rPr>
          <w:rFonts w:ascii="Arial" w:eastAsia="Calibri" w:hAnsi="Arial" w:cs="Arial"/>
          <w:b/>
          <w:bCs/>
          <w:color w:val="000000"/>
          <w:sz w:val="24"/>
          <w:szCs w:val="24"/>
        </w:rPr>
        <w:object w:dxaOrig="8165" w:dyaOrig="7157" w14:anchorId="701639C0">
          <v:shape id="_x0000_i1163" type="#_x0000_t75" style="width:462.25pt;height:328.5pt" o:ole="">
            <v:imagedata r:id="rId350" o:title=""/>
          </v:shape>
          <o:OLEObject Type="Embed" ProgID="Excel.Sheet.12" ShapeID="_x0000_i1163" DrawAspect="Content" ObjectID="_1695109632" r:id="rId351"/>
        </w:object>
      </w:r>
    </w:p>
    <w:p w14:paraId="2D04BE32"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2A01541D"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1004AF1C"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r w:rsidRPr="00844C2A">
        <w:rPr>
          <w:rFonts w:ascii="Arial" w:eastAsia="Calibri" w:hAnsi="Arial" w:cs="Arial"/>
          <w:b/>
          <w:bCs/>
          <w:color w:val="000000"/>
          <w:sz w:val="24"/>
          <w:szCs w:val="24"/>
        </w:rPr>
        <w:t>1.05.02 Viáticos dentro país</w:t>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t xml:space="preserve"> </w:t>
      </w:r>
      <w:r w:rsidRPr="00844C2A">
        <w:rPr>
          <w:rFonts w:ascii="Arial" w:eastAsia="Calibri" w:hAnsi="Arial" w:cs="Arial"/>
          <w:b/>
          <w:bCs/>
          <w:color w:val="000000"/>
          <w:sz w:val="24"/>
          <w:szCs w:val="24"/>
        </w:rPr>
        <w:tab/>
        <w:t xml:space="preserve">                 49.491.77 </w:t>
      </w:r>
    </w:p>
    <w:p w14:paraId="1EBE7F18"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p>
    <w:p w14:paraId="0D1E7EDC"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r w:rsidRPr="00844C2A">
        <w:rPr>
          <w:rFonts w:ascii="Arial" w:eastAsia="Calibri" w:hAnsi="Arial" w:cs="Arial"/>
          <w:color w:val="000000"/>
          <w:sz w:val="24"/>
          <w:szCs w:val="24"/>
        </w:rPr>
        <w:t>Funcionarios de Hidrantes requieren del pago de expensas al personal que realiza labores de inspección, mantenimiento, control (licitación de Hidrantes) e instalación de hidrantes y que laboran en campo, además para el pago de viáticos de los trabajos que se realizan fuera de los lugares establecidos en el reglamento de gastos de viaje y transporte para funcionarios públicos de su traslado a diferentes zonas.</w:t>
      </w:r>
    </w:p>
    <w:p w14:paraId="65F567CE"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r w:rsidRPr="00844C2A">
        <w:rPr>
          <w:rFonts w:ascii="Arial" w:eastAsia="Calibri" w:hAnsi="Arial" w:cs="Arial"/>
          <w:color w:val="000000"/>
          <w:sz w:val="24"/>
          <w:szCs w:val="24"/>
        </w:rPr>
        <w:t xml:space="preserve"> </w:t>
      </w:r>
    </w:p>
    <w:p w14:paraId="129C3849" w14:textId="77777777" w:rsidR="00C03E56" w:rsidRPr="00844C2A" w:rsidRDefault="00C03E56" w:rsidP="00C03E56">
      <w:pPr>
        <w:spacing w:after="0" w:line="360" w:lineRule="auto"/>
        <w:ind w:left="57"/>
        <w:jc w:val="both"/>
        <w:rPr>
          <w:rFonts w:ascii="Arial" w:eastAsia="Calibri" w:hAnsi="Arial" w:cs="Arial"/>
          <w:color w:val="000000"/>
          <w:sz w:val="24"/>
          <w:szCs w:val="24"/>
        </w:rPr>
      </w:pPr>
      <w:r w:rsidRPr="00844C2A">
        <w:rPr>
          <w:rFonts w:ascii="Arial" w:eastAsia="Calibri" w:hAnsi="Arial" w:cs="Arial"/>
          <w:color w:val="000000"/>
          <w:sz w:val="24"/>
          <w:szCs w:val="24"/>
        </w:rPr>
        <w:t xml:space="preserve">Además, es necesario cumplir la norma AWWA M17 de “Instalación, pruebas de campo y mantenimiento de hidrantes”. Dicha norma sugiera que estos dispositivos deben ser inspeccionados al menos una vez al año. Este mantenimiento garantiza una mayor confiabilidad en el uso de los hidrantes para el Benemérito Cuerpo de Bomberos de Costa Rica y por supuesto en beneficio y resguardo de vidas humanas. </w:t>
      </w:r>
    </w:p>
    <w:p w14:paraId="2D7A08A4" w14:textId="77777777" w:rsidR="00C03E56" w:rsidRPr="00844C2A" w:rsidRDefault="00C03E56" w:rsidP="00A30AD7">
      <w:pPr>
        <w:spacing w:after="0" w:line="360" w:lineRule="auto"/>
        <w:jc w:val="both"/>
        <w:rPr>
          <w:rFonts w:ascii="Arial" w:eastAsia="Calibri" w:hAnsi="Arial" w:cs="Arial"/>
          <w:color w:val="000000"/>
          <w:sz w:val="24"/>
          <w:szCs w:val="24"/>
        </w:rPr>
      </w:pPr>
    </w:p>
    <w:p w14:paraId="3DAA3DBE" w14:textId="77777777" w:rsidR="00C03E56" w:rsidRPr="00844C2A" w:rsidRDefault="00C03E56" w:rsidP="00C03E56">
      <w:pPr>
        <w:spacing w:after="0" w:line="360" w:lineRule="auto"/>
        <w:ind w:left="57"/>
        <w:jc w:val="both"/>
        <w:rPr>
          <w:rFonts w:ascii="Arial" w:eastAsia="Calibri" w:hAnsi="Arial" w:cs="Arial"/>
          <w:b/>
          <w:bCs/>
          <w:color w:val="000000"/>
          <w:sz w:val="24"/>
          <w:szCs w:val="24"/>
        </w:rPr>
      </w:pPr>
      <w:r w:rsidRPr="00844C2A">
        <w:rPr>
          <w:rFonts w:ascii="Arial" w:eastAsia="Calibri" w:hAnsi="Arial" w:cs="Arial"/>
          <w:b/>
          <w:bCs/>
          <w:color w:val="000000"/>
          <w:sz w:val="24"/>
          <w:szCs w:val="24"/>
        </w:rPr>
        <w:t>1.08.01 Mantenimiento de Edificios y Locales                                                      3.477.00</w:t>
      </w:r>
    </w:p>
    <w:p w14:paraId="470F6469" w14:textId="77777777" w:rsidR="00C03E56" w:rsidRPr="00844C2A" w:rsidRDefault="00C03E56" w:rsidP="00C03E56">
      <w:pPr>
        <w:spacing w:after="0" w:line="360" w:lineRule="auto"/>
        <w:ind w:left="57"/>
        <w:jc w:val="both"/>
        <w:rPr>
          <w:rFonts w:ascii="Arial" w:eastAsia="Calibri" w:hAnsi="Arial" w:cs="Arial"/>
          <w:b/>
          <w:bCs/>
          <w:color w:val="000000"/>
          <w:sz w:val="24"/>
          <w:szCs w:val="24"/>
        </w:rPr>
      </w:pPr>
    </w:p>
    <w:p w14:paraId="348BE770" w14:textId="0B5D6F21" w:rsidR="00C03E56" w:rsidRPr="00844C2A" w:rsidRDefault="00A30AD7" w:rsidP="00A30AD7">
      <w:pPr>
        <w:autoSpaceDE w:val="0"/>
        <w:autoSpaceDN w:val="0"/>
        <w:adjustRightInd w:val="0"/>
        <w:spacing w:after="0" w:line="360" w:lineRule="auto"/>
        <w:ind w:left="57"/>
        <w:jc w:val="center"/>
        <w:rPr>
          <w:rFonts w:ascii="Arial" w:eastAsia="Calibri" w:hAnsi="Arial" w:cs="Arial"/>
          <w:b/>
          <w:bCs/>
          <w:color w:val="000000"/>
          <w:sz w:val="24"/>
          <w:szCs w:val="24"/>
        </w:rPr>
      </w:pPr>
      <w:r>
        <w:rPr>
          <w:rFonts w:ascii="Arial" w:eastAsia="Calibri" w:hAnsi="Arial" w:cs="Arial"/>
          <w:b/>
          <w:bCs/>
          <w:color w:val="000000"/>
          <w:sz w:val="24"/>
          <w:szCs w:val="24"/>
        </w:rPr>
        <w:t>Cuadro No. 7</w:t>
      </w:r>
      <w:r w:rsidR="00AE001B">
        <w:rPr>
          <w:rFonts w:ascii="Arial" w:eastAsia="Calibri" w:hAnsi="Arial" w:cs="Arial"/>
          <w:b/>
          <w:bCs/>
          <w:color w:val="000000"/>
          <w:sz w:val="24"/>
          <w:szCs w:val="24"/>
        </w:rPr>
        <w:t>5</w:t>
      </w:r>
    </w:p>
    <w:p w14:paraId="763A7E9D"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r w:rsidRPr="00844C2A">
        <w:rPr>
          <w:rFonts w:ascii="Arial" w:eastAsia="Calibri" w:hAnsi="Arial" w:cs="Arial"/>
          <w:b/>
          <w:bCs/>
          <w:color w:val="000000"/>
          <w:sz w:val="24"/>
          <w:szCs w:val="24"/>
        </w:rPr>
        <w:object w:dxaOrig="11427" w:dyaOrig="4636" w14:anchorId="1FB27064">
          <v:shape id="_x0000_i1164" type="#_x0000_t75" style="width:466.25pt;height:190pt" o:ole="">
            <v:imagedata r:id="rId352" o:title=""/>
          </v:shape>
          <o:OLEObject Type="Embed" ProgID="Excel.Sheet.12" ShapeID="_x0000_i1164" DrawAspect="Content" ObjectID="_1695109633" r:id="rId353"/>
        </w:object>
      </w:r>
    </w:p>
    <w:p w14:paraId="3D183F73"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664706B3" w14:textId="1F8BBB10" w:rsidR="00C03E56"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4E9419AC" w14:textId="22A9B28E" w:rsidR="00A30AD7" w:rsidRDefault="00A30AD7"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6333A79B" w14:textId="4FB1E416" w:rsidR="00A30AD7" w:rsidRDefault="00A30AD7"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768806B7" w14:textId="5B769BCE" w:rsidR="00A30AD7" w:rsidRDefault="00A30AD7"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70441B74" w14:textId="7FDE2760" w:rsidR="00A30AD7" w:rsidRDefault="00A30AD7"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08997FFF" w14:textId="03CFFF54" w:rsidR="00A30AD7" w:rsidRDefault="00A30AD7"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5D82FB00" w14:textId="77777777" w:rsidR="00A30AD7" w:rsidRPr="00844C2A" w:rsidRDefault="00A30AD7"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4DD8FEC2"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r w:rsidRPr="00844C2A">
        <w:rPr>
          <w:rFonts w:ascii="Arial" w:eastAsia="Calibri" w:hAnsi="Arial" w:cs="Arial"/>
          <w:b/>
          <w:bCs/>
          <w:color w:val="000000"/>
          <w:sz w:val="24"/>
          <w:szCs w:val="24"/>
        </w:rPr>
        <w:t>1.08.03 Mantenimiento Instalaciones y otras obras</w:t>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t xml:space="preserve">                435.681.28 </w:t>
      </w:r>
    </w:p>
    <w:p w14:paraId="18B22A60" w14:textId="452FB79B" w:rsidR="00C03E56" w:rsidRPr="00844C2A" w:rsidRDefault="00A30AD7" w:rsidP="00A30AD7">
      <w:pPr>
        <w:autoSpaceDE w:val="0"/>
        <w:autoSpaceDN w:val="0"/>
        <w:adjustRightInd w:val="0"/>
        <w:spacing w:after="0" w:line="360" w:lineRule="auto"/>
        <w:ind w:left="57"/>
        <w:jc w:val="center"/>
        <w:rPr>
          <w:rFonts w:ascii="Arial" w:eastAsia="Calibri" w:hAnsi="Arial" w:cs="Arial"/>
          <w:b/>
          <w:bCs/>
          <w:color w:val="000000"/>
          <w:sz w:val="24"/>
          <w:szCs w:val="24"/>
        </w:rPr>
      </w:pPr>
      <w:r>
        <w:rPr>
          <w:rFonts w:ascii="Arial" w:eastAsia="Calibri" w:hAnsi="Arial" w:cs="Arial"/>
          <w:b/>
          <w:bCs/>
          <w:color w:val="000000"/>
          <w:sz w:val="24"/>
          <w:szCs w:val="24"/>
        </w:rPr>
        <w:t>Cuadro No. 7</w:t>
      </w:r>
      <w:r w:rsidR="00AE001B">
        <w:rPr>
          <w:rFonts w:ascii="Arial" w:eastAsia="Calibri" w:hAnsi="Arial" w:cs="Arial"/>
          <w:b/>
          <w:bCs/>
          <w:color w:val="000000"/>
          <w:sz w:val="24"/>
          <w:szCs w:val="24"/>
        </w:rPr>
        <w:t>6</w:t>
      </w:r>
    </w:p>
    <w:p w14:paraId="06106CCF"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r w:rsidRPr="00844C2A">
        <w:rPr>
          <w:rFonts w:ascii="Arial" w:eastAsia="Calibri" w:hAnsi="Arial" w:cs="Arial"/>
          <w:color w:val="000000"/>
          <w:sz w:val="24"/>
          <w:szCs w:val="24"/>
        </w:rPr>
        <w:object w:dxaOrig="10531" w:dyaOrig="4511" w14:anchorId="1B8E66B3">
          <v:shape id="_x0000_i1165" type="#_x0000_t75" style="width:477pt;height:204.5pt" o:ole="">
            <v:imagedata r:id="rId354" o:title=""/>
          </v:shape>
          <o:OLEObject Type="Embed" ProgID="Excel.Sheet.12" ShapeID="_x0000_i1165" DrawAspect="Content" ObjectID="_1695109634" r:id="rId355"/>
        </w:object>
      </w:r>
    </w:p>
    <w:p w14:paraId="3F2B0310"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702149B0"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r w:rsidRPr="00844C2A">
        <w:rPr>
          <w:rFonts w:ascii="Arial" w:eastAsia="Calibri" w:hAnsi="Arial" w:cs="Arial"/>
          <w:b/>
          <w:bCs/>
          <w:color w:val="000000"/>
          <w:sz w:val="24"/>
          <w:szCs w:val="24"/>
        </w:rPr>
        <w:t>1.99.01 Servicios de Regulación</w:t>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t xml:space="preserve">                  19.283.22 </w:t>
      </w:r>
    </w:p>
    <w:p w14:paraId="4814CCB7"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p>
    <w:p w14:paraId="60FE51FC"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r w:rsidRPr="00844C2A">
        <w:rPr>
          <w:rFonts w:ascii="Arial" w:eastAsia="Calibri" w:hAnsi="Arial" w:cs="Arial"/>
          <w:color w:val="000000"/>
          <w:sz w:val="24"/>
          <w:szCs w:val="24"/>
        </w:rPr>
        <w:t>En esta partida se cancela el canon de ARESEP por el servicio de hidrantes.</w:t>
      </w:r>
    </w:p>
    <w:p w14:paraId="179C11A8"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595E1D17"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r w:rsidRPr="00844C2A">
        <w:rPr>
          <w:rFonts w:ascii="Arial" w:eastAsia="Calibri" w:hAnsi="Arial" w:cs="Arial"/>
          <w:b/>
          <w:bCs/>
          <w:color w:val="000000"/>
          <w:sz w:val="24"/>
          <w:szCs w:val="24"/>
        </w:rPr>
        <w:t>Materiales y Suministros</w:t>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t xml:space="preserve">               277.704.00 </w:t>
      </w:r>
    </w:p>
    <w:p w14:paraId="0A8EEB01"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r w:rsidRPr="00844C2A">
        <w:rPr>
          <w:rFonts w:ascii="Arial" w:eastAsia="Calibri" w:hAnsi="Arial" w:cs="Arial"/>
          <w:b/>
          <w:bCs/>
          <w:color w:val="000000"/>
          <w:sz w:val="24"/>
          <w:szCs w:val="24"/>
        </w:rPr>
        <w:t xml:space="preserve"> </w:t>
      </w:r>
    </w:p>
    <w:p w14:paraId="27DA2B34"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r w:rsidRPr="00844C2A">
        <w:rPr>
          <w:rFonts w:ascii="Arial" w:eastAsia="Calibri" w:hAnsi="Arial" w:cs="Arial"/>
          <w:b/>
          <w:bCs/>
          <w:color w:val="000000"/>
          <w:sz w:val="24"/>
          <w:szCs w:val="24"/>
        </w:rPr>
        <w:t>2.03.01 Materiales y Productos de metal</w:t>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t xml:space="preserve">               169.464.00 </w:t>
      </w:r>
    </w:p>
    <w:p w14:paraId="77B83950"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p>
    <w:p w14:paraId="717BA094"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r w:rsidRPr="00844C2A">
        <w:rPr>
          <w:rFonts w:ascii="Arial" w:eastAsia="Calibri" w:hAnsi="Arial" w:cs="Arial"/>
          <w:color w:val="000000"/>
          <w:sz w:val="24"/>
          <w:szCs w:val="24"/>
        </w:rPr>
        <w:t xml:space="preserve">Los recursos son presupuestados para la adquisición de los materiales metálicos y confección de piezas mecánicas necesarios en la reparación e instalación de los hidrantes, incluyendo válvulas, uniones, silletas, accesorios, cubre válvulas, tuberías y adaptadores entre otros. Estos materiales son utilizados por las cuadrillas en todo lo referente al mantenimiento correctivo de los hidrantes. </w:t>
      </w:r>
    </w:p>
    <w:p w14:paraId="2ECC4AF9"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2A02232B" w14:textId="77777777" w:rsidR="001D5EA0" w:rsidRDefault="001D5EA0"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6E64FA03" w14:textId="13226826"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r w:rsidRPr="00844C2A">
        <w:rPr>
          <w:rFonts w:ascii="Arial" w:eastAsia="Calibri" w:hAnsi="Arial" w:cs="Arial"/>
          <w:b/>
          <w:bCs/>
          <w:color w:val="000000"/>
          <w:sz w:val="24"/>
          <w:szCs w:val="24"/>
        </w:rPr>
        <w:lastRenderedPageBreak/>
        <w:t>2.04.02 Repuestos y Accesorios                                                                             25.730.00</w:t>
      </w:r>
    </w:p>
    <w:p w14:paraId="32D830D6" w14:textId="77777777" w:rsidR="00C03E56" w:rsidRPr="00844C2A" w:rsidRDefault="00C03E56" w:rsidP="00C03E56">
      <w:pPr>
        <w:spacing w:after="0" w:line="360" w:lineRule="auto"/>
        <w:ind w:left="57"/>
        <w:jc w:val="both"/>
        <w:rPr>
          <w:rFonts w:ascii="Arial" w:eastAsia="Calibri" w:hAnsi="Arial" w:cs="Arial"/>
          <w:color w:val="000000"/>
          <w:sz w:val="24"/>
          <w:szCs w:val="24"/>
        </w:rPr>
      </w:pPr>
    </w:p>
    <w:p w14:paraId="2AD66360" w14:textId="77777777" w:rsidR="00C03E56" w:rsidRPr="00844C2A" w:rsidRDefault="00C03E56" w:rsidP="00C03E56">
      <w:pPr>
        <w:spacing w:after="0" w:line="360" w:lineRule="auto"/>
        <w:ind w:left="57"/>
        <w:jc w:val="both"/>
        <w:rPr>
          <w:rFonts w:ascii="Arial" w:eastAsia="Calibri" w:hAnsi="Arial" w:cs="Arial"/>
          <w:color w:val="000000"/>
          <w:sz w:val="24"/>
          <w:szCs w:val="24"/>
        </w:rPr>
      </w:pPr>
      <w:r w:rsidRPr="00844C2A">
        <w:rPr>
          <w:rFonts w:ascii="Arial" w:eastAsia="Calibri" w:hAnsi="Arial" w:cs="Arial"/>
          <w:color w:val="000000"/>
          <w:sz w:val="24"/>
          <w:szCs w:val="24"/>
        </w:rPr>
        <w:t>Para la compra repuestos y accesorios para hidrantes tales como: tapas, cubos, adaptadores y repuestos para vehículos como llantas, maquinaria y otros equipos.</w:t>
      </w:r>
    </w:p>
    <w:p w14:paraId="43857A7E" w14:textId="77777777" w:rsidR="00C03E56" w:rsidRPr="00844C2A" w:rsidRDefault="00C03E56" w:rsidP="00A30AD7">
      <w:pPr>
        <w:autoSpaceDE w:val="0"/>
        <w:autoSpaceDN w:val="0"/>
        <w:adjustRightInd w:val="0"/>
        <w:spacing w:after="0" w:line="360" w:lineRule="auto"/>
        <w:jc w:val="both"/>
        <w:rPr>
          <w:rFonts w:ascii="Arial" w:eastAsia="Calibri" w:hAnsi="Arial" w:cs="Arial"/>
          <w:color w:val="000000"/>
          <w:sz w:val="24"/>
          <w:szCs w:val="24"/>
        </w:rPr>
      </w:pPr>
      <w:r w:rsidRPr="00844C2A">
        <w:rPr>
          <w:rFonts w:ascii="Arial" w:eastAsia="Calibri" w:hAnsi="Arial" w:cs="Arial"/>
          <w:b/>
          <w:bCs/>
          <w:color w:val="000000"/>
          <w:sz w:val="24"/>
          <w:szCs w:val="24"/>
        </w:rPr>
        <w:t>Bienes Duraderos</w:t>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t xml:space="preserve">                      2.833.240.00</w:t>
      </w:r>
    </w:p>
    <w:p w14:paraId="72B902AC"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3EA86497"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r w:rsidRPr="00844C2A">
        <w:rPr>
          <w:rFonts w:ascii="Arial" w:eastAsia="Calibri" w:hAnsi="Arial" w:cs="Arial"/>
          <w:b/>
          <w:bCs/>
          <w:color w:val="000000"/>
          <w:sz w:val="24"/>
          <w:szCs w:val="24"/>
        </w:rPr>
        <w:t>Maquinaria, Equipo y Mobiliario</w:t>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t xml:space="preserve">          183.450.00</w:t>
      </w:r>
    </w:p>
    <w:p w14:paraId="5D27C21B"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b/>
          <w:bCs/>
          <w:color w:val="000000"/>
          <w:sz w:val="24"/>
          <w:szCs w:val="24"/>
        </w:rPr>
      </w:pPr>
    </w:p>
    <w:p w14:paraId="594E6A10"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r w:rsidRPr="00844C2A">
        <w:rPr>
          <w:rFonts w:ascii="Arial" w:eastAsia="Calibri" w:hAnsi="Arial" w:cs="Arial"/>
          <w:b/>
          <w:bCs/>
          <w:color w:val="000000"/>
          <w:sz w:val="24"/>
          <w:szCs w:val="24"/>
        </w:rPr>
        <w:t>5.01.99 Maquinaria y equipo diverso</w:t>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t xml:space="preserve">          183.450.00</w:t>
      </w:r>
    </w:p>
    <w:p w14:paraId="3047C300" w14:textId="768E6B2A" w:rsidR="00C03E56" w:rsidRPr="00A30AD7" w:rsidRDefault="00A30AD7" w:rsidP="00A30AD7">
      <w:pPr>
        <w:autoSpaceDE w:val="0"/>
        <w:autoSpaceDN w:val="0"/>
        <w:adjustRightInd w:val="0"/>
        <w:spacing w:after="0" w:line="360" w:lineRule="auto"/>
        <w:ind w:left="57"/>
        <w:jc w:val="center"/>
        <w:rPr>
          <w:rFonts w:ascii="Arial" w:eastAsia="Calibri" w:hAnsi="Arial" w:cs="Arial"/>
          <w:b/>
          <w:bCs/>
          <w:color w:val="000000"/>
          <w:sz w:val="24"/>
          <w:szCs w:val="24"/>
        </w:rPr>
      </w:pPr>
      <w:r>
        <w:rPr>
          <w:rFonts w:ascii="Arial" w:eastAsia="Calibri" w:hAnsi="Arial" w:cs="Arial"/>
          <w:b/>
          <w:bCs/>
          <w:color w:val="000000"/>
          <w:sz w:val="24"/>
          <w:szCs w:val="24"/>
        </w:rPr>
        <w:t>Cuadro No. 7</w:t>
      </w:r>
      <w:r w:rsidR="001D5EA0">
        <w:rPr>
          <w:rFonts w:ascii="Arial" w:eastAsia="Calibri" w:hAnsi="Arial" w:cs="Arial"/>
          <w:b/>
          <w:bCs/>
          <w:color w:val="000000"/>
          <w:sz w:val="24"/>
          <w:szCs w:val="24"/>
        </w:rPr>
        <w:t>7</w:t>
      </w:r>
    </w:p>
    <w:p w14:paraId="4C10B303"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r w:rsidRPr="00844C2A">
        <w:rPr>
          <w:rFonts w:ascii="Arial" w:eastAsia="Calibri" w:hAnsi="Arial" w:cs="Arial"/>
          <w:color w:val="000000"/>
          <w:sz w:val="24"/>
          <w:szCs w:val="24"/>
        </w:rPr>
        <w:object w:dxaOrig="9185" w:dyaOrig="8448" w14:anchorId="4106A79C">
          <v:shape id="_x0000_i1166" type="#_x0000_t75" style="width:457pt;height:422.5pt" o:ole="">
            <v:imagedata r:id="rId356" o:title=""/>
          </v:shape>
          <o:OLEObject Type="Embed" ProgID="Excel.Sheet.12" ShapeID="_x0000_i1166" DrawAspect="Content" ObjectID="_1695109635" r:id="rId357"/>
        </w:object>
      </w:r>
      <w:r w:rsidRPr="00844C2A">
        <w:rPr>
          <w:rFonts w:ascii="Arial" w:eastAsia="Calibri" w:hAnsi="Arial" w:cs="Arial"/>
          <w:color w:val="000000"/>
          <w:sz w:val="24"/>
          <w:szCs w:val="24"/>
        </w:rPr>
        <w:t xml:space="preserve"> </w:t>
      </w:r>
    </w:p>
    <w:p w14:paraId="5789C5B9" w14:textId="77777777" w:rsidR="00C03E56" w:rsidRPr="00844C2A" w:rsidRDefault="00C03E56" w:rsidP="001D5EA0">
      <w:pPr>
        <w:autoSpaceDE w:val="0"/>
        <w:autoSpaceDN w:val="0"/>
        <w:adjustRightInd w:val="0"/>
        <w:spacing w:after="0" w:line="360" w:lineRule="auto"/>
        <w:jc w:val="both"/>
        <w:rPr>
          <w:rFonts w:ascii="Arial" w:eastAsia="Calibri" w:hAnsi="Arial" w:cs="Arial"/>
          <w:color w:val="000000"/>
          <w:sz w:val="24"/>
          <w:szCs w:val="24"/>
        </w:rPr>
      </w:pPr>
      <w:r w:rsidRPr="00844C2A">
        <w:rPr>
          <w:rFonts w:ascii="Arial" w:eastAsia="Calibri" w:hAnsi="Arial" w:cs="Arial"/>
          <w:b/>
          <w:bCs/>
          <w:color w:val="000000"/>
          <w:sz w:val="24"/>
          <w:szCs w:val="24"/>
        </w:rPr>
        <w:lastRenderedPageBreak/>
        <w:t>5.02.07.1 Obras par Acueducto</w:t>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r>
      <w:r w:rsidRPr="00844C2A">
        <w:rPr>
          <w:rFonts w:ascii="Arial" w:eastAsia="Calibri" w:hAnsi="Arial" w:cs="Arial"/>
          <w:b/>
          <w:bCs/>
          <w:color w:val="000000"/>
          <w:sz w:val="24"/>
          <w:szCs w:val="24"/>
        </w:rPr>
        <w:tab/>
        <w:t xml:space="preserve">       2.649.790.00</w:t>
      </w:r>
    </w:p>
    <w:p w14:paraId="5B733979" w14:textId="77777777" w:rsidR="00C03E56" w:rsidRPr="00844C2A"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p>
    <w:p w14:paraId="6E70CD0B" w14:textId="2F4C85BE" w:rsidR="00C03E56" w:rsidRDefault="00C03E56" w:rsidP="00C03E56">
      <w:pPr>
        <w:autoSpaceDE w:val="0"/>
        <w:autoSpaceDN w:val="0"/>
        <w:adjustRightInd w:val="0"/>
        <w:spacing w:after="0" w:line="360" w:lineRule="auto"/>
        <w:ind w:left="57"/>
        <w:jc w:val="both"/>
        <w:rPr>
          <w:rFonts w:ascii="Arial" w:eastAsia="Calibri" w:hAnsi="Arial" w:cs="Arial"/>
          <w:color w:val="000000"/>
          <w:sz w:val="24"/>
          <w:szCs w:val="24"/>
        </w:rPr>
      </w:pPr>
      <w:r w:rsidRPr="00844C2A">
        <w:rPr>
          <w:rFonts w:ascii="Arial" w:eastAsia="Calibri" w:hAnsi="Arial" w:cs="Arial"/>
          <w:color w:val="000000"/>
          <w:sz w:val="24"/>
          <w:szCs w:val="24"/>
        </w:rPr>
        <w:t xml:space="preserve">Para  la Licitación 2017LN-00023-PRI de “Suministro e Instalación de Hidrantes, modalidad según demanda”, para la GAM y las regiones Central, Brunca, Huetar, Chorotega y Pacífico. La contratación se realiza tomando en consideración los requerimientos del Benemérito Cuerpo de Bomberos y las mejoras a las tuberías que debemos realizar a los sistemas para cumplir con el diámetro mínimo solicitado por ley. </w:t>
      </w:r>
      <w:bookmarkEnd w:id="187"/>
    </w:p>
    <w:p w14:paraId="25B3849F" w14:textId="72F37CE2"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020AE1FE" w14:textId="768C725C"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050C3042" w14:textId="3FA40FB2"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13FAF097" w14:textId="1CEC8AED"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399A772C" w14:textId="75DA9AFD"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5E78CB1A" w14:textId="5B149390"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3F6DE377" w14:textId="75BC1223"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4B10B49C" w14:textId="5AEDB417"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6C22B403" w14:textId="0A60D93E"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407AE6A1" w14:textId="45EE96CA"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6D1B973A" w14:textId="56856FB9"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581BFC86" w14:textId="44B3853C"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360B1F7F" w14:textId="63C416AA"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74A65531" w14:textId="2C1F260C"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42036DE8" w14:textId="189C2511"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3946B11A" w14:textId="68050790"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24000657" w14:textId="30000814"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0C42C441" w14:textId="786FB50C"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7081797A" w14:textId="321E41B8"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4DCC082F" w14:textId="2762D2D6"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153F1477" w14:textId="3000DFF7"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2C9CCC31" w14:textId="165235E4" w:rsidR="00FC41CB"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6AEA273E" w14:textId="77777777" w:rsidR="00FC41CB" w:rsidRPr="00844C2A" w:rsidRDefault="00FC41CB" w:rsidP="00C03E56">
      <w:pPr>
        <w:autoSpaceDE w:val="0"/>
        <w:autoSpaceDN w:val="0"/>
        <w:adjustRightInd w:val="0"/>
        <w:spacing w:after="0" w:line="360" w:lineRule="auto"/>
        <w:ind w:left="57"/>
        <w:jc w:val="both"/>
        <w:rPr>
          <w:rFonts w:ascii="Arial" w:eastAsia="Calibri" w:hAnsi="Arial" w:cs="Arial"/>
          <w:color w:val="000000"/>
          <w:sz w:val="24"/>
          <w:szCs w:val="24"/>
        </w:rPr>
      </w:pPr>
    </w:p>
    <w:p w14:paraId="78770306" w14:textId="77777777" w:rsidR="00C03E56" w:rsidRPr="00844C2A" w:rsidRDefault="00C03E56" w:rsidP="00C03E56">
      <w:pPr>
        <w:spacing w:after="0" w:line="360" w:lineRule="auto"/>
        <w:ind w:left="57"/>
        <w:jc w:val="both"/>
        <w:rPr>
          <w:rFonts w:ascii="Arial" w:eastAsia="Calibri" w:hAnsi="Arial" w:cs="Arial"/>
          <w:color w:val="000000"/>
          <w:sz w:val="24"/>
          <w:szCs w:val="24"/>
        </w:rPr>
      </w:pPr>
    </w:p>
    <w:p w14:paraId="08BBE9E8" w14:textId="77777777" w:rsidR="00C03E56" w:rsidRDefault="00C03E56" w:rsidP="00C03E56"/>
    <w:p w14:paraId="5981E135" w14:textId="77777777" w:rsidR="00FD5686" w:rsidRPr="00C03E56" w:rsidRDefault="00FD5686" w:rsidP="00AF218F">
      <w:pPr>
        <w:spacing w:after="0" w:line="360" w:lineRule="auto"/>
        <w:ind w:left="57"/>
        <w:jc w:val="both"/>
        <w:rPr>
          <w:rFonts w:ascii="Arial" w:eastAsia="Times New Roman" w:hAnsi="Arial" w:cs="Arial"/>
          <w:b/>
          <w:bCs/>
          <w:sz w:val="24"/>
          <w:szCs w:val="24"/>
        </w:rPr>
      </w:pPr>
    </w:p>
    <w:p w14:paraId="3BEE14A9" w14:textId="379B7D73" w:rsidR="00715F24" w:rsidRDefault="00715F24" w:rsidP="00EA4E92">
      <w:pPr>
        <w:spacing w:after="0" w:line="360" w:lineRule="auto"/>
        <w:jc w:val="both"/>
        <w:rPr>
          <w:rFonts w:ascii="Arial" w:hAnsi="Arial" w:cs="Arial"/>
          <w:color w:val="000000"/>
          <w:sz w:val="24"/>
          <w:szCs w:val="24"/>
        </w:rPr>
      </w:pPr>
    </w:p>
    <w:p w14:paraId="63286763" w14:textId="20132D2A" w:rsidR="00715F24" w:rsidRDefault="00715F24" w:rsidP="00EA4E92">
      <w:pPr>
        <w:spacing w:after="0" w:line="360" w:lineRule="auto"/>
        <w:jc w:val="both"/>
        <w:rPr>
          <w:rFonts w:ascii="Arial" w:hAnsi="Arial" w:cs="Arial"/>
          <w:color w:val="000000"/>
          <w:sz w:val="24"/>
          <w:szCs w:val="24"/>
        </w:rPr>
      </w:pPr>
    </w:p>
    <w:p w14:paraId="1AB862D3" w14:textId="2EB405D4" w:rsidR="00715F24" w:rsidRDefault="00715F24" w:rsidP="00EA4E92">
      <w:pPr>
        <w:spacing w:after="0" w:line="360" w:lineRule="auto"/>
        <w:jc w:val="both"/>
        <w:rPr>
          <w:rFonts w:ascii="Arial" w:hAnsi="Arial" w:cs="Arial"/>
          <w:color w:val="000000"/>
          <w:sz w:val="24"/>
          <w:szCs w:val="24"/>
        </w:rPr>
      </w:pPr>
    </w:p>
    <w:p w14:paraId="4B50734D" w14:textId="68643048" w:rsidR="00715F24" w:rsidRDefault="00715F24" w:rsidP="00EA4E92">
      <w:pPr>
        <w:spacing w:after="0" w:line="360" w:lineRule="auto"/>
        <w:jc w:val="both"/>
        <w:rPr>
          <w:rFonts w:ascii="Arial" w:hAnsi="Arial" w:cs="Arial"/>
          <w:color w:val="000000"/>
          <w:sz w:val="24"/>
          <w:szCs w:val="24"/>
        </w:rPr>
      </w:pPr>
    </w:p>
    <w:p w14:paraId="275FCCCC" w14:textId="2B1D8F87" w:rsidR="007460AD" w:rsidRDefault="007460AD" w:rsidP="00B73382">
      <w:pPr>
        <w:spacing w:after="0" w:line="360" w:lineRule="auto"/>
        <w:ind w:left="57"/>
        <w:jc w:val="both"/>
        <w:rPr>
          <w:rFonts w:ascii="Arial" w:eastAsia="Times New Roman" w:hAnsi="Arial" w:cs="Arial"/>
          <w:b/>
          <w:bCs/>
          <w:sz w:val="24"/>
          <w:szCs w:val="24"/>
          <w:lang w:val="es-US"/>
        </w:rPr>
      </w:pPr>
      <w:bookmarkStart w:id="188" w:name="_Hlk80713075"/>
      <w:bookmarkEnd w:id="0"/>
      <w:bookmarkEnd w:id="188"/>
    </w:p>
    <w:p w14:paraId="2817FD9E" w14:textId="3B696C7E" w:rsidR="00FC41CB" w:rsidRDefault="00FC41CB" w:rsidP="00B73382">
      <w:pPr>
        <w:spacing w:after="0" w:line="360" w:lineRule="auto"/>
        <w:ind w:left="57"/>
        <w:jc w:val="both"/>
        <w:rPr>
          <w:rFonts w:ascii="Arial" w:eastAsia="Times New Roman" w:hAnsi="Arial" w:cs="Arial"/>
          <w:b/>
          <w:bCs/>
          <w:sz w:val="24"/>
          <w:szCs w:val="24"/>
          <w:lang w:val="es-US"/>
        </w:rPr>
      </w:pPr>
    </w:p>
    <w:p w14:paraId="5673EC4C" w14:textId="383D073C" w:rsidR="00FC41CB" w:rsidRDefault="00FC41CB" w:rsidP="00B73382">
      <w:pPr>
        <w:spacing w:after="0" w:line="360" w:lineRule="auto"/>
        <w:ind w:left="57"/>
        <w:jc w:val="both"/>
        <w:rPr>
          <w:rFonts w:ascii="Arial" w:eastAsia="Times New Roman" w:hAnsi="Arial" w:cs="Arial"/>
          <w:b/>
          <w:bCs/>
          <w:sz w:val="24"/>
          <w:szCs w:val="24"/>
          <w:lang w:val="es-US"/>
        </w:rPr>
      </w:pPr>
    </w:p>
    <w:p w14:paraId="184B6AA8" w14:textId="20476B0D" w:rsidR="00FC41CB" w:rsidRDefault="00FC41CB" w:rsidP="00B73382">
      <w:pPr>
        <w:spacing w:after="0" w:line="360" w:lineRule="auto"/>
        <w:ind w:left="57"/>
        <w:jc w:val="both"/>
        <w:rPr>
          <w:rFonts w:ascii="Arial" w:eastAsia="Times New Roman" w:hAnsi="Arial" w:cs="Arial"/>
          <w:b/>
          <w:bCs/>
          <w:sz w:val="24"/>
          <w:szCs w:val="24"/>
          <w:lang w:val="es-US"/>
        </w:rPr>
      </w:pPr>
    </w:p>
    <w:p w14:paraId="6EE29827" w14:textId="05F4067C" w:rsidR="00FC41CB" w:rsidRDefault="00FC41CB" w:rsidP="00B73382">
      <w:pPr>
        <w:spacing w:after="0" w:line="360" w:lineRule="auto"/>
        <w:ind w:left="57"/>
        <w:jc w:val="both"/>
        <w:rPr>
          <w:rFonts w:ascii="Arial" w:eastAsia="Times New Roman" w:hAnsi="Arial" w:cs="Arial"/>
          <w:b/>
          <w:bCs/>
          <w:sz w:val="24"/>
          <w:szCs w:val="24"/>
          <w:lang w:val="es-US"/>
        </w:rPr>
      </w:pPr>
    </w:p>
    <w:p w14:paraId="09124F0D" w14:textId="77777777" w:rsidR="00D45AB2" w:rsidRDefault="00D45AB2" w:rsidP="00D45AB2">
      <w:pPr>
        <w:spacing w:after="0" w:line="360" w:lineRule="auto"/>
        <w:jc w:val="both"/>
        <w:rPr>
          <w:rFonts w:ascii="Arial" w:eastAsia="Times New Roman" w:hAnsi="Arial" w:cs="Arial"/>
          <w:b/>
          <w:bCs/>
          <w:sz w:val="24"/>
          <w:szCs w:val="24"/>
          <w:lang w:val="es-US"/>
        </w:rPr>
      </w:pPr>
    </w:p>
    <w:p w14:paraId="3F98B9F6" w14:textId="6122EFF3" w:rsidR="00FC41CB" w:rsidRDefault="00FC41CB" w:rsidP="00B73382">
      <w:pPr>
        <w:spacing w:after="0" w:line="360" w:lineRule="auto"/>
        <w:ind w:left="57"/>
        <w:jc w:val="both"/>
        <w:rPr>
          <w:rFonts w:ascii="Arial" w:eastAsia="Times New Roman" w:hAnsi="Arial" w:cs="Arial"/>
          <w:b/>
          <w:bCs/>
          <w:sz w:val="24"/>
          <w:szCs w:val="24"/>
          <w:lang w:val="es-US"/>
        </w:rPr>
      </w:pPr>
    </w:p>
    <w:p w14:paraId="145C3876" w14:textId="30EED206" w:rsidR="00FC41CB" w:rsidRDefault="00FC41CB" w:rsidP="00B73382">
      <w:pPr>
        <w:spacing w:after="0" w:line="360" w:lineRule="auto"/>
        <w:ind w:left="57"/>
        <w:jc w:val="both"/>
        <w:rPr>
          <w:rFonts w:ascii="Arial" w:eastAsia="Times New Roman" w:hAnsi="Arial" w:cs="Arial"/>
          <w:b/>
          <w:bCs/>
          <w:sz w:val="24"/>
          <w:szCs w:val="24"/>
          <w:lang w:val="es-US"/>
        </w:rPr>
      </w:pPr>
    </w:p>
    <w:p w14:paraId="54FBEAC6" w14:textId="5F6A896A" w:rsidR="00FC41CB" w:rsidRDefault="00FC41CB" w:rsidP="00B73382">
      <w:pPr>
        <w:spacing w:after="0" w:line="360" w:lineRule="auto"/>
        <w:ind w:left="57"/>
        <w:jc w:val="both"/>
        <w:rPr>
          <w:rFonts w:ascii="Arial" w:eastAsia="Times New Roman" w:hAnsi="Arial" w:cs="Arial"/>
          <w:b/>
          <w:bCs/>
          <w:sz w:val="24"/>
          <w:szCs w:val="24"/>
          <w:lang w:val="es-US"/>
        </w:rPr>
      </w:pPr>
    </w:p>
    <w:p w14:paraId="15269F65" w14:textId="3D37C25E" w:rsidR="00FC41CB" w:rsidRDefault="00FC41CB" w:rsidP="00FC41CB">
      <w:pPr>
        <w:spacing w:after="0" w:line="360" w:lineRule="auto"/>
        <w:ind w:left="57"/>
        <w:jc w:val="center"/>
        <w:rPr>
          <w:rFonts w:ascii="Arial" w:hAnsi="Arial" w:cs="Arial"/>
          <w:b/>
          <w:bCs/>
          <w:sz w:val="48"/>
          <w:szCs w:val="48"/>
        </w:rPr>
      </w:pPr>
      <w:r>
        <w:rPr>
          <w:rFonts w:ascii="Arial" w:hAnsi="Arial" w:cs="Arial"/>
          <w:b/>
          <w:bCs/>
          <w:sz w:val="48"/>
          <w:szCs w:val="48"/>
        </w:rPr>
        <w:t>Anexos</w:t>
      </w:r>
    </w:p>
    <w:p w14:paraId="1F285FE0" w14:textId="6AF2D20A" w:rsidR="00FC41CB" w:rsidRDefault="00FC41CB" w:rsidP="00FC41CB">
      <w:pPr>
        <w:spacing w:after="0" w:line="360" w:lineRule="auto"/>
        <w:ind w:left="57"/>
        <w:jc w:val="center"/>
        <w:rPr>
          <w:rFonts w:ascii="Arial" w:hAnsi="Arial" w:cs="Arial"/>
          <w:b/>
          <w:bCs/>
          <w:sz w:val="48"/>
          <w:szCs w:val="48"/>
        </w:rPr>
      </w:pPr>
    </w:p>
    <w:p w14:paraId="0070B648" w14:textId="7F0DAA50" w:rsidR="00FC41CB" w:rsidRDefault="00FC41CB" w:rsidP="00FC41CB">
      <w:pPr>
        <w:spacing w:after="0" w:line="360" w:lineRule="auto"/>
        <w:ind w:left="57"/>
        <w:jc w:val="center"/>
        <w:rPr>
          <w:rFonts w:ascii="Arial" w:hAnsi="Arial" w:cs="Arial"/>
          <w:b/>
          <w:bCs/>
          <w:sz w:val="48"/>
          <w:szCs w:val="48"/>
        </w:rPr>
      </w:pPr>
    </w:p>
    <w:p w14:paraId="4A4BCE2D" w14:textId="5931772D" w:rsidR="00FC41CB" w:rsidRDefault="00FC41CB" w:rsidP="00FC41CB">
      <w:pPr>
        <w:spacing w:after="0" w:line="360" w:lineRule="auto"/>
        <w:ind w:left="57"/>
        <w:jc w:val="center"/>
        <w:rPr>
          <w:rFonts w:ascii="Arial" w:hAnsi="Arial" w:cs="Arial"/>
          <w:b/>
          <w:bCs/>
          <w:sz w:val="48"/>
          <w:szCs w:val="48"/>
        </w:rPr>
      </w:pPr>
    </w:p>
    <w:p w14:paraId="59B5E997" w14:textId="32CF2371" w:rsidR="00FC41CB" w:rsidRDefault="00FC41CB" w:rsidP="00FC41CB">
      <w:pPr>
        <w:spacing w:after="0" w:line="360" w:lineRule="auto"/>
        <w:ind w:left="57"/>
        <w:jc w:val="center"/>
        <w:rPr>
          <w:rFonts w:ascii="Arial" w:hAnsi="Arial" w:cs="Arial"/>
          <w:b/>
          <w:bCs/>
          <w:sz w:val="48"/>
          <w:szCs w:val="48"/>
        </w:rPr>
      </w:pPr>
    </w:p>
    <w:p w14:paraId="4F8F7ADE" w14:textId="4E69882A" w:rsidR="00FC41CB" w:rsidRDefault="00FC41CB" w:rsidP="00FC41CB">
      <w:pPr>
        <w:spacing w:after="0" w:line="360" w:lineRule="auto"/>
        <w:ind w:left="57"/>
        <w:jc w:val="center"/>
        <w:rPr>
          <w:rFonts w:ascii="Arial" w:hAnsi="Arial" w:cs="Arial"/>
          <w:b/>
          <w:bCs/>
          <w:sz w:val="48"/>
          <w:szCs w:val="48"/>
        </w:rPr>
      </w:pPr>
    </w:p>
    <w:p w14:paraId="5F7E298C" w14:textId="060CBF06" w:rsidR="00FC41CB" w:rsidRDefault="00FC41CB" w:rsidP="00FC41CB">
      <w:pPr>
        <w:spacing w:after="0" w:line="360" w:lineRule="auto"/>
        <w:ind w:left="57"/>
        <w:jc w:val="center"/>
        <w:rPr>
          <w:rFonts w:ascii="Arial" w:hAnsi="Arial" w:cs="Arial"/>
          <w:b/>
          <w:bCs/>
          <w:sz w:val="48"/>
          <w:szCs w:val="48"/>
        </w:rPr>
      </w:pPr>
    </w:p>
    <w:p w14:paraId="26E37A63" w14:textId="11353345" w:rsidR="00FC41CB" w:rsidRPr="003B22A5" w:rsidRDefault="003B22A5" w:rsidP="003B22A5">
      <w:pPr>
        <w:pStyle w:val="Ttulo3"/>
        <w:numPr>
          <w:ilvl w:val="0"/>
          <w:numId w:val="0"/>
        </w:numPr>
        <w:ind w:left="855" w:hanging="855"/>
        <w:rPr>
          <w:rFonts w:ascii="Arial" w:eastAsia="Times New Roman" w:hAnsi="Arial" w:cs="Arial"/>
          <w:b/>
          <w:bCs/>
          <w:color w:val="auto"/>
        </w:rPr>
      </w:pPr>
      <w:r w:rsidRPr="003B22A5">
        <w:rPr>
          <w:rFonts w:ascii="Arial" w:eastAsia="Times New Roman" w:hAnsi="Arial" w:cs="Arial"/>
          <w:b/>
          <w:bCs/>
          <w:color w:val="auto"/>
        </w:rPr>
        <w:lastRenderedPageBreak/>
        <w:t>ANEXO 1:</w:t>
      </w:r>
      <w:r>
        <w:rPr>
          <w:rFonts w:ascii="Arial" w:eastAsia="Times New Roman" w:hAnsi="Arial" w:cs="Arial"/>
          <w:b/>
          <w:bCs/>
          <w:color w:val="auto"/>
        </w:rPr>
        <w:t xml:space="preserve">  </w:t>
      </w:r>
      <w:r w:rsidR="00FC41CB" w:rsidRPr="003B22A5">
        <w:rPr>
          <w:rFonts w:ascii="Arial" w:eastAsia="Times New Roman" w:hAnsi="Arial" w:cs="Arial"/>
          <w:b/>
          <w:bCs/>
          <w:color w:val="auto"/>
        </w:rPr>
        <w:t>Base Legal del Instituto Costarricense de Acueductos y Alcantarillados</w:t>
      </w:r>
    </w:p>
    <w:p w14:paraId="7FDADEE2" w14:textId="77777777" w:rsidR="00FC41CB" w:rsidRPr="00FD74C4" w:rsidRDefault="00FC41CB" w:rsidP="00FC41CB">
      <w:pPr>
        <w:pStyle w:val="NormalWeb"/>
        <w:spacing w:after="0" w:afterAutospacing="0" w:line="198" w:lineRule="atLeast"/>
        <w:jc w:val="both"/>
        <w:rPr>
          <w:rFonts w:ascii="Arial" w:hAnsi="Arial" w:cs="Arial"/>
        </w:rPr>
      </w:pPr>
      <w:r w:rsidRPr="00FD74C4">
        <w:rPr>
          <w:rFonts w:ascii="Arial" w:hAnsi="Arial" w:cs="Arial"/>
          <w:color w:val="000000"/>
          <w:lang w:val="es-ES"/>
        </w:rPr>
        <w:t>El marco jurídico del Instituto Costarricense de Acueductos y Alcantarillados es muy amplio. Dentro de él se encuentran la Constitución Política, la Ley de creación del AyA No</w:t>
      </w:r>
      <w:r w:rsidRPr="00FD74C4">
        <w:rPr>
          <w:rFonts w:ascii="Arial" w:hAnsi="Arial" w:cs="Arial"/>
          <w:b/>
          <w:bCs/>
          <w:color w:val="000000"/>
          <w:lang w:val="es-ES"/>
        </w:rPr>
        <w:t xml:space="preserve">. </w:t>
      </w:r>
      <w:r w:rsidRPr="00FD74C4">
        <w:rPr>
          <w:rFonts w:ascii="Arial" w:hAnsi="Arial" w:cs="Arial"/>
          <w:color w:val="000000"/>
          <w:lang w:val="es-ES"/>
        </w:rPr>
        <w:t>2726 de 14 de abril de 1961, la Ley General de Salud, la Ley General de Agua Potable</w:t>
      </w:r>
      <w:r w:rsidRPr="00E46106">
        <w:rPr>
          <w:rFonts w:ascii="Arial" w:hAnsi="Arial" w:cs="Arial"/>
          <w:color w:val="000000"/>
          <w:lang w:val="es-ES"/>
        </w:rPr>
        <w:t xml:space="preserve">, </w:t>
      </w:r>
      <w:r w:rsidRPr="00E46106">
        <w:rPr>
          <w:rFonts w:ascii="Arial" w:hAnsi="Arial" w:cs="Arial"/>
          <w:color w:val="242424"/>
          <w:shd w:val="clear" w:color="auto" w:fill="FFFFFF"/>
        </w:rPr>
        <w:t>Ley de Contratación Administrativa 7494</w:t>
      </w:r>
      <w:r>
        <w:rPr>
          <w:rFonts w:ascii="Arial" w:hAnsi="Arial" w:cs="Arial"/>
          <w:color w:val="242424"/>
          <w:shd w:val="clear" w:color="auto" w:fill="FFFFFF"/>
        </w:rPr>
        <w:t xml:space="preserve"> </w:t>
      </w:r>
      <w:r w:rsidRPr="00E46106">
        <w:rPr>
          <w:rFonts w:ascii="Arial" w:hAnsi="Arial" w:cs="Arial"/>
          <w:color w:val="242424"/>
          <w:shd w:val="clear" w:color="auto" w:fill="FFFFFF"/>
        </w:rPr>
        <w:t>y su reglamento</w:t>
      </w:r>
      <w:r w:rsidRPr="00E46106">
        <w:rPr>
          <w:rFonts w:ascii="Arial" w:hAnsi="Arial" w:cs="Arial"/>
          <w:color w:val="000000"/>
          <w:lang w:val="es-ES"/>
        </w:rPr>
        <w:t xml:space="preserve"> y la</w:t>
      </w:r>
      <w:r w:rsidRPr="00FD74C4">
        <w:rPr>
          <w:rFonts w:ascii="Arial" w:hAnsi="Arial" w:cs="Arial"/>
          <w:color w:val="000000"/>
          <w:lang w:val="es-ES"/>
        </w:rPr>
        <w:t xml:space="preserve"> Declaratoria del servicio de hidrantes como servicio público y su correspondiente reglamento.</w:t>
      </w:r>
    </w:p>
    <w:p w14:paraId="0AA589C7" w14:textId="77777777" w:rsidR="00FC41CB" w:rsidRPr="00FD74C4" w:rsidRDefault="00FC41CB" w:rsidP="00FC41CB">
      <w:pPr>
        <w:pStyle w:val="NormalWeb"/>
        <w:rPr>
          <w:rFonts w:ascii="Arial" w:hAnsi="Arial" w:cs="Arial"/>
        </w:rPr>
      </w:pPr>
      <w:r w:rsidRPr="00FD74C4">
        <w:rPr>
          <w:rStyle w:val="Textoennegrita"/>
          <w:rFonts w:ascii="Arial" w:hAnsi="Arial" w:cs="Arial"/>
        </w:rPr>
        <w:t>Últimas reformas:</w:t>
      </w:r>
    </w:p>
    <w:p w14:paraId="0BA34C92" w14:textId="77777777" w:rsidR="00FC41CB" w:rsidRPr="00FD74C4" w:rsidRDefault="00FC41CB" w:rsidP="00FC41CB">
      <w:pPr>
        <w:numPr>
          <w:ilvl w:val="0"/>
          <w:numId w:val="209"/>
        </w:numPr>
        <w:spacing w:before="100" w:beforeAutospacing="1" w:after="100" w:afterAutospacing="1" w:line="240" w:lineRule="auto"/>
        <w:rPr>
          <w:rFonts w:ascii="Arial" w:eastAsia="Times New Roman" w:hAnsi="Arial" w:cs="Arial"/>
          <w:sz w:val="24"/>
          <w:szCs w:val="24"/>
          <w:lang w:eastAsia="es-CR"/>
        </w:rPr>
      </w:pPr>
      <w:r w:rsidRPr="00FD74C4">
        <w:rPr>
          <w:rFonts w:ascii="Arial" w:eastAsia="Times New Roman" w:hAnsi="Arial" w:cs="Arial"/>
          <w:sz w:val="24"/>
          <w:szCs w:val="24"/>
          <w:lang w:eastAsia="es-CR"/>
        </w:rPr>
        <w:t>Ley No. 7495 de 3 de mayo de 1995</w:t>
      </w:r>
    </w:p>
    <w:p w14:paraId="12BD3623" w14:textId="77777777" w:rsidR="00FC41CB" w:rsidRPr="00FD74C4" w:rsidRDefault="00FC41CB" w:rsidP="00FC41CB">
      <w:pPr>
        <w:numPr>
          <w:ilvl w:val="0"/>
          <w:numId w:val="209"/>
        </w:numPr>
        <w:spacing w:before="100" w:beforeAutospacing="1" w:after="100" w:afterAutospacing="1" w:line="240" w:lineRule="auto"/>
        <w:rPr>
          <w:rFonts w:ascii="Arial" w:eastAsia="Times New Roman" w:hAnsi="Arial" w:cs="Arial"/>
          <w:sz w:val="24"/>
          <w:szCs w:val="24"/>
          <w:lang w:eastAsia="es-CR"/>
        </w:rPr>
      </w:pPr>
      <w:r w:rsidRPr="00FD74C4">
        <w:rPr>
          <w:rFonts w:ascii="Arial" w:eastAsia="Times New Roman" w:hAnsi="Arial" w:cs="Arial"/>
          <w:sz w:val="24"/>
          <w:szCs w:val="24"/>
          <w:lang w:eastAsia="es-CR"/>
        </w:rPr>
        <w:t>Ley No. 6890 de 14 de setiembre de 1983</w:t>
      </w:r>
    </w:p>
    <w:p w14:paraId="7FD29FEC" w14:textId="77777777" w:rsidR="00FC41CB" w:rsidRPr="00FD74C4" w:rsidRDefault="00FC41CB" w:rsidP="00FC41CB">
      <w:pPr>
        <w:numPr>
          <w:ilvl w:val="0"/>
          <w:numId w:val="209"/>
        </w:numPr>
        <w:spacing w:before="100" w:beforeAutospacing="1" w:after="100" w:afterAutospacing="1" w:line="240" w:lineRule="auto"/>
        <w:rPr>
          <w:rFonts w:ascii="Arial" w:eastAsia="Times New Roman" w:hAnsi="Arial" w:cs="Arial"/>
          <w:sz w:val="24"/>
          <w:szCs w:val="24"/>
          <w:lang w:eastAsia="es-CR"/>
        </w:rPr>
      </w:pPr>
      <w:r w:rsidRPr="00FD74C4">
        <w:rPr>
          <w:rFonts w:ascii="Arial" w:eastAsia="Times New Roman" w:hAnsi="Arial" w:cs="Arial"/>
          <w:sz w:val="24"/>
          <w:szCs w:val="24"/>
          <w:lang w:eastAsia="es-CR"/>
        </w:rPr>
        <w:t>Ley No. 6872 de 17 de junio de 1983</w:t>
      </w:r>
    </w:p>
    <w:p w14:paraId="4E4E1E50" w14:textId="77777777" w:rsidR="00FC41CB" w:rsidRPr="00FD74C4" w:rsidRDefault="00FC41CB" w:rsidP="00FC41CB">
      <w:pPr>
        <w:numPr>
          <w:ilvl w:val="0"/>
          <w:numId w:val="209"/>
        </w:numPr>
        <w:spacing w:before="100" w:beforeAutospacing="1" w:after="100" w:afterAutospacing="1" w:line="240" w:lineRule="auto"/>
        <w:rPr>
          <w:rFonts w:ascii="Arial" w:eastAsia="Times New Roman" w:hAnsi="Arial" w:cs="Arial"/>
          <w:sz w:val="24"/>
          <w:szCs w:val="24"/>
          <w:lang w:eastAsia="es-CR"/>
        </w:rPr>
      </w:pPr>
      <w:r w:rsidRPr="00FD74C4">
        <w:rPr>
          <w:rFonts w:ascii="Arial" w:eastAsia="Times New Roman" w:hAnsi="Arial" w:cs="Arial"/>
          <w:sz w:val="24"/>
          <w:szCs w:val="24"/>
          <w:lang w:eastAsia="es-CR"/>
        </w:rPr>
        <w:t>Ley No. 6806 de 26 de agosto de 1982</w:t>
      </w:r>
    </w:p>
    <w:p w14:paraId="25EDCD63" w14:textId="77777777" w:rsidR="00FC41CB" w:rsidRPr="00FD74C4" w:rsidRDefault="00FC41CB" w:rsidP="00FC41CB">
      <w:pPr>
        <w:numPr>
          <w:ilvl w:val="0"/>
          <w:numId w:val="209"/>
        </w:numPr>
        <w:spacing w:before="100" w:beforeAutospacing="1" w:after="100" w:afterAutospacing="1" w:line="240" w:lineRule="auto"/>
        <w:rPr>
          <w:rFonts w:ascii="Arial" w:eastAsia="Times New Roman" w:hAnsi="Arial" w:cs="Arial"/>
          <w:sz w:val="24"/>
          <w:szCs w:val="24"/>
          <w:lang w:eastAsia="es-CR"/>
        </w:rPr>
      </w:pPr>
      <w:r w:rsidRPr="00FD74C4">
        <w:rPr>
          <w:rFonts w:ascii="Arial" w:eastAsia="Times New Roman" w:hAnsi="Arial" w:cs="Arial"/>
          <w:sz w:val="24"/>
          <w:szCs w:val="24"/>
          <w:lang w:eastAsia="es-CR"/>
        </w:rPr>
        <w:t>Ley No. 5915 de 12 de julio de 1976</w:t>
      </w:r>
    </w:p>
    <w:p w14:paraId="2EED1F24" w14:textId="77777777" w:rsidR="00FC41CB" w:rsidRPr="00FD74C4" w:rsidRDefault="00FC41CB" w:rsidP="00FC41CB">
      <w:pPr>
        <w:numPr>
          <w:ilvl w:val="0"/>
          <w:numId w:val="209"/>
        </w:numPr>
        <w:spacing w:before="100" w:beforeAutospacing="1" w:after="100" w:afterAutospacing="1" w:line="240" w:lineRule="auto"/>
        <w:rPr>
          <w:rFonts w:ascii="Arial" w:eastAsia="Times New Roman" w:hAnsi="Arial" w:cs="Arial"/>
          <w:sz w:val="24"/>
          <w:szCs w:val="24"/>
          <w:lang w:eastAsia="es-CR"/>
        </w:rPr>
      </w:pPr>
      <w:r w:rsidRPr="00FD74C4">
        <w:rPr>
          <w:rFonts w:ascii="Arial" w:eastAsia="Times New Roman" w:hAnsi="Arial" w:cs="Arial"/>
          <w:sz w:val="24"/>
          <w:szCs w:val="24"/>
          <w:lang w:eastAsia="es-CR"/>
        </w:rPr>
        <w:t>Ley No. 5507 de 19 de abril de 1974</w:t>
      </w:r>
    </w:p>
    <w:p w14:paraId="59D06931" w14:textId="77777777" w:rsidR="00FC41CB" w:rsidRPr="00FD74C4" w:rsidRDefault="00FC41CB" w:rsidP="00FC41CB">
      <w:pPr>
        <w:numPr>
          <w:ilvl w:val="0"/>
          <w:numId w:val="209"/>
        </w:numPr>
        <w:spacing w:before="100" w:beforeAutospacing="1" w:after="100" w:afterAutospacing="1" w:line="240" w:lineRule="auto"/>
        <w:rPr>
          <w:rFonts w:ascii="Arial" w:eastAsia="Times New Roman" w:hAnsi="Arial" w:cs="Arial"/>
          <w:sz w:val="24"/>
          <w:szCs w:val="24"/>
          <w:lang w:eastAsia="es-CR"/>
        </w:rPr>
      </w:pPr>
      <w:r w:rsidRPr="00FD74C4">
        <w:rPr>
          <w:rFonts w:ascii="Arial" w:eastAsia="Times New Roman" w:hAnsi="Arial" w:cs="Arial"/>
          <w:sz w:val="24"/>
          <w:szCs w:val="24"/>
          <w:lang w:eastAsia="es-CR"/>
        </w:rPr>
        <w:t>Ley No. 5595 de 17 de octubre de 1974</w:t>
      </w:r>
    </w:p>
    <w:p w14:paraId="2B6050B9" w14:textId="77777777" w:rsidR="00FC41CB" w:rsidRPr="00FD74C4" w:rsidRDefault="00FC41CB" w:rsidP="00FC41CB">
      <w:pPr>
        <w:numPr>
          <w:ilvl w:val="0"/>
          <w:numId w:val="209"/>
        </w:numPr>
        <w:spacing w:before="100" w:beforeAutospacing="1" w:after="100" w:afterAutospacing="1" w:line="240" w:lineRule="auto"/>
        <w:rPr>
          <w:rFonts w:ascii="Arial" w:eastAsia="Times New Roman" w:hAnsi="Arial" w:cs="Arial"/>
          <w:sz w:val="24"/>
          <w:szCs w:val="24"/>
          <w:lang w:eastAsia="es-CR"/>
        </w:rPr>
      </w:pPr>
      <w:r w:rsidRPr="00FD74C4">
        <w:rPr>
          <w:rFonts w:ascii="Arial" w:eastAsia="Times New Roman" w:hAnsi="Arial" w:cs="Arial"/>
          <w:sz w:val="24"/>
          <w:szCs w:val="24"/>
          <w:lang w:eastAsia="es-CR"/>
        </w:rPr>
        <w:t>Ley No. 4513 de 2 de enero de 1970</w:t>
      </w:r>
    </w:p>
    <w:p w14:paraId="29058D78" w14:textId="77777777" w:rsidR="00FC41CB" w:rsidRPr="00FD74C4" w:rsidRDefault="00FC41CB" w:rsidP="00FC41CB">
      <w:pPr>
        <w:numPr>
          <w:ilvl w:val="0"/>
          <w:numId w:val="209"/>
        </w:numPr>
        <w:spacing w:before="100" w:beforeAutospacing="1" w:after="100" w:afterAutospacing="1" w:line="240" w:lineRule="auto"/>
        <w:rPr>
          <w:rFonts w:ascii="Arial" w:eastAsia="Times New Roman" w:hAnsi="Arial" w:cs="Arial"/>
          <w:sz w:val="24"/>
          <w:szCs w:val="24"/>
          <w:lang w:eastAsia="es-CR"/>
        </w:rPr>
      </w:pPr>
      <w:r w:rsidRPr="00FD74C4">
        <w:rPr>
          <w:rFonts w:ascii="Arial" w:eastAsia="Times New Roman" w:hAnsi="Arial" w:cs="Arial"/>
          <w:sz w:val="24"/>
          <w:szCs w:val="24"/>
          <w:lang w:eastAsia="es-CR"/>
        </w:rPr>
        <w:t>Ley No. 4646 de 20 de octubre de 1970</w:t>
      </w:r>
    </w:p>
    <w:p w14:paraId="5510FA47" w14:textId="77777777" w:rsidR="00FC41CB" w:rsidRPr="00FD74C4" w:rsidRDefault="00FC41CB" w:rsidP="00FC41CB">
      <w:pPr>
        <w:numPr>
          <w:ilvl w:val="0"/>
          <w:numId w:val="209"/>
        </w:numPr>
        <w:spacing w:before="100" w:beforeAutospacing="1" w:after="100" w:afterAutospacing="1" w:line="240" w:lineRule="auto"/>
        <w:rPr>
          <w:rFonts w:ascii="Arial" w:eastAsia="Times New Roman" w:hAnsi="Arial" w:cs="Arial"/>
          <w:sz w:val="24"/>
          <w:szCs w:val="24"/>
          <w:lang w:eastAsia="es-CR"/>
        </w:rPr>
      </w:pPr>
      <w:r w:rsidRPr="00FD74C4">
        <w:rPr>
          <w:rFonts w:ascii="Arial" w:eastAsia="Times New Roman" w:hAnsi="Arial" w:cs="Arial"/>
          <w:color w:val="000000"/>
          <w:sz w:val="24"/>
          <w:szCs w:val="24"/>
          <w:lang w:val="es-ES" w:eastAsia="es-CR"/>
        </w:rPr>
        <w:t>Ley No. 3668 de 16 de marzo de 1966</w:t>
      </w:r>
    </w:p>
    <w:p w14:paraId="075E4CCA" w14:textId="77777777" w:rsidR="00FC41CB" w:rsidRPr="00666703" w:rsidRDefault="00FC41CB" w:rsidP="00FC41CB">
      <w:pPr>
        <w:numPr>
          <w:ilvl w:val="0"/>
          <w:numId w:val="209"/>
        </w:numPr>
        <w:spacing w:before="100" w:beforeAutospacing="1" w:after="100" w:afterAutospacing="1" w:line="240" w:lineRule="auto"/>
        <w:rPr>
          <w:rFonts w:ascii="Arial" w:eastAsia="Times New Roman" w:hAnsi="Arial" w:cs="Arial"/>
          <w:sz w:val="24"/>
          <w:szCs w:val="24"/>
          <w:lang w:eastAsia="es-CR"/>
        </w:rPr>
      </w:pPr>
      <w:r>
        <w:rPr>
          <w:rFonts w:ascii="Arial" w:eastAsia="Times New Roman" w:hAnsi="Arial" w:cs="Arial"/>
          <w:color w:val="000000"/>
          <w:sz w:val="24"/>
          <w:szCs w:val="24"/>
          <w:lang w:val="es-ES" w:eastAsia="es-CR"/>
        </w:rPr>
        <w:t>Ley No. 3065 de 21 de noviembre de 1962</w:t>
      </w:r>
      <w:r w:rsidRPr="00FD74C4">
        <w:rPr>
          <w:rFonts w:ascii="Arial" w:eastAsia="Times New Roman" w:hAnsi="Arial" w:cs="Arial"/>
          <w:color w:val="000000"/>
          <w:sz w:val="24"/>
          <w:szCs w:val="24"/>
          <w:lang w:val="es-ES" w:eastAsia="es-CR"/>
        </w:rPr>
        <w:t xml:space="preserve"> </w:t>
      </w:r>
    </w:p>
    <w:p w14:paraId="47B49070" w14:textId="77777777" w:rsidR="00FC41CB" w:rsidRPr="00666703" w:rsidRDefault="00FC41CB" w:rsidP="00FC41CB">
      <w:pPr>
        <w:numPr>
          <w:ilvl w:val="0"/>
          <w:numId w:val="209"/>
        </w:numPr>
        <w:spacing w:before="100" w:beforeAutospacing="1" w:after="100" w:afterAutospacing="1" w:line="240" w:lineRule="auto"/>
        <w:rPr>
          <w:rFonts w:ascii="Arial" w:eastAsia="Times New Roman" w:hAnsi="Arial" w:cs="Arial"/>
          <w:sz w:val="24"/>
          <w:szCs w:val="24"/>
          <w:lang w:eastAsia="es-CR"/>
        </w:rPr>
      </w:pPr>
      <w:r>
        <w:rPr>
          <w:rFonts w:ascii="Arial" w:eastAsia="Times New Roman" w:hAnsi="Arial" w:cs="Arial"/>
          <w:color w:val="000000"/>
          <w:sz w:val="24"/>
          <w:szCs w:val="24"/>
          <w:lang w:eastAsia="es-CR"/>
        </w:rPr>
        <w:t>Ley No. 3583 de 9 de noviembre de 1965</w:t>
      </w:r>
    </w:p>
    <w:p w14:paraId="7515F539" w14:textId="77777777" w:rsidR="00FC41CB" w:rsidRPr="00FD74C4" w:rsidRDefault="00FC41CB" w:rsidP="00FC41CB">
      <w:pPr>
        <w:numPr>
          <w:ilvl w:val="0"/>
          <w:numId w:val="209"/>
        </w:numPr>
        <w:spacing w:before="100" w:beforeAutospacing="1" w:after="100" w:afterAutospacing="1" w:line="240" w:lineRule="auto"/>
        <w:rPr>
          <w:rFonts w:ascii="Arial" w:eastAsia="Times New Roman" w:hAnsi="Arial" w:cs="Arial"/>
          <w:sz w:val="24"/>
          <w:szCs w:val="24"/>
          <w:lang w:eastAsia="es-CR"/>
        </w:rPr>
      </w:pPr>
      <w:r>
        <w:rPr>
          <w:rFonts w:ascii="Arial" w:eastAsia="Times New Roman" w:hAnsi="Arial" w:cs="Arial"/>
          <w:color w:val="000000"/>
          <w:sz w:val="24"/>
          <w:szCs w:val="24"/>
          <w:lang w:eastAsia="es-CR"/>
        </w:rPr>
        <w:t>Ley No. 6622 de 27 de agosto de 1981</w:t>
      </w:r>
    </w:p>
    <w:p w14:paraId="3208F085" w14:textId="77777777" w:rsidR="00FC41CB" w:rsidRPr="00FC41CB" w:rsidRDefault="00FC41CB" w:rsidP="00FC41CB">
      <w:pPr>
        <w:spacing w:after="0" w:line="360" w:lineRule="auto"/>
        <w:ind w:left="57"/>
        <w:jc w:val="center"/>
        <w:rPr>
          <w:rFonts w:ascii="Arial" w:eastAsia="Times New Roman" w:hAnsi="Arial" w:cs="Arial"/>
          <w:b/>
          <w:bCs/>
          <w:sz w:val="24"/>
          <w:szCs w:val="24"/>
        </w:rPr>
      </w:pPr>
    </w:p>
    <w:sectPr w:rsidR="00FC41CB" w:rsidRPr="00FC41CB" w:rsidSect="00FB6EF0">
      <w:headerReference w:type="first" r:id="rId358"/>
      <w:pgSz w:w="12240" w:h="15840"/>
      <w:pgMar w:top="1440" w:right="1325" w:bottom="1440" w:left="1440" w:header="709" w:footer="709" w:gutter="0"/>
      <w:pgNumType w:start="19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1DD647" w14:textId="77777777" w:rsidR="00FC678D" w:rsidRDefault="00FC678D" w:rsidP="00CB2D94">
      <w:pPr>
        <w:spacing w:after="0" w:line="240" w:lineRule="auto"/>
      </w:pPr>
      <w:r>
        <w:separator/>
      </w:r>
    </w:p>
  </w:endnote>
  <w:endnote w:type="continuationSeparator" w:id="0">
    <w:p w14:paraId="2DB20702" w14:textId="77777777" w:rsidR="00FC678D" w:rsidRDefault="00FC678D" w:rsidP="00CB2D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ArialMT">
    <w:altName w:val="MS Mincho"/>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EEDF5" w14:textId="77777777" w:rsidR="0070131E" w:rsidRPr="003C5E70" w:rsidRDefault="0070131E">
    <w:pPr>
      <w:tabs>
        <w:tab w:val="center" w:pos="4550"/>
        <w:tab w:val="left" w:pos="5818"/>
      </w:tabs>
      <w:ind w:right="260"/>
      <w:jc w:val="right"/>
      <w:rPr>
        <w:color w:val="222A35"/>
        <w:sz w:val="24"/>
        <w:szCs w:val="24"/>
      </w:rPr>
    </w:pPr>
    <w:r w:rsidRPr="003C5E70">
      <w:rPr>
        <w:color w:val="8496B0"/>
        <w:spacing w:val="60"/>
        <w:sz w:val="24"/>
        <w:szCs w:val="24"/>
        <w:lang w:val="es-ES"/>
      </w:rPr>
      <w:t>Página</w:t>
    </w:r>
    <w:r w:rsidRPr="003C5E70">
      <w:rPr>
        <w:color w:val="8496B0"/>
        <w:sz w:val="24"/>
        <w:szCs w:val="24"/>
        <w:lang w:val="es-ES"/>
      </w:rPr>
      <w:t xml:space="preserve"> </w:t>
    </w:r>
    <w:r w:rsidRPr="003C5E70">
      <w:rPr>
        <w:color w:val="323E4F"/>
        <w:sz w:val="24"/>
        <w:szCs w:val="24"/>
      </w:rPr>
      <w:fldChar w:fldCharType="begin"/>
    </w:r>
    <w:r w:rsidRPr="003C5E70">
      <w:rPr>
        <w:color w:val="323E4F"/>
        <w:sz w:val="24"/>
        <w:szCs w:val="24"/>
      </w:rPr>
      <w:instrText>PAGE   \* MERGEFORMAT</w:instrText>
    </w:r>
    <w:r w:rsidRPr="003C5E70">
      <w:rPr>
        <w:color w:val="323E4F"/>
        <w:sz w:val="24"/>
        <w:szCs w:val="24"/>
      </w:rPr>
      <w:fldChar w:fldCharType="separate"/>
    </w:r>
    <w:r w:rsidRPr="003C5E70">
      <w:rPr>
        <w:color w:val="323E4F"/>
        <w:sz w:val="24"/>
        <w:szCs w:val="24"/>
        <w:lang w:val="es-ES"/>
      </w:rPr>
      <w:t>1</w:t>
    </w:r>
    <w:r w:rsidRPr="003C5E70">
      <w:rPr>
        <w:color w:val="323E4F"/>
        <w:sz w:val="24"/>
        <w:szCs w:val="24"/>
      </w:rPr>
      <w:fldChar w:fldCharType="end"/>
    </w:r>
    <w:r w:rsidRPr="003C5E70">
      <w:rPr>
        <w:color w:val="323E4F"/>
        <w:sz w:val="24"/>
        <w:szCs w:val="24"/>
        <w:lang w:val="es-ES"/>
      </w:rPr>
      <w:t xml:space="preserve"> | </w:t>
    </w:r>
    <w:r w:rsidRPr="003C5E70">
      <w:rPr>
        <w:color w:val="323E4F"/>
        <w:sz w:val="24"/>
        <w:szCs w:val="24"/>
      </w:rPr>
      <w:fldChar w:fldCharType="begin"/>
    </w:r>
    <w:r w:rsidRPr="003C5E70">
      <w:rPr>
        <w:color w:val="323E4F"/>
        <w:sz w:val="24"/>
        <w:szCs w:val="24"/>
      </w:rPr>
      <w:instrText>NUMPAGES  \* Arabic  \* MERGEFORMAT</w:instrText>
    </w:r>
    <w:r w:rsidRPr="003C5E70">
      <w:rPr>
        <w:color w:val="323E4F"/>
        <w:sz w:val="24"/>
        <w:szCs w:val="24"/>
      </w:rPr>
      <w:fldChar w:fldCharType="separate"/>
    </w:r>
    <w:r w:rsidRPr="003C5E70">
      <w:rPr>
        <w:color w:val="323E4F"/>
        <w:sz w:val="24"/>
        <w:szCs w:val="24"/>
        <w:lang w:val="es-ES"/>
      </w:rPr>
      <w:t>1</w:t>
    </w:r>
    <w:r w:rsidRPr="003C5E70">
      <w:rPr>
        <w:color w:val="323E4F"/>
        <w:sz w:val="24"/>
        <w:szCs w:val="24"/>
      </w:rPr>
      <w:fldChar w:fldCharType="end"/>
    </w:r>
  </w:p>
  <w:p w14:paraId="13E4CB38" w14:textId="77777777" w:rsidR="0070131E" w:rsidRDefault="0070131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8487E" w14:textId="77777777" w:rsidR="00FB6EF0" w:rsidRDefault="00FB6EF0" w:rsidP="00FB6EF0">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B7BD5F" w14:textId="77777777" w:rsidR="00FC678D" w:rsidRDefault="00FC678D" w:rsidP="00CB2D94">
      <w:pPr>
        <w:spacing w:after="0" w:line="240" w:lineRule="auto"/>
      </w:pPr>
      <w:r>
        <w:separator/>
      </w:r>
    </w:p>
  </w:footnote>
  <w:footnote w:type="continuationSeparator" w:id="0">
    <w:p w14:paraId="6EE212CA" w14:textId="77777777" w:rsidR="00FC678D" w:rsidRDefault="00FC678D" w:rsidP="00CB2D9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81272" w14:textId="77777777" w:rsidR="00BE6864" w:rsidRDefault="00FC678D">
    <w:pPr>
      <w:pStyle w:val="Encabezado"/>
    </w:pPr>
    <w:r>
      <w:rPr>
        <w:noProof/>
      </w:rPr>
      <w:pict w14:anchorId="02EE4C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017047" o:spid="_x0000_s1038" type="#_x0000_t75" style="position:absolute;margin-left:0;margin-top:0;width:611.9pt;height:790.9pt;z-index:-251646976;mso-position-horizontal:center;mso-position-horizontal-relative:margin;mso-position-vertical:center;mso-position-vertical-relative:margin" o:allowincell="f">
          <v:imagedata r:id="rId1" o:title="HOJA INFORMES"/>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ECED5" w14:textId="2C5BA27B" w:rsidR="00BE6864" w:rsidRDefault="000D785B" w:rsidP="000D785B">
    <w:pPr>
      <w:pStyle w:val="Encabezado"/>
      <w:tabs>
        <w:tab w:val="clear" w:pos="4419"/>
        <w:tab w:val="clear" w:pos="8838"/>
        <w:tab w:val="left" w:pos="6650"/>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8FDB31" w14:textId="77777777" w:rsidR="00BE6864" w:rsidRDefault="00FC678D">
    <w:pPr>
      <w:pStyle w:val="Encabezado"/>
    </w:pPr>
    <w:r>
      <w:rPr>
        <w:noProof/>
      </w:rPr>
      <w:pict w14:anchorId="6507B8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017046" o:spid="_x0000_s1037" type="#_x0000_t75" style="position:absolute;margin-left:0;margin-top:0;width:611.9pt;height:790.9pt;z-index:-251648000;mso-position-horizontal:center;mso-position-horizontal-relative:margin;mso-position-vertical:center;mso-position-vertical-relative:margin" o:allowincell="f">
          <v:imagedata r:id="rId1" o:title="HOJA INFORMES"/>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307A6B" w14:textId="0B935DF9" w:rsidR="0020661F" w:rsidRDefault="0020661F">
    <w:pPr>
      <w:pStyle w:val="Encabezado"/>
    </w:pPr>
  </w:p>
  <w:p w14:paraId="23D51192" w14:textId="77777777" w:rsidR="0020661F" w:rsidRDefault="0020661F">
    <w:pPr>
      <w:pStyle w:val="Encabezado"/>
    </w:pPr>
  </w:p>
  <w:p w14:paraId="400FD871" w14:textId="77777777" w:rsidR="0020661F" w:rsidRDefault="0020661F">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E3CB9" w14:textId="1CCCA6CA" w:rsidR="00AF218F" w:rsidRDefault="00AF218F">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47BAE1" w14:textId="00527D20" w:rsidR="00BE6864" w:rsidRDefault="00BE686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4AD0892A"/>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1F5371D"/>
    <w:multiLevelType w:val="hybridMultilevel"/>
    <w:tmpl w:val="110C535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 w15:restartNumberingAfterBreak="0">
    <w:nsid w:val="02482535"/>
    <w:multiLevelType w:val="hybridMultilevel"/>
    <w:tmpl w:val="1ACC6AEC"/>
    <w:lvl w:ilvl="0" w:tplc="140A0001">
      <w:start w:val="1"/>
      <w:numFmt w:val="bullet"/>
      <w:lvlText w:val=""/>
      <w:lvlJc w:val="left"/>
      <w:pPr>
        <w:ind w:left="417" w:hanging="360"/>
      </w:pPr>
      <w:rPr>
        <w:rFonts w:ascii="Symbol" w:hAnsi="Symbol" w:hint="default"/>
      </w:rPr>
    </w:lvl>
    <w:lvl w:ilvl="1" w:tplc="140A0003" w:tentative="1">
      <w:start w:val="1"/>
      <w:numFmt w:val="bullet"/>
      <w:lvlText w:val="o"/>
      <w:lvlJc w:val="left"/>
      <w:pPr>
        <w:ind w:left="1137" w:hanging="360"/>
      </w:pPr>
      <w:rPr>
        <w:rFonts w:ascii="Courier New" w:hAnsi="Courier New" w:cs="Courier New" w:hint="default"/>
      </w:rPr>
    </w:lvl>
    <w:lvl w:ilvl="2" w:tplc="140A0005" w:tentative="1">
      <w:start w:val="1"/>
      <w:numFmt w:val="bullet"/>
      <w:lvlText w:val=""/>
      <w:lvlJc w:val="left"/>
      <w:pPr>
        <w:ind w:left="1857" w:hanging="360"/>
      </w:pPr>
      <w:rPr>
        <w:rFonts w:ascii="Wingdings" w:hAnsi="Wingdings" w:hint="default"/>
      </w:rPr>
    </w:lvl>
    <w:lvl w:ilvl="3" w:tplc="140A0001" w:tentative="1">
      <w:start w:val="1"/>
      <w:numFmt w:val="bullet"/>
      <w:lvlText w:val=""/>
      <w:lvlJc w:val="left"/>
      <w:pPr>
        <w:ind w:left="2577" w:hanging="360"/>
      </w:pPr>
      <w:rPr>
        <w:rFonts w:ascii="Symbol" w:hAnsi="Symbol" w:hint="default"/>
      </w:rPr>
    </w:lvl>
    <w:lvl w:ilvl="4" w:tplc="140A0003" w:tentative="1">
      <w:start w:val="1"/>
      <w:numFmt w:val="bullet"/>
      <w:lvlText w:val="o"/>
      <w:lvlJc w:val="left"/>
      <w:pPr>
        <w:ind w:left="3297" w:hanging="360"/>
      </w:pPr>
      <w:rPr>
        <w:rFonts w:ascii="Courier New" w:hAnsi="Courier New" w:cs="Courier New" w:hint="default"/>
      </w:rPr>
    </w:lvl>
    <w:lvl w:ilvl="5" w:tplc="140A0005" w:tentative="1">
      <w:start w:val="1"/>
      <w:numFmt w:val="bullet"/>
      <w:lvlText w:val=""/>
      <w:lvlJc w:val="left"/>
      <w:pPr>
        <w:ind w:left="4017" w:hanging="360"/>
      </w:pPr>
      <w:rPr>
        <w:rFonts w:ascii="Wingdings" w:hAnsi="Wingdings" w:hint="default"/>
      </w:rPr>
    </w:lvl>
    <w:lvl w:ilvl="6" w:tplc="140A0001" w:tentative="1">
      <w:start w:val="1"/>
      <w:numFmt w:val="bullet"/>
      <w:lvlText w:val=""/>
      <w:lvlJc w:val="left"/>
      <w:pPr>
        <w:ind w:left="4737" w:hanging="360"/>
      </w:pPr>
      <w:rPr>
        <w:rFonts w:ascii="Symbol" w:hAnsi="Symbol" w:hint="default"/>
      </w:rPr>
    </w:lvl>
    <w:lvl w:ilvl="7" w:tplc="140A0003" w:tentative="1">
      <w:start w:val="1"/>
      <w:numFmt w:val="bullet"/>
      <w:lvlText w:val="o"/>
      <w:lvlJc w:val="left"/>
      <w:pPr>
        <w:ind w:left="5457" w:hanging="360"/>
      </w:pPr>
      <w:rPr>
        <w:rFonts w:ascii="Courier New" w:hAnsi="Courier New" w:cs="Courier New" w:hint="default"/>
      </w:rPr>
    </w:lvl>
    <w:lvl w:ilvl="8" w:tplc="140A0005" w:tentative="1">
      <w:start w:val="1"/>
      <w:numFmt w:val="bullet"/>
      <w:lvlText w:val=""/>
      <w:lvlJc w:val="left"/>
      <w:pPr>
        <w:ind w:left="6177" w:hanging="360"/>
      </w:pPr>
      <w:rPr>
        <w:rFonts w:ascii="Wingdings" w:hAnsi="Wingdings" w:hint="default"/>
      </w:rPr>
    </w:lvl>
  </w:abstractNum>
  <w:abstractNum w:abstractNumId="3" w15:restartNumberingAfterBreak="0">
    <w:nsid w:val="03452379"/>
    <w:multiLevelType w:val="hybridMultilevel"/>
    <w:tmpl w:val="297A87D8"/>
    <w:lvl w:ilvl="0" w:tplc="140A0001">
      <w:start w:val="1"/>
      <w:numFmt w:val="bullet"/>
      <w:lvlText w:val=""/>
      <w:lvlJc w:val="left"/>
      <w:pPr>
        <w:ind w:left="777" w:hanging="360"/>
      </w:pPr>
      <w:rPr>
        <w:rFonts w:ascii="Symbol" w:hAnsi="Symbol" w:hint="default"/>
      </w:rPr>
    </w:lvl>
    <w:lvl w:ilvl="1" w:tplc="140A0003" w:tentative="1">
      <w:start w:val="1"/>
      <w:numFmt w:val="bullet"/>
      <w:lvlText w:val="o"/>
      <w:lvlJc w:val="left"/>
      <w:pPr>
        <w:ind w:left="1497" w:hanging="360"/>
      </w:pPr>
      <w:rPr>
        <w:rFonts w:ascii="Courier New" w:hAnsi="Courier New" w:cs="Courier New" w:hint="default"/>
      </w:rPr>
    </w:lvl>
    <w:lvl w:ilvl="2" w:tplc="140A0005" w:tentative="1">
      <w:start w:val="1"/>
      <w:numFmt w:val="bullet"/>
      <w:lvlText w:val=""/>
      <w:lvlJc w:val="left"/>
      <w:pPr>
        <w:ind w:left="2217" w:hanging="360"/>
      </w:pPr>
      <w:rPr>
        <w:rFonts w:ascii="Wingdings" w:hAnsi="Wingdings" w:hint="default"/>
      </w:rPr>
    </w:lvl>
    <w:lvl w:ilvl="3" w:tplc="140A0001" w:tentative="1">
      <w:start w:val="1"/>
      <w:numFmt w:val="bullet"/>
      <w:lvlText w:val=""/>
      <w:lvlJc w:val="left"/>
      <w:pPr>
        <w:ind w:left="2937" w:hanging="360"/>
      </w:pPr>
      <w:rPr>
        <w:rFonts w:ascii="Symbol" w:hAnsi="Symbol" w:hint="default"/>
      </w:rPr>
    </w:lvl>
    <w:lvl w:ilvl="4" w:tplc="140A0003" w:tentative="1">
      <w:start w:val="1"/>
      <w:numFmt w:val="bullet"/>
      <w:lvlText w:val="o"/>
      <w:lvlJc w:val="left"/>
      <w:pPr>
        <w:ind w:left="3657" w:hanging="360"/>
      </w:pPr>
      <w:rPr>
        <w:rFonts w:ascii="Courier New" w:hAnsi="Courier New" w:cs="Courier New" w:hint="default"/>
      </w:rPr>
    </w:lvl>
    <w:lvl w:ilvl="5" w:tplc="140A0005" w:tentative="1">
      <w:start w:val="1"/>
      <w:numFmt w:val="bullet"/>
      <w:lvlText w:val=""/>
      <w:lvlJc w:val="left"/>
      <w:pPr>
        <w:ind w:left="4377" w:hanging="360"/>
      </w:pPr>
      <w:rPr>
        <w:rFonts w:ascii="Wingdings" w:hAnsi="Wingdings" w:hint="default"/>
      </w:rPr>
    </w:lvl>
    <w:lvl w:ilvl="6" w:tplc="140A0001" w:tentative="1">
      <w:start w:val="1"/>
      <w:numFmt w:val="bullet"/>
      <w:lvlText w:val=""/>
      <w:lvlJc w:val="left"/>
      <w:pPr>
        <w:ind w:left="5097" w:hanging="360"/>
      </w:pPr>
      <w:rPr>
        <w:rFonts w:ascii="Symbol" w:hAnsi="Symbol" w:hint="default"/>
      </w:rPr>
    </w:lvl>
    <w:lvl w:ilvl="7" w:tplc="140A0003" w:tentative="1">
      <w:start w:val="1"/>
      <w:numFmt w:val="bullet"/>
      <w:lvlText w:val="o"/>
      <w:lvlJc w:val="left"/>
      <w:pPr>
        <w:ind w:left="5817" w:hanging="360"/>
      </w:pPr>
      <w:rPr>
        <w:rFonts w:ascii="Courier New" w:hAnsi="Courier New" w:cs="Courier New" w:hint="default"/>
      </w:rPr>
    </w:lvl>
    <w:lvl w:ilvl="8" w:tplc="140A0005" w:tentative="1">
      <w:start w:val="1"/>
      <w:numFmt w:val="bullet"/>
      <w:lvlText w:val=""/>
      <w:lvlJc w:val="left"/>
      <w:pPr>
        <w:ind w:left="6537" w:hanging="360"/>
      </w:pPr>
      <w:rPr>
        <w:rFonts w:ascii="Wingdings" w:hAnsi="Wingdings" w:hint="default"/>
      </w:rPr>
    </w:lvl>
  </w:abstractNum>
  <w:abstractNum w:abstractNumId="4" w15:restartNumberingAfterBreak="0">
    <w:nsid w:val="03A20ABA"/>
    <w:multiLevelType w:val="hybridMultilevel"/>
    <w:tmpl w:val="4DA890D4"/>
    <w:lvl w:ilvl="0" w:tplc="140A000F">
      <w:start w:val="1"/>
      <w:numFmt w:val="decimal"/>
      <w:lvlText w:val="%1."/>
      <w:lvlJc w:val="left"/>
      <w:pPr>
        <w:ind w:left="1068" w:hanging="360"/>
      </w:pPr>
    </w:lvl>
    <w:lvl w:ilvl="1" w:tplc="140A0019">
      <w:start w:val="1"/>
      <w:numFmt w:val="lowerLetter"/>
      <w:lvlText w:val="%2."/>
      <w:lvlJc w:val="left"/>
      <w:pPr>
        <w:ind w:left="1788" w:hanging="360"/>
      </w:pPr>
    </w:lvl>
    <w:lvl w:ilvl="2" w:tplc="140A001B">
      <w:start w:val="1"/>
      <w:numFmt w:val="lowerRoman"/>
      <w:lvlText w:val="%3."/>
      <w:lvlJc w:val="right"/>
      <w:pPr>
        <w:ind w:left="2508" w:hanging="180"/>
      </w:pPr>
    </w:lvl>
    <w:lvl w:ilvl="3" w:tplc="140A000F">
      <w:start w:val="1"/>
      <w:numFmt w:val="decimal"/>
      <w:lvlText w:val="%4."/>
      <w:lvlJc w:val="left"/>
      <w:pPr>
        <w:ind w:left="3228" w:hanging="360"/>
      </w:pPr>
    </w:lvl>
    <w:lvl w:ilvl="4" w:tplc="140A0019">
      <w:start w:val="1"/>
      <w:numFmt w:val="lowerLetter"/>
      <w:lvlText w:val="%5."/>
      <w:lvlJc w:val="left"/>
      <w:pPr>
        <w:ind w:left="3948" w:hanging="360"/>
      </w:pPr>
    </w:lvl>
    <w:lvl w:ilvl="5" w:tplc="140A001B">
      <w:start w:val="1"/>
      <w:numFmt w:val="lowerRoman"/>
      <w:lvlText w:val="%6."/>
      <w:lvlJc w:val="right"/>
      <w:pPr>
        <w:ind w:left="4668" w:hanging="180"/>
      </w:pPr>
    </w:lvl>
    <w:lvl w:ilvl="6" w:tplc="140A000F">
      <w:start w:val="1"/>
      <w:numFmt w:val="decimal"/>
      <w:lvlText w:val="%7."/>
      <w:lvlJc w:val="left"/>
      <w:pPr>
        <w:ind w:left="5388" w:hanging="360"/>
      </w:pPr>
    </w:lvl>
    <w:lvl w:ilvl="7" w:tplc="140A0019">
      <w:start w:val="1"/>
      <w:numFmt w:val="lowerLetter"/>
      <w:lvlText w:val="%8."/>
      <w:lvlJc w:val="left"/>
      <w:pPr>
        <w:ind w:left="6108" w:hanging="360"/>
      </w:pPr>
    </w:lvl>
    <w:lvl w:ilvl="8" w:tplc="140A001B">
      <w:start w:val="1"/>
      <w:numFmt w:val="lowerRoman"/>
      <w:lvlText w:val="%9."/>
      <w:lvlJc w:val="right"/>
      <w:pPr>
        <w:ind w:left="6828" w:hanging="180"/>
      </w:pPr>
    </w:lvl>
  </w:abstractNum>
  <w:abstractNum w:abstractNumId="5" w15:restartNumberingAfterBreak="0">
    <w:nsid w:val="040B4EB5"/>
    <w:multiLevelType w:val="hybridMultilevel"/>
    <w:tmpl w:val="59A20E8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6" w15:restartNumberingAfterBreak="0">
    <w:nsid w:val="05AA0DB1"/>
    <w:multiLevelType w:val="hybridMultilevel"/>
    <w:tmpl w:val="E8E8B778"/>
    <w:lvl w:ilvl="0" w:tplc="140A0001">
      <w:start w:val="1"/>
      <w:numFmt w:val="bullet"/>
      <w:lvlText w:val=""/>
      <w:lvlJc w:val="left"/>
      <w:pPr>
        <w:ind w:left="777" w:hanging="360"/>
      </w:pPr>
      <w:rPr>
        <w:rFonts w:ascii="Symbol" w:hAnsi="Symbol" w:hint="default"/>
      </w:rPr>
    </w:lvl>
    <w:lvl w:ilvl="1" w:tplc="140A0003" w:tentative="1">
      <w:start w:val="1"/>
      <w:numFmt w:val="bullet"/>
      <w:lvlText w:val="o"/>
      <w:lvlJc w:val="left"/>
      <w:pPr>
        <w:ind w:left="1497" w:hanging="360"/>
      </w:pPr>
      <w:rPr>
        <w:rFonts w:ascii="Courier New" w:hAnsi="Courier New" w:cs="Courier New" w:hint="default"/>
      </w:rPr>
    </w:lvl>
    <w:lvl w:ilvl="2" w:tplc="140A0005" w:tentative="1">
      <w:start w:val="1"/>
      <w:numFmt w:val="bullet"/>
      <w:lvlText w:val=""/>
      <w:lvlJc w:val="left"/>
      <w:pPr>
        <w:ind w:left="2217" w:hanging="360"/>
      </w:pPr>
      <w:rPr>
        <w:rFonts w:ascii="Wingdings" w:hAnsi="Wingdings" w:hint="default"/>
      </w:rPr>
    </w:lvl>
    <w:lvl w:ilvl="3" w:tplc="140A0001" w:tentative="1">
      <w:start w:val="1"/>
      <w:numFmt w:val="bullet"/>
      <w:lvlText w:val=""/>
      <w:lvlJc w:val="left"/>
      <w:pPr>
        <w:ind w:left="2937" w:hanging="360"/>
      </w:pPr>
      <w:rPr>
        <w:rFonts w:ascii="Symbol" w:hAnsi="Symbol" w:hint="default"/>
      </w:rPr>
    </w:lvl>
    <w:lvl w:ilvl="4" w:tplc="140A0003" w:tentative="1">
      <w:start w:val="1"/>
      <w:numFmt w:val="bullet"/>
      <w:lvlText w:val="o"/>
      <w:lvlJc w:val="left"/>
      <w:pPr>
        <w:ind w:left="3657" w:hanging="360"/>
      </w:pPr>
      <w:rPr>
        <w:rFonts w:ascii="Courier New" w:hAnsi="Courier New" w:cs="Courier New" w:hint="default"/>
      </w:rPr>
    </w:lvl>
    <w:lvl w:ilvl="5" w:tplc="140A0005" w:tentative="1">
      <w:start w:val="1"/>
      <w:numFmt w:val="bullet"/>
      <w:lvlText w:val=""/>
      <w:lvlJc w:val="left"/>
      <w:pPr>
        <w:ind w:left="4377" w:hanging="360"/>
      </w:pPr>
      <w:rPr>
        <w:rFonts w:ascii="Wingdings" w:hAnsi="Wingdings" w:hint="default"/>
      </w:rPr>
    </w:lvl>
    <w:lvl w:ilvl="6" w:tplc="140A0001" w:tentative="1">
      <w:start w:val="1"/>
      <w:numFmt w:val="bullet"/>
      <w:lvlText w:val=""/>
      <w:lvlJc w:val="left"/>
      <w:pPr>
        <w:ind w:left="5097" w:hanging="360"/>
      </w:pPr>
      <w:rPr>
        <w:rFonts w:ascii="Symbol" w:hAnsi="Symbol" w:hint="default"/>
      </w:rPr>
    </w:lvl>
    <w:lvl w:ilvl="7" w:tplc="140A0003" w:tentative="1">
      <w:start w:val="1"/>
      <w:numFmt w:val="bullet"/>
      <w:lvlText w:val="o"/>
      <w:lvlJc w:val="left"/>
      <w:pPr>
        <w:ind w:left="5817" w:hanging="360"/>
      </w:pPr>
      <w:rPr>
        <w:rFonts w:ascii="Courier New" w:hAnsi="Courier New" w:cs="Courier New" w:hint="default"/>
      </w:rPr>
    </w:lvl>
    <w:lvl w:ilvl="8" w:tplc="140A0005" w:tentative="1">
      <w:start w:val="1"/>
      <w:numFmt w:val="bullet"/>
      <w:lvlText w:val=""/>
      <w:lvlJc w:val="left"/>
      <w:pPr>
        <w:ind w:left="6537" w:hanging="360"/>
      </w:pPr>
      <w:rPr>
        <w:rFonts w:ascii="Wingdings" w:hAnsi="Wingdings" w:hint="default"/>
      </w:rPr>
    </w:lvl>
  </w:abstractNum>
  <w:abstractNum w:abstractNumId="7" w15:restartNumberingAfterBreak="0">
    <w:nsid w:val="06453C1A"/>
    <w:multiLevelType w:val="hybridMultilevel"/>
    <w:tmpl w:val="06149394"/>
    <w:lvl w:ilvl="0" w:tplc="140A0001">
      <w:start w:val="1"/>
      <w:numFmt w:val="bullet"/>
      <w:lvlText w:val=""/>
      <w:lvlJc w:val="left"/>
      <w:pPr>
        <w:ind w:left="417" w:hanging="360"/>
      </w:pPr>
      <w:rPr>
        <w:rFonts w:ascii="Symbol" w:hAnsi="Symbol" w:hint="default"/>
      </w:rPr>
    </w:lvl>
    <w:lvl w:ilvl="1" w:tplc="140A0003" w:tentative="1">
      <w:start w:val="1"/>
      <w:numFmt w:val="bullet"/>
      <w:lvlText w:val="o"/>
      <w:lvlJc w:val="left"/>
      <w:pPr>
        <w:ind w:left="1137" w:hanging="360"/>
      </w:pPr>
      <w:rPr>
        <w:rFonts w:ascii="Courier New" w:hAnsi="Courier New" w:cs="Courier New" w:hint="default"/>
      </w:rPr>
    </w:lvl>
    <w:lvl w:ilvl="2" w:tplc="140A0005" w:tentative="1">
      <w:start w:val="1"/>
      <w:numFmt w:val="bullet"/>
      <w:lvlText w:val=""/>
      <w:lvlJc w:val="left"/>
      <w:pPr>
        <w:ind w:left="1857" w:hanging="360"/>
      </w:pPr>
      <w:rPr>
        <w:rFonts w:ascii="Wingdings" w:hAnsi="Wingdings" w:hint="default"/>
      </w:rPr>
    </w:lvl>
    <w:lvl w:ilvl="3" w:tplc="140A0001" w:tentative="1">
      <w:start w:val="1"/>
      <w:numFmt w:val="bullet"/>
      <w:lvlText w:val=""/>
      <w:lvlJc w:val="left"/>
      <w:pPr>
        <w:ind w:left="2577" w:hanging="360"/>
      </w:pPr>
      <w:rPr>
        <w:rFonts w:ascii="Symbol" w:hAnsi="Symbol" w:hint="default"/>
      </w:rPr>
    </w:lvl>
    <w:lvl w:ilvl="4" w:tplc="140A0003" w:tentative="1">
      <w:start w:val="1"/>
      <w:numFmt w:val="bullet"/>
      <w:lvlText w:val="o"/>
      <w:lvlJc w:val="left"/>
      <w:pPr>
        <w:ind w:left="3297" w:hanging="360"/>
      </w:pPr>
      <w:rPr>
        <w:rFonts w:ascii="Courier New" w:hAnsi="Courier New" w:cs="Courier New" w:hint="default"/>
      </w:rPr>
    </w:lvl>
    <w:lvl w:ilvl="5" w:tplc="140A0005" w:tentative="1">
      <w:start w:val="1"/>
      <w:numFmt w:val="bullet"/>
      <w:lvlText w:val=""/>
      <w:lvlJc w:val="left"/>
      <w:pPr>
        <w:ind w:left="4017" w:hanging="360"/>
      </w:pPr>
      <w:rPr>
        <w:rFonts w:ascii="Wingdings" w:hAnsi="Wingdings" w:hint="default"/>
      </w:rPr>
    </w:lvl>
    <w:lvl w:ilvl="6" w:tplc="140A0001" w:tentative="1">
      <w:start w:val="1"/>
      <w:numFmt w:val="bullet"/>
      <w:lvlText w:val=""/>
      <w:lvlJc w:val="left"/>
      <w:pPr>
        <w:ind w:left="4737" w:hanging="360"/>
      </w:pPr>
      <w:rPr>
        <w:rFonts w:ascii="Symbol" w:hAnsi="Symbol" w:hint="default"/>
      </w:rPr>
    </w:lvl>
    <w:lvl w:ilvl="7" w:tplc="140A0003" w:tentative="1">
      <w:start w:val="1"/>
      <w:numFmt w:val="bullet"/>
      <w:lvlText w:val="o"/>
      <w:lvlJc w:val="left"/>
      <w:pPr>
        <w:ind w:left="5457" w:hanging="360"/>
      </w:pPr>
      <w:rPr>
        <w:rFonts w:ascii="Courier New" w:hAnsi="Courier New" w:cs="Courier New" w:hint="default"/>
      </w:rPr>
    </w:lvl>
    <w:lvl w:ilvl="8" w:tplc="140A0005" w:tentative="1">
      <w:start w:val="1"/>
      <w:numFmt w:val="bullet"/>
      <w:lvlText w:val=""/>
      <w:lvlJc w:val="left"/>
      <w:pPr>
        <w:ind w:left="6177" w:hanging="360"/>
      </w:pPr>
      <w:rPr>
        <w:rFonts w:ascii="Wingdings" w:hAnsi="Wingdings" w:hint="default"/>
      </w:rPr>
    </w:lvl>
  </w:abstractNum>
  <w:abstractNum w:abstractNumId="8" w15:restartNumberingAfterBreak="0">
    <w:nsid w:val="0645472E"/>
    <w:multiLevelType w:val="hybridMultilevel"/>
    <w:tmpl w:val="0156C1DA"/>
    <w:lvl w:ilvl="0" w:tplc="140A0001">
      <w:start w:val="1"/>
      <w:numFmt w:val="bullet"/>
      <w:lvlText w:val=""/>
      <w:lvlJc w:val="left"/>
      <w:pPr>
        <w:ind w:left="777" w:hanging="360"/>
      </w:pPr>
      <w:rPr>
        <w:rFonts w:ascii="Symbol" w:hAnsi="Symbol" w:hint="default"/>
      </w:rPr>
    </w:lvl>
    <w:lvl w:ilvl="1" w:tplc="140A0003" w:tentative="1">
      <w:start w:val="1"/>
      <w:numFmt w:val="bullet"/>
      <w:lvlText w:val="o"/>
      <w:lvlJc w:val="left"/>
      <w:pPr>
        <w:ind w:left="1497" w:hanging="360"/>
      </w:pPr>
      <w:rPr>
        <w:rFonts w:ascii="Courier New" w:hAnsi="Courier New" w:cs="Courier New" w:hint="default"/>
      </w:rPr>
    </w:lvl>
    <w:lvl w:ilvl="2" w:tplc="140A0005" w:tentative="1">
      <w:start w:val="1"/>
      <w:numFmt w:val="bullet"/>
      <w:lvlText w:val=""/>
      <w:lvlJc w:val="left"/>
      <w:pPr>
        <w:ind w:left="2217" w:hanging="360"/>
      </w:pPr>
      <w:rPr>
        <w:rFonts w:ascii="Wingdings" w:hAnsi="Wingdings" w:hint="default"/>
      </w:rPr>
    </w:lvl>
    <w:lvl w:ilvl="3" w:tplc="140A0001" w:tentative="1">
      <w:start w:val="1"/>
      <w:numFmt w:val="bullet"/>
      <w:lvlText w:val=""/>
      <w:lvlJc w:val="left"/>
      <w:pPr>
        <w:ind w:left="2937" w:hanging="360"/>
      </w:pPr>
      <w:rPr>
        <w:rFonts w:ascii="Symbol" w:hAnsi="Symbol" w:hint="default"/>
      </w:rPr>
    </w:lvl>
    <w:lvl w:ilvl="4" w:tplc="140A0003" w:tentative="1">
      <w:start w:val="1"/>
      <w:numFmt w:val="bullet"/>
      <w:lvlText w:val="o"/>
      <w:lvlJc w:val="left"/>
      <w:pPr>
        <w:ind w:left="3657" w:hanging="360"/>
      </w:pPr>
      <w:rPr>
        <w:rFonts w:ascii="Courier New" w:hAnsi="Courier New" w:cs="Courier New" w:hint="default"/>
      </w:rPr>
    </w:lvl>
    <w:lvl w:ilvl="5" w:tplc="140A0005" w:tentative="1">
      <w:start w:val="1"/>
      <w:numFmt w:val="bullet"/>
      <w:lvlText w:val=""/>
      <w:lvlJc w:val="left"/>
      <w:pPr>
        <w:ind w:left="4377" w:hanging="360"/>
      </w:pPr>
      <w:rPr>
        <w:rFonts w:ascii="Wingdings" w:hAnsi="Wingdings" w:hint="default"/>
      </w:rPr>
    </w:lvl>
    <w:lvl w:ilvl="6" w:tplc="140A0001" w:tentative="1">
      <w:start w:val="1"/>
      <w:numFmt w:val="bullet"/>
      <w:lvlText w:val=""/>
      <w:lvlJc w:val="left"/>
      <w:pPr>
        <w:ind w:left="5097" w:hanging="360"/>
      </w:pPr>
      <w:rPr>
        <w:rFonts w:ascii="Symbol" w:hAnsi="Symbol" w:hint="default"/>
      </w:rPr>
    </w:lvl>
    <w:lvl w:ilvl="7" w:tplc="140A0003" w:tentative="1">
      <w:start w:val="1"/>
      <w:numFmt w:val="bullet"/>
      <w:lvlText w:val="o"/>
      <w:lvlJc w:val="left"/>
      <w:pPr>
        <w:ind w:left="5817" w:hanging="360"/>
      </w:pPr>
      <w:rPr>
        <w:rFonts w:ascii="Courier New" w:hAnsi="Courier New" w:cs="Courier New" w:hint="default"/>
      </w:rPr>
    </w:lvl>
    <w:lvl w:ilvl="8" w:tplc="140A0005" w:tentative="1">
      <w:start w:val="1"/>
      <w:numFmt w:val="bullet"/>
      <w:lvlText w:val=""/>
      <w:lvlJc w:val="left"/>
      <w:pPr>
        <w:ind w:left="6537" w:hanging="360"/>
      </w:pPr>
      <w:rPr>
        <w:rFonts w:ascii="Wingdings" w:hAnsi="Wingdings" w:hint="default"/>
      </w:rPr>
    </w:lvl>
  </w:abstractNum>
  <w:abstractNum w:abstractNumId="9" w15:restartNumberingAfterBreak="0">
    <w:nsid w:val="0679796F"/>
    <w:multiLevelType w:val="hybridMultilevel"/>
    <w:tmpl w:val="22F472D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07864260"/>
    <w:multiLevelType w:val="hybridMultilevel"/>
    <w:tmpl w:val="AB7A0DFE"/>
    <w:lvl w:ilvl="0" w:tplc="140A0001">
      <w:start w:val="1"/>
      <w:numFmt w:val="bullet"/>
      <w:lvlText w:val=""/>
      <w:lvlJc w:val="left"/>
      <w:pPr>
        <w:ind w:left="791" w:hanging="360"/>
      </w:pPr>
      <w:rPr>
        <w:rFonts w:ascii="Symbol" w:hAnsi="Symbol" w:hint="default"/>
      </w:rPr>
    </w:lvl>
    <w:lvl w:ilvl="1" w:tplc="140A0003" w:tentative="1">
      <w:start w:val="1"/>
      <w:numFmt w:val="bullet"/>
      <w:lvlText w:val="o"/>
      <w:lvlJc w:val="left"/>
      <w:pPr>
        <w:ind w:left="1511" w:hanging="360"/>
      </w:pPr>
      <w:rPr>
        <w:rFonts w:ascii="Courier New" w:hAnsi="Courier New" w:cs="Courier New" w:hint="default"/>
      </w:rPr>
    </w:lvl>
    <w:lvl w:ilvl="2" w:tplc="140A0005" w:tentative="1">
      <w:start w:val="1"/>
      <w:numFmt w:val="bullet"/>
      <w:lvlText w:val=""/>
      <w:lvlJc w:val="left"/>
      <w:pPr>
        <w:ind w:left="2231" w:hanging="360"/>
      </w:pPr>
      <w:rPr>
        <w:rFonts w:ascii="Wingdings" w:hAnsi="Wingdings" w:hint="default"/>
      </w:rPr>
    </w:lvl>
    <w:lvl w:ilvl="3" w:tplc="140A0001" w:tentative="1">
      <w:start w:val="1"/>
      <w:numFmt w:val="bullet"/>
      <w:lvlText w:val=""/>
      <w:lvlJc w:val="left"/>
      <w:pPr>
        <w:ind w:left="2951" w:hanging="360"/>
      </w:pPr>
      <w:rPr>
        <w:rFonts w:ascii="Symbol" w:hAnsi="Symbol" w:hint="default"/>
      </w:rPr>
    </w:lvl>
    <w:lvl w:ilvl="4" w:tplc="140A0003" w:tentative="1">
      <w:start w:val="1"/>
      <w:numFmt w:val="bullet"/>
      <w:lvlText w:val="o"/>
      <w:lvlJc w:val="left"/>
      <w:pPr>
        <w:ind w:left="3671" w:hanging="360"/>
      </w:pPr>
      <w:rPr>
        <w:rFonts w:ascii="Courier New" w:hAnsi="Courier New" w:cs="Courier New" w:hint="default"/>
      </w:rPr>
    </w:lvl>
    <w:lvl w:ilvl="5" w:tplc="140A0005" w:tentative="1">
      <w:start w:val="1"/>
      <w:numFmt w:val="bullet"/>
      <w:lvlText w:val=""/>
      <w:lvlJc w:val="left"/>
      <w:pPr>
        <w:ind w:left="4391" w:hanging="360"/>
      </w:pPr>
      <w:rPr>
        <w:rFonts w:ascii="Wingdings" w:hAnsi="Wingdings" w:hint="default"/>
      </w:rPr>
    </w:lvl>
    <w:lvl w:ilvl="6" w:tplc="140A0001" w:tentative="1">
      <w:start w:val="1"/>
      <w:numFmt w:val="bullet"/>
      <w:lvlText w:val=""/>
      <w:lvlJc w:val="left"/>
      <w:pPr>
        <w:ind w:left="5111" w:hanging="360"/>
      </w:pPr>
      <w:rPr>
        <w:rFonts w:ascii="Symbol" w:hAnsi="Symbol" w:hint="default"/>
      </w:rPr>
    </w:lvl>
    <w:lvl w:ilvl="7" w:tplc="140A0003" w:tentative="1">
      <w:start w:val="1"/>
      <w:numFmt w:val="bullet"/>
      <w:lvlText w:val="o"/>
      <w:lvlJc w:val="left"/>
      <w:pPr>
        <w:ind w:left="5831" w:hanging="360"/>
      </w:pPr>
      <w:rPr>
        <w:rFonts w:ascii="Courier New" w:hAnsi="Courier New" w:cs="Courier New" w:hint="default"/>
      </w:rPr>
    </w:lvl>
    <w:lvl w:ilvl="8" w:tplc="140A0005" w:tentative="1">
      <w:start w:val="1"/>
      <w:numFmt w:val="bullet"/>
      <w:lvlText w:val=""/>
      <w:lvlJc w:val="left"/>
      <w:pPr>
        <w:ind w:left="6551" w:hanging="360"/>
      </w:pPr>
      <w:rPr>
        <w:rFonts w:ascii="Wingdings" w:hAnsi="Wingdings" w:hint="default"/>
      </w:rPr>
    </w:lvl>
  </w:abstractNum>
  <w:abstractNum w:abstractNumId="11" w15:restartNumberingAfterBreak="0">
    <w:nsid w:val="07BD0B85"/>
    <w:multiLevelType w:val="hybridMultilevel"/>
    <w:tmpl w:val="26363A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0802547B"/>
    <w:multiLevelType w:val="hybridMultilevel"/>
    <w:tmpl w:val="79148CD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3" w15:restartNumberingAfterBreak="0">
    <w:nsid w:val="09763009"/>
    <w:multiLevelType w:val="hybridMultilevel"/>
    <w:tmpl w:val="2B2A65B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0A372046"/>
    <w:multiLevelType w:val="hybridMultilevel"/>
    <w:tmpl w:val="68CA8E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0A602985"/>
    <w:multiLevelType w:val="hybridMultilevel"/>
    <w:tmpl w:val="15E8D624"/>
    <w:lvl w:ilvl="0" w:tplc="AEE66308">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0A7A27DE"/>
    <w:multiLevelType w:val="hybridMultilevel"/>
    <w:tmpl w:val="709436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0BBD0232"/>
    <w:multiLevelType w:val="hybridMultilevel"/>
    <w:tmpl w:val="D7127B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0C3B63F3"/>
    <w:multiLevelType w:val="hybridMultilevel"/>
    <w:tmpl w:val="BBA4FD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0D00753D"/>
    <w:multiLevelType w:val="multilevel"/>
    <w:tmpl w:val="283E1A98"/>
    <w:lvl w:ilvl="0">
      <w:start w:val="1"/>
      <w:numFmt w:val="decimal"/>
      <w:pStyle w:val="Estilo1"/>
      <w:lvlText w:val="%1."/>
      <w:lvlJc w:val="left"/>
      <w:pPr>
        <w:ind w:left="360" w:hanging="360"/>
      </w:pPr>
      <w:rPr>
        <w:sz w:val="24"/>
        <w:szCs w:val="24"/>
      </w:rPr>
    </w:lvl>
    <w:lvl w:ilvl="1">
      <w:start w:val="1"/>
      <w:numFmt w:val="decimal"/>
      <w:isLgl/>
      <w:lvlText w:val="%1.%2"/>
      <w:lvlJc w:val="left"/>
      <w:pPr>
        <w:ind w:left="1065" w:hanging="360"/>
      </w:pPr>
      <w:rPr>
        <w:rFonts w:hint="default"/>
      </w:rPr>
    </w:lvl>
    <w:lvl w:ilvl="2">
      <w:start w:val="1"/>
      <w:numFmt w:val="decimal"/>
      <w:isLgl/>
      <w:lvlText w:val="%1.%2.%3"/>
      <w:lvlJc w:val="left"/>
      <w:pPr>
        <w:ind w:left="2130" w:hanging="720"/>
      </w:pPr>
      <w:rPr>
        <w:rFonts w:hint="default"/>
        <w:b/>
      </w:rPr>
    </w:lvl>
    <w:lvl w:ilvl="3">
      <w:start w:val="1"/>
      <w:numFmt w:val="decimal"/>
      <w:isLgl/>
      <w:lvlText w:val="%1.%2.%3.%4"/>
      <w:lvlJc w:val="left"/>
      <w:pPr>
        <w:ind w:left="2835" w:hanging="720"/>
      </w:pPr>
      <w:rPr>
        <w:rFonts w:hint="default"/>
      </w:rPr>
    </w:lvl>
    <w:lvl w:ilvl="4">
      <w:start w:val="1"/>
      <w:numFmt w:val="decimal"/>
      <w:isLgl/>
      <w:lvlText w:val="%1.%2.%3.%4.%5"/>
      <w:lvlJc w:val="left"/>
      <w:pPr>
        <w:ind w:left="3900" w:hanging="108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5670" w:hanging="1440"/>
      </w:pPr>
      <w:rPr>
        <w:rFonts w:hint="default"/>
      </w:rPr>
    </w:lvl>
    <w:lvl w:ilvl="7">
      <w:start w:val="1"/>
      <w:numFmt w:val="decimal"/>
      <w:isLgl/>
      <w:lvlText w:val="%1.%2.%3.%4.%5.%6.%7.%8"/>
      <w:lvlJc w:val="left"/>
      <w:pPr>
        <w:ind w:left="6735" w:hanging="1800"/>
      </w:pPr>
      <w:rPr>
        <w:rFonts w:hint="default"/>
      </w:rPr>
    </w:lvl>
    <w:lvl w:ilvl="8">
      <w:start w:val="1"/>
      <w:numFmt w:val="decimal"/>
      <w:isLgl/>
      <w:lvlText w:val="%1.%2.%3.%4.%5.%6.%7.%8.%9"/>
      <w:lvlJc w:val="left"/>
      <w:pPr>
        <w:ind w:left="7440" w:hanging="1800"/>
      </w:pPr>
      <w:rPr>
        <w:rFonts w:hint="default"/>
      </w:rPr>
    </w:lvl>
  </w:abstractNum>
  <w:abstractNum w:abstractNumId="20" w15:restartNumberingAfterBreak="0">
    <w:nsid w:val="0D6A4068"/>
    <w:multiLevelType w:val="hybridMultilevel"/>
    <w:tmpl w:val="C40A6A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0E0C1962"/>
    <w:multiLevelType w:val="hybridMultilevel"/>
    <w:tmpl w:val="15804E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0E2546A0"/>
    <w:multiLevelType w:val="hybridMultilevel"/>
    <w:tmpl w:val="BC9C26C0"/>
    <w:lvl w:ilvl="0" w:tplc="140A000D">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3" w15:restartNumberingAfterBreak="0">
    <w:nsid w:val="0E3C52DC"/>
    <w:multiLevelType w:val="hybridMultilevel"/>
    <w:tmpl w:val="F90A9D3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4" w15:restartNumberingAfterBreak="0">
    <w:nsid w:val="0F137DC6"/>
    <w:multiLevelType w:val="hybridMultilevel"/>
    <w:tmpl w:val="8DE03F6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0F1A0F43"/>
    <w:multiLevelType w:val="hybridMultilevel"/>
    <w:tmpl w:val="E31E7B3C"/>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0F834606"/>
    <w:multiLevelType w:val="hybridMultilevel"/>
    <w:tmpl w:val="0E66A9BE"/>
    <w:lvl w:ilvl="0" w:tplc="AEE66308">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0FAD086D"/>
    <w:multiLevelType w:val="multilevel"/>
    <w:tmpl w:val="DAC2D5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15:restartNumberingAfterBreak="0">
    <w:nsid w:val="1270175E"/>
    <w:multiLevelType w:val="multilevel"/>
    <w:tmpl w:val="6F6CEC1A"/>
    <w:lvl w:ilvl="0">
      <w:start w:val="7"/>
      <w:numFmt w:val="decimal"/>
      <w:lvlText w:val="%1."/>
      <w:lvlJc w:val="left"/>
      <w:pPr>
        <w:tabs>
          <w:tab w:val="num" w:pos="855"/>
        </w:tabs>
        <w:ind w:left="855" w:hanging="855"/>
      </w:pPr>
      <w:rPr>
        <w:rFonts w:hint="default"/>
      </w:rPr>
    </w:lvl>
    <w:lvl w:ilvl="1">
      <w:start w:val="1"/>
      <w:numFmt w:val="decimal"/>
      <w:pStyle w:val="Ttulo2"/>
      <w:lvlText w:val="4.%2"/>
      <w:lvlJc w:val="left"/>
      <w:pPr>
        <w:tabs>
          <w:tab w:val="num" w:pos="855"/>
        </w:tabs>
        <w:ind w:left="855" w:hanging="855"/>
      </w:pPr>
      <w:rPr>
        <w:rFonts w:hint="default"/>
      </w:rPr>
    </w:lvl>
    <w:lvl w:ilvl="2">
      <w:start w:val="1"/>
      <w:numFmt w:val="decimal"/>
      <w:pStyle w:val="Ttulo3"/>
      <w:lvlText w:val="%1.4.%3"/>
      <w:lvlJc w:val="left"/>
      <w:pPr>
        <w:tabs>
          <w:tab w:val="num" w:pos="855"/>
        </w:tabs>
        <w:ind w:left="855" w:hanging="855"/>
      </w:pPr>
      <w:rPr>
        <w:rFonts w:hint="default"/>
      </w:rPr>
    </w:lvl>
    <w:lvl w:ilvl="3">
      <w:start w:val="2"/>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9" w15:restartNumberingAfterBreak="0">
    <w:nsid w:val="12B61683"/>
    <w:multiLevelType w:val="hybridMultilevel"/>
    <w:tmpl w:val="C48223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12DB03C5"/>
    <w:multiLevelType w:val="hybridMultilevel"/>
    <w:tmpl w:val="9AF648C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1" w15:restartNumberingAfterBreak="0">
    <w:nsid w:val="1344572A"/>
    <w:multiLevelType w:val="hybridMultilevel"/>
    <w:tmpl w:val="6B24DAC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2" w15:restartNumberingAfterBreak="0">
    <w:nsid w:val="14082129"/>
    <w:multiLevelType w:val="hybridMultilevel"/>
    <w:tmpl w:val="CC485A72"/>
    <w:lvl w:ilvl="0" w:tplc="140A0001">
      <w:start w:val="1"/>
      <w:numFmt w:val="bullet"/>
      <w:lvlText w:val=""/>
      <w:lvlJc w:val="left"/>
      <w:pPr>
        <w:ind w:left="474" w:hanging="360"/>
      </w:pPr>
      <w:rPr>
        <w:rFonts w:ascii="Symbol" w:hAnsi="Symbol" w:hint="default"/>
      </w:rPr>
    </w:lvl>
    <w:lvl w:ilvl="1" w:tplc="580A0003" w:tentative="1">
      <w:start w:val="1"/>
      <w:numFmt w:val="bullet"/>
      <w:lvlText w:val="o"/>
      <w:lvlJc w:val="left"/>
      <w:pPr>
        <w:ind w:left="1497" w:hanging="360"/>
      </w:pPr>
      <w:rPr>
        <w:rFonts w:ascii="Courier New" w:hAnsi="Courier New" w:cs="Courier New" w:hint="default"/>
      </w:rPr>
    </w:lvl>
    <w:lvl w:ilvl="2" w:tplc="580A0005" w:tentative="1">
      <w:start w:val="1"/>
      <w:numFmt w:val="bullet"/>
      <w:lvlText w:val=""/>
      <w:lvlJc w:val="left"/>
      <w:pPr>
        <w:ind w:left="2217" w:hanging="360"/>
      </w:pPr>
      <w:rPr>
        <w:rFonts w:ascii="Wingdings" w:hAnsi="Wingdings" w:hint="default"/>
      </w:rPr>
    </w:lvl>
    <w:lvl w:ilvl="3" w:tplc="580A0001" w:tentative="1">
      <w:start w:val="1"/>
      <w:numFmt w:val="bullet"/>
      <w:lvlText w:val=""/>
      <w:lvlJc w:val="left"/>
      <w:pPr>
        <w:ind w:left="2937" w:hanging="360"/>
      </w:pPr>
      <w:rPr>
        <w:rFonts w:ascii="Symbol" w:hAnsi="Symbol" w:hint="default"/>
      </w:rPr>
    </w:lvl>
    <w:lvl w:ilvl="4" w:tplc="580A0003" w:tentative="1">
      <w:start w:val="1"/>
      <w:numFmt w:val="bullet"/>
      <w:lvlText w:val="o"/>
      <w:lvlJc w:val="left"/>
      <w:pPr>
        <w:ind w:left="3657" w:hanging="360"/>
      </w:pPr>
      <w:rPr>
        <w:rFonts w:ascii="Courier New" w:hAnsi="Courier New" w:cs="Courier New" w:hint="default"/>
      </w:rPr>
    </w:lvl>
    <w:lvl w:ilvl="5" w:tplc="580A0005" w:tentative="1">
      <w:start w:val="1"/>
      <w:numFmt w:val="bullet"/>
      <w:lvlText w:val=""/>
      <w:lvlJc w:val="left"/>
      <w:pPr>
        <w:ind w:left="4377" w:hanging="360"/>
      </w:pPr>
      <w:rPr>
        <w:rFonts w:ascii="Wingdings" w:hAnsi="Wingdings" w:hint="default"/>
      </w:rPr>
    </w:lvl>
    <w:lvl w:ilvl="6" w:tplc="580A0001" w:tentative="1">
      <w:start w:val="1"/>
      <w:numFmt w:val="bullet"/>
      <w:lvlText w:val=""/>
      <w:lvlJc w:val="left"/>
      <w:pPr>
        <w:ind w:left="5097" w:hanging="360"/>
      </w:pPr>
      <w:rPr>
        <w:rFonts w:ascii="Symbol" w:hAnsi="Symbol" w:hint="default"/>
      </w:rPr>
    </w:lvl>
    <w:lvl w:ilvl="7" w:tplc="580A0003" w:tentative="1">
      <w:start w:val="1"/>
      <w:numFmt w:val="bullet"/>
      <w:lvlText w:val="o"/>
      <w:lvlJc w:val="left"/>
      <w:pPr>
        <w:ind w:left="5817" w:hanging="360"/>
      </w:pPr>
      <w:rPr>
        <w:rFonts w:ascii="Courier New" w:hAnsi="Courier New" w:cs="Courier New" w:hint="default"/>
      </w:rPr>
    </w:lvl>
    <w:lvl w:ilvl="8" w:tplc="580A0005" w:tentative="1">
      <w:start w:val="1"/>
      <w:numFmt w:val="bullet"/>
      <w:lvlText w:val=""/>
      <w:lvlJc w:val="left"/>
      <w:pPr>
        <w:ind w:left="6537" w:hanging="360"/>
      </w:pPr>
      <w:rPr>
        <w:rFonts w:ascii="Wingdings" w:hAnsi="Wingdings" w:hint="default"/>
      </w:rPr>
    </w:lvl>
  </w:abstractNum>
  <w:abstractNum w:abstractNumId="33" w15:restartNumberingAfterBreak="0">
    <w:nsid w:val="15087B04"/>
    <w:multiLevelType w:val="hybridMultilevel"/>
    <w:tmpl w:val="4100ED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156205AD"/>
    <w:multiLevelType w:val="hybridMultilevel"/>
    <w:tmpl w:val="F432BB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15F51E0E"/>
    <w:multiLevelType w:val="hybridMultilevel"/>
    <w:tmpl w:val="5F0CD3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17350FC9"/>
    <w:multiLevelType w:val="hybridMultilevel"/>
    <w:tmpl w:val="C6645FDE"/>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37" w15:restartNumberingAfterBreak="0">
    <w:nsid w:val="19A1641B"/>
    <w:multiLevelType w:val="hybridMultilevel"/>
    <w:tmpl w:val="3AF670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1B193F19"/>
    <w:multiLevelType w:val="multilevel"/>
    <w:tmpl w:val="BD446C8C"/>
    <w:lvl w:ilvl="0">
      <w:start w:val="5"/>
      <w:numFmt w:val="decimal"/>
      <w:lvlText w:val="%1"/>
      <w:lvlJc w:val="left"/>
      <w:pPr>
        <w:ind w:left="805" w:hanging="805"/>
      </w:pPr>
      <w:rPr>
        <w:rFonts w:hint="default"/>
      </w:rPr>
    </w:lvl>
    <w:lvl w:ilvl="1">
      <w:start w:val="2"/>
      <w:numFmt w:val="decimalZero"/>
      <w:lvlText w:val="%1.%2"/>
      <w:lvlJc w:val="left"/>
      <w:pPr>
        <w:ind w:left="833" w:hanging="805"/>
      </w:pPr>
      <w:rPr>
        <w:rFonts w:hint="default"/>
      </w:rPr>
    </w:lvl>
    <w:lvl w:ilvl="2">
      <w:start w:val="7"/>
      <w:numFmt w:val="decimalZero"/>
      <w:lvlText w:val="%1.%2.%3"/>
      <w:lvlJc w:val="left"/>
      <w:pPr>
        <w:ind w:left="861" w:hanging="805"/>
      </w:pPr>
      <w:rPr>
        <w:rFonts w:hint="default"/>
      </w:rPr>
    </w:lvl>
    <w:lvl w:ilvl="3">
      <w:start w:val="1"/>
      <w:numFmt w:val="decimal"/>
      <w:lvlText w:val="%1.%2.%3.%4"/>
      <w:lvlJc w:val="left"/>
      <w:pPr>
        <w:ind w:left="1164" w:hanging="1080"/>
      </w:pPr>
      <w:rPr>
        <w:rFonts w:hint="default"/>
      </w:rPr>
    </w:lvl>
    <w:lvl w:ilvl="4">
      <w:start w:val="1"/>
      <w:numFmt w:val="decimal"/>
      <w:lvlText w:val="%1.%2.%3.%4.%5"/>
      <w:lvlJc w:val="left"/>
      <w:pPr>
        <w:ind w:left="1192" w:hanging="1080"/>
      </w:pPr>
      <w:rPr>
        <w:rFonts w:hint="default"/>
      </w:rPr>
    </w:lvl>
    <w:lvl w:ilvl="5">
      <w:start w:val="1"/>
      <w:numFmt w:val="decimal"/>
      <w:lvlText w:val="%1.%2.%3.%4.%5.%6"/>
      <w:lvlJc w:val="left"/>
      <w:pPr>
        <w:ind w:left="1580" w:hanging="1440"/>
      </w:pPr>
      <w:rPr>
        <w:rFonts w:hint="default"/>
      </w:rPr>
    </w:lvl>
    <w:lvl w:ilvl="6">
      <w:start w:val="1"/>
      <w:numFmt w:val="decimal"/>
      <w:lvlText w:val="%1.%2.%3.%4.%5.%6.%7"/>
      <w:lvlJc w:val="left"/>
      <w:pPr>
        <w:ind w:left="1608" w:hanging="1440"/>
      </w:pPr>
      <w:rPr>
        <w:rFonts w:hint="default"/>
      </w:rPr>
    </w:lvl>
    <w:lvl w:ilvl="7">
      <w:start w:val="1"/>
      <w:numFmt w:val="decimal"/>
      <w:lvlText w:val="%1.%2.%3.%4.%5.%6.%7.%8"/>
      <w:lvlJc w:val="left"/>
      <w:pPr>
        <w:ind w:left="1996" w:hanging="1800"/>
      </w:pPr>
      <w:rPr>
        <w:rFonts w:hint="default"/>
      </w:rPr>
    </w:lvl>
    <w:lvl w:ilvl="8">
      <w:start w:val="1"/>
      <w:numFmt w:val="decimal"/>
      <w:lvlText w:val="%1.%2.%3.%4.%5.%6.%7.%8.%9"/>
      <w:lvlJc w:val="left"/>
      <w:pPr>
        <w:ind w:left="2024" w:hanging="1800"/>
      </w:pPr>
      <w:rPr>
        <w:rFonts w:hint="default"/>
      </w:rPr>
    </w:lvl>
  </w:abstractNum>
  <w:abstractNum w:abstractNumId="39" w15:restartNumberingAfterBreak="0">
    <w:nsid w:val="1B454F5A"/>
    <w:multiLevelType w:val="hybridMultilevel"/>
    <w:tmpl w:val="DF4050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0" w15:restartNumberingAfterBreak="0">
    <w:nsid w:val="1D045DCB"/>
    <w:multiLevelType w:val="hybridMultilevel"/>
    <w:tmpl w:val="DA848C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1D282D49"/>
    <w:multiLevelType w:val="hybridMultilevel"/>
    <w:tmpl w:val="CE52C4AC"/>
    <w:lvl w:ilvl="0" w:tplc="0DF27DE0">
      <w:start w:val="1"/>
      <w:numFmt w:val="bullet"/>
      <w:lvlText w:val=""/>
      <w:lvlJc w:val="left"/>
      <w:pPr>
        <w:ind w:left="360" w:hanging="360"/>
      </w:pPr>
      <w:rPr>
        <w:rFonts w:ascii="Symbol" w:hAnsi="Symbol" w:hint="default"/>
        <w:color w:val="auto"/>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42" w15:restartNumberingAfterBreak="0">
    <w:nsid w:val="1E124D61"/>
    <w:multiLevelType w:val="hybridMultilevel"/>
    <w:tmpl w:val="B22E138A"/>
    <w:lvl w:ilvl="0" w:tplc="140A0001">
      <w:start w:val="1"/>
      <w:numFmt w:val="bullet"/>
      <w:lvlText w:val=""/>
      <w:lvlJc w:val="left"/>
      <w:pPr>
        <w:ind w:left="417" w:hanging="360"/>
      </w:pPr>
      <w:rPr>
        <w:rFonts w:ascii="Symbol" w:hAnsi="Symbol" w:hint="default"/>
      </w:rPr>
    </w:lvl>
    <w:lvl w:ilvl="1" w:tplc="140A0003" w:tentative="1">
      <w:start w:val="1"/>
      <w:numFmt w:val="bullet"/>
      <w:lvlText w:val="o"/>
      <w:lvlJc w:val="left"/>
      <w:pPr>
        <w:ind w:left="1137" w:hanging="360"/>
      </w:pPr>
      <w:rPr>
        <w:rFonts w:ascii="Courier New" w:hAnsi="Courier New" w:cs="Courier New" w:hint="default"/>
      </w:rPr>
    </w:lvl>
    <w:lvl w:ilvl="2" w:tplc="140A0005" w:tentative="1">
      <w:start w:val="1"/>
      <w:numFmt w:val="bullet"/>
      <w:lvlText w:val=""/>
      <w:lvlJc w:val="left"/>
      <w:pPr>
        <w:ind w:left="1857" w:hanging="360"/>
      </w:pPr>
      <w:rPr>
        <w:rFonts w:ascii="Wingdings" w:hAnsi="Wingdings" w:hint="default"/>
      </w:rPr>
    </w:lvl>
    <w:lvl w:ilvl="3" w:tplc="140A0001" w:tentative="1">
      <w:start w:val="1"/>
      <w:numFmt w:val="bullet"/>
      <w:lvlText w:val=""/>
      <w:lvlJc w:val="left"/>
      <w:pPr>
        <w:ind w:left="2577" w:hanging="360"/>
      </w:pPr>
      <w:rPr>
        <w:rFonts w:ascii="Symbol" w:hAnsi="Symbol" w:hint="default"/>
      </w:rPr>
    </w:lvl>
    <w:lvl w:ilvl="4" w:tplc="140A0003" w:tentative="1">
      <w:start w:val="1"/>
      <w:numFmt w:val="bullet"/>
      <w:lvlText w:val="o"/>
      <w:lvlJc w:val="left"/>
      <w:pPr>
        <w:ind w:left="3297" w:hanging="360"/>
      </w:pPr>
      <w:rPr>
        <w:rFonts w:ascii="Courier New" w:hAnsi="Courier New" w:cs="Courier New" w:hint="default"/>
      </w:rPr>
    </w:lvl>
    <w:lvl w:ilvl="5" w:tplc="140A0005" w:tentative="1">
      <w:start w:val="1"/>
      <w:numFmt w:val="bullet"/>
      <w:lvlText w:val=""/>
      <w:lvlJc w:val="left"/>
      <w:pPr>
        <w:ind w:left="4017" w:hanging="360"/>
      </w:pPr>
      <w:rPr>
        <w:rFonts w:ascii="Wingdings" w:hAnsi="Wingdings" w:hint="default"/>
      </w:rPr>
    </w:lvl>
    <w:lvl w:ilvl="6" w:tplc="140A0001" w:tentative="1">
      <w:start w:val="1"/>
      <w:numFmt w:val="bullet"/>
      <w:lvlText w:val=""/>
      <w:lvlJc w:val="left"/>
      <w:pPr>
        <w:ind w:left="4737" w:hanging="360"/>
      </w:pPr>
      <w:rPr>
        <w:rFonts w:ascii="Symbol" w:hAnsi="Symbol" w:hint="default"/>
      </w:rPr>
    </w:lvl>
    <w:lvl w:ilvl="7" w:tplc="140A0003" w:tentative="1">
      <w:start w:val="1"/>
      <w:numFmt w:val="bullet"/>
      <w:lvlText w:val="o"/>
      <w:lvlJc w:val="left"/>
      <w:pPr>
        <w:ind w:left="5457" w:hanging="360"/>
      </w:pPr>
      <w:rPr>
        <w:rFonts w:ascii="Courier New" w:hAnsi="Courier New" w:cs="Courier New" w:hint="default"/>
      </w:rPr>
    </w:lvl>
    <w:lvl w:ilvl="8" w:tplc="140A0005" w:tentative="1">
      <w:start w:val="1"/>
      <w:numFmt w:val="bullet"/>
      <w:lvlText w:val=""/>
      <w:lvlJc w:val="left"/>
      <w:pPr>
        <w:ind w:left="6177" w:hanging="360"/>
      </w:pPr>
      <w:rPr>
        <w:rFonts w:ascii="Wingdings" w:hAnsi="Wingdings" w:hint="default"/>
      </w:rPr>
    </w:lvl>
  </w:abstractNum>
  <w:abstractNum w:abstractNumId="43" w15:restartNumberingAfterBreak="0">
    <w:nsid w:val="20744375"/>
    <w:multiLevelType w:val="hybridMultilevel"/>
    <w:tmpl w:val="659A59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20B1613D"/>
    <w:multiLevelType w:val="multilevel"/>
    <w:tmpl w:val="3BE6633E"/>
    <w:lvl w:ilvl="0">
      <w:start w:val="2"/>
      <w:numFmt w:val="decimal"/>
      <w:lvlText w:val="%1"/>
      <w:lvlJc w:val="left"/>
      <w:pPr>
        <w:ind w:left="805" w:hanging="805"/>
      </w:pPr>
      <w:rPr>
        <w:rFonts w:hint="default"/>
      </w:rPr>
    </w:lvl>
    <w:lvl w:ilvl="1">
      <w:start w:val="1"/>
      <w:numFmt w:val="decimalZero"/>
      <w:lvlText w:val="%1.%2"/>
      <w:lvlJc w:val="left"/>
      <w:pPr>
        <w:ind w:left="833" w:hanging="805"/>
      </w:pPr>
      <w:rPr>
        <w:rFonts w:hint="default"/>
      </w:rPr>
    </w:lvl>
    <w:lvl w:ilvl="2">
      <w:start w:val="1"/>
      <w:numFmt w:val="decimalZero"/>
      <w:lvlText w:val="%1.%2.%3"/>
      <w:lvlJc w:val="left"/>
      <w:pPr>
        <w:ind w:left="861" w:hanging="805"/>
      </w:pPr>
      <w:rPr>
        <w:rFonts w:hint="default"/>
      </w:rPr>
    </w:lvl>
    <w:lvl w:ilvl="3">
      <w:start w:val="1"/>
      <w:numFmt w:val="decimal"/>
      <w:lvlText w:val="%1.%2.%3.%4"/>
      <w:lvlJc w:val="left"/>
      <w:pPr>
        <w:ind w:left="1164" w:hanging="1080"/>
      </w:pPr>
      <w:rPr>
        <w:rFonts w:hint="default"/>
      </w:rPr>
    </w:lvl>
    <w:lvl w:ilvl="4">
      <w:start w:val="1"/>
      <w:numFmt w:val="decimal"/>
      <w:lvlText w:val="%1.%2.%3.%4.%5"/>
      <w:lvlJc w:val="left"/>
      <w:pPr>
        <w:ind w:left="1192" w:hanging="1080"/>
      </w:pPr>
      <w:rPr>
        <w:rFonts w:hint="default"/>
      </w:rPr>
    </w:lvl>
    <w:lvl w:ilvl="5">
      <w:start w:val="1"/>
      <w:numFmt w:val="decimal"/>
      <w:lvlText w:val="%1.%2.%3.%4.%5.%6"/>
      <w:lvlJc w:val="left"/>
      <w:pPr>
        <w:ind w:left="1580" w:hanging="1440"/>
      </w:pPr>
      <w:rPr>
        <w:rFonts w:hint="default"/>
      </w:rPr>
    </w:lvl>
    <w:lvl w:ilvl="6">
      <w:start w:val="1"/>
      <w:numFmt w:val="decimal"/>
      <w:lvlText w:val="%1.%2.%3.%4.%5.%6.%7"/>
      <w:lvlJc w:val="left"/>
      <w:pPr>
        <w:ind w:left="1608" w:hanging="1440"/>
      </w:pPr>
      <w:rPr>
        <w:rFonts w:hint="default"/>
      </w:rPr>
    </w:lvl>
    <w:lvl w:ilvl="7">
      <w:start w:val="1"/>
      <w:numFmt w:val="decimal"/>
      <w:lvlText w:val="%1.%2.%3.%4.%5.%6.%7.%8"/>
      <w:lvlJc w:val="left"/>
      <w:pPr>
        <w:ind w:left="1996" w:hanging="1800"/>
      </w:pPr>
      <w:rPr>
        <w:rFonts w:hint="default"/>
      </w:rPr>
    </w:lvl>
    <w:lvl w:ilvl="8">
      <w:start w:val="1"/>
      <w:numFmt w:val="decimal"/>
      <w:lvlText w:val="%1.%2.%3.%4.%5.%6.%7.%8.%9"/>
      <w:lvlJc w:val="left"/>
      <w:pPr>
        <w:ind w:left="2024" w:hanging="1800"/>
      </w:pPr>
      <w:rPr>
        <w:rFonts w:hint="default"/>
      </w:rPr>
    </w:lvl>
  </w:abstractNum>
  <w:abstractNum w:abstractNumId="45" w15:restartNumberingAfterBreak="0">
    <w:nsid w:val="21C40757"/>
    <w:multiLevelType w:val="hybridMultilevel"/>
    <w:tmpl w:val="58B0E0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6" w15:restartNumberingAfterBreak="0">
    <w:nsid w:val="228209DB"/>
    <w:multiLevelType w:val="hybridMultilevel"/>
    <w:tmpl w:val="AB94E6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15:restartNumberingAfterBreak="0">
    <w:nsid w:val="23273CF1"/>
    <w:multiLevelType w:val="hybridMultilevel"/>
    <w:tmpl w:val="78BE9FF8"/>
    <w:lvl w:ilvl="0" w:tplc="140A0001">
      <w:start w:val="1"/>
      <w:numFmt w:val="bullet"/>
      <w:lvlText w:val=""/>
      <w:lvlJc w:val="left"/>
      <w:pPr>
        <w:ind w:left="417" w:hanging="360"/>
      </w:pPr>
      <w:rPr>
        <w:rFonts w:ascii="Symbol" w:hAnsi="Symbol" w:hint="default"/>
      </w:rPr>
    </w:lvl>
    <w:lvl w:ilvl="1" w:tplc="140A0003" w:tentative="1">
      <w:start w:val="1"/>
      <w:numFmt w:val="bullet"/>
      <w:lvlText w:val="o"/>
      <w:lvlJc w:val="left"/>
      <w:pPr>
        <w:ind w:left="1137" w:hanging="360"/>
      </w:pPr>
      <w:rPr>
        <w:rFonts w:ascii="Courier New" w:hAnsi="Courier New" w:cs="Courier New" w:hint="default"/>
      </w:rPr>
    </w:lvl>
    <w:lvl w:ilvl="2" w:tplc="140A0005" w:tentative="1">
      <w:start w:val="1"/>
      <w:numFmt w:val="bullet"/>
      <w:lvlText w:val=""/>
      <w:lvlJc w:val="left"/>
      <w:pPr>
        <w:ind w:left="1857" w:hanging="360"/>
      </w:pPr>
      <w:rPr>
        <w:rFonts w:ascii="Wingdings" w:hAnsi="Wingdings" w:hint="default"/>
      </w:rPr>
    </w:lvl>
    <w:lvl w:ilvl="3" w:tplc="140A0001" w:tentative="1">
      <w:start w:val="1"/>
      <w:numFmt w:val="bullet"/>
      <w:lvlText w:val=""/>
      <w:lvlJc w:val="left"/>
      <w:pPr>
        <w:ind w:left="2577" w:hanging="360"/>
      </w:pPr>
      <w:rPr>
        <w:rFonts w:ascii="Symbol" w:hAnsi="Symbol" w:hint="default"/>
      </w:rPr>
    </w:lvl>
    <w:lvl w:ilvl="4" w:tplc="140A0003" w:tentative="1">
      <w:start w:val="1"/>
      <w:numFmt w:val="bullet"/>
      <w:lvlText w:val="o"/>
      <w:lvlJc w:val="left"/>
      <w:pPr>
        <w:ind w:left="3297" w:hanging="360"/>
      </w:pPr>
      <w:rPr>
        <w:rFonts w:ascii="Courier New" w:hAnsi="Courier New" w:cs="Courier New" w:hint="default"/>
      </w:rPr>
    </w:lvl>
    <w:lvl w:ilvl="5" w:tplc="140A0005" w:tentative="1">
      <w:start w:val="1"/>
      <w:numFmt w:val="bullet"/>
      <w:lvlText w:val=""/>
      <w:lvlJc w:val="left"/>
      <w:pPr>
        <w:ind w:left="4017" w:hanging="360"/>
      </w:pPr>
      <w:rPr>
        <w:rFonts w:ascii="Wingdings" w:hAnsi="Wingdings" w:hint="default"/>
      </w:rPr>
    </w:lvl>
    <w:lvl w:ilvl="6" w:tplc="140A0001" w:tentative="1">
      <w:start w:val="1"/>
      <w:numFmt w:val="bullet"/>
      <w:lvlText w:val=""/>
      <w:lvlJc w:val="left"/>
      <w:pPr>
        <w:ind w:left="4737" w:hanging="360"/>
      </w:pPr>
      <w:rPr>
        <w:rFonts w:ascii="Symbol" w:hAnsi="Symbol" w:hint="default"/>
      </w:rPr>
    </w:lvl>
    <w:lvl w:ilvl="7" w:tplc="140A0003" w:tentative="1">
      <w:start w:val="1"/>
      <w:numFmt w:val="bullet"/>
      <w:lvlText w:val="o"/>
      <w:lvlJc w:val="left"/>
      <w:pPr>
        <w:ind w:left="5457" w:hanging="360"/>
      </w:pPr>
      <w:rPr>
        <w:rFonts w:ascii="Courier New" w:hAnsi="Courier New" w:cs="Courier New" w:hint="default"/>
      </w:rPr>
    </w:lvl>
    <w:lvl w:ilvl="8" w:tplc="140A0005" w:tentative="1">
      <w:start w:val="1"/>
      <w:numFmt w:val="bullet"/>
      <w:lvlText w:val=""/>
      <w:lvlJc w:val="left"/>
      <w:pPr>
        <w:ind w:left="6177" w:hanging="360"/>
      </w:pPr>
      <w:rPr>
        <w:rFonts w:ascii="Wingdings" w:hAnsi="Wingdings" w:hint="default"/>
      </w:rPr>
    </w:lvl>
  </w:abstractNum>
  <w:abstractNum w:abstractNumId="48" w15:restartNumberingAfterBreak="0">
    <w:nsid w:val="23BF1704"/>
    <w:multiLevelType w:val="hybridMultilevel"/>
    <w:tmpl w:val="3EF8FE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243E1F9F"/>
    <w:multiLevelType w:val="hybridMultilevel"/>
    <w:tmpl w:val="782CAF70"/>
    <w:lvl w:ilvl="0" w:tplc="140A0001">
      <w:start w:val="1"/>
      <w:numFmt w:val="bullet"/>
      <w:lvlText w:val=""/>
      <w:lvlJc w:val="left"/>
      <w:pPr>
        <w:ind w:left="474" w:hanging="360"/>
      </w:pPr>
      <w:rPr>
        <w:rFonts w:ascii="Symbol" w:hAnsi="Symbol" w:hint="default"/>
      </w:rPr>
    </w:lvl>
    <w:lvl w:ilvl="1" w:tplc="580A0003" w:tentative="1">
      <w:start w:val="1"/>
      <w:numFmt w:val="bullet"/>
      <w:lvlText w:val="o"/>
      <w:lvlJc w:val="left"/>
      <w:pPr>
        <w:ind w:left="1497" w:hanging="360"/>
      </w:pPr>
      <w:rPr>
        <w:rFonts w:ascii="Courier New" w:hAnsi="Courier New" w:cs="Courier New" w:hint="default"/>
      </w:rPr>
    </w:lvl>
    <w:lvl w:ilvl="2" w:tplc="580A0005" w:tentative="1">
      <w:start w:val="1"/>
      <w:numFmt w:val="bullet"/>
      <w:lvlText w:val=""/>
      <w:lvlJc w:val="left"/>
      <w:pPr>
        <w:ind w:left="2217" w:hanging="360"/>
      </w:pPr>
      <w:rPr>
        <w:rFonts w:ascii="Wingdings" w:hAnsi="Wingdings" w:hint="default"/>
      </w:rPr>
    </w:lvl>
    <w:lvl w:ilvl="3" w:tplc="580A0001" w:tentative="1">
      <w:start w:val="1"/>
      <w:numFmt w:val="bullet"/>
      <w:lvlText w:val=""/>
      <w:lvlJc w:val="left"/>
      <w:pPr>
        <w:ind w:left="2937" w:hanging="360"/>
      </w:pPr>
      <w:rPr>
        <w:rFonts w:ascii="Symbol" w:hAnsi="Symbol" w:hint="default"/>
      </w:rPr>
    </w:lvl>
    <w:lvl w:ilvl="4" w:tplc="580A0003" w:tentative="1">
      <w:start w:val="1"/>
      <w:numFmt w:val="bullet"/>
      <w:lvlText w:val="o"/>
      <w:lvlJc w:val="left"/>
      <w:pPr>
        <w:ind w:left="3657" w:hanging="360"/>
      </w:pPr>
      <w:rPr>
        <w:rFonts w:ascii="Courier New" w:hAnsi="Courier New" w:cs="Courier New" w:hint="default"/>
      </w:rPr>
    </w:lvl>
    <w:lvl w:ilvl="5" w:tplc="580A0005" w:tentative="1">
      <w:start w:val="1"/>
      <w:numFmt w:val="bullet"/>
      <w:lvlText w:val=""/>
      <w:lvlJc w:val="left"/>
      <w:pPr>
        <w:ind w:left="4377" w:hanging="360"/>
      </w:pPr>
      <w:rPr>
        <w:rFonts w:ascii="Wingdings" w:hAnsi="Wingdings" w:hint="default"/>
      </w:rPr>
    </w:lvl>
    <w:lvl w:ilvl="6" w:tplc="580A0001" w:tentative="1">
      <w:start w:val="1"/>
      <w:numFmt w:val="bullet"/>
      <w:lvlText w:val=""/>
      <w:lvlJc w:val="left"/>
      <w:pPr>
        <w:ind w:left="5097" w:hanging="360"/>
      </w:pPr>
      <w:rPr>
        <w:rFonts w:ascii="Symbol" w:hAnsi="Symbol" w:hint="default"/>
      </w:rPr>
    </w:lvl>
    <w:lvl w:ilvl="7" w:tplc="580A0003" w:tentative="1">
      <w:start w:val="1"/>
      <w:numFmt w:val="bullet"/>
      <w:lvlText w:val="o"/>
      <w:lvlJc w:val="left"/>
      <w:pPr>
        <w:ind w:left="5817" w:hanging="360"/>
      </w:pPr>
      <w:rPr>
        <w:rFonts w:ascii="Courier New" w:hAnsi="Courier New" w:cs="Courier New" w:hint="default"/>
      </w:rPr>
    </w:lvl>
    <w:lvl w:ilvl="8" w:tplc="580A0005" w:tentative="1">
      <w:start w:val="1"/>
      <w:numFmt w:val="bullet"/>
      <w:lvlText w:val=""/>
      <w:lvlJc w:val="left"/>
      <w:pPr>
        <w:ind w:left="6537" w:hanging="360"/>
      </w:pPr>
      <w:rPr>
        <w:rFonts w:ascii="Wingdings" w:hAnsi="Wingdings" w:hint="default"/>
      </w:rPr>
    </w:lvl>
  </w:abstractNum>
  <w:abstractNum w:abstractNumId="50" w15:restartNumberingAfterBreak="0">
    <w:nsid w:val="24836018"/>
    <w:multiLevelType w:val="hybridMultilevel"/>
    <w:tmpl w:val="AB9E64FC"/>
    <w:lvl w:ilvl="0" w:tplc="DE8C55C4">
      <w:start w:val="1"/>
      <w:numFmt w:val="lowerLetter"/>
      <w:lvlText w:val="%1)"/>
      <w:lvlJc w:val="left"/>
      <w:pPr>
        <w:ind w:left="1429" w:hanging="360"/>
      </w:pPr>
      <w:rPr>
        <w:rFonts w:hint="default"/>
        <w:b w:val="0"/>
        <w:color w:val="auto"/>
      </w:rPr>
    </w:lvl>
    <w:lvl w:ilvl="1" w:tplc="140A0019" w:tentative="1">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51" w15:restartNumberingAfterBreak="0">
    <w:nsid w:val="26E66FEB"/>
    <w:multiLevelType w:val="hybridMultilevel"/>
    <w:tmpl w:val="8C02D550"/>
    <w:lvl w:ilvl="0" w:tplc="0868D8E6">
      <w:start w:val="1"/>
      <w:numFmt w:val="lowerLetter"/>
      <w:lvlText w:val="%1)"/>
      <w:lvlJc w:val="left"/>
      <w:pPr>
        <w:ind w:left="1080" w:hanging="360"/>
      </w:pPr>
      <w:rPr>
        <w:rFonts w:hint="default"/>
        <w:color w:val="000000"/>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52" w15:restartNumberingAfterBreak="0">
    <w:nsid w:val="28BB4F08"/>
    <w:multiLevelType w:val="hybridMultilevel"/>
    <w:tmpl w:val="42DC448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3" w15:restartNumberingAfterBreak="0">
    <w:nsid w:val="28F85D60"/>
    <w:multiLevelType w:val="hybridMultilevel"/>
    <w:tmpl w:val="069AB7C0"/>
    <w:lvl w:ilvl="0" w:tplc="140A0001">
      <w:start w:val="1"/>
      <w:numFmt w:val="bullet"/>
      <w:lvlText w:val=""/>
      <w:lvlJc w:val="left"/>
      <w:pPr>
        <w:ind w:left="474" w:hanging="360"/>
      </w:pPr>
      <w:rPr>
        <w:rFonts w:ascii="Symbol" w:hAnsi="Symbol" w:hint="default"/>
      </w:rPr>
    </w:lvl>
    <w:lvl w:ilvl="1" w:tplc="580A0003" w:tentative="1">
      <w:start w:val="1"/>
      <w:numFmt w:val="bullet"/>
      <w:lvlText w:val="o"/>
      <w:lvlJc w:val="left"/>
      <w:pPr>
        <w:ind w:left="1497" w:hanging="360"/>
      </w:pPr>
      <w:rPr>
        <w:rFonts w:ascii="Courier New" w:hAnsi="Courier New" w:cs="Courier New" w:hint="default"/>
      </w:rPr>
    </w:lvl>
    <w:lvl w:ilvl="2" w:tplc="580A0005" w:tentative="1">
      <w:start w:val="1"/>
      <w:numFmt w:val="bullet"/>
      <w:lvlText w:val=""/>
      <w:lvlJc w:val="left"/>
      <w:pPr>
        <w:ind w:left="2217" w:hanging="360"/>
      </w:pPr>
      <w:rPr>
        <w:rFonts w:ascii="Wingdings" w:hAnsi="Wingdings" w:hint="default"/>
      </w:rPr>
    </w:lvl>
    <w:lvl w:ilvl="3" w:tplc="580A0001" w:tentative="1">
      <w:start w:val="1"/>
      <w:numFmt w:val="bullet"/>
      <w:lvlText w:val=""/>
      <w:lvlJc w:val="left"/>
      <w:pPr>
        <w:ind w:left="2937" w:hanging="360"/>
      </w:pPr>
      <w:rPr>
        <w:rFonts w:ascii="Symbol" w:hAnsi="Symbol" w:hint="default"/>
      </w:rPr>
    </w:lvl>
    <w:lvl w:ilvl="4" w:tplc="580A0003" w:tentative="1">
      <w:start w:val="1"/>
      <w:numFmt w:val="bullet"/>
      <w:lvlText w:val="o"/>
      <w:lvlJc w:val="left"/>
      <w:pPr>
        <w:ind w:left="3657" w:hanging="360"/>
      </w:pPr>
      <w:rPr>
        <w:rFonts w:ascii="Courier New" w:hAnsi="Courier New" w:cs="Courier New" w:hint="default"/>
      </w:rPr>
    </w:lvl>
    <w:lvl w:ilvl="5" w:tplc="580A0005" w:tentative="1">
      <w:start w:val="1"/>
      <w:numFmt w:val="bullet"/>
      <w:lvlText w:val=""/>
      <w:lvlJc w:val="left"/>
      <w:pPr>
        <w:ind w:left="4377" w:hanging="360"/>
      </w:pPr>
      <w:rPr>
        <w:rFonts w:ascii="Wingdings" w:hAnsi="Wingdings" w:hint="default"/>
      </w:rPr>
    </w:lvl>
    <w:lvl w:ilvl="6" w:tplc="580A0001" w:tentative="1">
      <w:start w:val="1"/>
      <w:numFmt w:val="bullet"/>
      <w:lvlText w:val=""/>
      <w:lvlJc w:val="left"/>
      <w:pPr>
        <w:ind w:left="5097" w:hanging="360"/>
      </w:pPr>
      <w:rPr>
        <w:rFonts w:ascii="Symbol" w:hAnsi="Symbol" w:hint="default"/>
      </w:rPr>
    </w:lvl>
    <w:lvl w:ilvl="7" w:tplc="580A0003" w:tentative="1">
      <w:start w:val="1"/>
      <w:numFmt w:val="bullet"/>
      <w:lvlText w:val="o"/>
      <w:lvlJc w:val="left"/>
      <w:pPr>
        <w:ind w:left="5817" w:hanging="360"/>
      </w:pPr>
      <w:rPr>
        <w:rFonts w:ascii="Courier New" w:hAnsi="Courier New" w:cs="Courier New" w:hint="default"/>
      </w:rPr>
    </w:lvl>
    <w:lvl w:ilvl="8" w:tplc="580A0005" w:tentative="1">
      <w:start w:val="1"/>
      <w:numFmt w:val="bullet"/>
      <w:lvlText w:val=""/>
      <w:lvlJc w:val="left"/>
      <w:pPr>
        <w:ind w:left="6537" w:hanging="360"/>
      </w:pPr>
      <w:rPr>
        <w:rFonts w:ascii="Wingdings" w:hAnsi="Wingdings" w:hint="default"/>
      </w:rPr>
    </w:lvl>
  </w:abstractNum>
  <w:abstractNum w:abstractNumId="54" w15:restartNumberingAfterBreak="0">
    <w:nsid w:val="297A69C1"/>
    <w:multiLevelType w:val="hybridMultilevel"/>
    <w:tmpl w:val="E3E437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29D74A3A"/>
    <w:multiLevelType w:val="hybridMultilevel"/>
    <w:tmpl w:val="C8B678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6" w15:restartNumberingAfterBreak="0">
    <w:nsid w:val="29E86655"/>
    <w:multiLevelType w:val="hybridMultilevel"/>
    <w:tmpl w:val="0E8EDA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15:restartNumberingAfterBreak="0">
    <w:nsid w:val="2A2E5266"/>
    <w:multiLevelType w:val="hybridMultilevel"/>
    <w:tmpl w:val="0768A3EC"/>
    <w:lvl w:ilvl="0" w:tplc="297AABD6">
      <w:start w:val="1"/>
      <w:numFmt w:val="lowerLetter"/>
      <w:lvlText w:val="%1)"/>
      <w:lvlJc w:val="left"/>
      <w:pPr>
        <w:ind w:left="785" w:hanging="360"/>
      </w:pPr>
      <w:rPr>
        <w:rFonts w:hint="default"/>
        <w:b w:val="0"/>
        <w:b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8" w15:restartNumberingAfterBreak="0">
    <w:nsid w:val="2BAE5C59"/>
    <w:multiLevelType w:val="hybridMultilevel"/>
    <w:tmpl w:val="18BEB9F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59" w15:restartNumberingAfterBreak="0">
    <w:nsid w:val="2C1F4CB9"/>
    <w:multiLevelType w:val="hybridMultilevel"/>
    <w:tmpl w:val="2BA4B3F6"/>
    <w:lvl w:ilvl="0" w:tplc="140A0001">
      <w:start w:val="1"/>
      <w:numFmt w:val="bullet"/>
      <w:lvlText w:val=""/>
      <w:lvlJc w:val="left"/>
      <w:pPr>
        <w:ind w:left="780" w:hanging="360"/>
      </w:pPr>
      <w:rPr>
        <w:rFonts w:ascii="Symbol" w:hAnsi="Symbol" w:hint="default"/>
      </w:rPr>
    </w:lvl>
    <w:lvl w:ilvl="1" w:tplc="140A0003">
      <w:start w:val="1"/>
      <w:numFmt w:val="bullet"/>
      <w:lvlText w:val="o"/>
      <w:lvlJc w:val="left"/>
      <w:pPr>
        <w:ind w:left="1500" w:hanging="360"/>
      </w:pPr>
      <w:rPr>
        <w:rFonts w:ascii="Courier New" w:hAnsi="Courier New" w:cs="Courier New" w:hint="default"/>
      </w:rPr>
    </w:lvl>
    <w:lvl w:ilvl="2" w:tplc="140A0005">
      <w:start w:val="1"/>
      <w:numFmt w:val="bullet"/>
      <w:lvlText w:val=""/>
      <w:lvlJc w:val="left"/>
      <w:pPr>
        <w:ind w:left="2220" w:hanging="360"/>
      </w:pPr>
      <w:rPr>
        <w:rFonts w:ascii="Wingdings" w:hAnsi="Wingdings" w:hint="default"/>
      </w:rPr>
    </w:lvl>
    <w:lvl w:ilvl="3" w:tplc="140A0001">
      <w:start w:val="1"/>
      <w:numFmt w:val="bullet"/>
      <w:lvlText w:val=""/>
      <w:lvlJc w:val="left"/>
      <w:pPr>
        <w:ind w:left="2940" w:hanging="360"/>
      </w:pPr>
      <w:rPr>
        <w:rFonts w:ascii="Symbol" w:hAnsi="Symbol" w:hint="default"/>
      </w:rPr>
    </w:lvl>
    <w:lvl w:ilvl="4" w:tplc="140A0003">
      <w:start w:val="1"/>
      <w:numFmt w:val="bullet"/>
      <w:lvlText w:val="o"/>
      <w:lvlJc w:val="left"/>
      <w:pPr>
        <w:ind w:left="3660" w:hanging="360"/>
      </w:pPr>
      <w:rPr>
        <w:rFonts w:ascii="Courier New" w:hAnsi="Courier New" w:cs="Courier New" w:hint="default"/>
      </w:rPr>
    </w:lvl>
    <w:lvl w:ilvl="5" w:tplc="140A0005">
      <w:start w:val="1"/>
      <w:numFmt w:val="bullet"/>
      <w:lvlText w:val=""/>
      <w:lvlJc w:val="left"/>
      <w:pPr>
        <w:ind w:left="4380" w:hanging="360"/>
      </w:pPr>
      <w:rPr>
        <w:rFonts w:ascii="Wingdings" w:hAnsi="Wingdings" w:hint="default"/>
      </w:rPr>
    </w:lvl>
    <w:lvl w:ilvl="6" w:tplc="140A0001">
      <w:start w:val="1"/>
      <w:numFmt w:val="bullet"/>
      <w:lvlText w:val=""/>
      <w:lvlJc w:val="left"/>
      <w:pPr>
        <w:ind w:left="5100" w:hanging="360"/>
      </w:pPr>
      <w:rPr>
        <w:rFonts w:ascii="Symbol" w:hAnsi="Symbol" w:hint="default"/>
      </w:rPr>
    </w:lvl>
    <w:lvl w:ilvl="7" w:tplc="140A0003">
      <w:start w:val="1"/>
      <w:numFmt w:val="bullet"/>
      <w:lvlText w:val="o"/>
      <w:lvlJc w:val="left"/>
      <w:pPr>
        <w:ind w:left="5820" w:hanging="360"/>
      </w:pPr>
      <w:rPr>
        <w:rFonts w:ascii="Courier New" w:hAnsi="Courier New" w:cs="Courier New" w:hint="default"/>
      </w:rPr>
    </w:lvl>
    <w:lvl w:ilvl="8" w:tplc="140A0005">
      <w:start w:val="1"/>
      <w:numFmt w:val="bullet"/>
      <w:lvlText w:val=""/>
      <w:lvlJc w:val="left"/>
      <w:pPr>
        <w:ind w:left="6540" w:hanging="360"/>
      </w:pPr>
      <w:rPr>
        <w:rFonts w:ascii="Wingdings" w:hAnsi="Wingdings" w:hint="default"/>
      </w:rPr>
    </w:lvl>
  </w:abstractNum>
  <w:abstractNum w:abstractNumId="60" w15:restartNumberingAfterBreak="0">
    <w:nsid w:val="2DF71AE1"/>
    <w:multiLevelType w:val="hybridMultilevel"/>
    <w:tmpl w:val="9C60B7D2"/>
    <w:lvl w:ilvl="0" w:tplc="140A0001">
      <w:start w:val="1"/>
      <w:numFmt w:val="bullet"/>
      <w:lvlText w:val=""/>
      <w:lvlJc w:val="left"/>
      <w:pPr>
        <w:ind w:left="417" w:hanging="360"/>
      </w:pPr>
      <w:rPr>
        <w:rFonts w:ascii="Symbol" w:hAnsi="Symbol" w:hint="default"/>
      </w:rPr>
    </w:lvl>
    <w:lvl w:ilvl="1" w:tplc="140A0003" w:tentative="1">
      <w:start w:val="1"/>
      <w:numFmt w:val="bullet"/>
      <w:lvlText w:val="o"/>
      <w:lvlJc w:val="left"/>
      <w:pPr>
        <w:ind w:left="1137" w:hanging="360"/>
      </w:pPr>
      <w:rPr>
        <w:rFonts w:ascii="Courier New" w:hAnsi="Courier New" w:cs="Courier New" w:hint="default"/>
      </w:rPr>
    </w:lvl>
    <w:lvl w:ilvl="2" w:tplc="140A0005" w:tentative="1">
      <w:start w:val="1"/>
      <w:numFmt w:val="bullet"/>
      <w:lvlText w:val=""/>
      <w:lvlJc w:val="left"/>
      <w:pPr>
        <w:ind w:left="1857" w:hanging="360"/>
      </w:pPr>
      <w:rPr>
        <w:rFonts w:ascii="Wingdings" w:hAnsi="Wingdings" w:hint="default"/>
      </w:rPr>
    </w:lvl>
    <w:lvl w:ilvl="3" w:tplc="140A0001" w:tentative="1">
      <w:start w:val="1"/>
      <w:numFmt w:val="bullet"/>
      <w:lvlText w:val=""/>
      <w:lvlJc w:val="left"/>
      <w:pPr>
        <w:ind w:left="2577" w:hanging="360"/>
      </w:pPr>
      <w:rPr>
        <w:rFonts w:ascii="Symbol" w:hAnsi="Symbol" w:hint="default"/>
      </w:rPr>
    </w:lvl>
    <w:lvl w:ilvl="4" w:tplc="140A0003" w:tentative="1">
      <w:start w:val="1"/>
      <w:numFmt w:val="bullet"/>
      <w:lvlText w:val="o"/>
      <w:lvlJc w:val="left"/>
      <w:pPr>
        <w:ind w:left="3297" w:hanging="360"/>
      </w:pPr>
      <w:rPr>
        <w:rFonts w:ascii="Courier New" w:hAnsi="Courier New" w:cs="Courier New" w:hint="default"/>
      </w:rPr>
    </w:lvl>
    <w:lvl w:ilvl="5" w:tplc="140A0005" w:tentative="1">
      <w:start w:val="1"/>
      <w:numFmt w:val="bullet"/>
      <w:lvlText w:val=""/>
      <w:lvlJc w:val="left"/>
      <w:pPr>
        <w:ind w:left="4017" w:hanging="360"/>
      </w:pPr>
      <w:rPr>
        <w:rFonts w:ascii="Wingdings" w:hAnsi="Wingdings" w:hint="default"/>
      </w:rPr>
    </w:lvl>
    <w:lvl w:ilvl="6" w:tplc="140A0001" w:tentative="1">
      <w:start w:val="1"/>
      <w:numFmt w:val="bullet"/>
      <w:lvlText w:val=""/>
      <w:lvlJc w:val="left"/>
      <w:pPr>
        <w:ind w:left="4737" w:hanging="360"/>
      </w:pPr>
      <w:rPr>
        <w:rFonts w:ascii="Symbol" w:hAnsi="Symbol" w:hint="default"/>
      </w:rPr>
    </w:lvl>
    <w:lvl w:ilvl="7" w:tplc="140A0003" w:tentative="1">
      <w:start w:val="1"/>
      <w:numFmt w:val="bullet"/>
      <w:lvlText w:val="o"/>
      <w:lvlJc w:val="left"/>
      <w:pPr>
        <w:ind w:left="5457" w:hanging="360"/>
      </w:pPr>
      <w:rPr>
        <w:rFonts w:ascii="Courier New" w:hAnsi="Courier New" w:cs="Courier New" w:hint="default"/>
      </w:rPr>
    </w:lvl>
    <w:lvl w:ilvl="8" w:tplc="140A0005" w:tentative="1">
      <w:start w:val="1"/>
      <w:numFmt w:val="bullet"/>
      <w:lvlText w:val=""/>
      <w:lvlJc w:val="left"/>
      <w:pPr>
        <w:ind w:left="6177" w:hanging="360"/>
      </w:pPr>
      <w:rPr>
        <w:rFonts w:ascii="Wingdings" w:hAnsi="Wingdings" w:hint="default"/>
      </w:rPr>
    </w:lvl>
  </w:abstractNum>
  <w:abstractNum w:abstractNumId="61" w15:restartNumberingAfterBreak="0">
    <w:nsid w:val="30057C54"/>
    <w:multiLevelType w:val="hybridMultilevel"/>
    <w:tmpl w:val="11D20282"/>
    <w:lvl w:ilvl="0" w:tplc="140A000B">
      <w:start w:val="1"/>
      <w:numFmt w:val="bullet"/>
      <w:lvlText w:val=""/>
      <w:lvlJc w:val="left"/>
      <w:pPr>
        <w:ind w:left="1068" w:hanging="360"/>
      </w:pPr>
      <w:rPr>
        <w:rFonts w:ascii="Wingdings" w:hAnsi="Wingdings" w:hint="default"/>
      </w:rPr>
    </w:lvl>
    <w:lvl w:ilvl="1" w:tplc="140A0003">
      <w:start w:val="1"/>
      <w:numFmt w:val="bullet"/>
      <w:lvlText w:val="o"/>
      <w:lvlJc w:val="left"/>
      <w:pPr>
        <w:ind w:left="1788" w:hanging="360"/>
      </w:pPr>
      <w:rPr>
        <w:rFonts w:ascii="Courier New" w:hAnsi="Courier New" w:cs="Courier New" w:hint="default"/>
      </w:rPr>
    </w:lvl>
    <w:lvl w:ilvl="2" w:tplc="140A0005">
      <w:start w:val="1"/>
      <w:numFmt w:val="bullet"/>
      <w:lvlText w:val=""/>
      <w:lvlJc w:val="left"/>
      <w:pPr>
        <w:ind w:left="2508" w:hanging="360"/>
      </w:pPr>
      <w:rPr>
        <w:rFonts w:ascii="Wingdings" w:hAnsi="Wingdings" w:hint="default"/>
      </w:rPr>
    </w:lvl>
    <w:lvl w:ilvl="3" w:tplc="140A0001">
      <w:start w:val="1"/>
      <w:numFmt w:val="bullet"/>
      <w:lvlText w:val=""/>
      <w:lvlJc w:val="left"/>
      <w:pPr>
        <w:ind w:left="3228" w:hanging="360"/>
      </w:pPr>
      <w:rPr>
        <w:rFonts w:ascii="Symbol" w:hAnsi="Symbol" w:hint="default"/>
      </w:rPr>
    </w:lvl>
    <w:lvl w:ilvl="4" w:tplc="140A0003">
      <w:start w:val="1"/>
      <w:numFmt w:val="bullet"/>
      <w:lvlText w:val="o"/>
      <w:lvlJc w:val="left"/>
      <w:pPr>
        <w:ind w:left="3948" w:hanging="360"/>
      </w:pPr>
      <w:rPr>
        <w:rFonts w:ascii="Courier New" w:hAnsi="Courier New" w:cs="Courier New" w:hint="default"/>
      </w:rPr>
    </w:lvl>
    <w:lvl w:ilvl="5" w:tplc="140A0005">
      <w:start w:val="1"/>
      <w:numFmt w:val="bullet"/>
      <w:lvlText w:val=""/>
      <w:lvlJc w:val="left"/>
      <w:pPr>
        <w:ind w:left="4668" w:hanging="360"/>
      </w:pPr>
      <w:rPr>
        <w:rFonts w:ascii="Wingdings" w:hAnsi="Wingdings" w:hint="default"/>
      </w:rPr>
    </w:lvl>
    <w:lvl w:ilvl="6" w:tplc="140A0001">
      <w:start w:val="1"/>
      <w:numFmt w:val="bullet"/>
      <w:lvlText w:val=""/>
      <w:lvlJc w:val="left"/>
      <w:pPr>
        <w:ind w:left="5388" w:hanging="360"/>
      </w:pPr>
      <w:rPr>
        <w:rFonts w:ascii="Symbol" w:hAnsi="Symbol" w:hint="default"/>
      </w:rPr>
    </w:lvl>
    <w:lvl w:ilvl="7" w:tplc="140A0003">
      <w:start w:val="1"/>
      <w:numFmt w:val="bullet"/>
      <w:lvlText w:val="o"/>
      <w:lvlJc w:val="left"/>
      <w:pPr>
        <w:ind w:left="6108" w:hanging="360"/>
      </w:pPr>
      <w:rPr>
        <w:rFonts w:ascii="Courier New" w:hAnsi="Courier New" w:cs="Courier New" w:hint="default"/>
      </w:rPr>
    </w:lvl>
    <w:lvl w:ilvl="8" w:tplc="140A0005">
      <w:start w:val="1"/>
      <w:numFmt w:val="bullet"/>
      <w:lvlText w:val=""/>
      <w:lvlJc w:val="left"/>
      <w:pPr>
        <w:ind w:left="6828" w:hanging="360"/>
      </w:pPr>
      <w:rPr>
        <w:rFonts w:ascii="Wingdings" w:hAnsi="Wingdings" w:hint="default"/>
      </w:rPr>
    </w:lvl>
  </w:abstractNum>
  <w:abstractNum w:abstractNumId="62" w15:restartNumberingAfterBreak="0">
    <w:nsid w:val="30322C2D"/>
    <w:multiLevelType w:val="hybridMultilevel"/>
    <w:tmpl w:val="E97862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3" w15:restartNumberingAfterBreak="0">
    <w:nsid w:val="30387E9A"/>
    <w:multiLevelType w:val="hybridMultilevel"/>
    <w:tmpl w:val="F0C4202C"/>
    <w:lvl w:ilvl="0" w:tplc="AEE66308">
      <w:start w:val="1"/>
      <w:numFmt w:val="bullet"/>
      <w:lvlText w:val=""/>
      <w:lvlJc w:val="left"/>
      <w:pPr>
        <w:ind w:left="780" w:hanging="360"/>
      </w:pPr>
      <w:rPr>
        <w:rFonts w:ascii="Symbol" w:hAnsi="Symbol" w:hint="default"/>
        <w:color w:val="auto"/>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64" w15:restartNumberingAfterBreak="0">
    <w:nsid w:val="304C1BCA"/>
    <w:multiLevelType w:val="hybridMultilevel"/>
    <w:tmpl w:val="7B82CD3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5" w15:restartNumberingAfterBreak="0">
    <w:nsid w:val="314431E7"/>
    <w:multiLevelType w:val="hybridMultilevel"/>
    <w:tmpl w:val="7DA254D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15:restartNumberingAfterBreak="0">
    <w:nsid w:val="31BC3769"/>
    <w:multiLevelType w:val="hybridMultilevel"/>
    <w:tmpl w:val="30FEF582"/>
    <w:lvl w:ilvl="0" w:tplc="7E82DEC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67" w15:restartNumberingAfterBreak="0">
    <w:nsid w:val="320108C4"/>
    <w:multiLevelType w:val="hybridMultilevel"/>
    <w:tmpl w:val="EB7455D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8" w15:restartNumberingAfterBreak="0">
    <w:nsid w:val="33586327"/>
    <w:multiLevelType w:val="hybridMultilevel"/>
    <w:tmpl w:val="3856867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9" w15:restartNumberingAfterBreak="0">
    <w:nsid w:val="347E787D"/>
    <w:multiLevelType w:val="hybridMultilevel"/>
    <w:tmpl w:val="65D4FED8"/>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70" w15:restartNumberingAfterBreak="0">
    <w:nsid w:val="35E315D4"/>
    <w:multiLevelType w:val="hybridMultilevel"/>
    <w:tmpl w:val="2EFA9A2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1" w15:restartNumberingAfterBreak="0">
    <w:nsid w:val="36163195"/>
    <w:multiLevelType w:val="hybridMultilevel"/>
    <w:tmpl w:val="79982332"/>
    <w:lvl w:ilvl="0" w:tplc="140A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2" w15:restartNumberingAfterBreak="0">
    <w:nsid w:val="37282E66"/>
    <w:multiLevelType w:val="hybridMultilevel"/>
    <w:tmpl w:val="94805FB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3" w15:restartNumberingAfterBreak="0">
    <w:nsid w:val="3787728D"/>
    <w:multiLevelType w:val="multilevel"/>
    <w:tmpl w:val="9C6ED444"/>
    <w:lvl w:ilvl="0">
      <w:start w:val="1"/>
      <w:numFmt w:val="decimal"/>
      <w:lvlText w:val="%1"/>
      <w:lvlJc w:val="left"/>
      <w:pPr>
        <w:ind w:left="795" w:hanging="795"/>
      </w:pPr>
      <w:rPr>
        <w:rFonts w:hint="default"/>
      </w:rPr>
    </w:lvl>
    <w:lvl w:ilvl="1">
      <w:start w:val="4"/>
      <w:numFmt w:val="decimalZero"/>
      <w:lvlText w:val="%1.%2"/>
      <w:lvlJc w:val="left"/>
      <w:pPr>
        <w:ind w:left="795" w:hanging="795"/>
      </w:pPr>
      <w:rPr>
        <w:rFonts w:hint="default"/>
      </w:rPr>
    </w:lvl>
    <w:lvl w:ilvl="2">
      <w:start w:val="4"/>
      <w:numFmt w:val="decimalZero"/>
      <w:lvlText w:val="%1.%2.%3"/>
      <w:lvlJc w:val="left"/>
      <w:pPr>
        <w:ind w:left="795" w:hanging="79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4" w15:restartNumberingAfterBreak="0">
    <w:nsid w:val="37CD5FCE"/>
    <w:multiLevelType w:val="hybridMultilevel"/>
    <w:tmpl w:val="7A5A2E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5" w15:restartNumberingAfterBreak="0">
    <w:nsid w:val="37FE4AF0"/>
    <w:multiLevelType w:val="hybridMultilevel"/>
    <w:tmpl w:val="4EE8B4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6" w15:restartNumberingAfterBreak="0">
    <w:nsid w:val="38DC0486"/>
    <w:multiLevelType w:val="hybridMultilevel"/>
    <w:tmpl w:val="8D22CF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7" w15:restartNumberingAfterBreak="0">
    <w:nsid w:val="391524B1"/>
    <w:multiLevelType w:val="hybridMultilevel"/>
    <w:tmpl w:val="ABD486FC"/>
    <w:lvl w:ilvl="0" w:tplc="140A0001">
      <w:start w:val="1"/>
      <w:numFmt w:val="bullet"/>
      <w:lvlText w:val=""/>
      <w:lvlJc w:val="left"/>
      <w:pPr>
        <w:ind w:left="777" w:hanging="360"/>
      </w:pPr>
      <w:rPr>
        <w:rFonts w:ascii="Symbol" w:hAnsi="Symbol" w:hint="default"/>
      </w:rPr>
    </w:lvl>
    <w:lvl w:ilvl="1" w:tplc="140A0003" w:tentative="1">
      <w:start w:val="1"/>
      <w:numFmt w:val="bullet"/>
      <w:lvlText w:val="o"/>
      <w:lvlJc w:val="left"/>
      <w:pPr>
        <w:ind w:left="1497" w:hanging="360"/>
      </w:pPr>
      <w:rPr>
        <w:rFonts w:ascii="Courier New" w:hAnsi="Courier New" w:cs="Courier New" w:hint="default"/>
      </w:rPr>
    </w:lvl>
    <w:lvl w:ilvl="2" w:tplc="140A0005" w:tentative="1">
      <w:start w:val="1"/>
      <w:numFmt w:val="bullet"/>
      <w:lvlText w:val=""/>
      <w:lvlJc w:val="left"/>
      <w:pPr>
        <w:ind w:left="2217" w:hanging="360"/>
      </w:pPr>
      <w:rPr>
        <w:rFonts w:ascii="Wingdings" w:hAnsi="Wingdings" w:hint="default"/>
      </w:rPr>
    </w:lvl>
    <w:lvl w:ilvl="3" w:tplc="140A0001" w:tentative="1">
      <w:start w:val="1"/>
      <w:numFmt w:val="bullet"/>
      <w:lvlText w:val=""/>
      <w:lvlJc w:val="left"/>
      <w:pPr>
        <w:ind w:left="2937" w:hanging="360"/>
      </w:pPr>
      <w:rPr>
        <w:rFonts w:ascii="Symbol" w:hAnsi="Symbol" w:hint="default"/>
      </w:rPr>
    </w:lvl>
    <w:lvl w:ilvl="4" w:tplc="140A0003" w:tentative="1">
      <w:start w:val="1"/>
      <w:numFmt w:val="bullet"/>
      <w:lvlText w:val="o"/>
      <w:lvlJc w:val="left"/>
      <w:pPr>
        <w:ind w:left="3657" w:hanging="360"/>
      </w:pPr>
      <w:rPr>
        <w:rFonts w:ascii="Courier New" w:hAnsi="Courier New" w:cs="Courier New" w:hint="default"/>
      </w:rPr>
    </w:lvl>
    <w:lvl w:ilvl="5" w:tplc="140A0005" w:tentative="1">
      <w:start w:val="1"/>
      <w:numFmt w:val="bullet"/>
      <w:lvlText w:val=""/>
      <w:lvlJc w:val="left"/>
      <w:pPr>
        <w:ind w:left="4377" w:hanging="360"/>
      </w:pPr>
      <w:rPr>
        <w:rFonts w:ascii="Wingdings" w:hAnsi="Wingdings" w:hint="default"/>
      </w:rPr>
    </w:lvl>
    <w:lvl w:ilvl="6" w:tplc="140A0001" w:tentative="1">
      <w:start w:val="1"/>
      <w:numFmt w:val="bullet"/>
      <w:lvlText w:val=""/>
      <w:lvlJc w:val="left"/>
      <w:pPr>
        <w:ind w:left="5097" w:hanging="360"/>
      </w:pPr>
      <w:rPr>
        <w:rFonts w:ascii="Symbol" w:hAnsi="Symbol" w:hint="default"/>
      </w:rPr>
    </w:lvl>
    <w:lvl w:ilvl="7" w:tplc="140A0003" w:tentative="1">
      <w:start w:val="1"/>
      <w:numFmt w:val="bullet"/>
      <w:lvlText w:val="o"/>
      <w:lvlJc w:val="left"/>
      <w:pPr>
        <w:ind w:left="5817" w:hanging="360"/>
      </w:pPr>
      <w:rPr>
        <w:rFonts w:ascii="Courier New" w:hAnsi="Courier New" w:cs="Courier New" w:hint="default"/>
      </w:rPr>
    </w:lvl>
    <w:lvl w:ilvl="8" w:tplc="140A0005" w:tentative="1">
      <w:start w:val="1"/>
      <w:numFmt w:val="bullet"/>
      <w:lvlText w:val=""/>
      <w:lvlJc w:val="left"/>
      <w:pPr>
        <w:ind w:left="6537" w:hanging="360"/>
      </w:pPr>
      <w:rPr>
        <w:rFonts w:ascii="Wingdings" w:hAnsi="Wingdings" w:hint="default"/>
      </w:rPr>
    </w:lvl>
  </w:abstractNum>
  <w:abstractNum w:abstractNumId="78" w15:restartNumberingAfterBreak="0">
    <w:nsid w:val="39EF505D"/>
    <w:multiLevelType w:val="hybridMultilevel"/>
    <w:tmpl w:val="029C7C3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79" w15:restartNumberingAfterBreak="0">
    <w:nsid w:val="3A093A14"/>
    <w:multiLevelType w:val="hybridMultilevel"/>
    <w:tmpl w:val="DD26A6DA"/>
    <w:lvl w:ilvl="0" w:tplc="8526789E">
      <w:start w:val="1"/>
      <w:numFmt w:val="lowerLetter"/>
      <w:lvlText w:val="%1)"/>
      <w:lvlJc w:val="left"/>
      <w:pPr>
        <w:ind w:left="1440" w:hanging="360"/>
      </w:pPr>
      <w:rPr>
        <w:rFonts w:hint="default"/>
        <w:color w:val="auto"/>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80" w15:restartNumberingAfterBreak="0">
    <w:nsid w:val="3B1B475B"/>
    <w:multiLevelType w:val="hybridMultilevel"/>
    <w:tmpl w:val="2D7C45B0"/>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81" w15:restartNumberingAfterBreak="0">
    <w:nsid w:val="3B7A6D6E"/>
    <w:multiLevelType w:val="multilevel"/>
    <w:tmpl w:val="B7A4B1C8"/>
    <w:lvl w:ilvl="0">
      <w:start w:val="1"/>
      <w:numFmt w:val="decimal"/>
      <w:lvlText w:val="%1"/>
      <w:lvlJc w:val="left"/>
      <w:pPr>
        <w:ind w:left="805" w:hanging="805"/>
      </w:pPr>
      <w:rPr>
        <w:rFonts w:hint="default"/>
      </w:rPr>
    </w:lvl>
    <w:lvl w:ilvl="1">
      <w:start w:val="7"/>
      <w:numFmt w:val="decimalZero"/>
      <w:lvlText w:val="%1.%2"/>
      <w:lvlJc w:val="left"/>
      <w:pPr>
        <w:ind w:left="833" w:hanging="805"/>
      </w:pPr>
      <w:rPr>
        <w:rFonts w:hint="default"/>
      </w:rPr>
    </w:lvl>
    <w:lvl w:ilvl="2">
      <w:start w:val="2"/>
      <w:numFmt w:val="decimalZero"/>
      <w:lvlText w:val="%1.%2.%3"/>
      <w:lvlJc w:val="left"/>
      <w:pPr>
        <w:ind w:left="861" w:hanging="805"/>
      </w:pPr>
      <w:rPr>
        <w:rFonts w:hint="default"/>
      </w:rPr>
    </w:lvl>
    <w:lvl w:ilvl="3">
      <w:start w:val="1"/>
      <w:numFmt w:val="decimal"/>
      <w:lvlText w:val="%1.%2.%3.%4"/>
      <w:lvlJc w:val="left"/>
      <w:pPr>
        <w:ind w:left="1164" w:hanging="1080"/>
      </w:pPr>
      <w:rPr>
        <w:rFonts w:hint="default"/>
      </w:rPr>
    </w:lvl>
    <w:lvl w:ilvl="4">
      <w:start w:val="1"/>
      <w:numFmt w:val="decimal"/>
      <w:lvlText w:val="%1.%2.%3.%4.%5"/>
      <w:lvlJc w:val="left"/>
      <w:pPr>
        <w:ind w:left="1192" w:hanging="1080"/>
      </w:pPr>
      <w:rPr>
        <w:rFonts w:hint="default"/>
      </w:rPr>
    </w:lvl>
    <w:lvl w:ilvl="5">
      <w:start w:val="1"/>
      <w:numFmt w:val="decimal"/>
      <w:lvlText w:val="%1.%2.%3.%4.%5.%6"/>
      <w:lvlJc w:val="left"/>
      <w:pPr>
        <w:ind w:left="1580" w:hanging="1440"/>
      </w:pPr>
      <w:rPr>
        <w:rFonts w:hint="default"/>
      </w:rPr>
    </w:lvl>
    <w:lvl w:ilvl="6">
      <w:start w:val="1"/>
      <w:numFmt w:val="decimal"/>
      <w:lvlText w:val="%1.%2.%3.%4.%5.%6.%7"/>
      <w:lvlJc w:val="left"/>
      <w:pPr>
        <w:ind w:left="1608" w:hanging="1440"/>
      </w:pPr>
      <w:rPr>
        <w:rFonts w:hint="default"/>
      </w:rPr>
    </w:lvl>
    <w:lvl w:ilvl="7">
      <w:start w:val="1"/>
      <w:numFmt w:val="decimal"/>
      <w:lvlText w:val="%1.%2.%3.%4.%5.%6.%7.%8"/>
      <w:lvlJc w:val="left"/>
      <w:pPr>
        <w:ind w:left="1996" w:hanging="1800"/>
      </w:pPr>
      <w:rPr>
        <w:rFonts w:hint="default"/>
      </w:rPr>
    </w:lvl>
    <w:lvl w:ilvl="8">
      <w:start w:val="1"/>
      <w:numFmt w:val="decimal"/>
      <w:lvlText w:val="%1.%2.%3.%4.%5.%6.%7.%8.%9"/>
      <w:lvlJc w:val="left"/>
      <w:pPr>
        <w:ind w:left="2024" w:hanging="1800"/>
      </w:pPr>
      <w:rPr>
        <w:rFonts w:hint="default"/>
      </w:rPr>
    </w:lvl>
  </w:abstractNum>
  <w:abstractNum w:abstractNumId="82" w15:restartNumberingAfterBreak="0">
    <w:nsid w:val="3BB95E21"/>
    <w:multiLevelType w:val="multilevel"/>
    <w:tmpl w:val="D04A27EA"/>
    <w:lvl w:ilvl="0">
      <w:start w:val="2"/>
      <w:numFmt w:val="decimal"/>
      <w:lvlText w:val="%1"/>
      <w:lvlJc w:val="left"/>
      <w:pPr>
        <w:ind w:left="805" w:hanging="805"/>
      </w:pPr>
      <w:rPr>
        <w:rFonts w:hint="default"/>
      </w:rPr>
    </w:lvl>
    <w:lvl w:ilvl="1">
      <w:start w:val="99"/>
      <w:numFmt w:val="decimalZero"/>
      <w:lvlText w:val="%1.%2"/>
      <w:lvlJc w:val="left"/>
      <w:pPr>
        <w:ind w:left="805" w:hanging="805"/>
      </w:pPr>
      <w:rPr>
        <w:rFonts w:hint="default"/>
      </w:rPr>
    </w:lvl>
    <w:lvl w:ilvl="2">
      <w:start w:val="1"/>
      <w:numFmt w:val="decimalZero"/>
      <w:lvlText w:val="%1.%2.%3"/>
      <w:lvlJc w:val="left"/>
      <w:pPr>
        <w:ind w:left="805" w:hanging="80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3" w15:restartNumberingAfterBreak="0">
    <w:nsid w:val="3BC007AE"/>
    <w:multiLevelType w:val="hybridMultilevel"/>
    <w:tmpl w:val="878205E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4" w15:restartNumberingAfterBreak="0">
    <w:nsid w:val="3C802EFB"/>
    <w:multiLevelType w:val="hybridMultilevel"/>
    <w:tmpl w:val="48E838F8"/>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5" w15:restartNumberingAfterBreak="0">
    <w:nsid w:val="3CBD6160"/>
    <w:multiLevelType w:val="hybridMultilevel"/>
    <w:tmpl w:val="F992DDB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86" w15:restartNumberingAfterBreak="0">
    <w:nsid w:val="3DAD50C2"/>
    <w:multiLevelType w:val="hybridMultilevel"/>
    <w:tmpl w:val="DF7AEBB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7" w15:restartNumberingAfterBreak="0">
    <w:nsid w:val="3DE70C4E"/>
    <w:multiLevelType w:val="hybridMultilevel"/>
    <w:tmpl w:val="8B32A982"/>
    <w:lvl w:ilvl="0" w:tplc="140A0001">
      <w:start w:val="1"/>
      <w:numFmt w:val="bullet"/>
      <w:lvlText w:val=""/>
      <w:lvlJc w:val="left"/>
      <w:pPr>
        <w:ind w:left="777" w:hanging="360"/>
      </w:pPr>
      <w:rPr>
        <w:rFonts w:ascii="Symbol" w:hAnsi="Symbol" w:hint="default"/>
      </w:rPr>
    </w:lvl>
    <w:lvl w:ilvl="1" w:tplc="140A0003" w:tentative="1">
      <w:start w:val="1"/>
      <w:numFmt w:val="bullet"/>
      <w:lvlText w:val="o"/>
      <w:lvlJc w:val="left"/>
      <w:pPr>
        <w:ind w:left="1497" w:hanging="360"/>
      </w:pPr>
      <w:rPr>
        <w:rFonts w:ascii="Courier New" w:hAnsi="Courier New" w:cs="Courier New" w:hint="default"/>
      </w:rPr>
    </w:lvl>
    <w:lvl w:ilvl="2" w:tplc="140A0005" w:tentative="1">
      <w:start w:val="1"/>
      <w:numFmt w:val="bullet"/>
      <w:lvlText w:val=""/>
      <w:lvlJc w:val="left"/>
      <w:pPr>
        <w:ind w:left="2217" w:hanging="360"/>
      </w:pPr>
      <w:rPr>
        <w:rFonts w:ascii="Wingdings" w:hAnsi="Wingdings" w:hint="default"/>
      </w:rPr>
    </w:lvl>
    <w:lvl w:ilvl="3" w:tplc="140A0001" w:tentative="1">
      <w:start w:val="1"/>
      <w:numFmt w:val="bullet"/>
      <w:lvlText w:val=""/>
      <w:lvlJc w:val="left"/>
      <w:pPr>
        <w:ind w:left="2937" w:hanging="360"/>
      </w:pPr>
      <w:rPr>
        <w:rFonts w:ascii="Symbol" w:hAnsi="Symbol" w:hint="default"/>
      </w:rPr>
    </w:lvl>
    <w:lvl w:ilvl="4" w:tplc="140A0003" w:tentative="1">
      <w:start w:val="1"/>
      <w:numFmt w:val="bullet"/>
      <w:lvlText w:val="o"/>
      <w:lvlJc w:val="left"/>
      <w:pPr>
        <w:ind w:left="3657" w:hanging="360"/>
      </w:pPr>
      <w:rPr>
        <w:rFonts w:ascii="Courier New" w:hAnsi="Courier New" w:cs="Courier New" w:hint="default"/>
      </w:rPr>
    </w:lvl>
    <w:lvl w:ilvl="5" w:tplc="140A0005" w:tentative="1">
      <w:start w:val="1"/>
      <w:numFmt w:val="bullet"/>
      <w:lvlText w:val=""/>
      <w:lvlJc w:val="left"/>
      <w:pPr>
        <w:ind w:left="4377" w:hanging="360"/>
      </w:pPr>
      <w:rPr>
        <w:rFonts w:ascii="Wingdings" w:hAnsi="Wingdings" w:hint="default"/>
      </w:rPr>
    </w:lvl>
    <w:lvl w:ilvl="6" w:tplc="140A0001" w:tentative="1">
      <w:start w:val="1"/>
      <w:numFmt w:val="bullet"/>
      <w:lvlText w:val=""/>
      <w:lvlJc w:val="left"/>
      <w:pPr>
        <w:ind w:left="5097" w:hanging="360"/>
      </w:pPr>
      <w:rPr>
        <w:rFonts w:ascii="Symbol" w:hAnsi="Symbol" w:hint="default"/>
      </w:rPr>
    </w:lvl>
    <w:lvl w:ilvl="7" w:tplc="140A0003" w:tentative="1">
      <w:start w:val="1"/>
      <w:numFmt w:val="bullet"/>
      <w:lvlText w:val="o"/>
      <w:lvlJc w:val="left"/>
      <w:pPr>
        <w:ind w:left="5817" w:hanging="360"/>
      </w:pPr>
      <w:rPr>
        <w:rFonts w:ascii="Courier New" w:hAnsi="Courier New" w:cs="Courier New" w:hint="default"/>
      </w:rPr>
    </w:lvl>
    <w:lvl w:ilvl="8" w:tplc="140A0005" w:tentative="1">
      <w:start w:val="1"/>
      <w:numFmt w:val="bullet"/>
      <w:lvlText w:val=""/>
      <w:lvlJc w:val="left"/>
      <w:pPr>
        <w:ind w:left="6537" w:hanging="360"/>
      </w:pPr>
      <w:rPr>
        <w:rFonts w:ascii="Wingdings" w:hAnsi="Wingdings" w:hint="default"/>
      </w:rPr>
    </w:lvl>
  </w:abstractNum>
  <w:abstractNum w:abstractNumId="88" w15:restartNumberingAfterBreak="0">
    <w:nsid w:val="3DFC28F6"/>
    <w:multiLevelType w:val="hybridMultilevel"/>
    <w:tmpl w:val="987EAE3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9" w15:restartNumberingAfterBreak="0">
    <w:nsid w:val="3E6F5DD9"/>
    <w:multiLevelType w:val="hybridMultilevel"/>
    <w:tmpl w:val="2E0A9922"/>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90" w15:restartNumberingAfterBreak="0">
    <w:nsid w:val="3E771C4B"/>
    <w:multiLevelType w:val="hybridMultilevel"/>
    <w:tmpl w:val="56E4C0C4"/>
    <w:lvl w:ilvl="0" w:tplc="140A0001">
      <w:start w:val="1"/>
      <w:numFmt w:val="bullet"/>
      <w:lvlText w:val=""/>
      <w:lvlJc w:val="left"/>
      <w:pPr>
        <w:ind w:left="417" w:hanging="360"/>
      </w:pPr>
      <w:rPr>
        <w:rFonts w:ascii="Symbol" w:hAnsi="Symbol" w:hint="default"/>
      </w:rPr>
    </w:lvl>
    <w:lvl w:ilvl="1" w:tplc="140A0003" w:tentative="1">
      <w:start w:val="1"/>
      <w:numFmt w:val="bullet"/>
      <w:lvlText w:val="o"/>
      <w:lvlJc w:val="left"/>
      <w:pPr>
        <w:ind w:left="1137" w:hanging="360"/>
      </w:pPr>
      <w:rPr>
        <w:rFonts w:ascii="Courier New" w:hAnsi="Courier New" w:cs="Courier New" w:hint="default"/>
      </w:rPr>
    </w:lvl>
    <w:lvl w:ilvl="2" w:tplc="140A0005" w:tentative="1">
      <w:start w:val="1"/>
      <w:numFmt w:val="bullet"/>
      <w:lvlText w:val=""/>
      <w:lvlJc w:val="left"/>
      <w:pPr>
        <w:ind w:left="1857" w:hanging="360"/>
      </w:pPr>
      <w:rPr>
        <w:rFonts w:ascii="Wingdings" w:hAnsi="Wingdings" w:hint="default"/>
      </w:rPr>
    </w:lvl>
    <w:lvl w:ilvl="3" w:tplc="140A0001" w:tentative="1">
      <w:start w:val="1"/>
      <w:numFmt w:val="bullet"/>
      <w:lvlText w:val=""/>
      <w:lvlJc w:val="left"/>
      <w:pPr>
        <w:ind w:left="2577" w:hanging="360"/>
      </w:pPr>
      <w:rPr>
        <w:rFonts w:ascii="Symbol" w:hAnsi="Symbol" w:hint="default"/>
      </w:rPr>
    </w:lvl>
    <w:lvl w:ilvl="4" w:tplc="140A0003" w:tentative="1">
      <w:start w:val="1"/>
      <w:numFmt w:val="bullet"/>
      <w:lvlText w:val="o"/>
      <w:lvlJc w:val="left"/>
      <w:pPr>
        <w:ind w:left="3297" w:hanging="360"/>
      </w:pPr>
      <w:rPr>
        <w:rFonts w:ascii="Courier New" w:hAnsi="Courier New" w:cs="Courier New" w:hint="default"/>
      </w:rPr>
    </w:lvl>
    <w:lvl w:ilvl="5" w:tplc="140A0005" w:tentative="1">
      <w:start w:val="1"/>
      <w:numFmt w:val="bullet"/>
      <w:lvlText w:val=""/>
      <w:lvlJc w:val="left"/>
      <w:pPr>
        <w:ind w:left="4017" w:hanging="360"/>
      </w:pPr>
      <w:rPr>
        <w:rFonts w:ascii="Wingdings" w:hAnsi="Wingdings" w:hint="default"/>
      </w:rPr>
    </w:lvl>
    <w:lvl w:ilvl="6" w:tplc="140A0001" w:tentative="1">
      <w:start w:val="1"/>
      <w:numFmt w:val="bullet"/>
      <w:lvlText w:val=""/>
      <w:lvlJc w:val="left"/>
      <w:pPr>
        <w:ind w:left="4737" w:hanging="360"/>
      </w:pPr>
      <w:rPr>
        <w:rFonts w:ascii="Symbol" w:hAnsi="Symbol" w:hint="default"/>
      </w:rPr>
    </w:lvl>
    <w:lvl w:ilvl="7" w:tplc="140A0003" w:tentative="1">
      <w:start w:val="1"/>
      <w:numFmt w:val="bullet"/>
      <w:lvlText w:val="o"/>
      <w:lvlJc w:val="left"/>
      <w:pPr>
        <w:ind w:left="5457" w:hanging="360"/>
      </w:pPr>
      <w:rPr>
        <w:rFonts w:ascii="Courier New" w:hAnsi="Courier New" w:cs="Courier New" w:hint="default"/>
      </w:rPr>
    </w:lvl>
    <w:lvl w:ilvl="8" w:tplc="140A0005" w:tentative="1">
      <w:start w:val="1"/>
      <w:numFmt w:val="bullet"/>
      <w:lvlText w:val=""/>
      <w:lvlJc w:val="left"/>
      <w:pPr>
        <w:ind w:left="6177" w:hanging="360"/>
      </w:pPr>
      <w:rPr>
        <w:rFonts w:ascii="Wingdings" w:hAnsi="Wingdings" w:hint="default"/>
      </w:rPr>
    </w:lvl>
  </w:abstractNum>
  <w:abstractNum w:abstractNumId="91" w15:restartNumberingAfterBreak="0">
    <w:nsid w:val="3E8C3212"/>
    <w:multiLevelType w:val="hybridMultilevel"/>
    <w:tmpl w:val="4A0E85A0"/>
    <w:lvl w:ilvl="0" w:tplc="AC68C036">
      <w:start w:val="1"/>
      <w:numFmt w:val="lowerLetter"/>
      <w:lvlText w:val="%1)"/>
      <w:lvlJc w:val="left"/>
      <w:pPr>
        <w:ind w:left="1080" w:hanging="360"/>
      </w:pPr>
      <w:rPr>
        <w:rFonts w:hint="default"/>
        <w:color w:val="000000"/>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92" w15:restartNumberingAfterBreak="0">
    <w:nsid w:val="3E8E1ED5"/>
    <w:multiLevelType w:val="hybridMultilevel"/>
    <w:tmpl w:val="F9EC5D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3" w15:restartNumberingAfterBreak="0">
    <w:nsid w:val="3EA4695F"/>
    <w:multiLevelType w:val="hybridMultilevel"/>
    <w:tmpl w:val="56660E40"/>
    <w:lvl w:ilvl="0" w:tplc="7E82DEC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4" w15:restartNumberingAfterBreak="0">
    <w:nsid w:val="402D3CDA"/>
    <w:multiLevelType w:val="hybridMultilevel"/>
    <w:tmpl w:val="6DEA45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5" w15:restartNumberingAfterBreak="0">
    <w:nsid w:val="40565BFF"/>
    <w:multiLevelType w:val="hybridMultilevel"/>
    <w:tmpl w:val="2BFCE5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6" w15:restartNumberingAfterBreak="0">
    <w:nsid w:val="42E468D5"/>
    <w:multiLevelType w:val="hybridMultilevel"/>
    <w:tmpl w:val="F542663C"/>
    <w:lvl w:ilvl="0" w:tplc="21923508">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7" w15:restartNumberingAfterBreak="0">
    <w:nsid w:val="436A071F"/>
    <w:multiLevelType w:val="hybridMultilevel"/>
    <w:tmpl w:val="A87C40A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8" w15:restartNumberingAfterBreak="0">
    <w:nsid w:val="440254FB"/>
    <w:multiLevelType w:val="hybridMultilevel"/>
    <w:tmpl w:val="0C1619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9" w15:restartNumberingAfterBreak="0">
    <w:nsid w:val="456B5A37"/>
    <w:multiLevelType w:val="hybridMultilevel"/>
    <w:tmpl w:val="8EDC34E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00" w15:restartNumberingAfterBreak="0">
    <w:nsid w:val="45F05E61"/>
    <w:multiLevelType w:val="hybridMultilevel"/>
    <w:tmpl w:val="5DD89AD6"/>
    <w:lvl w:ilvl="0" w:tplc="A476C4BE">
      <w:start w:val="1"/>
      <w:numFmt w:val="lowerLetter"/>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01" w15:restartNumberingAfterBreak="0">
    <w:nsid w:val="45FB6006"/>
    <w:multiLevelType w:val="hybridMultilevel"/>
    <w:tmpl w:val="ACC20D30"/>
    <w:lvl w:ilvl="0" w:tplc="AEE66308">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2" w15:restartNumberingAfterBreak="0">
    <w:nsid w:val="464D3DF9"/>
    <w:multiLevelType w:val="hybridMultilevel"/>
    <w:tmpl w:val="717E9156"/>
    <w:lvl w:ilvl="0" w:tplc="140A0001">
      <w:start w:val="1"/>
      <w:numFmt w:val="bullet"/>
      <w:lvlText w:val=""/>
      <w:lvlJc w:val="left"/>
      <w:pPr>
        <w:ind w:left="474" w:hanging="360"/>
      </w:pPr>
      <w:rPr>
        <w:rFonts w:ascii="Symbol" w:hAnsi="Symbol" w:hint="default"/>
      </w:rPr>
    </w:lvl>
    <w:lvl w:ilvl="1" w:tplc="580A0003" w:tentative="1">
      <w:start w:val="1"/>
      <w:numFmt w:val="bullet"/>
      <w:lvlText w:val="o"/>
      <w:lvlJc w:val="left"/>
      <w:pPr>
        <w:ind w:left="1497" w:hanging="360"/>
      </w:pPr>
      <w:rPr>
        <w:rFonts w:ascii="Courier New" w:hAnsi="Courier New" w:cs="Courier New" w:hint="default"/>
      </w:rPr>
    </w:lvl>
    <w:lvl w:ilvl="2" w:tplc="580A0005" w:tentative="1">
      <w:start w:val="1"/>
      <w:numFmt w:val="bullet"/>
      <w:lvlText w:val=""/>
      <w:lvlJc w:val="left"/>
      <w:pPr>
        <w:ind w:left="2217" w:hanging="360"/>
      </w:pPr>
      <w:rPr>
        <w:rFonts w:ascii="Wingdings" w:hAnsi="Wingdings" w:hint="default"/>
      </w:rPr>
    </w:lvl>
    <w:lvl w:ilvl="3" w:tplc="580A0001" w:tentative="1">
      <w:start w:val="1"/>
      <w:numFmt w:val="bullet"/>
      <w:lvlText w:val=""/>
      <w:lvlJc w:val="left"/>
      <w:pPr>
        <w:ind w:left="2937" w:hanging="360"/>
      </w:pPr>
      <w:rPr>
        <w:rFonts w:ascii="Symbol" w:hAnsi="Symbol" w:hint="default"/>
      </w:rPr>
    </w:lvl>
    <w:lvl w:ilvl="4" w:tplc="580A0003" w:tentative="1">
      <w:start w:val="1"/>
      <w:numFmt w:val="bullet"/>
      <w:lvlText w:val="o"/>
      <w:lvlJc w:val="left"/>
      <w:pPr>
        <w:ind w:left="3657" w:hanging="360"/>
      </w:pPr>
      <w:rPr>
        <w:rFonts w:ascii="Courier New" w:hAnsi="Courier New" w:cs="Courier New" w:hint="default"/>
      </w:rPr>
    </w:lvl>
    <w:lvl w:ilvl="5" w:tplc="580A0005" w:tentative="1">
      <w:start w:val="1"/>
      <w:numFmt w:val="bullet"/>
      <w:lvlText w:val=""/>
      <w:lvlJc w:val="left"/>
      <w:pPr>
        <w:ind w:left="4377" w:hanging="360"/>
      </w:pPr>
      <w:rPr>
        <w:rFonts w:ascii="Wingdings" w:hAnsi="Wingdings" w:hint="default"/>
      </w:rPr>
    </w:lvl>
    <w:lvl w:ilvl="6" w:tplc="580A0001" w:tentative="1">
      <w:start w:val="1"/>
      <w:numFmt w:val="bullet"/>
      <w:lvlText w:val=""/>
      <w:lvlJc w:val="left"/>
      <w:pPr>
        <w:ind w:left="5097" w:hanging="360"/>
      </w:pPr>
      <w:rPr>
        <w:rFonts w:ascii="Symbol" w:hAnsi="Symbol" w:hint="default"/>
      </w:rPr>
    </w:lvl>
    <w:lvl w:ilvl="7" w:tplc="580A0003" w:tentative="1">
      <w:start w:val="1"/>
      <w:numFmt w:val="bullet"/>
      <w:lvlText w:val="o"/>
      <w:lvlJc w:val="left"/>
      <w:pPr>
        <w:ind w:left="5817" w:hanging="360"/>
      </w:pPr>
      <w:rPr>
        <w:rFonts w:ascii="Courier New" w:hAnsi="Courier New" w:cs="Courier New" w:hint="default"/>
      </w:rPr>
    </w:lvl>
    <w:lvl w:ilvl="8" w:tplc="580A0005" w:tentative="1">
      <w:start w:val="1"/>
      <w:numFmt w:val="bullet"/>
      <w:lvlText w:val=""/>
      <w:lvlJc w:val="left"/>
      <w:pPr>
        <w:ind w:left="6537" w:hanging="360"/>
      </w:pPr>
      <w:rPr>
        <w:rFonts w:ascii="Wingdings" w:hAnsi="Wingdings" w:hint="default"/>
      </w:rPr>
    </w:lvl>
  </w:abstractNum>
  <w:abstractNum w:abstractNumId="103" w15:restartNumberingAfterBreak="0">
    <w:nsid w:val="47070F62"/>
    <w:multiLevelType w:val="hybridMultilevel"/>
    <w:tmpl w:val="C66A76D2"/>
    <w:lvl w:ilvl="0" w:tplc="140A0001">
      <w:start w:val="1"/>
      <w:numFmt w:val="bullet"/>
      <w:lvlText w:val=""/>
      <w:lvlJc w:val="left"/>
      <w:pPr>
        <w:ind w:left="474" w:hanging="360"/>
      </w:pPr>
      <w:rPr>
        <w:rFonts w:ascii="Symbol" w:hAnsi="Symbol" w:hint="default"/>
      </w:rPr>
    </w:lvl>
    <w:lvl w:ilvl="1" w:tplc="580A0003" w:tentative="1">
      <w:start w:val="1"/>
      <w:numFmt w:val="bullet"/>
      <w:lvlText w:val="o"/>
      <w:lvlJc w:val="left"/>
      <w:pPr>
        <w:ind w:left="1497" w:hanging="360"/>
      </w:pPr>
      <w:rPr>
        <w:rFonts w:ascii="Courier New" w:hAnsi="Courier New" w:cs="Courier New" w:hint="default"/>
      </w:rPr>
    </w:lvl>
    <w:lvl w:ilvl="2" w:tplc="580A0005" w:tentative="1">
      <w:start w:val="1"/>
      <w:numFmt w:val="bullet"/>
      <w:lvlText w:val=""/>
      <w:lvlJc w:val="left"/>
      <w:pPr>
        <w:ind w:left="2217" w:hanging="360"/>
      </w:pPr>
      <w:rPr>
        <w:rFonts w:ascii="Wingdings" w:hAnsi="Wingdings" w:hint="default"/>
      </w:rPr>
    </w:lvl>
    <w:lvl w:ilvl="3" w:tplc="580A0001" w:tentative="1">
      <w:start w:val="1"/>
      <w:numFmt w:val="bullet"/>
      <w:lvlText w:val=""/>
      <w:lvlJc w:val="left"/>
      <w:pPr>
        <w:ind w:left="2937" w:hanging="360"/>
      </w:pPr>
      <w:rPr>
        <w:rFonts w:ascii="Symbol" w:hAnsi="Symbol" w:hint="default"/>
      </w:rPr>
    </w:lvl>
    <w:lvl w:ilvl="4" w:tplc="580A0003" w:tentative="1">
      <w:start w:val="1"/>
      <w:numFmt w:val="bullet"/>
      <w:lvlText w:val="o"/>
      <w:lvlJc w:val="left"/>
      <w:pPr>
        <w:ind w:left="3657" w:hanging="360"/>
      </w:pPr>
      <w:rPr>
        <w:rFonts w:ascii="Courier New" w:hAnsi="Courier New" w:cs="Courier New" w:hint="default"/>
      </w:rPr>
    </w:lvl>
    <w:lvl w:ilvl="5" w:tplc="580A0005" w:tentative="1">
      <w:start w:val="1"/>
      <w:numFmt w:val="bullet"/>
      <w:lvlText w:val=""/>
      <w:lvlJc w:val="left"/>
      <w:pPr>
        <w:ind w:left="4377" w:hanging="360"/>
      </w:pPr>
      <w:rPr>
        <w:rFonts w:ascii="Wingdings" w:hAnsi="Wingdings" w:hint="default"/>
      </w:rPr>
    </w:lvl>
    <w:lvl w:ilvl="6" w:tplc="580A0001" w:tentative="1">
      <w:start w:val="1"/>
      <w:numFmt w:val="bullet"/>
      <w:lvlText w:val=""/>
      <w:lvlJc w:val="left"/>
      <w:pPr>
        <w:ind w:left="5097" w:hanging="360"/>
      </w:pPr>
      <w:rPr>
        <w:rFonts w:ascii="Symbol" w:hAnsi="Symbol" w:hint="default"/>
      </w:rPr>
    </w:lvl>
    <w:lvl w:ilvl="7" w:tplc="580A0003" w:tentative="1">
      <w:start w:val="1"/>
      <w:numFmt w:val="bullet"/>
      <w:lvlText w:val="o"/>
      <w:lvlJc w:val="left"/>
      <w:pPr>
        <w:ind w:left="5817" w:hanging="360"/>
      </w:pPr>
      <w:rPr>
        <w:rFonts w:ascii="Courier New" w:hAnsi="Courier New" w:cs="Courier New" w:hint="default"/>
      </w:rPr>
    </w:lvl>
    <w:lvl w:ilvl="8" w:tplc="580A0005" w:tentative="1">
      <w:start w:val="1"/>
      <w:numFmt w:val="bullet"/>
      <w:lvlText w:val=""/>
      <w:lvlJc w:val="left"/>
      <w:pPr>
        <w:ind w:left="6537" w:hanging="360"/>
      </w:pPr>
      <w:rPr>
        <w:rFonts w:ascii="Wingdings" w:hAnsi="Wingdings" w:hint="default"/>
      </w:rPr>
    </w:lvl>
  </w:abstractNum>
  <w:abstractNum w:abstractNumId="104" w15:restartNumberingAfterBreak="0">
    <w:nsid w:val="48800A8B"/>
    <w:multiLevelType w:val="hybridMultilevel"/>
    <w:tmpl w:val="0AEC55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5" w15:restartNumberingAfterBreak="0">
    <w:nsid w:val="48AA7634"/>
    <w:multiLevelType w:val="hybridMultilevel"/>
    <w:tmpl w:val="194E250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6" w15:restartNumberingAfterBreak="0">
    <w:nsid w:val="48B21A3B"/>
    <w:multiLevelType w:val="hybridMultilevel"/>
    <w:tmpl w:val="F7A2A6A4"/>
    <w:lvl w:ilvl="0" w:tplc="AEE66308">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7" w15:restartNumberingAfterBreak="0">
    <w:nsid w:val="49226F61"/>
    <w:multiLevelType w:val="hybridMultilevel"/>
    <w:tmpl w:val="D1288A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8" w15:restartNumberingAfterBreak="0">
    <w:nsid w:val="4AE150F3"/>
    <w:multiLevelType w:val="hybridMultilevel"/>
    <w:tmpl w:val="EBA00A6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09" w15:restartNumberingAfterBreak="0">
    <w:nsid w:val="4AE32C62"/>
    <w:multiLevelType w:val="hybridMultilevel"/>
    <w:tmpl w:val="BB80AA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0" w15:restartNumberingAfterBreak="0">
    <w:nsid w:val="4AE86F75"/>
    <w:multiLevelType w:val="hybridMultilevel"/>
    <w:tmpl w:val="62C0D25A"/>
    <w:lvl w:ilvl="0" w:tplc="140A0001">
      <w:start w:val="1"/>
      <w:numFmt w:val="bullet"/>
      <w:lvlText w:val=""/>
      <w:lvlJc w:val="left"/>
      <w:pPr>
        <w:ind w:left="417" w:hanging="360"/>
      </w:pPr>
      <w:rPr>
        <w:rFonts w:ascii="Symbol" w:hAnsi="Symbol" w:hint="default"/>
      </w:rPr>
    </w:lvl>
    <w:lvl w:ilvl="1" w:tplc="140A0003" w:tentative="1">
      <w:start w:val="1"/>
      <w:numFmt w:val="bullet"/>
      <w:lvlText w:val="o"/>
      <w:lvlJc w:val="left"/>
      <w:pPr>
        <w:ind w:left="1137" w:hanging="360"/>
      </w:pPr>
      <w:rPr>
        <w:rFonts w:ascii="Courier New" w:hAnsi="Courier New" w:cs="Courier New" w:hint="default"/>
      </w:rPr>
    </w:lvl>
    <w:lvl w:ilvl="2" w:tplc="140A0005" w:tentative="1">
      <w:start w:val="1"/>
      <w:numFmt w:val="bullet"/>
      <w:lvlText w:val=""/>
      <w:lvlJc w:val="left"/>
      <w:pPr>
        <w:ind w:left="1857" w:hanging="360"/>
      </w:pPr>
      <w:rPr>
        <w:rFonts w:ascii="Wingdings" w:hAnsi="Wingdings" w:hint="default"/>
      </w:rPr>
    </w:lvl>
    <w:lvl w:ilvl="3" w:tplc="140A0001" w:tentative="1">
      <w:start w:val="1"/>
      <w:numFmt w:val="bullet"/>
      <w:lvlText w:val=""/>
      <w:lvlJc w:val="left"/>
      <w:pPr>
        <w:ind w:left="2577" w:hanging="360"/>
      </w:pPr>
      <w:rPr>
        <w:rFonts w:ascii="Symbol" w:hAnsi="Symbol" w:hint="default"/>
      </w:rPr>
    </w:lvl>
    <w:lvl w:ilvl="4" w:tplc="140A0003" w:tentative="1">
      <w:start w:val="1"/>
      <w:numFmt w:val="bullet"/>
      <w:lvlText w:val="o"/>
      <w:lvlJc w:val="left"/>
      <w:pPr>
        <w:ind w:left="3297" w:hanging="360"/>
      </w:pPr>
      <w:rPr>
        <w:rFonts w:ascii="Courier New" w:hAnsi="Courier New" w:cs="Courier New" w:hint="default"/>
      </w:rPr>
    </w:lvl>
    <w:lvl w:ilvl="5" w:tplc="140A0005" w:tentative="1">
      <w:start w:val="1"/>
      <w:numFmt w:val="bullet"/>
      <w:lvlText w:val=""/>
      <w:lvlJc w:val="left"/>
      <w:pPr>
        <w:ind w:left="4017" w:hanging="360"/>
      </w:pPr>
      <w:rPr>
        <w:rFonts w:ascii="Wingdings" w:hAnsi="Wingdings" w:hint="default"/>
      </w:rPr>
    </w:lvl>
    <w:lvl w:ilvl="6" w:tplc="140A0001" w:tentative="1">
      <w:start w:val="1"/>
      <w:numFmt w:val="bullet"/>
      <w:lvlText w:val=""/>
      <w:lvlJc w:val="left"/>
      <w:pPr>
        <w:ind w:left="4737" w:hanging="360"/>
      </w:pPr>
      <w:rPr>
        <w:rFonts w:ascii="Symbol" w:hAnsi="Symbol" w:hint="default"/>
      </w:rPr>
    </w:lvl>
    <w:lvl w:ilvl="7" w:tplc="140A0003" w:tentative="1">
      <w:start w:val="1"/>
      <w:numFmt w:val="bullet"/>
      <w:lvlText w:val="o"/>
      <w:lvlJc w:val="left"/>
      <w:pPr>
        <w:ind w:left="5457" w:hanging="360"/>
      </w:pPr>
      <w:rPr>
        <w:rFonts w:ascii="Courier New" w:hAnsi="Courier New" w:cs="Courier New" w:hint="default"/>
      </w:rPr>
    </w:lvl>
    <w:lvl w:ilvl="8" w:tplc="140A0005" w:tentative="1">
      <w:start w:val="1"/>
      <w:numFmt w:val="bullet"/>
      <w:lvlText w:val=""/>
      <w:lvlJc w:val="left"/>
      <w:pPr>
        <w:ind w:left="6177" w:hanging="360"/>
      </w:pPr>
      <w:rPr>
        <w:rFonts w:ascii="Wingdings" w:hAnsi="Wingdings" w:hint="default"/>
      </w:rPr>
    </w:lvl>
  </w:abstractNum>
  <w:abstractNum w:abstractNumId="111" w15:restartNumberingAfterBreak="0">
    <w:nsid w:val="4B0713E7"/>
    <w:multiLevelType w:val="hybridMultilevel"/>
    <w:tmpl w:val="6E067CD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12" w15:restartNumberingAfterBreak="0">
    <w:nsid w:val="4BAD5E38"/>
    <w:multiLevelType w:val="hybridMultilevel"/>
    <w:tmpl w:val="C44C16F2"/>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3" w15:restartNumberingAfterBreak="0">
    <w:nsid w:val="4BCC0A5D"/>
    <w:multiLevelType w:val="hybridMultilevel"/>
    <w:tmpl w:val="919A6A4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4" w15:restartNumberingAfterBreak="0">
    <w:nsid w:val="4C995C3A"/>
    <w:multiLevelType w:val="hybridMultilevel"/>
    <w:tmpl w:val="C4B4A0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5" w15:restartNumberingAfterBreak="0">
    <w:nsid w:val="4E141580"/>
    <w:multiLevelType w:val="hybridMultilevel"/>
    <w:tmpl w:val="B066EA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6" w15:restartNumberingAfterBreak="0">
    <w:nsid w:val="50603338"/>
    <w:multiLevelType w:val="hybridMultilevel"/>
    <w:tmpl w:val="9F226F6E"/>
    <w:lvl w:ilvl="0" w:tplc="FFFFFFFF">
      <w:start w:val="1"/>
      <w:numFmt w:val="bullet"/>
      <w:lvlText w:val="•"/>
      <w:lvlJc w:val="left"/>
      <w:pPr>
        <w:ind w:left="1080" w:hanging="360"/>
      </w:p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117" w15:restartNumberingAfterBreak="0">
    <w:nsid w:val="50E23ECF"/>
    <w:multiLevelType w:val="hybridMultilevel"/>
    <w:tmpl w:val="C32E32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8" w15:restartNumberingAfterBreak="0">
    <w:nsid w:val="51F02CC2"/>
    <w:multiLevelType w:val="hybridMultilevel"/>
    <w:tmpl w:val="A9F8429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9" w15:restartNumberingAfterBreak="0">
    <w:nsid w:val="52C75FAA"/>
    <w:multiLevelType w:val="hybridMultilevel"/>
    <w:tmpl w:val="88ACA8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0" w15:restartNumberingAfterBreak="0">
    <w:nsid w:val="52D50209"/>
    <w:multiLevelType w:val="hybridMultilevel"/>
    <w:tmpl w:val="524E1076"/>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1" w15:restartNumberingAfterBreak="0">
    <w:nsid w:val="53147967"/>
    <w:multiLevelType w:val="hybridMultilevel"/>
    <w:tmpl w:val="8E4A50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2" w15:restartNumberingAfterBreak="0">
    <w:nsid w:val="532150C9"/>
    <w:multiLevelType w:val="hybridMultilevel"/>
    <w:tmpl w:val="36A81A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3" w15:restartNumberingAfterBreak="0">
    <w:nsid w:val="5340034C"/>
    <w:multiLevelType w:val="hybridMultilevel"/>
    <w:tmpl w:val="43A46E8C"/>
    <w:lvl w:ilvl="0" w:tplc="140A0001">
      <w:start w:val="1"/>
      <w:numFmt w:val="bullet"/>
      <w:lvlText w:val=""/>
      <w:lvlJc w:val="left"/>
      <w:pPr>
        <w:ind w:left="474" w:hanging="360"/>
      </w:pPr>
      <w:rPr>
        <w:rFonts w:ascii="Symbol" w:hAnsi="Symbol" w:hint="default"/>
      </w:rPr>
    </w:lvl>
    <w:lvl w:ilvl="1" w:tplc="580A0003" w:tentative="1">
      <w:start w:val="1"/>
      <w:numFmt w:val="bullet"/>
      <w:lvlText w:val="o"/>
      <w:lvlJc w:val="left"/>
      <w:pPr>
        <w:ind w:left="1497" w:hanging="360"/>
      </w:pPr>
      <w:rPr>
        <w:rFonts w:ascii="Courier New" w:hAnsi="Courier New" w:cs="Courier New" w:hint="default"/>
      </w:rPr>
    </w:lvl>
    <w:lvl w:ilvl="2" w:tplc="580A0005" w:tentative="1">
      <w:start w:val="1"/>
      <w:numFmt w:val="bullet"/>
      <w:lvlText w:val=""/>
      <w:lvlJc w:val="left"/>
      <w:pPr>
        <w:ind w:left="2217" w:hanging="360"/>
      </w:pPr>
      <w:rPr>
        <w:rFonts w:ascii="Wingdings" w:hAnsi="Wingdings" w:hint="default"/>
      </w:rPr>
    </w:lvl>
    <w:lvl w:ilvl="3" w:tplc="580A0001" w:tentative="1">
      <w:start w:val="1"/>
      <w:numFmt w:val="bullet"/>
      <w:lvlText w:val=""/>
      <w:lvlJc w:val="left"/>
      <w:pPr>
        <w:ind w:left="2937" w:hanging="360"/>
      </w:pPr>
      <w:rPr>
        <w:rFonts w:ascii="Symbol" w:hAnsi="Symbol" w:hint="default"/>
      </w:rPr>
    </w:lvl>
    <w:lvl w:ilvl="4" w:tplc="580A0003" w:tentative="1">
      <w:start w:val="1"/>
      <w:numFmt w:val="bullet"/>
      <w:lvlText w:val="o"/>
      <w:lvlJc w:val="left"/>
      <w:pPr>
        <w:ind w:left="3657" w:hanging="360"/>
      </w:pPr>
      <w:rPr>
        <w:rFonts w:ascii="Courier New" w:hAnsi="Courier New" w:cs="Courier New" w:hint="default"/>
      </w:rPr>
    </w:lvl>
    <w:lvl w:ilvl="5" w:tplc="580A0005" w:tentative="1">
      <w:start w:val="1"/>
      <w:numFmt w:val="bullet"/>
      <w:lvlText w:val=""/>
      <w:lvlJc w:val="left"/>
      <w:pPr>
        <w:ind w:left="4377" w:hanging="360"/>
      </w:pPr>
      <w:rPr>
        <w:rFonts w:ascii="Wingdings" w:hAnsi="Wingdings" w:hint="default"/>
      </w:rPr>
    </w:lvl>
    <w:lvl w:ilvl="6" w:tplc="580A0001" w:tentative="1">
      <w:start w:val="1"/>
      <w:numFmt w:val="bullet"/>
      <w:lvlText w:val=""/>
      <w:lvlJc w:val="left"/>
      <w:pPr>
        <w:ind w:left="5097" w:hanging="360"/>
      </w:pPr>
      <w:rPr>
        <w:rFonts w:ascii="Symbol" w:hAnsi="Symbol" w:hint="default"/>
      </w:rPr>
    </w:lvl>
    <w:lvl w:ilvl="7" w:tplc="580A0003" w:tentative="1">
      <w:start w:val="1"/>
      <w:numFmt w:val="bullet"/>
      <w:lvlText w:val="o"/>
      <w:lvlJc w:val="left"/>
      <w:pPr>
        <w:ind w:left="5817" w:hanging="360"/>
      </w:pPr>
      <w:rPr>
        <w:rFonts w:ascii="Courier New" w:hAnsi="Courier New" w:cs="Courier New" w:hint="default"/>
      </w:rPr>
    </w:lvl>
    <w:lvl w:ilvl="8" w:tplc="580A0005" w:tentative="1">
      <w:start w:val="1"/>
      <w:numFmt w:val="bullet"/>
      <w:lvlText w:val=""/>
      <w:lvlJc w:val="left"/>
      <w:pPr>
        <w:ind w:left="6537" w:hanging="360"/>
      </w:pPr>
      <w:rPr>
        <w:rFonts w:ascii="Wingdings" w:hAnsi="Wingdings" w:hint="default"/>
      </w:rPr>
    </w:lvl>
  </w:abstractNum>
  <w:abstractNum w:abstractNumId="124" w15:restartNumberingAfterBreak="0">
    <w:nsid w:val="54465744"/>
    <w:multiLevelType w:val="hybridMultilevel"/>
    <w:tmpl w:val="2A9299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5" w15:restartNumberingAfterBreak="0">
    <w:nsid w:val="54FE6B28"/>
    <w:multiLevelType w:val="hybridMultilevel"/>
    <w:tmpl w:val="3CD2A7B2"/>
    <w:lvl w:ilvl="0" w:tplc="140A0001">
      <w:start w:val="1"/>
      <w:numFmt w:val="bullet"/>
      <w:lvlText w:val=""/>
      <w:lvlJc w:val="left"/>
      <w:pPr>
        <w:ind w:left="777" w:hanging="360"/>
      </w:pPr>
      <w:rPr>
        <w:rFonts w:ascii="Symbol" w:hAnsi="Symbol" w:hint="default"/>
      </w:rPr>
    </w:lvl>
    <w:lvl w:ilvl="1" w:tplc="140A0003" w:tentative="1">
      <w:start w:val="1"/>
      <w:numFmt w:val="bullet"/>
      <w:lvlText w:val="o"/>
      <w:lvlJc w:val="left"/>
      <w:pPr>
        <w:ind w:left="1497" w:hanging="360"/>
      </w:pPr>
      <w:rPr>
        <w:rFonts w:ascii="Courier New" w:hAnsi="Courier New" w:cs="Courier New" w:hint="default"/>
      </w:rPr>
    </w:lvl>
    <w:lvl w:ilvl="2" w:tplc="140A0005" w:tentative="1">
      <w:start w:val="1"/>
      <w:numFmt w:val="bullet"/>
      <w:lvlText w:val=""/>
      <w:lvlJc w:val="left"/>
      <w:pPr>
        <w:ind w:left="2217" w:hanging="360"/>
      </w:pPr>
      <w:rPr>
        <w:rFonts w:ascii="Wingdings" w:hAnsi="Wingdings" w:hint="default"/>
      </w:rPr>
    </w:lvl>
    <w:lvl w:ilvl="3" w:tplc="140A0001" w:tentative="1">
      <w:start w:val="1"/>
      <w:numFmt w:val="bullet"/>
      <w:lvlText w:val=""/>
      <w:lvlJc w:val="left"/>
      <w:pPr>
        <w:ind w:left="2937" w:hanging="360"/>
      </w:pPr>
      <w:rPr>
        <w:rFonts w:ascii="Symbol" w:hAnsi="Symbol" w:hint="default"/>
      </w:rPr>
    </w:lvl>
    <w:lvl w:ilvl="4" w:tplc="140A0003" w:tentative="1">
      <w:start w:val="1"/>
      <w:numFmt w:val="bullet"/>
      <w:lvlText w:val="o"/>
      <w:lvlJc w:val="left"/>
      <w:pPr>
        <w:ind w:left="3657" w:hanging="360"/>
      </w:pPr>
      <w:rPr>
        <w:rFonts w:ascii="Courier New" w:hAnsi="Courier New" w:cs="Courier New" w:hint="default"/>
      </w:rPr>
    </w:lvl>
    <w:lvl w:ilvl="5" w:tplc="140A0005" w:tentative="1">
      <w:start w:val="1"/>
      <w:numFmt w:val="bullet"/>
      <w:lvlText w:val=""/>
      <w:lvlJc w:val="left"/>
      <w:pPr>
        <w:ind w:left="4377" w:hanging="360"/>
      </w:pPr>
      <w:rPr>
        <w:rFonts w:ascii="Wingdings" w:hAnsi="Wingdings" w:hint="default"/>
      </w:rPr>
    </w:lvl>
    <w:lvl w:ilvl="6" w:tplc="140A0001" w:tentative="1">
      <w:start w:val="1"/>
      <w:numFmt w:val="bullet"/>
      <w:lvlText w:val=""/>
      <w:lvlJc w:val="left"/>
      <w:pPr>
        <w:ind w:left="5097" w:hanging="360"/>
      </w:pPr>
      <w:rPr>
        <w:rFonts w:ascii="Symbol" w:hAnsi="Symbol" w:hint="default"/>
      </w:rPr>
    </w:lvl>
    <w:lvl w:ilvl="7" w:tplc="140A0003" w:tentative="1">
      <w:start w:val="1"/>
      <w:numFmt w:val="bullet"/>
      <w:lvlText w:val="o"/>
      <w:lvlJc w:val="left"/>
      <w:pPr>
        <w:ind w:left="5817" w:hanging="360"/>
      </w:pPr>
      <w:rPr>
        <w:rFonts w:ascii="Courier New" w:hAnsi="Courier New" w:cs="Courier New" w:hint="default"/>
      </w:rPr>
    </w:lvl>
    <w:lvl w:ilvl="8" w:tplc="140A0005" w:tentative="1">
      <w:start w:val="1"/>
      <w:numFmt w:val="bullet"/>
      <w:lvlText w:val=""/>
      <w:lvlJc w:val="left"/>
      <w:pPr>
        <w:ind w:left="6537" w:hanging="360"/>
      </w:pPr>
      <w:rPr>
        <w:rFonts w:ascii="Wingdings" w:hAnsi="Wingdings" w:hint="default"/>
      </w:rPr>
    </w:lvl>
  </w:abstractNum>
  <w:abstractNum w:abstractNumId="126" w15:restartNumberingAfterBreak="0">
    <w:nsid w:val="552D6C90"/>
    <w:multiLevelType w:val="hybridMultilevel"/>
    <w:tmpl w:val="CC60199A"/>
    <w:lvl w:ilvl="0" w:tplc="7E82DECE">
      <w:start w:val="1"/>
      <w:numFmt w:val="bullet"/>
      <w:lvlText w:val=""/>
      <w:lvlJc w:val="left"/>
      <w:pPr>
        <w:ind w:left="720" w:hanging="360"/>
      </w:pPr>
      <w:rPr>
        <w:rFonts w:ascii="Symbol" w:hAnsi="Symbol" w:hint="default"/>
        <w:lang w:val="es-CR"/>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27" w15:restartNumberingAfterBreak="0">
    <w:nsid w:val="558942C5"/>
    <w:multiLevelType w:val="multilevel"/>
    <w:tmpl w:val="763EA0AA"/>
    <w:lvl w:ilvl="0">
      <w:numFmt w:val="decimal"/>
      <w:lvlText w:val="%1"/>
      <w:lvlJc w:val="left"/>
      <w:pPr>
        <w:ind w:left="805" w:hanging="805"/>
      </w:pPr>
      <w:rPr>
        <w:rFonts w:hint="default"/>
      </w:rPr>
    </w:lvl>
    <w:lvl w:ilvl="1">
      <w:start w:val="3"/>
      <w:numFmt w:val="decimalZero"/>
      <w:lvlText w:val="%1.%2"/>
      <w:lvlJc w:val="left"/>
      <w:pPr>
        <w:ind w:left="805" w:hanging="805"/>
      </w:pPr>
      <w:rPr>
        <w:rFonts w:hint="default"/>
      </w:rPr>
    </w:lvl>
    <w:lvl w:ilvl="2">
      <w:start w:val="1"/>
      <w:numFmt w:val="decimalZero"/>
      <w:lvlText w:val="%1.%2.%3"/>
      <w:lvlJc w:val="left"/>
      <w:pPr>
        <w:ind w:left="805" w:hanging="80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8" w15:restartNumberingAfterBreak="0">
    <w:nsid w:val="558F0CC3"/>
    <w:multiLevelType w:val="hybridMultilevel"/>
    <w:tmpl w:val="18A84B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9" w15:restartNumberingAfterBreak="0">
    <w:nsid w:val="55C35653"/>
    <w:multiLevelType w:val="hybridMultilevel"/>
    <w:tmpl w:val="09927D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0" w15:restartNumberingAfterBreak="0">
    <w:nsid w:val="56070507"/>
    <w:multiLevelType w:val="hybridMultilevel"/>
    <w:tmpl w:val="893E9C56"/>
    <w:lvl w:ilvl="0" w:tplc="140A0001">
      <w:start w:val="1"/>
      <w:numFmt w:val="bullet"/>
      <w:lvlText w:val=""/>
      <w:lvlJc w:val="left"/>
      <w:pPr>
        <w:ind w:left="777" w:hanging="360"/>
      </w:pPr>
      <w:rPr>
        <w:rFonts w:ascii="Symbol" w:hAnsi="Symbol" w:hint="default"/>
      </w:rPr>
    </w:lvl>
    <w:lvl w:ilvl="1" w:tplc="140A0003" w:tentative="1">
      <w:start w:val="1"/>
      <w:numFmt w:val="bullet"/>
      <w:lvlText w:val="o"/>
      <w:lvlJc w:val="left"/>
      <w:pPr>
        <w:ind w:left="1497" w:hanging="360"/>
      </w:pPr>
      <w:rPr>
        <w:rFonts w:ascii="Courier New" w:hAnsi="Courier New" w:cs="Courier New" w:hint="default"/>
      </w:rPr>
    </w:lvl>
    <w:lvl w:ilvl="2" w:tplc="140A0005" w:tentative="1">
      <w:start w:val="1"/>
      <w:numFmt w:val="bullet"/>
      <w:lvlText w:val=""/>
      <w:lvlJc w:val="left"/>
      <w:pPr>
        <w:ind w:left="2217" w:hanging="360"/>
      </w:pPr>
      <w:rPr>
        <w:rFonts w:ascii="Wingdings" w:hAnsi="Wingdings" w:hint="default"/>
      </w:rPr>
    </w:lvl>
    <w:lvl w:ilvl="3" w:tplc="140A0001" w:tentative="1">
      <w:start w:val="1"/>
      <w:numFmt w:val="bullet"/>
      <w:lvlText w:val=""/>
      <w:lvlJc w:val="left"/>
      <w:pPr>
        <w:ind w:left="2937" w:hanging="360"/>
      </w:pPr>
      <w:rPr>
        <w:rFonts w:ascii="Symbol" w:hAnsi="Symbol" w:hint="default"/>
      </w:rPr>
    </w:lvl>
    <w:lvl w:ilvl="4" w:tplc="140A0003" w:tentative="1">
      <w:start w:val="1"/>
      <w:numFmt w:val="bullet"/>
      <w:lvlText w:val="o"/>
      <w:lvlJc w:val="left"/>
      <w:pPr>
        <w:ind w:left="3657" w:hanging="360"/>
      </w:pPr>
      <w:rPr>
        <w:rFonts w:ascii="Courier New" w:hAnsi="Courier New" w:cs="Courier New" w:hint="default"/>
      </w:rPr>
    </w:lvl>
    <w:lvl w:ilvl="5" w:tplc="140A0005" w:tentative="1">
      <w:start w:val="1"/>
      <w:numFmt w:val="bullet"/>
      <w:lvlText w:val=""/>
      <w:lvlJc w:val="left"/>
      <w:pPr>
        <w:ind w:left="4377" w:hanging="360"/>
      </w:pPr>
      <w:rPr>
        <w:rFonts w:ascii="Wingdings" w:hAnsi="Wingdings" w:hint="default"/>
      </w:rPr>
    </w:lvl>
    <w:lvl w:ilvl="6" w:tplc="140A0001" w:tentative="1">
      <w:start w:val="1"/>
      <w:numFmt w:val="bullet"/>
      <w:lvlText w:val=""/>
      <w:lvlJc w:val="left"/>
      <w:pPr>
        <w:ind w:left="5097" w:hanging="360"/>
      </w:pPr>
      <w:rPr>
        <w:rFonts w:ascii="Symbol" w:hAnsi="Symbol" w:hint="default"/>
      </w:rPr>
    </w:lvl>
    <w:lvl w:ilvl="7" w:tplc="140A0003" w:tentative="1">
      <w:start w:val="1"/>
      <w:numFmt w:val="bullet"/>
      <w:lvlText w:val="o"/>
      <w:lvlJc w:val="left"/>
      <w:pPr>
        <w:ind w:left="5817" w:hanging="360"/>
      </w:pPr>
      <w:rPr>
        <w:rFonts w:ascii="Courier New" w:hAnsi="Courier New" w:cs="Courier New" w:hint="default"/>
      </w:rPr>
    </w:lvl>
    <w:lvl w:ilvl="8" w:tplc="140A0005" w:tentative="1">
      <w:start w:val="1"/>
      <w:numFmt w:val="bullet"/>
      <w:lvlText w:val=""/>
      <w:lvlJc w:val="left"/>
      <w:pPr>
        <w:ind w:left="6537" w:hanging="360"/>
      </w:pPr>
      <w:rPr>
        <w:rFonts w:ascii="Wingdings" w:hAnsi="Wingdings" w:hint="default"/>
      </w:rPr>
    </w:lvl>
  </w:abstractNum>
  <w:abstractNum w:abstractNumId="131" w15:restartNumberingAfterBreak="0">
    <w:nsid w:val="56D32ED8"/>
    <w:multiLevelType w:val="hybridMultilevel"/>
    <w:tmpl w:val="B9AA68CA"/>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2" w15:restartNumberingAfterBreak="0">
    <w:nsid w:val="57A515F0"/>
    <w:multiLevelType w:val="hybridMultilevel"/>
    <w:tmpl w:val="B9F698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3" w15:restartNumberingAfterBreak="0">
    <w:nsid w:val="57AE7D82"/>
    <w:multiLevelType w:val="hybridMultilevel"/>
    <w:tmpl w:val="8DEABF7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4" w15:restartNumberingAfterBreak="0">
    <w:nsid w:val="58B56C7C"/>
    <w:multiLevelType w:val="hybridMultilevel"/>
    <w:tmpl w:val="3E0A9182"/>
    <w:lvl w:ilvl="0" w:tplc="140A0003">
      <w:start w:val="1"/>
      <w:numFmt w:val="bullet"/>
      <w:lvlText w:val="o"/>
      <w:lvlJc w:val="left"/>
      <w:pPr>
        <w:ind w:left="360" w:hanging="360"/>
      </w:pPr>
      <w:rPr>
        <w:rFonts w:ascii="Courier New" w:hAnsi="Courier New" w:cs="Courier New"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135" w15:restartNumberingAfterBreak="0">
    <w:nsid w:val="58BE4186"/>
    <w:multiLevelType w:val="hybridMultilevel"/>
    <w:tmpl w:val="F92A62F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36" w15:restartNumberingAfterBreak="0">
    <w:nsid w:val="5A9D1583"/>
    <w:multiLevelType w:val="hybridMultilevel"/>
    <w:tmpl w:val="3F9EFB76"/>
    <w:lvl w:ilvl="0" w:tplc="140A0001">
      <w:start w:val="1"/>
      <w:numFmt w:val="bullet"/>
      <w:lvlText w:val=""/>
      <w:lvlJc w:val="left"/>
      <w:pPr>
        <w:ind w:left="417" w:hanging="360"/>
      </w:pPr>
      <w:rPr>
        <w:rFonts w:ascii="Symbol" w:hAnsi="Symbol" w:hint="default"/>
      </w:rPr>
    </w:lvl>
    <w:lvl w:ilvl="1" w:tplc="140A0003" w:tentative="1">
      <w:start w:val="1"/>
      <w:numFmt w:val="bullet"/>
      <w:lvlText w:val="o"/>
      <w:lvlJc w:val="left"/>
      <w:pPr>
        <w:ind w:left="1137" w:hanging="360"/>
      </w:pPr>
      <w:rPr>
        <w:rFonts w:ascii="Courier New" w:hAnsi="Courier New" w:cs="Courier New" w:hint="default"/>
      </w:rPr>
    </w:lvl>
    <w:lvl w:ilvl="2" w:tplc="140A0005" w:tentative="1">
      <w:start w:val="1"/>
      <w:numFmt w:val="bullet"/>
      <w:lvlText w:val=""/>
      <w:lvlJc w:val="left"/>
      <w:pPr>
        <w:ind w:left="1857" w:hanging="360"/>
      </w:pPr>
      <w:rPr>
        <w:rFonts w:ascii="Wingdings" w:hAnsi="Wingdings" w:hint="default"/>
      </w:rPr>
    </w:lvl>
    <w:lvl w:ilvl="3" w:tplc="140A0001" w:tentative="1">
      <w:start w:val="1"/>
      <w:numFmt w:val="bullet"/>
      <w:lvlText w:val=""/>
      <w:lvlJc w:val="left"/>
      <w:pPr>
        <w:ind w:left="2577" w:hanging="360"/>
      </w:pPr>
      <w:rPr>
        <w:rFonts w:ascii="Symbol" w:hAnsi="Symbol" w:hint="default"/>
      </w:rPr>
    </w:lvl>
    <w:lvl w:ilvl="4" w:tplc="140A0003" w:tentative="1">
      <w:start w:val="1"/>
      <w:numFmt w:val="bullet"/>
      <w:lvlText w:val="o"/>
      <w:lvlJc w:val="left"/>
      <w:pPr>
        <w:ind w:left="3297" w:hanging="360"/>
      </w:pPr>
      <w:rPr>
        <w:rFonts w:ascii="Courier New" w:hAnsi="Courier New" w:cs="Courier New" w:hint="default"/>
      </w:rPr>
    </w:lvl>
    <w:lvl w:ilvl="5" w:tplc="140A0005" w:tentative="1">
      <w:start w:val="1"/>
      <w:numFmt w:val="bullet"/>
      <w:lvlText w:val=""/>
      <w:lvlJc w:val="left"/>
      <w:pPr>
        <w:ind w:left="4017" w:hanging="360"/>
      </w:pPr>
      <w:rPr>
        <w:rFonts w:ascii="Wingdings" w:hAnsi="Wingdings" w:hint="default"/>
      </w:rPr>
    </w:lvl>
    <w:lvl w:ilvl="6" w:tplc="140A0001" w:tentative="1">
      <w:start w:val="1"/>
      <w:numFmt w:val="bullet"/>
      <w:lvlText w:val=""/>
      <w:lvlJc w:val="left"/>
      <w:pPr>
        <w:ind w:left="4737" w:hanging="360"/>
      </w:pPr>
      <w:rPr>
        <w:rFonts w:ascii="Symbol" w:hAnsi="Symbol" w:hint="default"/>
      </w:rPr>
    </w:lvl>
    <w:lvl w:ilvl="7" w:tplc="140A0003" w:tentative="1">
      <w:start w:val="1"/>
      <w:numFmt w:val="bullet"/>
      <w:lvlText w:val="o"/>
      <w:lvlJc w:val="left"/>
      <w:pPr>
        <w:ind w:left="5457" w:hanging="360"/>
      </w:pPr>
      <w:rPr>
        <w:rFonts w:ascii="Courier New" w:hAnsi="Courier New" w:cs="Courier New" w:hint="default"/>
      </w:rPr>
    </w:lvl>
    <w:lvl w:ilvl="8" w:tplc="140A0005" w:tentative="1">
      <w:start w:val="1"/>
      <w:numFmt w:val="bullet"/>
      <w:lvlText w:val=""/>
      <w:lvlJc w:val="left"/>
      <w:pPr>
        <w:ind w:left="6177" w:hanging="360"/>
      </w:pPr>
      <w:rPr>
        <w:rFonts w:ascii="Wingdings" w:hAnsi="Wingdings" w:hint="default"/>
      </w:rPr>
    </w:lvl>
  </w:abstractNum>
  <w:abstractNum w:abstractNumId="137" w15:restartNumberingAfterBreak="0">
    <w:nsid w:val="5ABD4C9B"/>
    <w:multiLevelType w:val="hybridMultilevel"/>
    <w:tmpl w:val="EDAA37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8" w15:restartNumberingAfterBreak="0">
    <w:nsid w:val="5AFD60B9"/>
    <w:multiLevelType w:val="hybridMultilevel"/>
    <w:tmpl w:val="CA049F94"/>
    <w:lvl w:ilvl="0" w:tplc="4D00781A">
      <w:start w:val="1"/>
      <w:numFmt w:val="bullet"/>
      <w:lvlText w:val=""/>
      <w:lvlJc w:val="left"/>
      <w:pPr>
        <w:ind w:left="1069"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9" w15:restartNumberingAfterBreak="0">
    <w:nsid w:val="5B0E602E"/>
    <w:multiLevelType w:val="hybridMultilevel"/>
    <w:tmpl w:val="E924AD7C"/>
    <w:lvl w:ilvl="0" w:tplc="140A0001">
      <w:start w:val="1"/>
      <w:numFmt w:val="bullet"/>
      <w:lvlText w:val=""/>
      <w:lvlJc w:val="left"/>
      <w:pPr>
        <w:ind w:left="777" w:hanging="360"/>
      </w:pPr>
      <w:rPr>
        <w:rFonts w:ascii="Symbol" w:hAnsi="Symbol" w:hint="default"/>
      </w:rPr>
    </w:lvl>
    <w:lvl w:ilvl="1" w:tplc="140A0003" w:tentative="1">
      <w:start w:val="1"/>
      <w:numFmt w:val="bullet"/>
      <w:lvlText w:val="o"/>
      <w:lvlJc w:val="left"/>
      <w:pPr>
        <w:ind w:left="1497" w:hanging="360"/>
      </w:pPr>
      <w:rPr>
        <w:rFonts w:ascii="Courier New" w:hAnsi="Courier New" w:cs="Courier New" w:hint="default"/>
      </w:rPr>
    </w:lvl>
    <w:lvl w:ilvl="2" w:tplc="140A0005" w:tentative="1">
      <w:start w:val="1"/>
      <w:numFmt w:val="bullet"/>
      <w:lvlText w:val=""/>
      <w:lvlJc w:val="left"/>
      <w:pPr>
        <w:ind w:left="2217" w:hanging="360"/>
      </w:pPr>
      <w:rPr>
        <w:rFonts w:ascii="Wingdings" w:hAnsi="Wingdings" w:hint="default"/>
      </w:rPr>
    </w:lvl>
    <w:lvl w:ilvl="3" w:tplc="140A0001" w:tentative="1">
      <w:start w:val="1"/>
      <w:numFmt w:val="bullet"/>
      <w:lvlText w:val=""/>
      <w:lvlJc w:val="left"/>
      <w:pPr>
        <w:ind w:left="2937" w:hanging="360"/>
      </w:pPr>
      <w:rPr>
        <w:rFonts w:ascii="Symbol" w:hAnsi="Symbol" w:hint="default"/>
      </w:rPr>
    </w:lvl>
    <w:lvl w:ilvl="4" w:tplc="140A0003" w:tentative="1">
      <w:start w:val="1"/>
      <w:numFmt w:val="bullet"/>
      <w:lvlText w:val="o"/>
      <w:lvlJc w:val="left"/>
      <w:pPr>
        <w:ind w:left="3657" w:hanging="360"/>
      </w:pPr>
      <w:rPr>
        <w:rFonts w:ascii="Courier New" w:hAnsi="Courier New" w:cs="Courier New" w:hint="default"/>
      </w:rPr>
    </w:lvl>
    <w:lvl w:ilvl="5" w:tplc="140A0005" w:tentative="1">
      <w:start w:val="1"/>
      <w:numFmt w:val="bullet"/>
      <w:lvlText w:val=""/>
      <w:lvlJc w:val="left"/>
      <w:pPr>
        <w:ind w:left="4377" w:hanging="360"/>
      </w:pPr>
      <w:rPr>
        <w:rFonts w:ascii="Wingdings" w:hAnsi="Wingdings" w:hint="default"/>
      </w:rPr>
    </w:lvl>
    <w:lvl w:ilvl="6" w:tplc="140A0001" w:tentative="1">
      <w:start w:val="1"/>
      <w:numFmt w:val="bullet"/>
      <w:lvlText w:val=""/>
      <w:lvlJc w:val="left"/>
      <w:pPr>
        <w:ind w:left="5097" w:hanging="360"/>
      </w:pPr>
      <w:rPr>
        <w:rFonts w:ascii="Symbol" w:hAnsi="Symbol" w:hint="default"/>
      </w:rPr>
    </w:lvl>
    <w:lvl w:ilvl="7" w:tplc="140A0003" w:tentative="1">
      <w:start w:val="1"/>
      <w:numFmt w:val="bullet"/>
      <w:lvlText w:val="o"/>
      <w:lvlJc w:val="left"/>
      <w:pPr>
        <w:ind w:left="5817" w:hanging="360"/>
      </w:pPr>
      <w:rPr>
        <w:rFonts w:ascii="Courier New" w:hAnsi="Courier New" w:cs="Courier New" w:hint="default"/>
      </w:rPr>
    </w:lvl>
    <w:lvl w:ilvl="8" w:tplc="140A0005" w:tentative="1">
      <w:start w:val="1"/>
      <w:numFmt w:val="bullet"/>
      <w:lvlText w:val=""/>
      <w:lvlJc w:val="left"/>
      <w:pPr>
        <w:ind w:left="6537" w:hanging="360"/>
      </w:pPr>
      <w:rPr>
        <w:rFonts w:ascii="Wingdings" w:hAnsi="Wingdings" w:hint="default"/>
      </w:rPr>
    </w:lvl>
  </w:abstractNum>
  <w:abstractNum w:abstractNumId="140" w15:restartNumberingAfterBreak="0">
    <w:nsid w:val="5B8F4283"/>
    <w:multiLevelType w:val="hybridMultilevel"/>
    <w:tmpl w:val="5D9A31E4"/>
    <w:lvl w:ilvl="0" w:tplc="140A000B">
      <w:start w:val="1"/>
      <w:numFmt w:val="bullet"/>
      <w:lvlText w:val=""/>
      <w:lvlJc w:val="left"/>
      <w:pPr>
        <w:ind w:left="720" w:hanging="360"/>
      </w:pPr>
      <w:rPr>
        <w:rFonts w:ascii="Wingdings" w:hAnsi="Wingdings" w:hint="default"/>
      </w:rPr>
    </w:lvl>
    <w:lvl w:ilvl="1" w:tplc="140A0005">
      <w:start w:val="1"/>
      <w:numFmt w:val="bullet"/>
      <w:lvlText w:val=""/>
      <w:lvlJc w:val="left"/>
      <w:pPr>
        <w:ind w:left="1440" w:hanging="360"/>
      </w:pPr>
      <w:rPr>
        <w:rFonts w:ascii="Wingdings" w:hAnsi="Wingdings"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41" w15:restartNumberingAfterBreak="0">
    <w:nsid w:val="5B9F37E8"/>
    <w:multiLevelType w:val="hybridMultilevel"/>
    <w:tmpl w:val="B21EC8DC"/>
    <w:lvl w:ilvl="0" w:tplc="140A0001">
      <w:start w:val="1"/>
      <w:numFmt w:val="bullet"/>
      <w:lvlText w:val=""/>
      <w:lvlJc w:val="left"/>
      <w:pPr>
        <w:ind w:left="417" w:hanging="360"/>
      </w:pPr>
      <w:rPr>
        <w:rFonts w:ascii="Symbol" w:hAnsi="Symbol" w:hint="default"/>
      </w:rPr>
    </w:lvl>
    <w:lvl w:ilvl="1" w:tplc="140A0003" w:tentative="1">
      <w:start w:val="1"/>
      <w:numFmt w:val="bullet"/>
      <w:lvlText w:val="o"/>
      <w:lvlJc w:val="left"/>
      <w:pPr>
        <w:ind w:left="1137" w:hanging="360"/>
      </w:pPr>
      <w:rPr>
        <w:rFonts w:ascii="Courier New" w:hAnsi="Courier New" w:cs="Courier New" w:hint="default"/>
      </w:rPr>
    </w:lvl>
    <w:lvl w:ilvl="2" w:tplc="140A0005" w:tentative="1">
      <w:start w:val="1"/>
      <w:numFmt w:val="bullet"/>
      <w:lvlText w:val=""/>
      <w:lvlJc w:val="left"/>
      <w:pPr>
        <w:ind w:left="1857" w:hanging="360"/>
      </w:pPr>
      <w:rPr>
        <w:rFonts w:ascii="Wingdings" w:hAnsi="Wingdings" w:hint="default"/>
      </w:rPr>
    </w:lvl>
    <w:lvl w:ilvl="3" w:tplc="140A0001" w:tentative="1">
      <w:start w:val="1"/>
      <w:numFmt w:val="bullet"/>
      <w:lvlText w:val=""/>
      <w:lvlJc w:val="left"/>
      <w:pPr>
        <w:ind w:left="2577" w:hanging="360"/>
      </w:pPr>
      <w:rPr>
        <w:rFonts w:ascii="Symbol" w:hAnsi="Symbol" w:hint="default"/>
      </w:rPr>
    </w:lvl>
    <w:lvl w:ilvl="4" w:tplc="140A0003" w:tentative="1">
      <w:start w:val="1"/>
      <w:numFmt w:val="bullet"/>
      <w:lvlText w:val="o"/>
      <w:lvlJc w:val="left"/>
      <w:pPr>
        <w:ind w:left="3297" w:hanging="360"/>
      </w:pPr>
      <w:rPr>
        <w:rFonts w:ascii="Courier New" w:hAnsi="Courier New" w:cs="Courier New" w:hint="default"/>
      </w:rPr>
    </w:lvl>
    <w:lvl w:ilvl="5" w:tplc="140A0005" w:tentative="1">
      <w:start w:val="1"/>
      <w:numFmt w:val="bullet"/>
      <w:lvlText w:val=""/>
      <w:lvlJc w:val="left"/>
      <w:pPr>
        <w:ind w:left="4017" w:hanging="360"/>
      </w:pPr>
      <w:rPr>
        <w:rFonts w:ascii="Wingdings" w:hAnsi="Wingdings" w:hint="default"/>
      </w:rPr>
    </w:lvl>
    <w:lvl w:ilvl="6" w:tplc="140A0001" w:tentative="1">
      <w:start w:val="1"/>
      <w:numFmt w:val="bullet"/>
      <w:lvlText w:val=""/>
      <w:lvlJc w:val="left"/>
      <w:pPr>
        <w:ind w:left="4737" w:hanging="360"/>
      </w:pPr>
      <w:rPr>
        <w:rFonts w:ascii="Symbol" w:hAnsi="Symbol" w:hint="default"/>
      </w:rPr>
    </w:lvl>
    <w:lvl w:ilvl="7" w:tplc="140A0003" w:tentative="1">
      <w:start w:val="1"/>
      <w:numFmt w:val="bullet"/>
      <w:lvlText w:val="o"/>
      <w:lvlJc w:val="left"/>
      <w:pPr>
        <w:ind w:left="5457" w:hanging="360"/>
      </w:pPr>
      <w:rPr>
        <w:rFonts w:ascii="Courier New" w:hAnsi="Courier New" w:cs="Courier New" w:hint="default"/>
      </w:rPr>
    </w:lvl>
    <w:lvl w:ilvl="8" w:tplc="140A0005" w:tentative="1">
      <w:start w:val="1"/>
      <w:numFmt w:val="bullet"/>
      <w:lvlText w:val=""/>
      <w:lvlJc w:val="left"/>
      <w:pPr>
        <w:ind w:left="6177" w:hanging="360"/>
      </w:pPr>
      <w:rPr>
        <w:rFonts w:ascii="Wingdings" w:hAnsi="Wingdings" w:hint="default"/>
      </w:rPr>
    </w:lvl>
  </w:abstractNum>
  <w:abstractNum w:abstractNumId="142" w15:restartNumberingAfterBreak="0">
    <w:nsid w:val="5C353732"/>
    <w:multiLevelType w:val="hybridMultilevel"/>
    <w:tmpl w:val="5F887862"/>
    <w:lvl w:ilvl="0" w:tplc="140A0001">
      <w:start w:val="1"/>
      <w:numFmt w:val="bullet"/>
      <w:lvlText w:val=""/>
      <w:lvlJc w:val="left"/>
      <w:pPr>
        <w:ind w:left="417"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3" w15:restartNumberingAfterBreak="0">
    <w:nsid w:val="5C894229"/>
    <w:multiLevelType w:val="hybridMultilevel"/>
    <w:tmpl w:val="BA6E82D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4" w15:restartNumberingAfterBreak="0">
    <w:nsid w:val="5DFC6413"/>
    <w:multiLevelType w:val="hybridMultilevel"/>
    <w:tmpl w:val="ED7A2590"/>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45" w15:restartNumberingAfterBreak="0">
    <w:nsid w:val="5E3A13CE"/>
    <w:multiLevelType w:val="hybridMultilevel"/>
    <w:tmpl w:val="E2BA98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6" w15:restartNumberingAfterBreak="0">
    <w:nsid w:val="5E5E1558"/>
    <w:multiLevelType w:val="hybridMultilevel"/>
    <w:tmpl w:val="25F47152"/>
    <w:lvl w:ilvl="0" w:tplc="0DF27DE0">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147" w15:restartNumberingAfterBreak="0">
    <w:nsid w:val="5F465836"/>
    <w:multiLevelType w:val="hybridMultilevel"/>
    <w:tmpl w:val="430A44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8" w15:restartNumberingAfterBreak="0">
    <w:nsid w:val="5FAC268B"/>
    <w:multiLevelType w:val="hybridMultilevel"/>
    <w:tmpl w:val="3CE818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9" w15:restartNumberingAfterBreak="0">
    <w:nsid w:val="5FB85570"/>
    <w:multiLevelType w:val="hybridMultilevel"/>
    <w:tmpl w:val="01FED598"/>
    <w:lvl w:ilvl="0" w:tplc="AEE66308">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0" w15:restartNumberingAfterBreak="0">
    <w:nsid w:val="5FC437C3"/>
    <w:multiLevelType w:val="hybridMultilevel"/>
    <w:tmpl w:val="FB0CB27C"/>
    <w:lvl w:ilvl="0" w:tplc="AEE66308">
      <w:start w:val="1"/>
      <w:numFmt w:val="bullet"/>
      <w:lvlText w:val=""/>
      <w:lvlJc w:val="left"/>
      <w:pPr>
        <w:ind w:left="780" w:hanging="360"/>
      </w:pPr>
      <w:rPr>
        <w:rFonts w:ascii="Symbol" w:hAnsi="Symbol" w:hint="default"/>
        <w:color w:val="auto"/>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151" w15:restartNumberingAfterBreak="0">
    <w:nsid w:val="60125496"/>
    <w:multiLevelType w:val="hybridMultilevel"/>
    <w:tmpl w:val="7D103B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2" w15:restartNumberingAfterBreak="0">
    <w:nsid w:val="607C507D"/>
    <w:multiLevelType w:val="hybridMultilevel"/>
    <w:tmpl w:val="004A4D88"/>
    <w:lvl w:ilvl="0" w:tplc="7E82DECE">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53" w15:restartNumberingAfterBreak="0">
    <w:nsid w:val="60986EA2"/>
    <w:multiLevelType w:val="hybridMultilevel"/>
    <w:tmpl w:val="A7005A3E"/>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54" w15:restartNumberingAfterBreak="0">
    <w:nsid w:val="60DA4CB4"/>
    <w:multiLevelType w:val="hybridMultilevel"/>
    <w:tmpl w:val="3B52431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55" w15:restartNumberingAfterBreak="0">
    <w:nsid w:val="60FF71B6"/>
    <w:multiLevelType w:val="hybridMultilevel"/>
    <w:tmpl w:val="45F2BEB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6" w15:restartNumberingAfterBreak="0">
    <w:nsid w:val="619019A5"/>
    <w:multiLevelType w:val="hybridMultilevel"/>
    <w:tmpl w:val="F618A828"/>
    <w:lvl w:ilvl="0" w:tplc="140A0001">
      <w:start w:val="1"/>
      <w:numFmt w:val="bullet"/>
      <w:lvlText w:val=""/>
      <w:lvlJc w:val="left"/>
      <w:pPr>
        <w:ind w:left="777" w:hanging="360"/>
      </w:pPr>
      <w:rPr>
        <w:rFonts w:ascii="Symbol" w:hAnsi="Symbol" w:hint="default"/>
      </w:rPr>
    </w:lvl>
    <w:lvl w:ilvl="1" w:tplc="140A0003" w:tentative="1">
      <w:start w:val="1"/>
      <w:numFmt w:val="bullet"/>
      <w:lvlText w:val="o"/>
      <w:lvlJc w:val="left"/>
      <w:pPr>
        <w:ind w:left="1497" w:hanging="360"/>
      </w:pPr>
      <w:rPr>
        <w:rFonts w:ascii="Courier New" w:hAnsi="Courier New" w:cs="Courier New" w:hint="default"/>
      </w:rPr>
    </w:lvl>
    <w:lvl w:ilvl="2" w:tplc="140A0005" w:tentative="1">
      <w:start w:val="1"/>
      <w:numFmt w:val="bullet"/>
      <w:lvlText w:val=""/>
      <w:lvlJc w:val="left"/>
      <w:pPr>
        <w:ind w:left="2217" w:hanging="360"/>
      </w:pPr>
      <w:rPr>
        <w:rFonts w:ascii="Wingdings" w:hAnsi="Wingdings" w:hint="default"/>
      </w:rPr>
    </w:lvl>
    <w:lvl w:ilvl="3" w:tplc="140A0001" w:tentative="1">
      <w:start w:val="1"/>
      <w:numFmt w:val="bullet"/>
      <w:lvlText w:val=""/>
      <w:lvlJc w:val="left"/>
      <w:pPr>
        <w:ind w:left="2937" w:hanging="360"/>
      </w:pPr>
      <w:rPr>
        <w:rFonts w:ascii="Symbol" w:hAnsi="Symbol" w:hint="default"/>
      </w:rPr>
    </w:lvl>
    <w:lvl w:ilvl="4" w:tplc="140A0003" w:tentative="1">
      <w:start w:val="1"/>
      <w:numFmt w:val="bullet"/>
      <w:lvlText w:val="o"/>
      <w:lvlJc w:val="left"/>
      <w:pPr>
        <w:ind w:left="3657" w:hanging="360"/>
      </w:pPr>
      <w:rPr>
        <w:rFonts w:ascii="Courier New" w:hAnsi="Courier New" w:cs="Courier New" w:hint="default"/>
      </w:rPr>
    </w:lvl>
    <w:lvl w:ilvl="5" w:tplc="140A0005" w:tentative="1">
      <w:start w:val="1"/>
      <w:numFmt w:val="bullet"/>
      <w:lvlText w:val=""/>
      <w:lvlJc w:val="left"/>
      <w:pPr>
        <w:ind w:left="4377" w:hanging="360"/>
      </w:pPr>
      <w:rPr>
        <w:rFonts w:ascii="Wingdings" w:hAnsi="Wingdings" w:hint="default"/>
      </w:rPr>
    </w:lvl>
    <w:lvl w:ilvl="6" w:tplc="140A0001" w:tentative="1">
      <w:start w:val="1"/>
      <w:numFmt w:val="bullet"/>
      <w:lvlText w:val=""/>
      <w:lvlJc w:val="left"/>
      <w:pPr>
        <w:ind w:left="5097" w:hanging="360"/>
      </w:pPr>
      <w:rPr>
        <w:rFonts w:ascii="Symbol" w:hAnsi="Symbol" w:hint="default"/>
      </w:rPr>
    </w:lvl>
    <w:lvl w:ilvl="7" w:tplc="140A0003" w:tentative="1">
      <w:start w:val="1"/>
      <w:numFmt w:val="bullet"/>
      <w:lvlText w:val="o"/>
      <w:lvlJc w:val="left"/>
      <w:pPr>
        <w:ind w:left="5817" w:hanging="360"/>
      </w:pPr>
      <w:rPr>
        <w:rFonts w:ascii="Courier New" w:hAnsi="Courier New" w:cs="Courier New" w:hint="default"/>
      </w:rPr>
    </w:lvl>
    <w:lvl w:ilvl="8" w:tplc="140A0005" w:tentative="1">
      <w:start w:val="1"/>
      <w:numFmt w:val="bullet"/>
      <w:lvlText w:val=""/>
      <w:lvlJc w:val="left"/>
      <w:pPr>
        <w:ind w:left="6537" w:hanging="360"/>
      </w:pPr>
      <w:rPr>
        <w:rFonts w:ascii="Wingdings" w:hAnsi="Wingdings" w:hint="default"/>
      </w:rPr>
    </w:lvl>
  </w:abstractNum>
  <w:abstractNum w:abstractNumId="157" w15:restartNumberingAfterBreak="0">
    <w:nsid w:val="62CC7123"/>
    <w:multiLevelType w:val="hybridMultilevel"/>
    <w:tmpl w:val="321840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8" w15:restartNumberingAfterBreak="0">
    <w:nsid w:val="62F63173"/>
    <w:multiLevelType w:val="hybridMultilevel"/>
    <w:tmpl w:val="7D7EAE8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59" w15:restartNumberingAfterBreak="0">
    <w:nsid w:val="63841000"/>
    <w:multiLevelType w:val="hybridMultilevel"/>
    <w:tmpl w:val="ABBCBF30"/>
    <w:lvl w:ilvl="0" w:tplc="140A0001">
      <w:start w:val="1"/>
      <w:numFmt w:val="bullet"/>
      <w:lvlText w:val=""/>
      <w:lvlJc w:val="left"/>
      <w:pPr>
        <w:ind w:left="417" w:hanging="360"/>
      </w:pPr>
      <w:rPr>
        <w:rFonts w:ascii="Symbol" w:hAnsi="Symbol" w:hint="default"/>
      </w:rPr>
    </w:lvl>
    <w:lvl w:ilvl="1" w:tplc="140A0003" w:tentative="1">
      <w:start w:val="1"/>
      <w:numFmt w:val="bullet"/>
      <w:lvlText w:val="o"/>
      <w:lvlJc w:val="left"/>
      <w:pPr>
        <w:ind w:left="1137" w:hanging="360"/>
      </w:pPr>
      <w:rPr>
        <w:rFonts w:ascii="Courier New" w:hAnsi="Courier New" w:cs="Courier New" w:hint="default"/>
      </w:rPr>
    </w:lvl>
    <w:lvl w:ilvl="2" w:tplc="140A0005" w:tentative="1">
      <w:start w:val="1"/>
      <w:numFmt w:val="bullet"/>
      <w:lvlText w:val=""/>
      <w:lvlJc w:val="left"/>
      <w:pPr>
        <w:ind w:left="1857" w:hanging="360"/>
      </w:pPr>
      <w:rPr>
        <w:rFonts w:ascii="Wingdings" w:hAnsi="Wingdings" w:hint="default"/>
      </w:rPr>
    </w:lvl>
    <w:lvl w:ilvl="3" w:tplc="140A0001" w:tentative="1">
      <w:start w:val="1"/>
      <w:numFmt w:val="bullet"/>
      <w:lvlText w:val=""/>
      <w:lvlJc w:val="left"/>
      <w:pPr>
        <w:ind w:left="2577" w:hanging="360"/>
      </w:pPr>
      <w:rPr>
        <w:rFonts w:ascii="Symbol" w:hAnsi="Symbol" w:hint="default"/>
      </w:rPr>
    </w:lvl>
    <w:lvl w:ilvl="4" w:tplc="140A0003" w:tentative="1">
      <w:start w:val="1"/>
      <w:numFmt w:val="bullet"/>
      <w:lvlText w:val="o"/>
      <w:lvlJc w:val="left"/>
      <w:pPr>
        <w:ind w:left="3297" w:hanging="360"/>
      </w:pPr>
      <w:rPr>
        <w:rFonts w:ascii="Courier New" w:hAnsi="Courier New" w:cs="Courier New" w:hint="default"/>
      </w:rPr>
    </w:lvl>
    <w:lvl w:ilvl="5" w:tplc="140A0005" w:tentative="1">
      <w:start w:val="1"/>
      <w:numFmt w:val="bullet"/>
      <w:lvlText w:val=""/>
      <w:lvlJc w:val="left"/>
      <w:pPr>
        <w:ind w:left="4017" w:hanging="360"/>
      </w:pPr>
      <w:rPr>
        <w:rFonts w:ascii="Wingdings" w:hAnsi="Wingdings" w:hint="default"/>
      </w:rPr>
    </w:lvl>
    <w:lvl w:ilvl="6" w:tplc="140A0001" w:tentative="1">
      <w:start w:val="1"/>
      <w:numFmt w:val="bullet"/>
      <w:lvlText w:val=""/>
      <w:lvlJc w:val="left"/>
      <w:pPr>
        <w:ind w:left="4737" w:hanging="360"/>
      </w:pPr>
      <w:rPr>
        <w:rFonts w:ascii="Symbol" w:hAnsi="Symbol" w:hint="default"/>
      </w:rPr>
    </w:lvl>
    <w:lvl w:ilvl="7" w:tplc="140A0003" w:tentative="1">
      <w:start w:val="1"/>
      <w:numFmt w:val="bullet"/>
      <w:lvlText w:val="o"/>
      <w:lvlJc w:val="left"/>
      <w:pPr>
        <w:ind w:left="5457" w:hanging="360"/>
      </w:pPr>
      <w:rPr>
        <w:rFonts w:ascii="Courier New" w:hAnsi="Courier New" w:cs="Courier New" w:hint="default"/>
      </w:rPr>
    </w:lvl>
    <w:lvl w:ilvl="8" w:tplc="140A0005" w:tentative="1">
      <w:start w:val="1"/>
      <w:numFmt w:val="bullet"/>
      <w:lvlText w:val=""/>
      <w:lvlJc w:val="left"/>
      <w:pPr>
        <w:ind w:left="6177" w:hanging="360"/>
      </w:pPr>
      <w:rPr>
        <w:rFonts w:ascii="Wingdings" w:hAnsi="Wingdings" w:hint="default"/>
      </w:rPr>
    </w:lvl>
  </w:abstractNum>
  <w:abstractNum w:abstractNumId="160" w15:restartNumberingAfterBreak="0">
    <w:nsid w:val="63AA2B40"/>
    <w:multiLevelType w:val="hybridMultilevel"/>
    <w:tmpl w:val="64627E6A"/>
    <w:lvl w:ilvl="0" w:tplc="00422748">
      <w:start w:val="1"/>
      <w:numFmt w:val="lowerLetter"/>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61" w15:restartNumberingAfterBreak="0">
    <w:nsid w:val="63D52029"/>
    <w:multiLevelType w:val="hybridMultilevel"/>
    <w:tmpl w:val="16144B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2" w15:restartNumberingAfterBreak="0">
    <w:nsid w:val="63FB59E1"/>
    <w:multiLevelType w:val="hybridMultilevel"/>
    <w:tmpl w:val="98F446F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63" w15:restartNumberingAfterBreak="0">
    <w:nsid w:val="64833D30"/>
    <w:multiLevelType w:val="hybridMultilevel"/>
    <w:tmpl w:val="3918C4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4" w15:restartNumberingAfterBreak="0">
    <w:nsid w:val="64F85B67"/>
    <w:multiLevelType w:val="hybridMultilevel"/>
    <w:tmpl w:val="78C250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5" w15:restartNumberingAfterBreak="0">
    <w:nsid w:val="65AA6BCB"/>
    <w:multiLevelType w:val="hybridMultilevel"/>
    <w:tmpl w:val="4D307CDA"/>
    <w:lvl w:ilvl="0" w:tplc="140A0001">
      <w:start w:val="1"/>
      <w:numFmt w:val="bullet"/>
      <w:lvlText w:val=""/>
      <w:lvlJc w:val="left"/>
      <w:pPr>
        <w:ind w:left="417" w:hanging="360"/>
      </w:pPr>
      <w:rPr>
        <w:rFonts w:ascii="Symbol" w:hAnsi="Symbol" w:hint="default"/>
      </w:rPr>
    </w:lvl>
    <w:lvl w:ilvl="1" w:tplc="140A0003" w:tentative="1">
      <w:start w:val="1"/>
      <w:numFmt w:val="bullet"/>
      <w:lvlText w:val="o"/>
      <w:lvlJc w:val="left"/>
      <w:pPr>
        <w:ind w:left="1137" w:hanging="360"/>
      </w:pPr>
      <w:rPr>
        <w:rFonts w:ascii="Courier New" w:hAnsi="Courier New" w:cs="Courier New" w:hint="default"/>
      </w:rPr>
    </w:lvl>
    <w:lvl w:ilvl="2" w:tplc="140A0005" w:tentative="1">
      <w:start w:val="1"/>
      <w:numFmt w:val="bullet"/>
      <w:lvlText w:val=""/>
      <w:lvlJc w:val="left"/>
      <w:pPr>
        <w:ind w:left="1857" w:hanging="360"/>
      </w:pPr>
      <w:rPr>
        <w:rFonts w:ascii="Wingdings" w:hAnsi="Wingdings" w:hint="default"/>
      </w:rPr>
    </w:lvl>
    <w:lvl w:ilvl="3" w:tplc="140A0001" w:tentative="1">
      <w:start w:val="1"/>
      <w:numFmt w:val="bullet"/>
      <w:lvlText w:val=""/>
      <w:lvlJc w:val="left"/>
      <w:pPr>
        <w:ind w:left="2577" w:hanging="360"/>
      </w:pPr>
      <w:rPr>
        <w:rFonts w:ascii="Symbol" w:hAnsi="Symbol" w:hint="default"/>
      </w:rPr>
    </w:lvl>
    <w:lvl w:ilvl="4" w:tplc="140A0003" w:tentative="1">
      <w:start w:val="1"/>
      <w:numFmt w:val="bullet"/>
      <w:lvlText w:val="o"/>
      <w:lvlJc w:val="left"/>
      <w:pPr>
        <w:ind w:left="3297" w:hanging="360"/>
      </w:pPr>
      <w:rPr>
        <w:rFonts w:ascii="Courier New" w:hAnsi="Courier New" w:cs="Courier New" w:hint="default"/>
      </w:rPr>
    </w:lvl>
    <w:lvl w:ilvl="5" w:tplc="140A0005" w:tentative="1">
      <w:start w:val="1"/>
      <w:numFmt w:val="bullet"/>
      <w:lvlText w:val=""/>
      <w:lvlJc w:val="left"/>
      <w:pPr>
        <w:ind w:left="4017" w:hanging="360"/>
      </w:pPr>
      <w:rPr>
        <w:rFonts w:ascii="Wingdings" w:hAnsi="Wingdings" w:hint="default"/>
      </w:rPr>
    </w:lvl>
    <w:lvl w:ilvl="6" w:tplc="140A0001" w:tentative="1">
      <w:start w:val="1"/>
      <w:numFmt w:val="bullet"/>
      <w:lvlText w:val=""/>
      <w:lvlJc w:val="left"/>
      <w:pPr>
        <w:ind w:left="4737" w:hanging="360"/>
      </w:pPr>
      <w:rPr>
        <w:rFonts w:ascii="Symbol" w:hAnsi="Symbol" w:hint="default"/>
      </w:rPr>
    </w:lvl>
    <w:lvl w:ilvl="7" w:tplc="140A0003" w:tentative="1">
      <w:start w:val="1"/>
      <w:numFmt w:val="bullet"/>
      <w:lvlText w:val="o"/>
      <w:lvlJc w:val="left"/>
      <w:pPr>
        <w:ind w:left="5457" w:hanging="360"/>
      </w:pPr>
      <w:rPr>
        <w:rFonts w:ascii="Courier New" w:hAnsi="Courier New" w:cs="Courier New" w:hint="default"/>
      </w:rPr>
    </w:lvl>
    <w:lvl w:ilvl="8" w:tplc="140A0005" w:tentative="1">
      <w:start w:val="1"/>
      <w:numFmt w:val="bullet"/>
      <w:lvlText w:val=""/>
      <w:lvlJc w:val="left"/>
      <w:pPr>
        <w:ind w:left="6177" w:hanging="360"/>
      </w:pPr>
      <w:rPr>
        <w:rFonts w:ascii="Wingdings" w:hAnsi="Wingdings" w:hint="default"/>
      </w:rPr>
    </w:lvl>
  </w:abstractNum>
  <w:abstractNum w:abstractNumId="166" w15:restartNumberingAfterBreak="0">
    <w:nsid w:val="671A153F"/>
    <w:multiLevelType w:val="hybridMultilevel"/>
    <w:tmpl w:val="A00C870C"/>
    <w:lvl w:ilvl="0" w:tplc="140A0001">
      <w:start w:val="1"/>
      <w:numFmt w:val="bullet"/>
      <w:lvlText w:val=""/>
      <w:lvlJc w:val="left"/>
      <w:pPr>
        <w:ind w:left="417" w:hanging="360"/>
      </w:pPr>
      <w:rPr>
        <w:rFonts w:ascii="Symbol" w:hAnsi="Symbol" w:hint="default"/>
      </w:rPr>
    </w:lvl>
    <w:lvl w:ilvl="1" w:tplc="140A0003" w:tentative="1">
      <w:start w:val="1"/>
      <w:numFmt w:val="bullet"/>
      <w:lvlText w:val="o"/>
      <w:lvlJc w:val="left"/>
      <w:pPr>
        <w:ind w:left="1137" w:hanging="360"/>
      </w:pPr>
      <w:rPr>
        <w:rFonts w:ascii="Courier New" w:hAnsi="Courier New" w:cs="Courier New" w:hint="default"/>
      </w:rPr>
    </w:lvl>
    <w:lvl w:ilvl="2" w:tplc="140A0005" w:tentative="1">
      <w:start w:val="1"/>
      <w:numFmt w:val="bullet"/>
      <w:lvlText w:val=""/>
      <w:lvlJc w:val="left"/>
      <w:pPr>
        <w:ind w:left="1857" w:hanging="360"/>
      </w:pPr>
      <w:rPr>
        <w:rFonts w:ascii="Wingdings" w:hAnsi="Wingdings" w:hint="default"/>
      </w:rPr>
    </w:lvl>
    <w:lvl w:ilvl="3" w:tplc="140A0001" w:tentative="1">
      <w:start w:val="1"/>
      <w:numFmt w:val="bullet"/>
      <w:lvlText w:val=""/>
      <w:lvlJc w:val="left"/>
      <w:pPr>
        <w:ind w:left="2577" w:hanging="360"/>
      </w:pPr>
      <w:rPr>
        <w:rFonts w:ascii="Symbol" w:hAnsi="Symbol" w:hint="default"/>
      </w:rPr>
    </w:lvl>
    <w:lvl w:ilvl="4" w:tplc="140A0003" w:tentative="1">
      <w:start w:val="1"/>
      <w:numFmt w:val="bullet"/>
      <w:lvlText w:val="o"/>
      <w:lvlJc w:val="left"/>
      <w:pPr>
        <w:ind w:left="3297" w:hanging="360"/>
      </w:pPr>
      <w:rPr>
        <w:rFonts w:ascii="Courier New" w:hAnsi="Courier New" w:cs="Courier New" w:hint="default"/>
      </w:rPr>
    </w:lvl>
    <w:lvl w:ilvl="5" w:tplc="140A0005" w:tentative="1">
      <w:start w:val="1"/>
      <w:numFmt w:val="bullet"/>
      <w:lvlText w:val=""/>
      <w:lvlJc w:val="left"/>
      <w:pPr>
        <w:ind w:left="4017" w:hanging="360"/>
      </w:pPr>
      <w:rPr>
        <w:rFonts w:ascii="Wingdings" w:hAnsi="Wingdings" w:hint="default"/>
      </w:rPr>
    </w:lvl>
    <w:lvl w:ilvl="6" w:tplc="140A0001" w:tentative="1">
      <w:start w:val="1"/>
      <w:numFmt w:val="bullet"/>
      <w:lvlText w:val=""/>
      <w:lvlJc w:val="left"/>
      <w:pPr>
        <w:ind w:left="4737" w:hanging="360"/>
      </w:pPr>
      <w:rPr>
        <w:rFonts w:ascii="Symbol" w:hAnsi="Symbol" w:hint="default"/>
      </w:rPr>
    </w:lvl>
    <w:lvl w:ilvl="7" w:tplc="140A0003" w:tentative="1">
      <w:start w:val="1"/>
      <w:numFmt w:val="bullet"/>
      <w:lvlText w:val="o"/>
      <w:lvlJc w:val="left"/>
      <w:pPr>
        <w:ind w:left="5457" w:hanging="360"/>
      </w:pPr>
      <w:rPr>
        <w:rFonts w:ascii="Courier New" w:hAnsi="Courier New" w:cs="Courier New" w:hint="default"/>
      </w:rPr>
    </w:lvl>
    <w:lvl w:ilvl="8" w:tplc="140A0005" w:tentative="1">
      <w:start w:val="1"/>
      <w:numFmt w:val="bullet"/>
      <w:lvlText w:val=""/>
      <w:lvlJc w:val="left"/>
      <w:pPr>
        <w:ind w:left="6177" w:hanging="360"/>
      </w:pPr>
      <w:rPr>
        <w:rFonts w:ascii="Wingdings" w:hAnsi="Wingdings" w:hint="default"/>
      </w:rPr>
    </w:lvl>
  </w:abstractNum>
  <w:abstractNum w:abstractNumId="167" w15:restartNumberingAfterBreak="0">
    <w:nsid w:val="68B71125"/>
    <w:multiLevelType w:val="hybridMultilevel"/>
    <w:tmpl w:val="F816EC70"/>
    <w:lvl w:ilvl="0" w:tplc="08DE9202">
      <w:start w:val="1"/>
      <w:numFmt w:val="bullet"/>
      <w:lvlText w:val=""/>
      <w:lvlJc w:val="left"/>
      <w:pPr>
        <w:ind w:left="360" w:hanging="360"/>
      </w:pPr>
      <w:rPr>
        <w:rFonts w:ascii="Symbol" w:hAnsi="Symbol" w:hint="default"/>
        <w:color w:val="auto"/>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168" w15:restartNumberingAfterBreak="0">
    <w:nsid w:val="69133A13"/>
    <w:multiLevelType w:val="hybridMultilevel"/>
    <w:tmpl w:val="2CC262DE"/>
    <w:lvl w:ilvl="0" w:tplc="48D211CC">
      <w:start w:val="1"/>
      <w:numFmt w:val="lowerLetter"/>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69" w15:restartNumberingAfterBreak="0">
    <w:nsid w:val="691F2026"/>
    <w:multiLevelType w:val="hybridMultilevel"/>
    <w:tmpl w:val="32FC366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0" w15:restartNumberingAfterBreak="0">
    <w:nsid w:val="69ED790D"/>
    <w:multiLevelType w:val="hybridMultilevel"/>
    <w:tmpl w:val="260CE3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1" w15:restartNumberingAfterBreak="0">
    <w:nsid w:val="6AA174F5"/>
    <w:multiLevelType w:val="hybridMultilevel"/>
    <w:tmpl w:val="19E007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2" w15:restartNumberingAfterBreak="0">
    <w:nsid w:val="6AB85E20"/>
    <w:multiLevelType w:val="hybridMultilevel"/>
    <w:tmpl w:val="8FE260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3" w15:restartNumberingAfterBreak="0">
    <w:nsid w:val="6BAE479A"/>
    <w:multiLevelType w:val="hybridMultilevel"/>
    <w:tmpl w:val="4D3EA8D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4" w15:restartNumberingAfterBreak="0">
    <w:nsid w:val="6C3D34FA"/>
    <w:multiLevelType w:val="hybridMultilevel"/>
    <w:tmpl w:val="703291A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5" w15:restartNumberingAfterBreak="0">
    <w:nsid w:val="6D2627A2"/>
    <w:multiLevelType w:val="multilevel"/>
    <w:tmpl w:val="3B9C1E22"/>
    <w:lvl w:ilvl="0">
      <w:start w:val="2"/>
      <w:numFmt w:val="decimal"/>
      <w:lvlText w:val="%1"/>
      <w:lvlJc w:val="left"/>
      <w:pPr>
        <w:ind w:left="805" w:hanging="805"/>
      </w:pPr>
      <w:rPr>
        <w:rFonts w:hint="default"/>
      </w:rPr>
    </w:lvl>
    <w:lvl w:ilvl="1">
      <w:start w:val="4"/>
      <w:numFmt w:val="decimalZero"/>
      <w:lvlText w:val="%1.%2"/>
      <w:lvlJc w:val="left"/>
      <w:pPr>
        <w:ind w:left="833" w:hanging="805"/>
      </w:pPr>
      <w:rPr>
        <w:rFonts w:hint="default"/>
      </w:rPr>
    </w:lvl>
    <w:lvl w:ilvl="2">
      <w:start w:val="2"/>
      <w:numFmt w:val="decimalZero"/>
      <w:lvlText w:val="%1.%2.%3"/>
      <w:lvlJc w:val="left"/>
      <w:pPr>
        <w:ind w:left="861" w:hanging="805"/>
      </w:pPr>
      <w:rPr>
        <w:rFonts w:hint="default"/>
      </w:rPr>
    </w:lvl>
    <w:lvl w:ilvl="3">
      <w:start w:val="1"/>
      <w:numFmt w:val="decimal"/>
      <w:lvlText w:val="%1.%2.%3.%4"/>
      <w:lvlJc w:val="left"/>
      <w:pPr>
        <w:ind w:left="1164" w:hanging="1080"/>
      </w:pPr>
      <w:rPr>
        <w:rFonts w:hint="default"/>
      </w:rPr>
    </w:lvl>
    <w:lvl w:ilvl="4">
      <w:start w:val="1"/>
      <w:numFmt w:val="decimal"/>
      <w:lvlText w:val="%1.%2.%3.%4.%5"/>
      <w:lvlJc w:val="left"/>
      <w:pPr>
        <w:ind w:left="1192" w:hanging="1080"/>
      </w:pPr>
      <w:rPr>
        <w:rFonts w:hint="default"/>
      </w:rPr>
    </w:lvl>
    <w:lvl w:ilvl="5">
      <w:start w:val="1"/>
      <w:numFmt w:val="decimal"/>
      <w:lvlText w:val="%1.%2.%3.%4.%5.%6"/>
      <w:lvlJc w:val="left"/>
      <w:pPr>
        <w:ind w:left="1580" w:hanging="1440"/>
      </w:pPr>
      <w:rPr>
        <w:rFonts w:hint="default"/>
      </w:rPr>
    </w:lvl>
    <w:lvl w:ilvl="6">
      <w:start w:val="1"/>
      <w:numFmt w:val="decimal"/>
      <w:lvlText w:val="%1.%2.%3.%4.%5.%6.%7"/>
      <w:lvlJc w:val="left"/>
      <w:pPr>
        <w:ind w:left="1608" w:hanging="1440"/>
      </w:pPr>
      <w:rPr>
        <w:rFonts w:hint="default"/>
      </w:rPr>
    </w:lvl>
    <w:lvl w:ilvl="7">
      <w:start w:val="1"/>
      <w:numFmt w:val="decimal"/>
      <w:lvlText w:val="%1.%2.%3.%4.%5.%6.%7.%8"/>
      <w:lvlJc w:val="left"/>
      <w:pPr>
        <w:ind w:left="1996" w:hanging="1800"/>
      </w:pPr>
      <w:rPr>
        <w:rFonts w:hint="default"/>
      </w:rPr>
    </w:lvl>
    <w:lvl w:ilvl="8">
      <w:start w:val="1"/>
      <w:numFmt w:val="decimal"/>
      <w:lvlText w:val="%1.%2.%3.%4.%5.%6.%7.%8.%9"/>
      <w:lvlJc w:val="left"/>
      <w:pPr>
        <w:ind w:left="2024" w:hanging="1800"/>
      </w:pPr>
      <w:rPr>
        <w:rFonts w:hint="default"/>
      </w:rPr>
    </w:lvl>
  </w:abstractNum>
  <w:abstractNum w:abstractNumId="176" w15:restartNumberingAfterBreak="0">
    <w:nsid w:val="6D3C68AC"/>
    <w:multiLevelType w:val="hybridMultilevel"/>
    <w:tmpl w:val="3B7C741A"/>
    <w:lvl w:ilvl="0" w:tplc="140A0001">
      <w:start w:val="1"/>
      <w:numFmt w:val="bullet"/>
      <w:lvlText w:val=""/>
      <w:lvlJc w:val="left"/>
      <w:pPr>
        <w:ind w:left="360" w:hanging="360"/>
      </w:pPr>
      <w:rPr>
        <w:rFonts w:ascii="Symbol" w:hAnsi="Symbol" w:hint="default"/>
      </w:rPr>
    </w:lvl>
    <w:lvl w:ilvl="1" w:tplc="140A0003">
      <w:start w:val="1"/>
      <w:numFmt w:val="bullet"/>
      <w:lvlText w:val="o"/>
      <w:lvlJc w:val="left"/>
      <w:pPr>
        <w:ind w:left="1080" w:hanging="360"/>
      </w:pPr>
      <w:rPr>
        <w:rFonts w:ascii="Courier New" w:hAnsi="Courier New" w:cs="Courier New" w:hint="default"/>
      </w:rPr>
    </w:lvl>
    <w:lvl w:ilvl="2" w:tplc="140A0005">
      <w:start w:val="1"/>
      <w:numFmt w:val="bullet"/>
      <w:lvlText w:val=""/>
      <w:lvlJc w:val="left"/>
      <w:pPr>
        <w:ind w:left="1800" w:hanging="360"/>
      </w:pPr>
      <w:rPr>
        <w:rFonts w:ascii="Wingdings" w:hAnsi="Wingdings" w:hint="default"/>
      </w:rPr>
    </w:lvl>
    <w:lvl w:ilvl="3" w:tplc="140A0001">
      <w:start w:val="1"/>
      <w:numFmt w:val="bullet"/>
      <w:lvlText w:val=""/>
      <w:lvlJc w:val="left"/>
      <w:pPr>
        <w:ind w:left="2520" w:hanging="360"/>
      </w:pPr>
      <w:rPr>
        <w:rFonts w:ascii="Symbol" w:hAnsi="Symbol" w:hint="default"/>
      </w:rPr>
    </w:lvl>
    <w:lvl w:ilvl="4" w:tplc="140A0003">
      <w:start w:val="1"/>
      <w:numFmt w:val="bullet"/>
      <w:lvlText w:val="o"/>
      <w:lvlJc w:val="left"/>
      <w:pPr>
        <w:ind w:left="3240" w:hanging="360"/>
      </w:pPr>
      <w:rPr>
        <w:rFonts w:ascii="Courier New" w:hAnsi="Courier New" w:cs="Courier New" w:hint="default"/>
      </w:rPr>
    </w:lvl>
    <w:lvl w:ilvl="5" w:tplc="140A0005">
      <w:start w:val="1"/>
      <w:numFmt w:val="bullet"/>
      <w:lvlText w:val=""/>
      <w:lvlJc w:val="left"/>
      <w:pPr>
        <w:ind w:left="3960" w:hanging="360"/>
      </w:pPr>
      <w:rPr>
        <w:rFonts w:ascii="Wingdings" w:hAnsi="Wingdings" w:hint="default"/>
      </w:rPr>
    </w:lvl>
    <w:lvl w:ilvl="6" w:tplc="140A0001">
      <w:start w:val="1"/>
      <w:numFmt w:val="bullet"/>
      <w:lvlText w:val=""/>
      <w:lvlJc w:val="left"/>
      <w:pPr>
        <w:ind w:left="4680" w:hanging="360"/>
      </w:pPr>
      <w:rPr>
        <w:rFonts w:ascii="Symbol" w:hAnsi="Symbol" w:hint="default"/>
      </w:rPr>
    </w:lvl>
    <w:lvl w:ilvl="7" w:tplc="140A0003">
      <w:start w:val="1"/>
      <w:numFmt w:val="bullet"/>
      <w:lvlText w:val="o"/>
      <w:lvlJc w:val="left"/>
      <w:pPr>
        <w:ind w:left="5400" w:hanging="360"/>
      </w:pPr>
      <w:rPr>
        <w:rFonts w:ascii="Courier New" w:hAnsi="Courier New" w:cs="Courier New" w:hint="default"/>
      </w:rPr>
    </w:lvl>
    <w:lvl w:ilvl="8" w:tplc="140A0005">
      <w:start w:val="1"/>
      <w:numFmt w:val="bullet"/>
      <w:lvlText w:val=""/>
      <w:lvlJc w:val="left"/>
      <w:pPr>
        <w:ind w:left="6120" w:hanging="360"/>
      </w:pPr>
      <w:rPr>
        <w:rFonts w:ascii="Wingdings" w:hAnsi="Wingdings" w:hint="default"/>
      </w:rPr>
    </w:lvl>
  </w:abstractNum>
  <w:abstractNum w:abstractNumId="177" w15:restartNumberingAfterBreak="0">
    <w:nsid w:val="6D773F87"/>
    <w:multiLevelType w:val="hybridMultilevel"/>
    <w:tmpl w:val="9842C6D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8" w15:restartNumberingAfterBreak="0">
    <w:nsid w:val="6E0342AB"/>
    <w:multiLevelType w:val="hybridMultilevel"/>
    <w:tmpl w:val="BA920C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9" w15:restartNumberingAfterBreak="0">
    <w:nsid w:val="6F363445"/>
    <w:multiLevelType w:val="hybridMultilevel"/>
    <w:tmpl w:val="0DE8B95C"/>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0" w15:restartNumberingAfterBreak="0">
    <w:nsid w:val="6F4216E9"/>
    <w:multiLevelType w:val="hybridMultilevel"/>
    <w:tmpl w:val="8F7293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1" w15:restartNumberingAfterBreak="0">
    <w:nsid w:val="6FAE383B"/>
    <w:multiLevelType w:val="hybridMultilevel"/>
    <w:tmpl w:val="EA544A4A"/>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82" w15:restartNumberingAfterBreak="0">
    <w:nsid w:val="6FBC5A44"/>
    <w:multiLevelType w:val="hybridMultilevel"/>
    <w:tmpl w:val="ADF2BA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3" w15:restartNumberingAfterBreak="0">
    <w:nsid w:val="707B6653"/>
    <w:multiLevelType w:val="hybridMultilevel"/>
    <w:tmpl w:val="79D434CA"/>
    <w:lvl w:ilvl="0" w:tplc="140A0001">
      <w:start w:val="1"/>
      <w:numFmt w:val="bullet"/>
      <w:lvlText w:val=""/>
      <w:lvlJc w:val="left"/>
      <w:pPr>
        <w:ind w:left="777" w:hanging="360"/>
      </w:pPr>
      <w:rPr>
        <w:rFonts w:ascii="Symbol" w:hAnsi="Symbol" w:hint="default"/>
      </w:rPr>
    </w:lvl>
    <w:lvl w:ilvl="1" w:tplc="140A0003" w:tentative="1">
      <w:start w:val="1"/>
      <w:numFmt w:val="bullet"/>
      <w:lvlText w:val="o"/>
      <w:lvlJc w:val="left"/>
      <w:pPr>
        <w:ind w:left="1497" w:hanging="360"/>
      </w:pPr>
      <w:rPr>
        <w:rFonts w:ascii="Courier New" w:hAnsi="Courier New" w:cs="Courier New" w:hint="default"/>
      </w:rPr>
    </w:lvl>
    <w:lvl w:ilvl="2" w:tplc="140A0005" w:tentative="1">
      <w:start w:val="1"/>
      <w:numFmt w:val="bullet"/>
      <w:lvlText w:val=""/>
      <w:lvlJc w:val="left"/>
      <w:pPr>
        <w:ind w:left="2217" w:hanging="360"/>
      </w:pPr>
      <w:rPr>
        <w:rFonts w:ascii="Wingdings" w:hAnsi="Wingdings" w:hint="default"/>
      </w:rPr>
    </w:lvl>
    <w:lvl w:ilvl="3" w:tplc="140A0001" w:tentative="1">
      <w:start w:val="1"/>
      <w:numFmt w:val="bullet"/>
      <w:lvlText w:val=""/>
      <w:lvlJc w:val="left"/>
      <w:pPr>
        <w:ind w:left="2937" w:hanging="360"/>
      </w:pPr>
      <w:rPr>
        <w:rFonts w:ascii="Symbol" w:hAnsi="Symbol" w:hint="default"/>
      </w:rPr>
    </w:lvl>
    <w:lvl w:ilvl="4" w:tplc="140A0003" w:tentative="1">
      <w:start w:val="1"/>
      <w:numFmt w:val="bullet"/>
      <w:lvlText w:val="o"/>
      <w:lvlJc w:val="left"/>
      <w:pPr>
        <w:ind w:left="3657" w:hanging="360"/>
      </w:pPr>
      <w:rPr>
        <w:rFonts w:ascii="Courier New" w:hAnsi="Courier New" w:cs="Courier New" w:hint="default"/>
      </w:rPr>
    </w:lvl>
    <w:lvl w:ilvl="5" w:tplc="140A0005" w:tentative="1">
      <w:start w:val="1"/>
      <w:numFmt w:val="bullet"/>
      <w:lvlText w:val=""/>
      <w:lvlJc w:val="left"/>
      <w:pPr>
        <w:ind w:left="4377" w:hanging="360"/>
      </w:pPr>
      <w:rPr>
        <w:rFonts w:ascii="Wingdings" w:hAnsi="Wingdings" w:hint="default"/>
      </w:rPr>
    </w:lvl>
    <w:lvl w:ilvl="6" w:tplc="140A0001" w:tentative="1">
      <w:start w:val="1"/>
      <w:numFmt w:val="bullet"/>
      <w:lvlText w:val=""/>
      <w:lvlJc w:val="left"/>
      <w:pPr>
        <w:ind w:left="5097" w:hanging="360"/>
      </w:pPr>
      <w:rPr>
        <w:rFonts w:ascii="Symbol" w:hAnsi="Symbol" w:hint="default"/>
      </w:rPr>
    </w:lvl>
    <w:lvl w:ilvl="7" w:tplc="140A0003" w:tentative="1">
      <w:start w:val="1"/>
      <w:numFmt w:val="bullet"/>
      <w:lvlText w:val="o"/>
      <w:lvlJc w:val="left"/>
      <w:pPr>
        <w:ind w:left="5817" w:hanging="360"/>
      </w:pPr>
      <w:rPr>
        <w:rFonts w:ascii="Courier New" w:hAnsi="Courier New" w:cs="Courier New" w:hint="default"/>
      </w:rPr>
    </w:lvl>
    <w:lvl w:ilvl="8" w:tplc="140A0005" w:tentative="1">
      <w:start w:val="1"/>
      <w:numFmt w:val="bullet"/>
      <w:lvlText w:val=""/>
      <w:lvlJc w:val="left"/>
      <w:pPr>
        <w:ind w:left="6537" w:hanging="360"/>
      </w:pPr>
      <w:rPr>
        <w:rFonts w:ascii="Wingdings" w:hAnsi="Wingdings" w:hint="default"/>
      </w:rPr>
    </w:lvl>
  </w:abstractNum>
  <w:abstractNum w:abstractNumId="184" w15:restartNumberingAfterBreak="0">
    <w:nsid w:val="72CB35DF"/>
    <w:multiLevelType w:val="hybridMultilevel"/>
    <w:tmpl w:val="20141B34"/>
    <w:lvl w:ilvl="0" w:tplc="140A0001">
      <w:start w:val="1"/>
      <w:numFmt w:val="bullet"/>
      <w:lvlText w:val=""/>
      <w:lvlJc w:val="left"/>
      <w:pPr>
        <w:ind w:left="777" w:hanging="360"/>
      </w:pPr>
      <w:rPr>
        <w:rFonts w:ascii="Symbol" w:hAnsi="Symbol" w:hint="default"/>
      </w:rPr>
    </w:lvl>
    <w:lvl w:ilvl="1" w:tplc="140A0003" w:tentative="1">
      <w:start w:val="1"/>
      <w:numFmt w:val="bullet"/>
      <w:lvlText w:val="o"/>
      <w:lvlJc w:val="left"/>
      <w:pPr>
        <w:ind w:left="1497" w:hanging="360"/>
      </w:pPr>
      <w:rPr>
        <w:rFonts w:ascii="Courier New" w:hAnsi="Courier New" w:cs="Courier New" w:hint="default"/>
      </w:rPr>
    </w:lvl>
    <w:lvl w:ilvl="2" w:tplc="140A0005" w:tentative="1">
      <w:start w:val="1"/>
      <w:numFmt w:val="bullet"/>
      <w:lvlText w:val=""/>
      <w:lvlJc w:val="left"/>
      <w:pPr>
        <w:ind w:left="2217" w:hanging="360"/>
      </w:pPr>
      <w:rPr>
        <w:rFonts w:ascii="Wingdings" w:hAnsi="Wingdings" w:hint="default"/>
      </w:rPr>
    </w:lvl>
    <w:lvl w:ilvl="3" w:tplc="140A0001" w:tentative="1">
      <w:start w:val="1"/>
      <w:numFmt w:val="bullet"/>
      <w:lvlText w:val=""/>
      <w:lvlJc w:val="left"/>
      <w:pPr>
        <w:ind w:left="2937" w:hanging="360"/>
      </w:pPr>
      <w:rPr>
        <w:rFonts w:ascii="Symbol" w:hAnsi="Symbol" w:hint="default"/>
      </w:rPr>
    </w:lvl>
    <w:lvl w:ilvl="4" w:tplc="140A0003" w:tentative="1">
      <w:start w:val="1"/>
      <w:numFmt w:val="bullet"/>
      <w:lvlText w:val="o"/>
      <w:lvlJc w:val="left"/>
      <w:pPr>
        <w:ind w:left="3657" w:hanging="360"/>
      </w:pPr>
      <w:rPr>
        <w:rFonts w:ascii="Courier New" w:hAnsi="Courier New" w:cs="Courier New" w:hint="default"/>
      </w:rPr>
    </w:lvl>
    <w:lvl w:ilvl="5" w:tplc="140A0005" w:tentative="1">
      <w:start w:val="1"/>
      <w:numFmt w:val="bullet"/>
      <w:lvlText w:val=""/>
      <w:lvlJc w:val="left"/>
      <w:pPr>
        <w:ind w:left="4377" w:hanging="360"/>
      </w:pPr>
      <w:rPr>
        <w:rFonts w:ascii="Wingdings" w:hAnsi="Wingdings" w:hint="default"/>
      </w:rPr>
    </w:lvl>
    <w:lvl w:ilvl="6" w:tplc="140A0001" w:tentative="1">
      <w:start w:val="1"/>
      <w:numFmt w:val="bullet"/>
      <w:lvlText w:val=""/>
      <w:lvlJc w:val="left"/>
      <w:pPr>
        <w:ind w:left="5097" w:hanging="360"/>
      </w:pPr>
      <w:rPr>
        <w:rFonts w:ascii="Symbol" w:hAnsi="Symbol" w:hint="default"/>
      </w:rPr>
    </w:lvl>
    <w:lvl w:ilvl="7" w:tplc="140A0003" w:tentative="1">
      <w:start w:val="1"/>
      <w:numFmt w:val="bullet"/>
      <w:lvlText w:val="o"/>
      <w:lvlJc w:val="left"/>
      <w:pPr>
        <w:ind w:left="5817" w:hanging="360"/>
      </w:pPr>
      <w:rPr>
        <w:rFonts w:ascii="Courier New" w:hAnsi="Courier New" w:cs="Courier New" w:hint="default"/>
      </w:rPr>
    </w:lvl>
    <w:lvl w:ilvl="8" w:tplc="140A0005" w:tentative="1">
      <w:start w:val="1"/>
      <w:numFmt w:val="bullet"/>
      <w:lvlText w:val=""/>
      <w:lvlJc w:val="left"/>
      <w:pPr>
        <w:ind w:left="6537" w:hanging="360"/>
      </w:pPr>
      <w:rPr>
        <w:rFonts w:ascii="Wingdings" w:hAnsi="Wingdings" w:hint="default"/>
      </w:rPr>
    </w:lvl>
  </w:abstractNum>
  <w:abstractNum w:abstractNumId="185" w15:restartNumberingAfterBreak="0">
    <w:nsid w:val="731D0116"/>
    <w:multiLevelType w:val="hybridMultilevel"/>
    <w:tmpl w:val="8DA43A46"/>
    <w:lvl w:ilvl="0" w:tplc="AEE66308">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6" w15:restartNumberingAfterBreak="0">
    <w:nsid w:val="73276D98"/>
    <w:multiLevelType w:val="hybridMultilevel"/>
    <w:tmpl w:val="6966DCD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7" w15:restartNumberingAfterBreak="0">
    <w:nsid w:val="734C7614"/>
    <w:multiLevelType w:val="hybridMultilevel"/>
    <w:tmpl w:val="3C747CDA"/>
    <w:lvl w:ilvl="0" w:tplc="140A0001">
      <w:start w:val="1"/>
      <w:numFmt w:val="bullet"/>
      <w:lvlText w:val=""/>
      <w:lvlJc w:val="left"/>
      <w:pPr>
        <w:ind w:left="417" w:hanging="360"/>
      </w:pPr>
      <w:rPr>
        <w:rFonts w:ascii="Symbol" w:hAnsi="Symbol" w:hint="default"/>
      </w:rPr>
    </w:lvl>
    <w:lvl w:ilvl="1" w:tplc="140A0003" w:tentative="1">
      <w:start w:val="1"/>
      <w:numFmt w:val="bullet"/>
      <w:lvlText w:val="o"/>
      <w:lvlJc w:val="left"/>
      <w:pPr>
        <w:ind w:left="1137" w:hanging="360"/>
      </w:pPr>
      <w:rPr>
        <w:rFonts w:ascii="Courier New" w:hAnsi="Courier New" w:cs="Courier New" w:hint="default"/>
      </w:rPr>
    </w:lvl>
    <w:lvl w:ilvl="2" w:tplc="140A0005" w:tentative="1">
      <w:start w:val="1"/>
      <w:numFmt w:val="bullet"/>
      <w:lvlText w:val=""/>
      <w:lvlJc w:val="left"/>
      <w:pPr>
        <w:ind w:left="1857" w:hanging="360"/>
      </w:pPr>
      <w:rPr>
        <w:rFonts w:ascii="Wingdings" w:hAnsi="Wingdings" w:hint="default"/>
      </w:rPr>
    </w:lvl>
    <w:lvl w:ilvl="3" w:tplc="140A0001" w:tentative="1">
      <w:start w:val="1"/>
      <w:numFmt w:val="bullet"/>
      <w:lvlText w:val=""/>
      <w:lvlJc w:val="left"/>
      <w:pPr>
        <w:ind w:left="2577" w:hanging="360"/>
      </w:pPr>
      <w:rPr>
        <w:rFonts w:ascii="Symbol" w:hAnsi="Symbol" w:hint="default"/>
      </w:rPr>
    </w:lvl>
    <w:lvl w:ilvl="4" w:tplc="140A0003" w:tentative="1">
      <w:start w:val="1"/>
      <w:numFmt w:val="bullet"/>
      <w:lvlText w:val="o"/>
      <w:lvlJc w:val="left"/>
      <w:pPr>
        <w:ind w:left="3297" w:hanging="360"/>
      </w:pPr>
      <w:rPr>
        <w:rFonts w:ascii="Courier New" w:hAnsi="Courier New" w:cs="Courier New" w:hint="default"/>
      </w:rPr>
    </w:lvl>
    <w:lvl w:ilvl="5" w:tplc="140A0005" w:tentative="1">
      <w:start w:val="1"/>
      <w:numFmt w:val="bullet"/>
      <w:lvlText w:val=""/>
      <w:lvlJc w:val="left"/>
      <w:pPr>
        <w:ind w:left="4017" w:hanging="360"/>
      </w:pPr>
      <w:rPr>
        <w:rFonts w:ascii="Wingdings" w:hAnsi="Wingdings" w:hint="default"/>
      </w:rPr>
    </w:lvl>
    <w:lvl w:ilvl="6" w:tplc="140A0001" w:tentative="1">
      <w:start w:val="1"/>
      <w:numFmt w:val="bullet"/>
      <w:lvlText w:val=""/>
      <w:lvlJc w:val="left"/>
      <w:pPr>
        <w:ind w:left="4737" w:hanging="360"/>
      </w:pPr>
      <w:rPr>
        <w:rFonts w:ascii="Symbol" w:hAnsi="Symbol" w:hint="default"/>
      </w:rPr>
    </w:lvl>
    <w:lvl w:ilvl="7" w:tplc="140A0003" w:tentative="1">
      <w:start w:val="1"/>
      <w:numFmt w:val="bullet"/>
      <w:lvlText w:val="o"/>
      <w:lvlJc w:val="left"/>
      <w:pPr>
        <w:ind w:left="5457" w:hanging="360"/>
      </w:pPr>
      <w:rPr>
        <w:rFonts w:ascii="Courier New" w:hAnsi="Courier New" w:cs="Courier New" w:hint="default"/>
      </w:rPr>
    </w:lvl>
    <w:lvl w:ilvl="8" w:tplc="140A0005" w:tentative="1">
      <w:start w:val="1"/>
      <w:numFmt w:val="bullet"/>
      <w:lvlText w:val=""/>
      <w:lvlJc w:val="left"/>
      <w:pPr>
        <w:ind w:left="6177" w:hanging="360"/>
      </w:pPr>
      <w:rPr>
        <w:rFonts w:ascii="Wingdings" w:hAnsi="Wingdings" w:hint="default"/>
      </w:rPr>
    </w:lvl>
  </w:abstractNum>
  <w:abstractNum w:abstractNumId="188" w15:restartNumberingAfterBreak="0">
    <w:nsid w:val="738D41A1"/>
    <w:multiLevelType w:val="hybridMultilevel"/>
    <w:tmpl w:val="D5500AE4"/>
    <w:lvl w:ilvl="0" w:tplc="B888B0D8">
      <w:start w:val="1"/>
      <w:numFmt w:val="lowerLetter"/>
      <w:lvlText w:val="%1)"/>
      <w:lvlJc w:val="left"/>
      <w:pPr>
        <w:ind w:left="1080" w:hanging="360"/>
      </w:pPr>
      <w:rPr>
        <w:rFonts w:eastAsiaTheme="minorHAnsi"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189" w15:restartNumberingAfterBreak="0">
    <w:nsid w:val="74037A4F"/>
    <w:multiLevelType w:val="hybridMultilevel"/>
    <w:tmpl w:val="EA8ED5B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0" w15:restartNumberingAfterBreak="0">
    <w:nsid w:val="744F5ADC"/>
    <w:multiLevelType w:val="hybridMultilevel"/>
    <w:tmpl w:val="BCE6427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1" w15:restartNumberingAfterBreak="0">
    <w:nsid w:val="749F45F2"/>
    <w:multiLevelType w:val="multilevel"/>
    <w:tmpl w:val="0C2077D4"/>
    <w:lvl w:ilvl="0">
      <w:start w:val="2"/>
      <w:numFmt w:val="decimal"/>
      <w:lvlText w:val="%1"/>
      <w:lvlJc w:val="left"/>
      <w:pPr>
        <w:ind w:left="805" w:hanging="805"/>
      </w:pPr>
      <w:rPr>
        <w:rFonts w:hint="default"/>
      </w:rPr>
    </w:lvl>
    <w:lvl w:ilvl="1">
      <w:start w:val="4"/>
      <w:numFmt w:val="decimalZero"/>
      <w:lvlText w:val="%1.%2"/>
      <w:lvlJc w:val="left"/>
      <w:pPr>
        <w:ind w:left="833" w:hanging="805"/>
      </w:pPr>
      <w:rPr>
        <w:rFonts w:hint="default"/>
      </w:rPr>
    </w:lvl>
    <w:lvl w:ilvl="2">
      <w:start w:val="2"/>
      <w:numFmt w:val="decimalZero"/>
      <w:lvlText w:val="%1.%2.%3"/>
      <w:lvlJc w:val="left"/>
      <w:pPr>
        <w:ind w:left="861" w:hanging="805"/>
      </w:pPr>
      <w:rPr>
        <w:rFonts w:hint="default"/>
      </w:rPr>
    </w:lvl>
    <w:lvl w:ilvl="3">
      <w:start w:val="1"/>
      <w:numFmt w:val="decimal"/>
      <w:lvlText w:val="%1.%2.%3.%4"/>
      <w:lvlJc w:val="left"/>
      <w:pPr>
        <w:ind w:left="1164" w:hanging="1080"/>
      </w:pPr>
      <w:rPr>
        <w:rFonts w:hint="default"/>
      </w:rPr>
    </w:lvl>
    <w:lvl w:ilvl="4">
      <w:start w:val="1"/>
      <w:numFmt w:val="decimal"/>
      <w:lvlText w:val="%1.%2.%3.%4.%5"/>
      <w:lvlJc w:val="left"/>
      <w:pPr>
        <w:ind w:left="1192" w:hanging="1080"/>
      </w:pPr>
      <w:rPr>
        <w:rFonts w:hint="default"/>
      </w:rPr>
    </w:lvl>
    <w:lvl w:ilvl="5">
      <w:start w:val="1"/>
      <w:numFmt w:val="decimal"/>
      <w:lvlText w:val="%1.%2.%3.%4.%5.%6"/>
      <w:lvlJc w:val="left"/>
      <w:pPr>
        <w:ind w:left="1580" w:hanging="1440"/>
      </w:pPr>
      <w:rPr>
        <w:rFonts w:hint="default"/>
      </w:rPr>
    </w:lvl>
    <w:lvl w:ilvl="6">
      <w:start w:val="1"/>
      <w:numFmt w:val="decimal"/>
      <w:lvlText w:val="%1.%2.%3.%4.%5.%6.%7"/>
      <w:lvlJc w:val="left"/>
      <w:pPr>
        <w:ind w:left="1608" w:hanging="1440"/>
      </w:pPr>
      <w:rPr>
        <w:rFonts w:hint="default"/>
      </w:rPr>
    </w:lvl>
    <w:lvl w:ilvl="7">
      <w:start w:val="1"/>
      <w:numFmt w:val="decimal"/>
      <w:lvlText w:val="%1.%2.%3.%4.%5.%6.%7.%8"/>
      <w:lvlJc w:val="left"/>
      <w:pPr>
        <w:ind w:left="1996" w:hanging="1800"/>
      </w:pPr>
      <w:rPr>
        <w:rFonts w:hint="default"/>
      </w:rPr>
    </w:lvl>
    <w:lvl w:ilvl="8">
      <w:start w:val="1"/>
      <w:numFmt w:val="decimal"/>
      <w:lvlText w:val="%1.%2.%3.%4.%5.%6.%7.%8.%9"/>
      <w:lvlJc w:val="left"/>
      <w:pPr>
        <w:ind w:left="2024" w:hanging="1800"/>
      </w:pPr>
      <w:rPr>
        <w:rFonts w:hint="default"/>
      </w:rPr>
    </w:lvl>
  </w:abstractNum>
  <w:abstractNum w:abstractNumId="192" w15:restartNumberingAfterBreak="0">
    <w:nsid w:val="76130FFC"/>
    <w:multiLevelType w:val="hybridMultilevel"/>
    <w:tmpl w:val="5498D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3" w15:restartNumberingAfterBreak="0">
    <w:nsid w:val="76A86DE0"/>
    <w:multiLevelType w:val="hybridMultilevel"/>
    <w:tmpl w:val="EAFC48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4" w15:restartNumberingAfterBreak="0">
    <w:nsid w:val="77F70849"/>
    <w:multiLevelType w:val="hybridMultilevel"/>
    <w:tmpl w:val="08169C5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5" w15:restartNumberingAfterBreak="0">
    <w:nsid w:val="78413542"/>
    <w:multiLevelType w:val="hybridMultilevel"/>
    <w:tmpl w:val="43208F9E"/>
    <w:lvl w:ilvl="0" w:tplc="140A0001">
      <w:start w:val="1"/>
      <w:numFmt w:val="bullet"/>
      <w:lvlText w:val=""/>
      <w:lvlJc w:val="left"/>
      <w:pPr>
        <w:ind w:left="417"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96" w15:restartNumberingAfterBreak="0">
    <w:nsid w:val="795A3C35"/>
    <w:multiLevelType w:val="hybridMultilevel"/>
    <w:tmpl w:val="2AF8E99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7" w15:restartNumberingAfterBreak="0">
    <w:nsid w:val="79DC2D71"/>
    <w:multiLevelType w:val="hybridMultilevel"/>
    <w:tmpl w:val="E410DE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8" w15:restartNumberingAfterBreak="0">
    <w:nsid w:val="7A130F2C"/>
    <w:multiLevelType w:val="hybridMultilevel"/>
    <w:tmpl w:val="FEEEA2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9" w15:restartNumberingAfterBreak="0">
    <w:nsid w:val="7A6B3A37"/>
    <w:multiLevelType w:val="multilevel"/>
    <w:tmpl w:val="13E8EEDA"/>
    <w:lvl w:ilvl="0">
      <w:start w:val="1"/>
      <w:numFmt w:val="decimal"/>
      <w:lvlText w:val="%1."/>
      <w:lvlJc w:val="left"/>
      <w:pPr>
        <w:ind w:left="360" w:hanging="360"/>
      </w:pPr>
      <w:rPr>
        <w:color w:val="auto"/>
      </w:rPr>
    </w:lvl>
    <w:lvl w:ilvl="1">
      <w:start w:val="1"/>
      <w:numFmt w:val="decimal"/>
      <w:pStyle w:val="Estilo3"/>
      <w:lvlText w:val="%1.%2."/>
      <w:lvlJc w:val="left"/>
      <w:pPr>
        <w:ind w:left="5678"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0" w15:restartNumberingAfterBreak="0">
    <w:nsid w:val="7AB264BE"/>
    <w:multiLevelType w:val="hybridMultilevel"/>
    <w:tmpl w:val="47F273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1" w15:restartNumberingAfterBreak="0">
    <w:nsid w:val="7B7462F6"/>
    <w:multiLevelType w:val="hybridMultilevel"/>
    <w:tmpl w:val="65C8367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2" w15:restartNumberingAfterBreak="0">
    <w:nsid w:val="7BBD4456"/>
    <w:multiLevelType w:val="hybridMultilevel"/>
    <w:tmpl w:val="933A7E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3" w15:restartNumberingAfterBreak="0">
    <w:nsid w:val="7BFC3D6C"/>
    <w:multiLevelType w:val="hybridMultilevel"/>
    <w:tmpl w:val="1E3A06BE"/>
    <w:lvl w:ilvl="0" w:tplc="140A0001">
      <w:start w:val="1"/>
      <w:numFmt w:val="bullet"/>
      <w:lvlText w:val=""/>
      <w:lvlJc w:val="left"/>
      <w:pPr>
        <w:ind w:left="777" w:hanging="360"/>
      </w:pPr>
      <w:rPr>
        <w:rFonts w:ascii="Symbol" w:hAnsi="Symbol" w:hint="default"/>
      </w:rPr>
    </w:lvl>
    <w:lvl w:ilvl="1" w:tplc="140A0003" w:tentative="1">
      <w:start w:val="1"/>
      <w:numFmt w:val="bullet"/>
      <w:lvlText w:val="o"/>
      <w:lvlJc w:val="left"/>
      <w:pPr>
        <w:ind w:left="1497" w:hanging="360"/>
      </w:pPr>
      <w:rPr>
        <w:rFonts w:ascii="Courier New" w:hAnsi="Courier New" w:cs="Courier New" w:hint="default"/>
      </w:rPr>
    </w:lvl>
    <w:lvl w:ilvl="2" w:tplc="140A0005" w:tentative="1">
      <w:start w:val="1"/>
      <w:numFmt w:val="bullet"/>
      <w:lvlText w:val=""/>
      <w:lvlJc w:val="left"/>
      <w:pPr>
        <w:ind w:left="2217" w:hanging="360"/>
      </w:pPr>
      <w:rPr>
        <w:rFonts w:ascii="Wingdings" w:hAnsi="Wingdings" w:hint="default"/>
      </w:rPr>
    </w:lvl>
    <w:lvl w:ilvl="3" w:tplc="140A0001" w:tentative="1">
      <w:start w:val="1"/>
      <w:numFmt w:val="bullet"/>
      <w:lvlText w:val=""/>
      <w:lvlJc w:val="left"/>
      <w:pPr>
        <w:ind w:left="2937" w:hanging="360"/>
      </w:pPr>
      <w:rPr>
        <w:rFonts w:ascii="Symbol" w:hAnsi="Symbol" w:hint="default"/>
      </w:rPr>
    </w:lvl>
    <w:lvl w:ilvl="4" w:tplc="140A0003" w:tentative="1">
      <w:start w:val="1"/>
      <w:numFmt w:val="bullet"/>
      <w:lvlText w:val="o"/>
      <w:lvlJc w:val="left"/>
      <w:pPr>
        <w:ind w:left="3657" w:hanging="360"/>
      </w:pPr>
      <w:rPr>
        <w:rFonts w:ascii="Courier New" w:hAnsi="Courier New" w:cs="Courier New" w:hint="default"/>
      </w:rPr>
    </w:lvl>
    <w:lvl w:ilvl="5" w:tplc="140A0005" w:tentative="1">
      <w:start w:val="1"/>
      <w:numFmt w:val="bullet"/>
      <w:lvlText w:val=""/>
      <w:lvlJc w:val="left"/>
      <w:pPr>
        <w:ind w:left="4377" w:hanging="360"/>
      </w:pPr>
      <w:rPr>
        <w:rFonts w:ascii="Wingdings" w:hAnsi="Wingdings" w:hint="default"/>
      </w:rPr>
    </w:lvl>
    <w:lvl w:ilvl="6" w:tplc="140A0001" w:tentative="1">
      <w:start w:val="1"/>
      <w:numFmt w:val="bullet"/>
      <w:lvlText w:val=""/>
      <w:lvlJc w:val="left"/>
      <w:pPr>
        <w:ind w:left="5097" w:hanging="360"/>
      </w:pPr>
      <w:rPr>
        <w:rFonts w:ascii="Symbol" w:hAnsi="Symbol" w:hint="default"/>
      </w:rPr>
    </w:lvl>
    <w:lvl w:ilvl="7" w:tplc="140A0003" w:tentative="1">
      <w:start w:val="1"/>
      <w:numFmt w:val="bullet"/>
      <w:lvlText w:val="o"/>
      <w:lvlJc w:val="left"/>
      <w:pPr>
        <w:ind w:left="5817" w:hanging="360"/>
      </w:pPr>
      <w:rPr>
        <w:rFonts w:ascii="Courier New" w:hAnsi="Courier New" w:cs="Courier New" w:hint="default"/>
      </w:rPr>
    </w:lvl>
    <w:lvl w:ilvl="8" w:tplc="140A0005" w:tentative="1">
      <w:start w:val="1"/>
      <w:numFmt w:val="bullet"/>
      <w:lvlText w:val=""/>
      <w:lvlJc w:val="left"/>
      <w:pPr>
        <w:ind w:left="6537" w:hanging="360"/>
      </w:pPr>
      <w:rPr>
        <w:rFonts w:ascii="Wingdings" w:hAnsi="Wingdings" w:hint="default"/>
      </w:rPr>
    </w:lvl>
  </w:abstractNum>
  <w:abstractNum w:abstractNumId="204" w15:restartNumberingAfterBreak="0">
    <w:nsid w:val="7C3B2B9D"/>
    <w:multiLevelType w:val="hybridMultilevel"/>
    <w:tmpl w:val="A9D836B2"/>
    <w:lvl w:ilvl="0" w:tplc="580A0001">
      <w:start w:val="1"/>
      <w:numFmt w:val="bullet"/>
      <w:lvlText w:val=""/>
      <w:lvlJc w:val="left"/>
      <w:pPr>
        <w:ind w:left="777" w:hanging="360"/>
      </w:pPr>
      <w:rPr>
        <w:rFonts w:ascii="Symbol" w:hAnsi="Symbol" w:hint="default"/>
      </w:rPr>
    </w:lvl>
    <w:lvl w:ilvl="1" w:tplc="580A0003" w:tentative="1">
      <w:start w:val="1"/>
      <w:numFmt w:val="bullet"/>
      <w:lvlText w:val="o"/>
      <w:lvlJc w:val="left"/>
      <w:pPr>
        <w:ind w:left="1497" w:hanging="360"/>
      </w:pPr>
      <w:rPr>
        <w:rFonts w:ascii="Courier New" w:hAnsi="Courier New" w:cs="Courier New" w:hint="default"/>
      </w:rPr>
    </w:lvl>
    <w:lvl w:ilvl="2" w:tplc="580A0005" w:tentative="1">
      <w:start w:val="1"/>
      <w:numFmt w:val="bullet"/>
      <w:lvlText w:val=""/>
      <w:lvlJc w:val="left"/>
      <w:pPr>
        <w:ind w:left="2217" w:hanging="360"/>
      </w:pPr>
      <w:rPr>
        <w:rFonts w:ascii="Wingdings" w:hAnsi="Wingdings" w:hint="default"/>
      </w:rPr>
    </w:lvl>
    <w:lvl w:ilvl="3" w:tplc="580A0001" w:tentative="1">
      <w:start w:val="1"/>
      <w:numFmt w:val="bullet"/>
      <w:lvlText w:val=""/>
      <w:lvlJc w:val="left"/>
      <w:pPr>
        <w:ind w:left="2937" w:hanging="360"/>
      </w:pPr>
      <w:rPr>
        <w:rFonts w:ascii="Symbol" w:hAnsi="Symbol" w:hint="default"/>
      </w:rPr>
    </w:lvl>
    <w:lvl w:ilvl="4" w:tplc="580A0003" w:tentative="1">
      <w:start w:val="1"/>
      <w:numFmt w:val="bullet"/>
      <w:lvlText w:val="o"/>
      <w:lvlJc w:val="left"/>
      <w:pPr>
        <w:ind w:left="3657" w:hanging="360"/>
      </w:pPr>
      <w:rPr>
        <w:rFonts w:ascii="Courier New" w:hAnsi="Courier New" w:cs="Courier New" w:hint="default"/>
      </w:rPr>
    </w:lvl>
    <w:lvl w:ilvl="5" w:tplc="580A0005" w:tentative="1">
      <w:start w:val="1"/>
      <w:numFmt w:val="bullet"/>
      <w:lvlText w:val=""/>
      <w:lvlJc w:val="left"/>
      <w:pPr>
        <w:ind w:left="4377" w:hanging="360"/>
      </w:pPr>
      <w:rPr>
        <w:rFonts w:ascii="Wingdings" w:hAnsi="Wingdings" w:hint="default"/>
      </w:rPr>
    </w:lvl>
    <w:lvl w:ilvl="6" w:tplc="580A0001" w:tentative="1">
      <w:start w:val="1"/>
      <w:numFmt w:val="bullet"/>
      <w:lvlText w:val=""/>
      <w:lvlJc w:val="left"/>
      <w:pPr>
        <w:ind w:left="5097" w:hanging="360"/>
      </w:pPr>
      <w:rPr>
        <w:rFonts w:ascii="Symbol" w:hAnsi="Symbol" w:hint="default"/>
      </w:rPr>
    </w:lvl>
    <w:lvl w:ilvl="7" w:tplc="580A0003" w:tentative="1">
      <w:start w:val="1"/>
      <w:numFmt w:val="bullet"/>
      <w:lvlText w:val="o"/>
      <w:lvlJc w:val="left"/>
      <w:pPr>
        <w:ind w:left="5817" w:hanging="360"/>
      </w:pPr>
      <w:rPr>
        <w:rFonts w:ascii="Courier New" w:hAnsi="Courier New" w:cs="Courier New" w:hint="default"/>
      </w:rPr>
    </w:lvl>
    <w:lvl w:ilvl="8" w:tplc="580A0005" w:tentative="1">
      <w:start w:val="1"/>
      <w:numFmt w:val="bullet"/>
      <w:lvlText w:val=""/>
      <w:lvlJc w:val="left"/>
      <w:pPr>
        <w:ind w:left="6537" w:hanging="360"/>
      </w:pPr>
      <w:rPr>
        <w:rFonts w:ascii="Wingdings" w:hAnsi="Wingdings" w:hint="default"/>
      </w:rPr>
    </w:lvl>
  </w:abstractNum>
  <w:abstractNum w:abstractNumId="205" w15:restartNumberingAfterBreak="0">
    <w:nsid w:val="7D494028"/>
    <w:multiLevelType w:val="hybridMultilevel"/>
    <w:tmpl w:val="E13679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6" w15:restartNumberingAfterBreak="0">
    <w:nsid w:val="7DC54DC1"/>
    <w:multiLevelType w:val="hybridMultilevel"/>
    <w:tmpl w:val="5F663B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7" w15:restartNumberingAfterBreak="0">
    <w:nsid w:val="7DED34F1"/>
    <w:multiLevelType w:val="hybridMultilevel"/>
    <w:tmpl w:val="5F34D23C"/>
    <w:lvl w:ilvl="0" w:tplc="140A0001">
      <w:start w:val="1"/>
      <w:numFmt w:val="bullet"/>
      <w:lvlText w:val=""/>
      <w:lvlJc w:val="left"/>
      <w:pPr>
        <w:ind w:left="474" w:hanging="360"/>
      </w:pPr>
      <w:rPr>
        <w:rFonts w:ascii="Symbol" w:hAnsi="Symbol" w:hint="default"/>
      </w:rPr>
    </w:lvl>
    <w:lvl w:ilvl="1" w:tplc="580A0003" w:tentative="1">
      <w:start w:val="1"/>
      <w:numFmt w:val="bullet"/>
      <w:lvlText w:val="o"/>
      <w:lvlJc w:val="left"/>
      <w:pPr>
        <w:ind w:left="1497" w:hanging="360"/>
      </w:pPr>
      <w:rPr>
        <w:rFonts w:ascii="Courier New" w:hAnsi="Courier New" w:cs="Courier New" w:hint="default"/>
      </w:rPr>
    </w:lvl>
    <w:lvl w:ilvl="2" w:tplc="580A0005" w:tentative="1">
      <w:start w:val="1"/>
      <w:numFmt w:val="bullet"/>
      <w:lvlText w:val=""/>
      <w:lvlJc w:val="left"/>
      <w:pPr>
        <w:ind w:left="2217" w:hanging="360"/>
      </w:pPr>
      <w:rPr>
        <w:rFonts w:ascii="Wingdings" w:hAnsi="Wingdings" w:hint="default"/>
      </w:rPr>
    </w:lvl>
    <w:lvl w:ilvl="3" w:tplc="580A0001" w:tentative="1">
      <w:start w:val="1"/>
      <w:numFmt w:val="bullet"/>
      <w:lvlText w:val=""/>
      <w:lvlJc w:val="left"/>
      <w:pPr>
        <w:ind w:left="2937" w:hanging="360"/>
      </w:pPr>
      <w:rPr>
        <w:rFonts w:ascii="Symbol" w:hAnsi="Symbol" w:hint="default"/>
      </w:rPr>
    </w:lvl>
    <w:lvl w:ilvl="4" w:tplc="580A0003" w:tentative="1">
      <w:start w:val="1"/>
      <w:numFmt w:val="bullet"/>
      <w:lvlText w:val="o"/>
      <w:lvlJc w:val="left"/>
      <w:pPr>
        <w:ind w:left="3657" w:hanging="360"/>
      </w:pPr>
      <w:rPr>
        <w:rFonts w:ascii="Courier New" w:hAnsi="Courier New" w:cs="Courier New" w:hint="default"/>
      </w:rPr>
    </w:lvl>
    <w:lvl w:ilvl="5" w:tplc="580A0005" w:tentative="1">
      <w:start w:val="1"/>
      <w:numFmt w:val="bullet"/>
      <w:lvlText w:val=""/>
      <w:lvlJc w:val="left"/>
      <w:pPr>
        <w:ind w:left="4377" w:hanging="360"/>
      </w:pPr>
      <w:rPr>
        <w:rFonts w:ascii="Wingdings" w:hAnsi="Wingdings" w:hint="default"/>
      </w:rPr>
    </w:lvl>
    <w:lvl w:ilvl="6" w:tplc="580A0001" w:tentative="1">
      <w:start w:val="1"/>
      <w:numFmt w:val="bullet"/>
      <w:lvlText w:val=""/>
      <w:lvlJc w:val="left"/>
      <w:pPr>
        <w:ind w:left="5097" w:hanging="360"/>
      </w:pPr>
      <w:rPr>
        <w:rFonts w:ascii="Symbol" w:hAnsi="Symbol" w:hint="default"/>
      </w:rPr>
    </w:lvl>
    <w:lvl w:ilvl="7" w:tplc="580A0003" w:tentative="1">
      <w:start w:val="1"/>
      <w:numFmt w:val="bullet"/>
      <w:lvlText w:val="o"/>
      <w:lvlJc w:val="left"/>
      <w:pPr>
        <w:ind w:left="5817" w:hanging="360"/>
      </w:pPr>
      <w:rPr>
        <w:rFonts w:ascii="Courier New" w:hAnsi="Courier New" w:cs="Courier New" w:hint="default"/>
      </w:rPr>
    </w:lvl>
    <w:lvl w:ilvl="8" w:tplc="580A0005" w:tentative="1">
      <w:start w:val="1"/>
      <w:numFmt w:val="bullet"/>
      <w:lvlText w:val=""/>
      <w:lvlJc w:val="left"/>
      <w:pPr>
        <w:ind w:left="6537" w:hanging="360"/>
      </w:pPr>
      <w:rPr>
        <w:rFonts w:ascii="Wingdings" w:hAnsi="Wingdings" w:hint="default"/>
      </w:rPr>
    </w:lvl>
  </w:abstractNum>
  <w:abstractNum w:abstractNumId="208" w15:restartNumberingAfterBreak="0">
    <w:nsid w:val="7E9C0332"/>
    <w:multiLevelType w:val="hybridMultilevel"/>
    <w:tmpl w:val="95846C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9" w15:restartNumberingAfterBreak="0">
    <w:nsid w:val="7EC94249"/>
    <w:multiLevelType w:val="hybridMultilevel"/>
    <w:tmpl w:val="5BAC2E7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10" w15:restartNumberingAfterBreak="0">
    <w:nsid w:val="7F5A0690"/>
    <w:multiLevelType w:val="hybridMultilevel"/>
    <w:tmpl w:val="FEA25BCC"/>
    <w:lvl w:ilvl="0" w:tplc="580A0001">
      <w:start w:val="1"/>
      <w:numFmt w:val="bullet"/>
      <w:lvlText w:val=""/>
      <w:lvlJc w:val="left"/>
      <w:pPr>
        <w:ind w:left="777" w:hanging="360"/>
      </w:pPr>
      <w:rPr>
        <w:rFonts w:ascii="Symbol" w:hAnsi="Symbol" w:hint="default"/>
      </w:rPr>
    </w:lvl>
    <w:lvl w:ilvl="1" w:tplc="580A0003" w:tentative="1">
      <w:start w:val="1"/>
      <w:numFmt w:val="bullet"/>
      <w:lvlText w:val="o"/>
      <w:lvlJc w:val="left"/>
      <w:pPr>
        <w:ind w:left="1497" w:hanging="360"/>
      </w:pPr>
      <w:rPr>
        <w:rFonts w:ascii="Courier New" w:hAnsi="Courier New" w:cs="Courier New" w:hint="default"/>
      </w:rPr>
    </w:lvl>
    <w:lvl w:ilvl="2" w:tplc="580A0005" w:tentative="1">
      <w:start w:val="1"/>
      <w:numFmt w:val="bullet"/>
      <w:lvlText w:val=""/>
      <w:lvlJc w:val="left"/>
      <w:pPr>
        <w:ind w:left="2217" w:hanging="360"/>
      </w:pPr>
      <w:rPr>
        <w:rFonts w:ascii="Wingdings" w:hAnsi="Wingdings" w:hint="default"/>
      </w:rPr>
    </w:lvl>
    <w:lvl w:ilvl="3" w:tplc="580A0001" w:tentative="1">
      <w:start w:val="1"/>
      <w:numFmt w:val="bullet"/>
      <w:lvlText w:val=""/>
      <w:lvlJc w:val="left"/>
      <w:pPr>
        <w:ind w:left="2937" w:hanging="360"/>
      </w:pPr>
      <w:rPr>
        <w:rFonts w:ascii="Symbol" w:hAnsi="Symbol" w:hint="default"/>
      </w:rPr>
    </w:lvl>
    <w:lvl w:ilvl="4" w:tplc="580A0003" w:tentative="1">
      <w:start w:val="1"/>
      <w:numFmt w:val="bullet"/>
      <w:lvlText w:val="o"/>
      <w:lvlJc w:val="left"/>
      <w:pPr>
        <w:ind w:left="3657" w:hanging="360"/>
      </w:pPr>
      <w:rPr>
        <w:rFonts w:ascii="Courier New" w:hAnsi="Courier New" w:cs="Courier New" w:hint="default"/>
      </w:rPr>
    </w:lvl>
    <w:lvl w:ilvl="5" w:tplc="580A0005" w:tentative="1">
      <w:start w:val="1"/>
      <w:numFmt w:val="bullet"/>
      <w:lvlText w:val=""/>
      <w:lvlJc w:val="left"/>
      <w:pPr>
        <w:ind w:left="4377" w:hanging="360"/>
      </w:pPr>
      <w:rPr>
        <w:rFonts w:ascii="Wingdings" w:hAnsi="Wingdings" w:hint="default"/>
      </w:rPr>
    </w:lvl>
    <w:lvl w:ilvl="6" w:tplc="580A0001" w:tentative="1">
      <w:start w:val="1"/>
      <w:numFmt w:val="bullet"/>
      <w:lvlText w:val=""/>
      <w:lvlJc w:val="left"/>
      <w:pPr>
        <w:ind w:left="5097" w:hanging="360"/>
      </w:pPr>
      <w:rPr>
        <w:rFonts w:ascii="Symbol" w:hAnsi="Symbol" w:hint="default"/>
      </w:rPr>
    </w:lvl>
    <w:lvl w:ilvl="7" w:tplc="580A0003" w:tentative="1">
      <w:start w:val="1"/>
      <w:numFmt w:val="bullet"/>
      <w:lvlText w:val="o"/>
      <w:lvlJc w:val="left"/>
      <w:pPr>
        <w:ind w:left="5817" w:hanging="360"/>
      </w:pPr>
      <w:rPr>
        <w:rFonts w:ascii="Courier New" w:hAnsi="Courier New" w:cs="Courier New" w:hint="default"/>
      </w:rPr>
    </w:lvl>
    <w:lvl w:ilvl="8" w:tplc="580A0005" w:tentative="1">
      <w:start w:val="1"/>
      <w:numFmt w:val="bullet"/>
      <w:lvlText w:val=""/>
      <w:lvlJc w:val="left"/>
      <w:pPr>
        <w:ind w:left="6537" w:hanging="360"/>
      </w:pPr>
      <w:rPr>
        <w:rFonts w:ascii="Wingdings" w:hAnsi="Wingdings" w:hint="default"/>
      </w:rPr>
    </w:lvl>
  </w:abstractNum>
  <w:num w:numId="1">
    <w:abstractNumId w:val="19"/>
  </w:num>
  <w:num w:numId="2">
    <w:abstractNumId w:val="199"/>
  </w:num>
  <w:num w:numId="3">
    <w:abstractNumId w:val="28"/>
  </w:num>
  <w:num w:numId="4">
    <w:abstractNumId w:val="62"/>
  </w:num>
  <w:num w:numId="5">
    <w:abstractNumId w:val="97"/>
  </w:num>
  <w:num w:numId="6">
    <w:abstractNumId w:val="180"/>
  </w:num>
  <w:num w:numId="7">
    <w:abstractNumId w:val="80"/>
  </w:num>
  <w:num w:numId="8">
    <w:abstractNumId w:val="116"/>
  </w:num>
  <w:num w:numId="9">
    <w:abstractNumId w:val="88"/>
  </w:num>
  <w:num w:numId="10">
    <w:abstractNumId w:val="119"/>
  </w:num>
  <w:num w:numId="11">
    <w:abstractNumId w:val="137"/>
  </w:num>
  <w:num w:numId="12">
    <w:abstractNumId w:val="18"/>
  </w:num>
  <w:num w:numId="13">
    <w:abstractNumId w:val="64"/>
  </w:num>
  <w:num w:numId="14">
    <w:abstractNumId w:val="147"/>
  </w:num>
  <w:num w:numId="15">
    <w:abstractNumId w:val="201"/>
  </w:num>
  <w:num w:numId="16">
    <w:abstractNumId w:val="92"/>
  </w:num>
  <w:num w:numId="17">
    <w:abstractNumId w:val="144"/>
  </w:num>
  <w:num w:numId="18">
    <w:abstractNumId w:val="177"/>
  </w:num>
  <w:num w:numId="19">
    <w:abstractNumId w:val="198"/>
  </w:num>
  <w:num w:numId="20">
    <w:abstractNumId w:val="193"/>
  </w:num>
  <w:num w:numId="21">
    <w:abstractNumId w:val="101"/>
  </w:num>
  <w:num w:numId="22">
    <w:abstractNumId w:val="63"/>
  </w:num>
  <w:num w:numId="23">
    <w:abstractNumId w:val="106"/>
  </w:num>
  <w:num w:numId="24">
    <w:abstractNumId w:val="150"/>
  </w:num>
  <w:num w:numId="25">
    <w:abstractNumId w:val="26"/>
  </w:num>
  <w:num w:numId="26">
    <w:abstractNumId w:val="149"/>
  </w:num>
  <w:num w:numId="27">
    <w:abstractNumId w:val="15"/>
  </w:num>
  <w:num w:numId="28">
    <w:abstractNumId w:val="185"/>
  </w:num>
  <w:num w:numId="29">
    <w:abstractNumId w:val="37"/>
  </w:num>
  <w:num w:numId="30">
    <w:abstractNumId w:val="200"/>
  </w:num>
  <w:num w:numId="31">
    <w:abstractNumId w:val="17"/>
  </w:num>
  <w:num w:numId="32">
    <w:abstractNumId w:val="13"/>
  </w:num>
  <w:num w:numId="33">
    <w:abstractNumId w:val="117"/>
  </w:num>
  <w:num w:numId="34">
    <w:abstractNumId w:val="9"/>
  </w:num>
  <w:num w:numId="35">
    <w:abstractNumId w:val="190"/>
  </w:num>
  <w:num w:numId="36">
    <w:abstractNumId w:val="52"/>
  </w:num>
  <w:num w:numId="37">
    <w:abstractNumId w:val="24"/>
  </w:num>
  <w:num w:numId="38">
    <w:abstractNumId w:val="20"/>
  </w:num>
  <w:num w:numId="39">
    <w:abstractNumId w:val="84"/>
  </w:num>
  <w:num w:numId="40">
    <w:abstractNumId w:val="202"/>
  </w:num>
  <w:num w:numId="41">
    <w:abstractNumId w:val="179"/>
  </w:num>
  <w:num w:numId="42">
    <w:abstractNumId w:val="57"/>
  </w:num>
  <w:num w:numId="43">
    <w:abstractNumId w:val="98"/>
  </w:num>
  <w:num w:numId="44">
    <w:abstractNumId w:val="131"/>
  </w:num>
  <w:num w:numId="45">
    <w:abstractNumId w:val="205"/>
  </w:num>
  <w:num w:numId="46">
    <w:abstractNumId w:val="160"/>
  </w:num>
  <w:num w:numId="47">
    <w:abstractNumId w:val="10"/>
  </w:num>
  <w:num w:numId="48">
    <w:abstractNumId w:val="112"/>
  </w:num>
  <w:num w:numId="49">
    <w:abstractNumId w:val="76"/>
  </w:num>
  <w:num w:numId="50">
    <w:abstractNumId w:val="25"/>
  </w:num>
  <w:num w:numId="51">
    <w:abstractNumId w:val="163"/>
  </w:num>
  <w:num w:numId="52">
    <w:abstractNumId w:val="194"/>
  </w:num>
  <w:num w:numId="53">
    <w:abstractNumId w:val="178"/>
  </w:num>
  <w:num w:numId="54">
    <w:abstractNumId w:val="188"/>
  </w:num>
  <w:num w:numId="55">
    <w:abstractNumId w:val="73"/>
  </w:num>
  <w:num w:numId="56">
    <w:abstractNumId w:val="45"/>
  </w:num>
  <w:num w:numId="57">
    <w:abstractNumId w:val="75"/>
  </w:num>
  <w:num w:numId="58">
    <w:abstractNumId w:val="114"/>
  </w:num>
  <w:num w:numId="59">
    <w:abstractNumId w:val="100"/>
  </w:num>
  <w:num w:numId="60">
    <w:abstractNumId w:val="115"/>
  </w:num>
  <w:num w:numId="61">
    <w:abstractNumId w:val="118"/>
  </w:num>
  <w:num w:numId="62">
    <w:abstractNumId w:val="170"/>
  </w:num>
  <w:num w:numId="63">
    <w:abstractNumId w:val="169"/>
  </w:num>
  <w:num w:numId="64">
    <w:abstractNumId w:val="107"/>
  </w:num>
  <w:num w:numId="65">
    <w:abstractNumId w:val="168"/>
  </w:num>
  <w:num w:numId="66">
    <w:abstractNumId w:val="182"/>
  </w:num>
  <w:num w:numId="67">
    <w:abstractNumId w:val="65"/>
  </w:num>
  <w:num w:numId="68">
    <w:abstractNumId w:val="83"/>
  </w:num>
  <w:num w:numId="69">
    <w:abstractNumId w:val="157"/>
  </w:num>
  <w:num w:numId="70">
    <w:abstractNumId w:val="109"/>
  </w:num>
  <w:num w:numId="71">
    <w:abstractNumId w:val="161"/>
  </w:num>
  <w:num w:numId="72">
    <w:abstractNumId w:val="174"/>
  </w:num>
  <w:num w:numId="73">
    <w:abstractNumId w:val="51"/>
  </w:num>
  <w:num w:numId="74">
    <w:abstractNumId w:val="113"/>
  </w:num>
  <w:num w:numId="75">
    <w:abstractNumId w:val="124"/>
  </w:num>
  <w:num w:numId="76">
    <w:abstractNumId w:val="91"/>
  </w:num>
  <w:num w:numId="77">
    <w:abstractNumId w:val="79"/>
  </w:num>
  <w:num w:numId="78">
    <w:abstractNumId w:val="138"/>
  </w:num>
  <w:num w:numId="79">
    <w:abstractNumId w:val="14"/>
  </w:num>
  <w:num w:numId="80">
    <w:abstractNumId w:val="16"/>
  </w:num>
  <w:num w:numId="81">
    <w:abstractNumId w:val="192"/>
  </w:num>
  <w:num w:numId="82">
    <w:abstractNumId w:val="128"/>
  </w:num>
  <w:num w:numId="83">
    <w:abstractNumId w:val="133"/>
  </w:num>
  <w:num w:numId="84">
    <w:abstractNumId w:val="120"/>
  </w:num>
  <w:num w:numId="85">
    <w:abstractNumId w:val="50"/>
  </w:num>
  <w:num w:numId="86">
    <w:abstractNumId w:val="74"/>
  </w:num>
  <w:num w:numId="87">
    <w:abstractNumId w:val="54"/>
  </w:num>
  <w:num w:numId="88">
    <w:abstractNumId w:val="189"/>
  </w:num>
  <w:num w:numId="89">
    <w:abstractNumId w:val="31"/>
  </w:num>
  <w:num w:numId="90">
    <w:abstractNumId w:val="30"/>
  </w:num>
  <w:num w:numId="91">
    <w:abstractNumId w:val="162"/>
  </w:num>
  <w:num w:numId="92">
    <w:abstractNumId w:val="99"/>
  </w:num>
  <w:num w:numId="93">
    <w:abstractNumId w:val="61"/>
  </w:num>
  <w:num w:numId="94">
    <w:abstractNumId w:val="1"/>
  </w:num>
  <w:num w:numId="95">
    <w:abstractNumId w:val="167"/>
  </w:num>
  <w:num w:numId="96">
    <w:abstractNumId w:val="153"/>
  </w:num>
  <w:num w:numId="97">
    <w:abstractNumId w:val="41"/>
  </w:num>
  <w:num w:numId="98">
    <w:abstractNumId w:val="36"/>
  </w:num>
  <w:num w:numId="99">
    <w:abstractNumId w:val="93"/>
  </w:num>
  <w:num w:numId="100">
    <w:abstractNumId w:val="176"/>
  </w:num>
  <w:num w:numId="101">
    <w:abstractNumId w:val="78"/>
  </w:num>
  <w:num w:numId="102">
    <w:abstractNumId w:val="58"/>
  </w:num>
  <w:num w:numId="103">
    <w:abstractNumId w:val="85"/>
  </w:num>
  <w:num w:numId="104">
    <w:abstractNumId w:val="89"/>
  </w:num>
  <w:num w:numId="105">
    <w:abstractNumId w:val="181"/>
  </w:num>
  <w:num w:numId="106">
    <w:abstractNumId w:val="108"/>
  </w:num>
  <w:num w:numId="107">
    <w:abstractNumId w:val="22"/>
  </w:num>
  <w:num w:numId="108">
    <w:abstractNumId w:val="135"/>
  </w:num>
  <w:num w:numId="109">
    <w:abstractNumId w:val="72"/>
  </w:num>
  <w:num w:numId="110">
    <w:abstractNumId w:val="12"/>
  </w:num>
  <w:num w:numId="111">
    <w:abstractNumId w:val="5"/>
  </w:num>
  <w:num w:numId="112">
    <w:abstractNumId w:val="209"/>
  </w:num>
  <w:num w:numId="113">
    <w:abstractNumId w:val="158"/>
  </w:num>
  <w:num w:numId="114">
    <w:abstractNumId w:val="59"/>
  </w:num>
  <w:num w:numId="115">
    <w:abstractNumId w:val="111"/>
  </w:num>
  <w:num w:numId="116">
    <w:abstractNumId w:val="66"/>
  </w:num>
  <w:num w:numId="117">
    <w:abstractNumId w:val="71"/>
  </w:num>
  <w:num w:numId="118">
    <w:abstractNumId w:val="134"/>
  </w:num>
  <w:num w:numId="119">
    <w:abstractNumId w:val="23"/>
  </w:num>
  <w:num w:numId="120">
    <w:abstractNumId w:val="154"/>
  </w:num>
  <w:num w:numId="121">
    <w:abstractNumId w:val="126"/>
  </w:num>
  <w:num w:numId="122">
    <w:abstractNumId w:val="152"/>
  </w:num>
  <w:num w:numId="123">
    <w:abstractNumId w:val="127"/>
  </w:num>
  <w:num w:numId="124">
    <w:abstractNumId w:val="196"/>
  </w:num>
  <w:num w:numId="125">
    <w:abstractNumId w:val="104"/>
  </w:num>
  <w:num w:numId="126">
    <w:abstractNumId w:val="143"/>
  </w:num>
  <w:num w:numId="127">
    <w:abstractNumId w:val="171"/>
  </w:num>
  <w:num w:numId="128">
    <w:abstractNumId w:val="148"/>
  </w:num>
  <w:num w:numId="129">
    <w:abstractNumId w:val="29"/>
  </w:num>
  <w:num w:numId="130">
    <w:abstractNumId w:val="2"/>
  </w:num>
  <w:num w:numId="131">
    <w:abstractNumId w:val="55"/>
  </w:num>
  <w:num w:numId="132">
    <w:abstractNumId w:val="110"/>
  </w:num>
  <w:num w:numId="133">
    <w:abstractNumId w:val="197"/>
  </w:num>
  <w:num w:numId="134">
    <w:abstractNumId w:val="60"/>
  </w:num>
  <w:num w:numId="135">
    <w:abstractNumId w:val="173"/>
  </w:num>
  <w:num w:numId="136">
    <w:abstractNumId w:val="166"/>
  </w:num>
  <w:num w:numId="137">
    <w:abstractNumId w:val="132"/>
  </w:num>
  <w:num w:numId="138">
    <w:abstractNumId w:val="67"/>
  </w:num>
  <w:num w:numId="139">
    <w:abstractNumId w:val="151"/>
  </w:num>
  <w:num w:numId="140">
    <w:abstractNumId w:val="48"/>
  </w:num>
  <w:num w:numId="141">
    <w:abstractNumId w:val="186"/>
  </w:num>
  <w:num w:numId="142">
    <w:abstractNumId w:val="35"/>
  </w:num>
  <w:num w:numId="143">
    <w:abstractNumId w:val="39"/>
  </w:num>
  <w:num w:numId="144">
    <w:abstractNumId w:val="165"/>
  </w:num>
  <w:num w:numId="145">
    <w:abstractNumId w:val="34"/>
  </w:num>
  <w:num w:numId="146">
    <w:abstractNumId w:val="155"/>
  </w:num>
  <w:num w:numId="147">
    <w:abstractNumId w:val="86"/>
  </w:num>
  <w:num w:numId="148">
    <w:abstractNumId w:val="46"/>
  </w:num>
  <w:num w:numId="149">
    <w:abstractNumId w:val="21"/>
  </w:num>
  <w:num w:numId="150">
    <w:abstractNumId w:val="172"/>
  </w:num>
  <w:num w:numId="151">
    <w:abstractNumId w:val="121"/>
  </w:num>
  <w:num w:numId="152">
    <w:abstractNumId w:val="68"/>
  </w:num>
  <w:num w:numId="153">
    <w:abstractNumId w:val="95"/>
  </w:num>
  <w:num w:numId="154">
    <w:abstractNumId w:val="47"/>
  </w:num>
  <w:num w:numId="155">
    <w:abstractNumId w:val="187"/>
  </w:num>
  <w:num w:numId="156">
    <w:abstractNumId w:val="11"/>
  </w:num>
  <w:num w:numId="157">
    <w:abstractNumId w:val="90"/>
  </w:num>
  <w:num w:numId="158">
    <w:abstractNumId w:val="56"/>
  </w:num>
  <w:num w:numId="159">
    <w:abstractNumId w:val="70"/>
  </w:num>
  <w:num w:numId="160">
    <w:abstractNumId w:val="7"/>
  </w:num>
  <w:num w:numId="161">
    <w:abstractNumId w:val="43"/>
  </w:num>
  <w:num w:numId="162">
    <w:abstractNumId w:val="208"/>
  </w:num>
  <w:num w:numId="163">
    <w:abstractNumId w:val="94"/>
  </w:num>
  <w:num w:numId="164">
    <w:abstractNumId w:val="69"/>
  </w:num>
  <w:num w:numId="165">
    <w:abstractNumId w:val="164"/>
  </w:num>
  <w:num w:numId="166">
    <w:abstractNumId w:val="33"/>
  </w:num>
  <w:num w:numId="167">
    <w:abstractNumId w:val="42"/>
  </w:num>
  <w:num w:numId="168">
    <w:abstractNumId w:val="87"/>
  </w:num>
  <w:num w:numId="169">
    <w:abstractNumId w:val="129"/>
  </w:num>
  <w:num w:numId="170">
    <w:abstractNumId w:val="82"/>
  </w:num>
  <w:num w:numId="171">
    <w:abstractNumId w:val="122"/>
  </w:num>
  <w:num w:numId="172">
    <w:abstractNumId w:val="0"/>
  </w:num>
  <w:num w:numId="173">
    <w:abstractNumId w:val="105"/>
  </w:num>
  <w:num w:numId="174">
    <w:abstractNumId w:val="81"/>
  </w:num>
  <w:num w:numId="175">
    <w:abstractNumId w:val="141"/>
  </w:num>
  <w:num w:numId="176">
    <w:abstractNumId w:val="203"/>
  </w:num>
  <w:num w:numId="177">
    <w:abstractNumId w:val="184"/>
  </w:num>
  <w:num w:numId="178">
    <w:abstractNumId w:val="156"/>
  </w:num>
  <w:num w:numId="179">
    <w:abstractNumId w:val="44"/>
  </w:num>
  <w:num w:numId="180">
    <w:abstractNumId w:val="38"/>
  </w:num>
  <w:num w:numId="181">
    <w:abstractNumId w:val="125"/>
  </w:num>
  <w:num w:numId="182">
    <w:abstractNumId w:val="159"/>
  </w:num>
  <w:num w:numId="183">
    <w:abstractNumId w:val="130"/>
  </w:num>
  <w:num w:numId="184">
    <w:abstractNumId w:val="136"/>
  </w:num>
  <w:num w:numId="185">
    <w:abstractNumId w:val="206"/>
  </w:num>
  <w:num w:numId="186">
    <w:abstractNumId w:val="210"/>
  </w:num>
  <w:num w:numId="187">
    <w:abstractNumId w:val="204"/>
  </w:num>
  <w:num w:numId="188">
    <w:abstractNumId w:val="207"/>
  </w:num>
  <w:num w:numId="189">
    <w:abstractNumId w:val="49"/>
  </w:num>
  <w:num w:numId="190">
    <w:abstractNumId w:val="142"/>
  </w:num>
  <w:num w:numId="191">
    <w:abstractNumId w:val="123"/>
  </w:num>
  <w:num w:numId="192">
    <w:abstractNumId w:val="102"/>
  </w:num>
  <w:num w:numId="193">
    <w:abstractNumId w:val="53"/>
  </w:num>
  <w:num w:numId="194">
    <w:abstractNumId w:val="103"/>
  </w:num>
  <w:num w:numId="195">
    <w:abstractNumId w:val="195"/>
  </w:num>
  <w:num w:numId="196">
    <w:abstractNumId w:val="32"/>
  </w:num>
  <w:num w:numId="197">
    <w:abstractNumId w:val="8"/>
  </w:num>
  <w:num w:numId="198">
    <w:abstractNumId w:val="175"/>
  </w:num>
  <w:num w:numId="199">
    <w:abstractNumId w:val="145"/>
  </w:num>
  <w:num w:numId="200">
    <w:abstractNumId w:val="191"/>
  </w:num>
  <w:num w:numId="201">
    <w:abstractNumId w:val="6"/>
  </w:num>
  <w:num w:numId="202">
    <w:abstractNumId w:val="96"/>
  </w:num>
  <w:num w:numId="203">
    <w:abstractNumId w:val="146"/>
  </w:num>
  <w:num w:numId="204">
    <w:abstractNumId w:val="139"/>
  </w:num>
  <w:num w:numId="205">
    <w:abstractNumId w:val="3"/>
  </w:num>
  <w:num w:numId="206">
    <w:abstractNumId w:val="183"/>
  </w:num>
  <w:num w:numId="207">
    <w:abstractNumId w:val="40"/>
  </w:num>
  <w:num w:numId="208">
    <w:abstractNumId w:val="77"/>
  </w:num>
  <w:num w:numId="20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40"/>
  </w:num>
  <w:numIdMacAtCleanup w:val="2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7B21"/>
    <w:rsid w:val="000010E4"/>
    <w:rsid w:val="000014B2"/>
    <w:rsid w:val="0000160A"/>
    <w:rsid w:val="00005D03"/>
    <w:rsid w:val="00006CE4"/>
    <w:rsid w:val="00006F63"/>
    <w:rsid w:val="00007B2D"/>
    <w:rsid w:val="0001040A"/>
    <w:rsid w:val="00011FAD"/>
    <w:rsid w:val="00012795"/>
    <w:rsid w:val="0001280D"/>
    <w:rsid w:val="00012981"/>
    <w:rsid w:val="00013136"/>
    <w:rsid w:val="00013443"/>
    <w:rsid w:val="00014212"/>
    <w:rsid w:val="00014D8C"/>
    <w:rsid w:val="000152DF"/>
    <w:rsid w:val="00015B1C"/>
    <w:rsid w:val="00016060"/>
    <w:rsid w:val="000166A6"/>
    <w:rsid w:val="00016742"/>
    <w:rsid w:val="00016865"/>
    <w:rsid w:val="00016E7E"/>
    <w:rsid w:val="00017521"/>
    <w:rsid w:val="000175D9"/>
    <w:rsid w:val="00017CD5"/>
    <w:rsid w:val="00017D13"/>
    <w:rsid w:val="00017D31"/>
    <w:rsid w:val="00020C82"/>
    <w:rsid w:val="00021098"/>
    <w:rsid w:val="000212C3"/>
    <w:rsid w:val="0002161B"/>
    <w:rsid w:val="00021D6C"/>
    <w:rsid w:val="00023ABC"/>
    <w:rsid w:val="000246E2"/>
    <w:rsid w:val="00024AB8"/>
    <w:rsid w:val="00025493"/>
    <w:rsid w:val="000254D2"/>
    <w:rsid w:val="000255C7"/>
    <w:rsid w:val="00030DCB"/>
    <w:rsid w:val="0003178E"/>
    <w:rsid w:val="00031B1C"/>
    <w:rsid w:val="00033544"/>
    <w:rsid w:val="00034AB4"/>
    <w:rsid w:val="00034F11"/>
    <w:rsid w:val="00034F25"/>
    <w:rsid w:val="00036217"/>
    <w:rsid w:val="00036E73"/>
    <w:rsid w:val="00037128"/>
    <w:rsid w:val="00041AE3"/>
    <w:rsid w:val="00041E55"/>
    <w:rsid w:val="000433E9"/>
    <w:rsid w:val="00043B99"/>
    <w:rsid w:val="00043FA7"/>
    <w:rsid w:val="0004428C"/>
    <w:rsid w:val="000449C2"/>
    <w:rsid w:val="00044FF5"/>
    <w:rsid w:val="00045073"/>
    <w:rsid w:val="00045AC1"/>
    <w:rsid w:val="00046DD5"/>
    <w:rsid w:val="00046EA1"/>
    <w:rsid w:val="000473D2"/>
    <w:rsid w:val="00047A39"/>
    <w:rsid w:val="00050634"/>
    <w:rsid w:val="00050A9B"/>
    <w:rsid w:val="00052220"/>
    <w:rsid w:val="00052C29"/>
    <w:rsid w:val="0005392B"/>
    <w:rsid w:val="0005501C"/>
    <w:rsid w:val="0005580B"/>
    <w:rsid w:val="00056BB7"/>
    <w:rsid w:val="00057681"/>
    <w:rsid w:val="00057C0B"/>
    <w:rsid w:val="00060584"/>
    <w:rsid w:val="00062590"/>
    <w:rsid w:val="000627ED"/>
    <w:rsid w:val="00064F19"/>
    <w:rsid w:val="00066509"/>
    <w:rsid w:val="00071DE0"/>
    <w:rsid w:val="00072AD1"/>
    <w:rsid w:val="00075B56"/>
    <w:rsid w:val="00077C72"/>
    <w:rsid w:val="00077FD1"/>
    <w:rsid w:val="0008222D"/>
    <w:rsid w:val="000839F9"/>
    <w:rsid w:val="00084000"/>
    <w:rsid w:val="00084A61"/>
    <w:rsid w:val="00084FEF"/>
    <w:rsid w:val="0008618F"/>
    <w:rsid w:val="00087FA4"/>
    <w:rsid w:val="00090127"/>
    <w:rsid w:val="0009045C"/>
    <w:rsid w:val="00090F35"/>
    <w:rsid w:val="00091C4C"/>
    <w:rsid w:val="00093A7E"/>
    <w:rsid w:val="00093F7D"/>
    <w:rsid w:val="000942A8"/>
    <w:rsid w:val="0009564A"/>
    <w:rsid w:val="000965BE"/>
    <w:rsid w:val="00096AA2"/>
    <w:rsid w:val="0009756D"/>
    <w:rsid w:val="00097D34"/>
    <w:rsid w:val="000A0EB2"/>
    <w:rsid w:val="000A1A75"/>
    <w:rsid w:val="000A1BD6"/>
    <w:rsid w:val="000A29C9"/>
    <w:rsid w:val="000A2B8C"/>
    <w:rsid w:val="000A3533"/>
    <w:rsid w:val="000A3CD2"/>
    <w:rsid w:val="000A4DF6"/>
    <w:rsid w:val="000A5F55"/>
    <w:rsid w:val="000B0389"/>
    <w:rsid w:val="000B0C91"/>
    <w:rsid w:val="000B3ABA"/>
    <w:rsid w:val="000B3CE3"/>
    <w:rsid w:val="000B51AC"/>
    <w:rsid w:val="000B66C8"/>
    <w:rsid w:val="000B76E9"/>
    <w:rsid w:val="000C01B3"/>
    <w:rsid w:val="000C1D35"/>
    <w:rsid w:val="000C2E8B"/>
    <w:rsid w:val="000C5AA7"/>
    <w:rsid w:val="000C7B9B"/>
    <w:rsid w:val="000C7DFA"/>
    <w:rsid w:val="000D04FD"/>
    <w:rsid w:val="000D0C6A"/>
    <w:rsid w:val="000D12BC"/>
    <w:rsid w:val="000D1D68"/>
    <w:rsid w:val="000D27B0"/>
    <w:rsid w:val="000D5098"/>
    <w:rsid w:val="000D535D"/>
    <w:rsid w:val="000D54AA"/>
    <w:rsid w:val="000D59C7"/>
    <w:rsid w:val="000D5EEC"/>
    <w:rsid w:val="000D72AA"/>
    <w:rsid w:val="000D785B"/>
    <w:rsid w:val="000E1B34"/>
    <w:rsid w:val="000E3599"/>
    <w:rsid w:val="000E3C36"/>
    <w:rsid w:val="000E4685"/>
    <w:rsid w:val="000E5BB5"/>
    <w:rsid w:val="000E70F7"/>
    <w:rsid w:val="000E73B0"/>
    <w:rsid w:val="000E7788"/>
    <w:rsid w:val="000E7E59"/>
    <w:rsid w:val="000F07E1"/>
    <w:rsid w:val="000F0BB3"/>
    <w:rsid w:val="000F0D3E"/>
    <w:rsid w:val="000F0E64"/>
    <w:rsid w:val="000F1310"/>
    <w:rsid w:val="000F344F"/>
    <w:rsid w:val="000F421A"/>
    <w:rsid w:val="000F5205"/>
    <w:rsid w:val="000F6B54"/>
    <w:rsid w:val="000F6D85"/>
    <w:rsid w:val="00100688"/>
    <w:rsid w:val="00101D91"/>
    <w:rsid w:val="00102B16"/>
    <w:rsid w:val="00103BD9"/>
    <w:rsid w:val="00104851"/>
    <w:rsid w:val="001049C2"/>
    <w:rsid w:val="00105D36"/>
    <w:rsid w:val="001060C6"/>
    <w:rsid w:val="00107F5B"/>
    <w:rsid w:val="00110174"/>
    <w:rsid w:val="00110B5E"/>
    <w:rsid w:val="00112CFD"/>
    <w:rsid w:val="00114628"/>
    <w:rsid w:val="0011655F"/>
    <w:rsid w:val="00116736"/>
    <w:rsid w:val="0011785D"/>
    <w:rsid w:val="00121B2F"/>
    <w:rsid w:val="00121FBA"/>
    <w:rsid w:val="0012329A"/>
    <w:rsid w:val="00123BCC"/>
    <w:rsid w:val="00125158"/>
    <w:rsid w:val="001268F0"/>
    <w:rsid w:val="00126F73"/>
    <w:rsid w:val="00126FAE"/>
    <w:rsid w:val="0012736D"/>
    <w:rsid w:val="00127CFB"/>
    <w:rsid w:val="0013082E"/>
    <w:rsid w:val="001308CD"/>
    <w:rsid w:val="00131027"/>
    <w:rsid w:val="00131128"/>
    <w:rsid w:val="00132C69"/>
    <w:rsid w:val="00133973"/>
    <w:rsid w:val="0013530D"/>
    <w:rsid w:val="00136B8B"/>
    <w:rsid w:val="0013765B"/>
    <w:rsid w:val="00140DC5"/>
    <w:rsid w:val="00141577"/>
    <w:rsid w:val="00141CE8"/>
    <w:rsid w:val="001442E0"/>
    <w:rsid w:val="0014456A"/>
    <w:rsid w:val="001445C2"/>
    <w:rsid w:val="001468CF"/>
    <w:rsid w:val="001478B8"/>
    <w:rsid w:val="001508CB"/>
    <w:rsid w:val="0015095B"/>
    <w:rsid w:val="00151356"/>
    <w:rsid w:val="0015146B"/>
    <w:rsid w:val="00151474"/>
    <w:rsid w:val="00151974"/>
    <w:rsid w:val="00152195"/>
    <w:rsid w:val="00152AA5"/>
    <w:rsid w:val="001546E7"/>
    <w:rsid w:val="0015475C"/>
    <w:rsid w:val="00154C12"/>
    <w:rsid w:val="00155A15"/>
    <w:rsid w:val="00155B44"/>
    <w:rsid w:val="0015634D"/>
    <w:rsid w:val="00156E93"/>
    <w:rsid w:val="001572A6"/>
    <w:rsid w:val="00157A0C"/>
    <w:rsid w:val="0016034B"/>
    <w:rsid w:val="001614B5"/>
    <w:rsid w:val="00162CA2"/>
    <w:rsid w:val="0016533D"/>
    <w:rsid w:val="00165A83"/>
    <w:rsid w:val="00166C56"/>
    <w:rsid w:val="00170542"/>
    <w:rsid w:val="00170BA7"/>
    <w:rsid w:val="0017101C"/>
    <w:rsid w:val="00171B53"/>
    <w:rsid w:val="0017303C"/>
    <w:rsid w:val="001735BC"/>
    <w:rsid w:val="001746A2"/>
    <w:rsid w:val="0017492E"/>
    <w:rsid w:val="001749C0"/>
    <w:rsid w:val="00174A26"/>
    <w:rsid w:val="0017560A"/>
    <w:rsid w:val="00175686"/>
    <w:rsid w:val="001773F5"/>
    <w:rsid w:val="00177CA3"/>
    <w:rsid w:val="00180F9B"/>
    <w:rsid w:val="00181437"/>
    <w:rsid w:val="0018185B"/>
    <w:rsid w:val="00182B63"/>
    <w:rsid w:val="00183B61"/>
    <w:rsid w:val="001861CC"/>
    <w:rsid w:val="0018687E"/>
    <w:rsid w:val="00186BF7"/>
    <w:rsid w:val="00190840"/>
    <w:rsid w:val="001913AB"/>
    <w:rsid w:val="00191FD3"/>
    <w:rsid w:val="00191FF0"/>
    <w:rsid w:val="001946AF"/>
    <w:rsid w:val="00194FFA"/>
    <w:rsid w:val="00195B05"/>
    <w:rsid w:val="00196363"/>
    <w:rsid w:val="00196543"/>
    <w:rsid w:val="001A248E"/>
    <w:rsid w:val="001A28F1"/>
    <w:rsid w:val="001A29EE"/>
    <w:rsid w:val="001A3495"/>
    <w:rsid w:val="001A381B"/>
    <w:rsid w:val="001A5243"/>
    <w:rsid w:val="001A5A29"/>
    <w:rsid w:val="001A5D7F"/>
    <w:rsid w:val="001A5DDE"/>
    <w:rsid w:val="001A6371"/>
    <w:rsid w:val="001A683C"/>
    <w:rsid w:val="001A6AF3"/>
    <w:rsid w:val="001A73AB"/>
    <w:rsid w:val="001A74F1"/>
    <w:rsid w:val="001B0276"/>
    <w:rsid w:val="001B049B"/>
    <w:rsid w:val="001B1F6C"/>
    <w:rsid w:val="001B23A8"/>
    <w:rsid w:val="001B25C5"/>
    <w:rsid w:val="001B5E73"/>
    <w:rsid w:val="001B65F8"/>
    <w:rsid w:val="001B6A68"/>
    <w:rsid w:val="001B7703"/>
    <w:rsid w:val="001B7B0E"/>
    <w:rsid w:val="001B7CFC"/>
    <w:rsid w:val="001C16A5"/>
    <w:rsid w:val="001C1C32"/>
    <w:rsid w:val="001C321E"/>
    <w:rsid w:val="001C32D6"/>
    <w:rsid w:val="001C3536"/>
    <w:rsid w:val="001C3AFB"/>
    <w:rsid w:val="001C440B"/>
    <w:rsid w:val="001C53A2"/>
    <w:rsid w:val="001C55DF"/>
    <w:rsid w:val="001C5913"/>
    <w:rsid w:val="001C703C"/>
    <w:rsid w:val="001C78F2"/>
    <w:rsid w:val="001D01DA"/>
    <w:rsid w:val="001D2C36"/>
    <w:rsid w:val="001D32F4"/>
    <w:rsid w:val="001D4D81"/>
    <w:rsid w:val="001D4F24"/>
    <w:rsid w:val="001D52BC"/>
    <w:rsid w:val="001D5675"/>
    <w:rsid w:val="001D5EA0"/>
    <w:rsid w:val="001D6BCA"/>
    <w:rsid w:val="001E140B"/>
    <w:rsid w:val="001E1E18"/>
    <w:rsid w:val="001E1EB3"/>
    <w:rsid w:val="001E2BBB"/>
    <w:rsid w:val="001E4983"/>
    <w:rsid w:val="001E5373"/>
    <w:rsid w:val="001E5538"/>
    <w:rsid w:val="001E654A"/>
    <w:rsid w:val="001E7BF6"/>
    <w:rsid w:val="001F143E"/>
    <w:rsid w:val="001F1DE3"/>
    <w:rsid w:val="001F37E7"/>
    <w:rsid w:val="001F39E5"/>
    <w:rsid w:val="001F414B"/>
    <w:rsid w:val="001F5349"/>
    <w:rsid w:val="001F5E63"/>
    <w:rsid w:val="001F6729"/>
    <w:rsid w:val="001F6B60"/>
    <w:rsid w:val="001F773F"/>
    <w:rsid w:val="002006B0"/>
    <w:rsid w:val="002033F6"/>
    <w:rsid w:val="0020424F"/>
    <w:rsid w:val="0020455B"/>
    <w:rsid w:val="0020545B"/>
    <w:rsid w:val="0020566F"/>
    <w:rsid w:val="00206041"/>
    <w:rsid w:val="00206589"/>
    <w:rsid w:val="0020661F"/>
    <w:rsid w:val="00210AF5"/>
    <w:rsid w:val="00210D9C"/>
    <w:rsid w:val="00210FFD"/>
    <w:rsid w:val="00212719"/>
    <w:rsid w:val="00214489"/>
    <w:rsid w:val="002147B5"/>
    <w:rsid w:val="00214A3E"/>
    <w:rsid w:val="00214DB6"/>
    <w:rsid w:val="00215CE9"/>
    <w:rsid w:val="00216F39"/>
    <w:rsid w:val="00217005"/>
    <w:rsid w:val="00221120"/>
    <w:rsid w:val="00222AAB"/>
    <w:rsid w:val="0022335A"/>
    <w:rsid w:val="00223E5D"/>
    <w:rsid w:val="002245AB"/>
    <w:rsid w:val="00225368"/>
    <w:rsid w:val="00226AE1"/>
    <w:rsid w:val="002271AD"/>
    <w:rsid w:val="00227F3C"/>
    <w:rsid w:val="00230CC1"/>
    <w:rsid w:val="002324F2"/>
    <w:rsid w:val="002338DE"/>
    <w:rsid w:val="00234461"/>
    <w:rsid w:val="00234E53"/>
    <w:rsid w:val="00235BD0"/>
    <w:rsid w:val="0024034F"/>
    <w:rsid w:val="00241BFF"/>
    <w:rsid w:val="002426B1"/>
    <w:rsid w:val="002428D0"/>
    <w:rsid w:val="00242FDB"/>
    <w:rsid w:val="0024303A"/>
    <w:rsid w:val="0024367B"/>
    <w:rsid w:val="00243E72"/>
    <w:rsid w:val="0024485C"/>
    <w:rsid w:val="00246D86"/>
    <w:rsid w:val="00246EC2"/>
    <w:rsid w:val="002501DA"/>
    <w:rsid w:val="0025243B"/>
    <w:rsid w:val="0025391A"/>
    <w:rsid w:val="00253F42"/>
    <w:rsid w:val="00254507"/>
    <w:rsid w:val="0025499F"/>
    <w:rsid w:val="00254D96"/>
    <w:rsid w:val="002555AB"/>
    <w:rsid w:val="00255A13"/>
    <w:rsid w:val="00255C04"/>
    <w:rsid w:val="00257085"/>
    <w:rsid w:val="002573BA"/>
    <w:rsid w:val="00260A1E"/>
    <w:rsid w:val="002622A6"/>
    <w:rsid w:val="00262AC7"/>
    <w:rsid w:val="002631EE"/>
    <w:rsid w:val="0026561C"/>
    <w:rsid w:val="00266F42"/>
    <w:rsid w:val="00267164"/>
    <w:rsid w:val="0027032C"/>
    <w:rsid w:val="00270B8D"/>
    <w:rsid w:val="00271101"/>
    <w:rsid w:val="0027144A"/>
    <w:rsid w:val="0027172D"/>
    <w:rsid w:val="002719E2"/>
    <w:rsid w:val="0027226D"/>
    <w:rsid w:val="00274653"/>
    <w:rsid w:val="0027470D"/>
    <w:rsid w:val="00274D26"/>
    <w:rsid w:val="002763E2"/>
    <w:rsid w:val="0027681F"/>
    <w:rsid w:val="00276A06"/>
    <w:rsid w:val="00276E8A"/>
    <w:rsid w:val="0027732D"/>
    <w:rsid w:val="00281DE3"/>
    <w:rsid w:val="00282F0D"/>
    <w:rsid w:val="0028380E"/>
    <w:rsid w:val="00284336"/>
    <w:rsid w:val="002854F4"/>
    <w:rsid w:val="00285B63"/>
    <w:rsid w:val="002875DC"/>
    <w:rsid w:val="00290C32"/>
    <w:rsid w:val="0029168C"/>
    <w:rsid w:val="00292386"/>
    <w:rsid w:val="0029277A"/>
    <w:rsid w:val="0029320D"/>
    <w:rsid w:val="00293510"/>
    <w:rsid w:val="002942F6"/>
    <w:rsid w:val="0029463E"/>
    <w:rsid w:val="002946B7"/>
    <w:rsid w:val="002969F4"/>
    <w:rsid w:val="0029706B"/>
    <w:rsid w:val="00297F22"/>
    <w:rsid w:val="002A059D"/>
    <w:rsid w:val="002A0994"/>
    <w:rsid w:val="002A0F47"/>
    <w:rsid w:val="002A17E8"/>
    <w:rsid w:val="002A18AD"/>
    <w:rsid w:val="002A2E8D"/>
    <w:rsid w:val="002A462C"/>
    <w:rsid w:val="002A4F7A"/>
    <w:rsid w:val="002A54D1"/>
    <w:rsid w:val="002A5700"/>
    <w:rsid w:val="002A627B"/>
    <w:rsid w:val="002A66B3"/>
    <w:rsid w:val="002A7C22"/>
    <w:rsid w:val="002B034F"/>
    <w:rsid w:val="002B2478"/>
    <w:rsid w:val="002B3B4A"/>
    <w:rsid w:val="002B3E29"/>
    <w:rsid w:val="002B47A3"/>
    <w:rsid w:val="002B5436"/>
    <w:rsid w:val="002B640C"/>
    <w:rsid w:val="002B684E"/>
    <w:rsid w:val="002C16E1"/>
    <w:rsid w:val="002C1A88"/>
    <w:rsid w:val="002C2212"/>
    <w:rsid w:val="002C354C"/>
    <w:rsid w:val="002C4EC0"/>
    <w:rsid w:val="002C54BA"/>
    <w:rsid w:val="002C75CD"/>
    <w:rsid w:val="002D1470"/>
    <w:rsid w:val="002D150F"/>
    <w:rsid w:val="002D1532"/>
    <w:rsid w:val="002D32F7"/>
    <w:rsid w:val="002D35FD"/>
    <w:rsid w:val="002D4773"/>
    <w:rsid w:val="002D4C2D"/>
    <w:rsid w:val="002D4E71"/>
    <w:rsid w:val="002E07E5"/>
    <w:rsid w:val="002E0C94"/>
    <w:rsid w:val="002E0E42"/>
    <w:rsid w:val="002E100F"/>
    <w:rsid w:val="002E2C22"/>
    <w:rsid w:val="002E53F7"/>
    <w:rsid w:val="002E57F7"/>
    <w:rsid w:val="002E668B"/>
    <w:rsid w:val="002E74A1"/>
    <w:rsid w:val="002F0273"/>
    <w:rsid w:val="002F0333"/>
    <w:rsid w:val="002F2EE2"/>
    <w:rsid w:val="002F3175"/>
    <w:rsid w:val="002F412F"/>
    <w:rsid w:val="002F458A"/>
    <w:rsid w:val="002F4CBE"/>
    <w:rsid w:val="002F5751"/>
    <w:rsid w:val="002F61B0"/>
    <w:rsid w:val="002F62A8"/>
    <w:rsid w:val="002F735E"/>
    <w:rsid w:val="00300881"/>
    <w:rsid w:val="0030199D"/>
    <w:rsid w:val="00302454"/>
    <w:rsid w:val="00302A20"/>
    <w:rsid w:val="00302BB6"/>
    <w:rsid w:val="00303FB7"/>
    <w:rsid w:val="00307C8D"/>
    <w:rsid w:val="00307FB7"/>
    <w:rsid w:val="00311DE1"/>
    <w:rsid w:val="003121FF"/>
    <w:rsid w:val="0031372F"/>
    <w:rsid w:val="0031458F"/>
    <w:rsid w:val="00314909"/>
    <w:rsid w:val="00314BEA"/>
    <w:rsid w:val="00315484"/>
    <w:rsid w:val="0031587B"/>
    <w:rsid w:val="00315D07"/>
    <w:rsid w:val="00316D3F"/>
    <w:rsid w:val="00320AE3"/>
    <w:rsid w:val="0032150E"/>
    <w:rsid w:val="00323713"/>
    <w:rsid w:val="0032564D"/>
    <w:rsid w:val="00325C97"/>
    <w:rsid w:val="00327A01"/>
    <w:rsid w:val="00331312"/>
    <w:rsid w:val="00332701"/>
    <w:rsid w:val="00332843"/>
    <w:rsid w:val="00332C05"/>
    <w:rsid w:val="00332DC9"/>
    <w:rsid w:val="00332E2F"/>
    <w:rsid w:val="00332F9C"/>
    <w:rsid w:val="00334325"/>
    <w:rsid w:val="0033469D"/>
    <w:rsid w:val="00337489"/>
    <w:rsid w:val="003376D2"/>
    <w:rsid w:val="00337F25"/>
    <w:rsid w:val="003413C5"/>
    <w:rsid w:val="00342462"/>
    <w:rsid w:val="003435A4"/>
    <w:rsid w:val="003439B3"/>
    <w:rsid w:val="00343D8D"/>
    <w:rsid w:val="00344CC2"/>
    <w:rsid w:val="00344F01"/>
    <w:rsid w:val="00345241"/>
    <w:rsid w:val="00345D8E"/>
    <w:rsid w:val="00346BA0"/>
    <w:rsid w:val="0034700A"/>
    <w:rsid w:val="00347380"/>
    <w:rsid w:val="0035011C"/>
    <w:rsid w:val="003503FD"/>
    <w:rsid w:val="00350DDC"/>
    <w:rsid w:val="0035181B"/>
    <w:rsid w:val="003532AB"/>
    <w:rsid w:val="00353BC6"/>
    <w:rsid w:val="0035657E"/>
    <w:rsid w:val="00356EC5"/>
    <w:rsid w:val="00360267"/>
    <w:rsid w:val="00363B99"/>
    <w:rsid w:val="00365590"/>
    <w:rsid w:val="00370E9C"/>
    <w:rsid w:val="00374E18"/>
    <w:rsid w:val="00375840"/>
    <w:rsid w:val="0037639C"/>
    <w:rsid w:val="00376730"/>
    <w:rsid w:val="00376EB2"/>
    <w:rsid w:val="0037756F"/>
    <w:rsid w:val="003777A1"/>
    <w:rsid w:val="003777DE"/>
    <w:rsid w:val="00377B8A"/>
    <w:rsid w:val="00377F5D"/>
    <w:rsid w:val="00377FB3"/>
    <w:rsid w:val="00382EF2"/>
    <w:rsid w:val="00383095"/>
    <w:rsid w:val="00383AEB"/>
    <w:rsid w:val="0038402F"/>
    <w:rsid w:val="0038471A"/>
    <w:rsid w:val="00384CAF"/>
    <w:rsid w:val="00384E2A"/>
    <w:rsid w:val="0038621B"/>
    <w:rsid w:val="003864C1"/>
    <w:rsid w:val="00386820"/>
    <w:rsid w:val="00392E84"/>
    <w:rsid w:val="00394252"/>
    <w:rsid w:val="00394E4B"/>
    <w:rsid w:val="00395B3F"/>
    <w:rsid w:val="00397145"/>
    <w:rsid w:val="003A1CC2"/>
    <w:rsid w:val="003A3155"/>
    <w:rsid w:val="003A3762"/>
    <w:rsid w:val="003A388E"/>
    <w:rsid w:val="003A392C"/>
    <w:rsid w:val="003A3D62"/>
    <w:rsid w:val="003A47DA"/>
    <w:rsid w:val="003A51A3"/>
    <w:rsid w:val="003A5453"/>
    <w:rsid w:val="003A57C4"/>
    <w:rsid w:val="003A5945"/>
    <w:rsid w:val="003B21B2"/>
    <w:rsid w:val="003B22A5"/>
    <w:rsid w:val="003B2BBB"/>
    <w:rsid w:val="003B2CF8"/>
    <w:rsid w:val="003B3185"/>
    <w:rsid w:val="003B499E"/>
    <w:rsid w:val="003B551F"/>
    <w:rsid w:val="003B6533"/>
    <w:rsid w:val="003C1D33"/>
    <w:rsid w:val="003C27BA"/>
    <w:rsid w:val="003C3746"/>
    <w:rsid w:val="003C5B51"/>
    <w:rsid w:val="003C5E70"/>
    <w:rsid w:val="003C63CC"/>
    <w:rsid w:val="003C6AD3"/>
    <w:rsid w:val="003C72D1"/>
    <w:rsid w:val="003D0594"/>
    <w:rsid w:val="003D2FCC"/>
    <w:rsid w:val="003D4036"/>
    <w:rsid w:val="003D41CC"/>
    <w:rsid w:val="003D526D"/>
    <w:rsid w:val="003D59EF"/>
    <w:rsid w:val="003D5FEF"/>
    <w:rsid w:val="003D646B"/>
    <w:rsid w:val="003D7A8B"/>
    <w:rsid w:val="003D7D76"/>
    <w:rsid w:val="003E0413"/>
    <w:rsid w:val="003E0602"/>
    <w:rsid w:val="003E0DD1"/>
    <w:rsid w:val="003E2C91"/>
    <w:rsid w:val="003E4733"/>
    <w:rsid w:val="003E56A7"/>
    <w:rsid w:val="003E584D"/>
    <w:rsid w:val="003E5AC9"/>
    <w:rsid w:val="003E6488"/>
    <w:rsid w:val="003E70D1"/>
    <w:rsid w:val="003E7FCF"/>
    <w:rsid w:val="003F0866"/>
    <w:rsid w:val="003F1857"/>
    <w:rsid w:val="003F1B0E"/>
    <w:rsid w:val="003F1D93"/>
    <w:rsid w:val="003F232C"/>
    <w:rsid w:val="003F25CE"/>
    <w:rsid w:val="003F29EE"/>
    <w:rsid w:val="003F40B1"/>
    <w:rsid w:val="003F46B2"/>
    <w:rsid w:val="003F65A0"/>
    <w:rsid w:val="003F7F17"/>
    <w:rsid w:val="00401BBD"/>
    <w:rsid w:val="0040326C"/>
    <w:rsid w:val="00403F1E"/>
    <w:rsid w:val="0040459D"/>
    <w:rsid w:val="00404BBB"/>
    <w:rsid w:val="00404E3C"/>
    <w:rsid w:val="0040528E"/>
    <w:rsid w:val="00405CA5"/>
    <w:rsid w:val="004115A9"/>
    <w:rsid w:val="00412354"/>
    <w:rsid w:val="0041235C"/>
    <w:rsid w:val="004123A8"/>
    <w:rsid w:val="004132BF"/>
    <w:rsid w:val="004138AB"/>
    <w:rsid w:val="00413CAA"/>
    <w:rsid w:val="0041439F"/>
    <w:rsid w:val="004149BA"/>
    <w:rsid w:val="00414AF6"/>
    <w:rsid w:val="00416715"/>
    <w:rsid w:val="0041726E"/>
    <w:rsid w:val="00417ED9"/>
    <w:rsid w:val="00420406"/>
    <w:rsid w:val="004225A4"/>
    <w:rsid w:val="00423F30"/>
    <w:rsid w:val="004274A8"/>
    <w:rsid w:val="004310CF"/>
    <w:rsid w:val="00431FE5"/>
    <w:rsid w:val="0043229F"/>
    <w:rsid w:val="00433445"/>
    <w:rsid w:val="00433A8D"/>
    <w:rsid w:val="00433E2F"/>
    <w:rsid w:val="00435B9B"/>
    <w:rsid w:val="00440361"/>
    <w:rsid w:val="00441196"/>
    <w:rsid w:val="004425B5"/>
    <w:rsid w:val="004443A4"/>
    <w:rsid w:val="0044483C"/>
    <w:rsid w:val="00444D38"/>
    <w:rsid w:val="00445214"/>
    <w:rsid w:val="0044539E"/>
    <w:rsid w:val="00445693"/>
    <w:rsid w:val="00447FC0"/>
    <w:rsid w:val="004501DB"/>
    <w:rsid w:val="00450334"/>
    <w:rsid w:val="00451479"/>
    <w:rsid w:val="004518C5"/>
    <w:rsid w:val="004535EA"/>
    <w:rsid w:val="00454FC4"/>
    <w:rsid w:val="004553CB"/>
    <w:rsid w:val="004568EB"/>
    <w:rsid w:val="004571A6"/>
    <w:rsid w:val="00460DE2"/>
    <w:rsid w:val="00463031"/>
    <w:rsid w:val="0046326F"/>
    <w:rsid w:val="00464967"/>
    <w:rsid w:val="00464C24"/>
    <w:rsid w:val="004659A6"/>
    <w:rsid w:val="00465D06"/>
    <w:rsid w:val="004666EC"/>
    <w:rsid w:val="00466B9C"/>
    <w:rsid w:val="00466D80"/>
    <w:rsid w:val="00470F44"/>
    <w:rsid w:val="0047101B"/>
    <w:rsid w:val="0047172A"/>
    <w:rsid w:val="004724C4"/>
    <w:rsid w:val="004730D1"/>
    <w:rsid w:val="00473DB6"/>
    <w:rsid w:val="00473ED8"/>
    <w:rsid w:val="00474467"/>
    <w:rsid w:val="0047450B"/>
    <w:rsid w:val="0047470C"/>
    <w:rsid w:val="004747DF"/>
    <w:rsid w:val="004764EA"/>
    <w:rsid w:val="00476AB1"/>
    <w:rsid w:val="00481AC0"/>
    <w:rsid w:val="00483248"/>
    <w:rsid w:val="00485489"/>
    <w:rsid w:val="004854A2"/>
    <w:rsid w:val="00486D82"/>
    <w:rsid w:val="00487E57"/>
    <w:rsid w:val="0049020A"/>
    <w:rsid w:val="00491A8D"/>
    <w:rsid w:val="00492888"/>
    <w:rsid w:val="004928AB"/>
    <w:rsid w:val="00492E9A"/>
    <w:rsid w:val="004930C8"/>
    <w:rsid w:val="00493545"/>
    <w:rsid w:val="004956B3"/>
    <w:rsid w:val="0049749F"/>
    <w:rsid w:val="004A0494"/>
    <w:rsid w:val="004A04CE"/>
    <w:rsid w:val="004A0F25"/>
    <w:rsid w:val="004A12B4"/>
    <w:rsid w:val="004A2B71"/>
    <w:rsid w:val="004A3143"/>
    <w:rsid w:val="004A3EAC"/>
    <w:rsid w:val="004A4246"/>
    <w:rsid w:val="004A561F"/>
    <w:rsid w:val="004A6E13"/>
    <w:rsid w:val="004A769D"/>
    <w:rsid w:val="004A79A5"/>
    <w:rsid w:val="004A7BF6"/>
    <w:rsid w:val="004B0BAA"/>
    <w:rsid w:val="004B0DAA"/>
    <w:rsid w:val="004B12BD"/>
    <w:rsid w:val="004B1B0D"/>
    <w:rsid w:val="004B20D7"/>
    <w:rsid w:val="004B23F2"/>
    <w:rsid w:val="004B26EA"/>
    <w:rsid w:val="004B2DA3"/>
    <w:rsid w:val="004B39B9"/>
    <w:rsid w:val="004B3F59"/>
    <w:rsid w:val="004B58C7"/>
    <w:rsid w:val="004B5BE6"/>
    <w:rsid w:val="004B62A5"/>
    <w:rsid w:val="004B67CE"/>
    <w:rsid w:val="004B711C"/>
    <w:rsid w:val="004B7E8C"/>
    <w:rsid w:val="004C11E3"/>
    <w:rsid w:val="004C152C"/>
    <w:rsid w:val="004C3840"/>
    <w:rsid w:val="004C64A2"/>
    <w:rsid w:val="004C6977"/>
    <w:rsid w:val="004D041F"/>
    <w:rsid w:val="004D121E"/>
    <w:rsid w:val="004D2EEE"/>
    <w:rsid w:val="004D302C"/>
    <w:rsid w:val="004D341A"/>
    <w:rsid w:val="004D41A2"/>
    <w:rsid w:val="004D5867"/>
    <w:rsid w:val="004D5F77"/>
    <w:rsid w:val="004D7126"/>
    <w:rsid w:val="004D7438"/>
    <w:rsid w:val="004D7D5E"/>
    <w:rsid w:val="004E0947"/>
    <w:rsid w:val="004E0B11"/>
    <w:rsid w:val="004E27FB"/>
    <w:rsid w:val="004E52F8"/>
    <w:rsid w:val="004E5745"/>
    <w:rsid w:val="004E66BC"/>
    <w:rsid w:val="004E701F"/>
    <w:rsid w:val="004E70DB"/>
    <w:rsid w:val="004E79B3"/>
    <w:rsid w:val="004E7C64"/>
    <w:rsid w:val="004F1073"/>
    <w:rsid w:val="004F1627"/>
    <w:rsid w:val="004F25ED"/>
    <w:rsid w:val="004F2D53"/>
    <w:rsid w:val="004F421F"/>
    <w:rsid w:val="004F5681"/>
    <w:rsid w:val="004F6059"/>
    <w:rsid w:val="004F616B"/>
    <w:rsid w:val="004F6CE0"/>
    <w:rsid w:val="004F7E5D"/>
    <w:rsid w:val="0050108E"/>
    <w:rsid w:val="00502143"/>
    <w:rsid w:val="005027F2"/>
    <w:rsid w:val="00502A7E"/>
    <w:rsid w:val="00503DCA"/>
    <w:rsid w:val="00504132"/>
    <w:rsid w:val="00506E94"/>
    <w:rsid w:val="005100A8"/>
    <w:rsid w:val="00511905"/>
    <w:rsid w:val="00512584"/>
    <w:rsid w:val="0051278B"/>
    <w:rsid w:val="00513762"/>
    <w:rsid w:val="00513C62"/>
    <w:rsid w:val="00513DD4"/>
    <w:rsid w:val="0051466C"/>
    <w:rsid w:val="0051587E"/>
    <w:rsid w:val="00516669"/>
    <w:rsid w:val="005170EF"/>
    <w:rsid w:val="005233AE"/>
    <w:rsid w:val="0052340A"/>
    <w:rsid w:val="0052493B"/>
    <w:rsid w:val="00525B33"/>
    <w:rsid w:val="00525EAF"/>
    <w:rsid w:val="00527EB4"/>
    <w:rsid w:val="005302F3"/>
    <w:rsid w:val="00530CEB"/>
    <w:rsid w:val="00532A6B"/>
    <w:rsid w:val="005349F3"/>
    <w:rsid w:val="00535531"/>
    <w:rsid w:val="0053610B"/>
    <w:rsid w:val="0053713D"/>
    <w:rsid w:val="00537CBB"/>
    <w:rsid w:val="00537CEE"/>
    <w:rsid w:val="0054029A"/>
    <w:rsid w:val="005411DF"/>
    <w:rsid w:val="005414B1"/>
    <w:rsid w:val="00541B5A"/>
    <w:rsid w:val="00541E76"/>
    <w:rsid w:val="0054342C"/>
    <w:rsid w:val="0054368B"/>
    <w:rsid w:val="0054665D"/>
    <w:rsid w:val="005466F2"/>
    <w:rsid w:val="00550C72"/>
    <w:rsid w:val="00551197"/>
    <w:rsid w:val="00551822"/>
    <w:rsid w:val="0055347F"/>
    <w:rsid w:val="005535F3"/>
    <w:rsid w:val="00556837"/>
    <w:rsid w:val="00556E95"/>
    <w:rsid w:val="00557F95"/>
    <w:rsid w:val="005607FD"/>
    <w:rsid w:val="00560EA6"/>
    <w:rsid w:val="00561BC9"/>
    <w:rsid w:val="00561E36"/>
    <w:rsid w:val="005624EE"/>
    <w:rsid w:val="00562F16"/>
    <w:rsid w:val="00564159"/>
    <w:rsid w:val="0056447B"/>
    <w:rsid w:val="0056457E"/>
    <w:rsid w:val="00564C09"/>
    <w:rsid w:val="0056648D"/>
    <w:rsid w:val="00566A75"/>
    <w:rsid w:val="00567B68"/>
    <w:rsid w:val="00567B77"/>
    <w:rsid w:val="00567E58"/>
    <w:rsid w:val="005701A9"/>
    <w:rsid w:val="00571249"/>
    <w:rsid w:val="00573DF2"/>
    <w:rsid w:val="0057462D"/>
    <w:rsid w:val="00575076"/>
    <w:rsid w:val="00576AB9"/>
    <w:rsid w:val="00580888"/>
    <w:rsid w:val="00581563"/>
    <w:rsid w:val="005815F5"/>
    <w:rsid w:val="00581EBA"/>
    <w:rsid w:val="00582903"/>
    <w:rsid w:val="00582A02"/>
    <w:rsid w:val="005830E4"/>
    <w:rsid w:val="005849BF"/>
    <w:rsid w:val="00585E94"/>
    <w:rsid w:val="00585EC7"/>
    <w:rsid w:val="0058650A"/>
    <w:rsid w:val="00586948"/>
    <w:rsid w:val="0058731D"/>
    <w:rsid w:val="0058779E"/>
    <w:rsid w:val="00591320"/>
    <w:rsid w:val="005922CD"/>
    <w:rsid w:val="005925A3"/>
    <w:rsid w:val="00592AFE"/>
    <w:rsid w:val="00593557"/>
    <w:rsid w:val="0059458F"/>
    <w:rsid w:val="00595535"/>
    <w:rsid w:val="00595F54"/>
    <w:rsid w:val="005961D7"/>
    <w:rsid w:val="005A0B25"/>
    <w:rsid w:val="005A26DC"/>
    <w:rsid w:val="005A2A9A"/>
    <w:rsid w:val="005A2C2F"/>
    <w:rsid w:val="005A2F37"/>
    <w:rsid w:val="005A32C0"/>
    <w:rsid w:val="005A4119"/>
    <w:rsid w:val="005A6918"/>
    <w:rsid w:val="005A6FF9"/>
    <w:rsid w:val="005A7A4E"/>
    <w:rsid w:val="005B03B4"/>
    <w:rsid w:val="005B0F44"/>
    <w:rsid w:val="005B2F19"/>
    <w:rsid w:val="005B42B8"/>
    <w:rsid w:val="005B5A94"/>
    <w:rsid w:val="005B6B05"/>
    <w:rsid w:val="005B7210"/>
    <w:rsid w:val="005B7246"/>
    <w:rsid w:val="005C122B"/>
    <w:rsid w:val="005C43FA"/>
    <w:rsid w:val="005C5C30"/>
    <w:rsid w:val="005C618B"/>
    <w:rsid w:val="005C6983"/>
    <w:rsid w:val="005C71E9"/>
    <w:rsid w:val="005D0642"/>
    <w:rsid w:val="005D087F"/>
    <w:rsid w:val="005D188C"/>
    <w:rsid w:val="005D29AB"/>
    <w:rsid w:val="005D3412"/>
    <w:rsid w:val="005D37C9"/>
    <w:rsid w:val="005D3D16"/>
    <w:rsid w:val="005D4539"/>
    <w:rsid w:val="005D4B1E"/>
    <w:rsid w:val="005D4D88"/>
    <w:rsid w:val="005D4F9D"/>
    <w:rsid w:val="005D720A"/>
    <w:rsid w:val="005D7737"/>
    <w:rsid w:val="005D7C49"/>
    <w:rsid w:val="005E1E25"/>
    <w:rsid w:val="005E289C"/>
    <w:rsid w:val="005E319C"/>
    <w:rsid w:val="005E386A"/>
    <w:rsid w:val="005E4AA2"/>
    <w:rsid w:val="005E5C20"/>
    <w:rsid w:val="005E6B2B"/>
    <w:rsid w:val="005E7FE6"/>
    <w:rsid w:val="005F14AD"/>
    <w:rsid w:val="005F18A6"/>
    <w:rsid w:val="005F197B"/>
    <w:rsid w:val="005F19E6"/>
    <w:rsid w:val="005F25CC"/>
    <w:rsid w:val="005F2684"/>
    <w:rsid w:val="005F2A69"/>
    <w:rsid w:val="005F3784"/>
    <w:rsid w:val="005F5116"/>
    <w:rsid w:val="005F531F"/>
    <w:rsid w:val="005F5379"/>
    <w:rsid w:val="005F6733"/>
    <w:rsid w:val="005F7149"/>
    <w:rsid w:val="005F78C9"/>
    <w:rsid w:val="005F79EA"/>
    <w:rsid w:val="00600318"/>
    <w:rsid w:val="00601D34"/>
    <w:rsid w:val="00602C35"/>
    <w:rsid w:val="00604104"/>
    <w:rsid w:val="00604233"/>
    <w:rsid w:val="00605AAA"/>
    <w:rsid w:val="00605D22"/>
    <w:rsid w:val="00607971"/>
    <w:rsid w:val="00611901"/>
    <w:rsid w:val="00611B36"/>
    <w:rsid w:val="00612209"/>
    <w:rsid w:val="0061305A"/>
    <w:rsid w:val="006141C3"/>
    <w:rsid w:val="00615F3D"/>
    <w:rsid w:val="00621265"/>
    <w:rsid w:val="00621661"/>
    <w:rsid w:val="00622D6A"/>
    <w:rsid w:val="0062317F"/>
    <w:rsid w:val="00623E3A"/>
    <w:rsid w:val="00624B78"/>
    <w:rsid w:val="00624FA0"/>
    <w:rsid w:val="00625657"/>
    <w:rsid w:val="006261AB"/>
    <w:rsid w:val="00627ED2"/>
    <w:rsid w:val="00630D82"/>
    <w:rsid w:val="0063364E"/>
    <w:rsid w:val="00635155"/>
    <w:rsid w:val="00635DA7"/>
    <w:rsid w:val="006367AA"/>
    <w:rsid w:val="00636F9E"/>
    <w:rsid w:val="00637378"/>
    <w:rsid w:val="00637C68"/>
    <w:rsid w:val="006408BE"/>
    <w:rsid w:val="00641F69"/>
    <w:rsid w:val="00642191"/>
    <w:rsid w:val="00642503"/>
    <w:rsid w:val="00643A31"/>
    <w:rsid w:val="00643BCC"/>
    <w:rsid w:val="00643E28"/>
    <w:rsid w:val="006451B9"/>
    <w:rsid w:val="00645F43"/>
    <w:rsid w:val="006474D6"/>
    <w:rsid w:val="00647B82"/>
    <w:rsid w:val="00647E3A"/>
    <w:rsid w:val="00651017"/>
    <w:rsid w:val="00653699"/>
    <w:rsid w:val="00654306"/>
    <w:rsid w:val="006550F8"/>
    <w:rsid w:val="006557BF"/>
    <w:rsid w:val="0065620B"/>
    <w:rsid w:val="0066116B"/>
    <w:rsid w:val="0066158D"/>
    <w:rsid w:val="0066296A"/>
    <w:rsid w:val="0066305E"/>
    <w:rsid w:val="0066317C"/>
    <w:rsid w:val="00663C53"/>
    <w:rsid w:val="00665854"/>
    <w:rsid w:val="00667A45"/>
    <w:rsid w:val="006701F0"/>
    <w:rsid w:val="00670F2F"/>
    <w:rsid w:val="00671284"/>
    <w:rsid w:val="006713CA"/>
    <w:rsid w:val="006719D3"/>
    <w:rsid w:val="006720D4"/>
    <w:rsid w:val="006723C7"/>
    <w:rsid w:val="006723E6"/>
    <w:rsid w:val="0067263D"/>
    <w:rsid w:val="00672790"/>
    <w:rsid w:val="0067383F"/>
    <w:rsid w:val="00673B20"/>
    <w:rsid w:val="006767D3"/>
    <w:rsid w:val="00680C7A"/>
    <w:rsid w:val="006821A7"/>
    <w:rsid w:val="00682516"/>
    <w:rsid w:val="00682676"/>
    <w:rsid w:val="00682A57"/>
    <w:rsid w:val="0068488C"/>
    <w:rsid w:val="006857CD"/>
    <w:rsid w:val="00690D66"/>
    <w:rsid w:val="00691124"/>
    <w:rsid w:val="00691AAF"/>
    <w:rsid w:val="00691DE4"/>
    <w:rsid w:val="006922A3"/>
    <w:rsid w:val="006926F7"/>
    <w:rsid w:val="006938AF"/>
    <w:rsid w:val="006940DF"/>
    <w:rsid w:val="00695767"/>
    <w:rsid w:val="00695E21"/>
    <w:rsid w:val="00695F2D"/>
    <w:rsid w:val="0069607E"/>
    <w:rsid w:val="006963B6"/>
    <w:rsid w:val="00696786"/>
    <w:rsid w:val="006A1BE9"/>
    <w:rsid w:val="006A278A"/>
    <w:rsid w:val="006A2CA7"/>
    <w:rsid w:val="006A5F49"/>
    <w:rsid w:val="006A66DE"/>
    <w:rsid w:val="006A76EE"/>
    <w:rsid w:val="006B0057"/>
    <w:rsid w:val="006B06DB"/>
    <w:rsid w:val="006B4170"/>
    <w:rsid w:val="006B4E9D"/>
    <w:rsid w:val="006B538B"/>
    <w:rsid w:val="006B5EB0"/>
    <w:rsid w:val="006B6026"/>
    <w:rsid w:val="006B6BDC"/>
    <w:rsid w:val="006C077B"/>
    <w:rsid w:val="006C3612"/>
    <w:rsid w:val="006C373C"/>
    <w:rsid w:val="006C5FF6"/>
    <w:rsid w:val="006C7D03"/>
    <w:rsid w:val="006D1424"/>
    <w:rsid w:val="006D21F1"/>
    <w:rsid w:val="006D2424"/>
    <w:rsid w:val="006D298F"/>
    <w:rsid w:val="006D3174"/>
    <w:rsid w:val="006D4DD3"/>
    <w:rsid w:val="006D6408"/>
    <w:rsid w:val="006D745E"/>
    <w:rsid w:val="006D7958"/>
    <w:rsid w:val="006E0404"/>
    <w:rsid w:val="006E1002"/>
    <w:rsid w:val="006E13C2"/>
    <w:rsid w:val="006E2AC8"/>
    <w:rsid w:val="006E340F"/>
    <w:rsid w:val="006E34CA"/>
    <w:rsid w:val="006E413A"/>
    <w:rsid w:val="006E4DE8"/>
    <w:rsid w:val="006E6964"/>
    <w:rsid w:val="006E6B54"/>
    <w:rsid w:val="006E6C04"/>
    <w:rsid w:val="006F03F5"/>
    <w:rsid w:val="006F4D75"/>
    <w:rsid w:val="006F51AA"/>
    <w:rsid w:val="006F6392"/>
    <w:rsid w:val="007003BC"/>
    <w:rsid w:val="007011CC"/>
    <w:rsid w:val="00701307"/>
    <w:rsid w:val="0070131E"/>
    <w:rsid w:val="007017AF"/>
    <w:rsid w:val="00702023"/>
    <w:rsid w:val="00702DA9"/>
    <w:rsid w:val="007032DB"/>
    <w:rsid w:val="00703A0F"/>
    <w:rsid w:val="00703BEC"/>
    <w:rsid w:val="007042D5"/>
    <w:rsid w:val="007047FB"/>
    <w:rsid w:val="0070513B"/>
    <w:rsid w:val="00705F94"/>
    <w:rsid w:val="007060B1"/>
    <w:rsid w:val="00706DA6"/>
    <w:rsid w:val="0070767C"/>
    <w:rsid w:val="0071004F"/>
    <w:rsid w:val="0071102D"/>
    <w:rsid w:val="007117B6"/>
    <w:rsid w:val="0071231D"/>
    <w:rsid w:val="007133CD"/>
    <w:rsid w:val="00714386"/>
    <w:rsid w:val="007149E9"/>
    <w:rsid w:val="007155DA"/>
    <w:rsid w:val="00715F24"/>
    <w:rsid w:val="00716066"/>
    <w:rsid w:val="00716253"/>
    <w:rsid w:val="00717765"/>
    <w:rsid w:val="007231E1"/>
    <w:rsid w:val="00723271"/>
    <w:rsid w:val="007241DB"/>
    <w:rsid w:val="00724568"/>
    <w:rsid w:val="00724FE6"/>
    <w:rsid w:val="0072501A"/>
    <w:rsid w:val="00725F6C"/>
    <w:rsid w:val="0072626A"/>
    <w:rsid w:val="00726332"/>
    <w:rsid w:val="0072665D"/>
    <w:rsid w:val="0072693A"/>
    <w:rsid w:val="0072711A"/>
    <w:rsid w:val="007272CD"/>
    <w:rsid w:val="007274D9"/>
    <w:rsid w:val="00727697"/>
    <w:rsid w:val="00730D4C"/>
    <w:rsid w:val="00731B22"/>
    <w:rsid w:val="00732A19"/>
    <w:rsid w:val="007338CD"/>
    <w:rsid w:val="0073543A"/>
    <w:rsid w:val="007356E6"/>
    <w:rsid w:val="0073691E"/>
    <w:rsid w:val="00737EB7"/>
    <w:rsid w:val="00740666"/>
    <w:rsid w:val="00744E64"/>
    <w:rsid w:val="00745A7F"/>
    <w:rsid w:val="007460AD"/>
    <w:rsid w:val="00746158"/>
    <w:rsid w:val="00750B82"/>
    <w:rsid w:val="007514C9"/>
    <w:rsid w:val="00752527"/>
    <w:rsid w:val="00753078"/>
    <w:rsid w:val="007548B7"/>
    <w:rsid w:val="00755B3C"/>
    <w:rsid w:val="00756EA2"/>
    <w:rsid w:val="00757D11"/>
    <w:rsid w:val="007601C0"/>
    <w:rsid w:val="00760CCD"/>
    <w:rsid w:val="00760F70"/>
    <w:rsid w:val="00761366"/>
    <w:rsid w:val="0076368C"/>
    <w:rsid w:val="0076421C"/>
    <w:rsid w:val="00764F7A"/>
    <w:rsid w:val="007657DE"/>
    <w:rsid w:val="00765AC5"/>
    <w:rsid w:val="007671D1"/>
    <w:rsid w:val="007673F2"/>
    <w:rsid w:val="00770AE4"/>
    <w:rsid w:val="00771B26"/>
    <w:rsid w:val="00773350"/>
    <w:rsid w:val="007743DD"/>
    <w:rsid w:val="00775D22"/>
    <w:rsid w:val="007761DF"/>
    <w:rsid w:val="007774FE"/>
    <w:rsid w:val="00780DD1"/>
    <w:rsid w:val="007817FB"/>
    <w:rsid w:val="007819DE"/>
    <w:rsid w:val="00782974"/>
    <w:rsid w:val="00782EA1"/>
    <w:rsid w:val="00784204"/>
    <w:rsid w:val="00785F6C"/>
    <w:rsid w:val="007866BA"/>
    <w:rsid w:val="00786701"/>
    <w:rsid w:val="00787946"/>
    <w:rsid w:val="00790344"/>
    <w:rsid w:val="00790E32"/>
    <w:rsid w:val="0079184D"/>
    <w:rsid w:val="0079309B"/>
    <w:rsid w:val="007947EE"/>
    <w:rsid w:val="00795654"/>
    <w:rsid w:val="007A079C"/>
    <w:rsid w:val="007A2403"/>
    <w:rsid w:val="007A2F7E"/>
    <w:rsid w:val="007A3E2C"/>
    <w:rsid w:val="007A5E96"/>
    <w:rsid w:val="007B014A"/>
    <w:rsid w:val="007B01F8"/>
    <w:rsid w:val="007B1EF4"/>
    <w:rsid w:val="007B2129"/>
    <w:rsid w:val="007B22B6"/>
    <w:rsid w:val="007B2F9F"/>
    <w:rsid w:val="007B31DD"/>
    <w:rsid w:val="007B4C0C"/>
    <w:rsid w:val="007B6301"/>
    <w:rsid w:val="007B77EC"/>
    <w:rsid w:val="007B7B27"/>
    <w:rsid w:val="007B7DDF"/>
    <w:rsid w:val="007C1CC8"/>
    <w:rsid w:val="007C2A69"/>
    <w:rsid w:val="007C3910"/>
    <w:rsid w:val="007C4CC1"/>
    <w:rsid w:val="007C4F74"/>
    <w:rsid w:val="007C53D5"/>
    <w:rsid w:val="007C5B44"/>
    <w:rsid w:val="007C5BD3"/>
    <w:rsid w:val="007C6078"/>
    <w:rsid w:val="007C63AD"/>
    <w:rsid w:val="007D186A"/>
    <w:rsid w:val="007D2AA2"/>
    <w:rsid w:val="007D33F7"/>
    <w:rsid w:val="007D44FF"/>
    <w:rsid w:val="007D4CBF"/>
    <w:rsid w:val="007D4D43"/>
    <w:rsid w:val="007D533F"/>
    <w:rsid w:val="007D5CEB"/>
    <w:rsid w:val="007D6387"/>
    <w:rsid w:val="007D640C"/>
    <w:rsid w:val="007D6FAC"/>
    <w:rsid w:val="007D7088"/>
    <w:rsid w:val="007D7567"/>
    <w:rsid w:val="007D76B5"/>
    <w:rsid w:val="007D774F"/>
    <w:rsid w:val="007E08ED"/>
    <w:rsid w:val="007E0B78"/>
    <w:rsid w:val="007E1329"/>
    <w:rsid w:val="007E14C7"/>
    <w:rsid w:val="007E1906"/>
    <w:rsid w:val="007E1D01"/>
    <w:rsid w:val="007E4C46"/>
    <w:rsid w:val="007E53DB"/>
    <w:rsid w:val="007E58A2"/>
    <w:rsid w:val="007E6B69"/>
    <w:rsid w:val="007E6BC6"/>
    <w:rsid w:val="007F09E8"/>
    <w:rsid w:val="007F1B21"/>
    <w:rsid w:val="007F2E63"/>
    <w:rsid w:val="007F2FB0"/>
    <w:rsid w:val="007F42ED"/>
    <w:rsid w:val="007F67E9"/>
    <w:rsid w:val="007F7E7D"/>
    <w:rsid w:val="00800156"/>
    <w:rsid w:val="008009D9"/>
    <w:rsid w:val="00800EB5"/>
    <w:rsid w:val="00801F94"/>
    <w:rsid w:val="008023AB"/>
    <w:rsid w:val="00806535"/>
    <w:rsid w:val="00806DF6"/>
    <w:rsid w:val="00807409"/>
    <w:rsid w:val="00810C37"/>
    <w:rsid w:val="00811B55"/>
    <w:rsid w:val="0081426B"/>
    <w:rsid w:val="0081466D"/>
    <w:rsid w:val="008160EC"/>
    <w:rsid w:val="00816B61"/>
    <w:rsid w:val="00816DF4"/>
    <w:rsid w:val="00820C48"/>
    <w:rsid w:val="00822A9D"/>
    <w:rsid w:val="00822AF8"/>
    <w:rsid w:val="00823060"/>
    <w:rsid w:val="00823DD4"/>
    <w:rsid w:val="0082424C"/>
    <w:rsid w:val="00824D00"/>
    <w:rsid w:val="0082589D"/>
    <w:rsid w:val="008270A8"/>
    <w:rsid w:val="00827305"/>
    <w:rsid w:val="00827A5B"/>
    <w:rsid w:val="00830CED"/>
    <w:rsid w:val="00831F92"/>
    <w:rsid w:val="00832699"/>
    <w:rsid w:val="00833D74"/>
    <w:rsid w:val="00834669"/>
    <w:rsid w:val="008349E5"/>
    <w:rsid w:val="00836C3B"/>
    <w:rsid w:val="00837E87"/>
    <w:rsid w:val="00841750"/>
    <w:rsid w:val="00841BFF"/>
    <w:rsid w:val="00843D79"/>
    <w:rsid w:val="00843DD5"/>
    <w:rsid w:val="008454BC"/>
    <w:rsid w:val="00845571"/>
    <w:rsid w:val="0084579C"/>
    <w:rsid w:val="008465BC"/>
    <w:rsid w:val="00846A4D"/>
    <w:rsid w:val="0084764D"/>
    <w:rsid w:val="00847C22"/>
    <w:rsid w:val="00850339"/>
    <w:rsid w:val="00851233"/>
    <w:rsid w:val="00851E25"/>
    <w:rsid w:val="0085327F"/>
    <w:rsid w:val="00853C55"/>
    <w:rsid w:val="00854CCE"/>
    <w:rsid w:val="0085532C"/>
    <w:rsid w:val="008556C8"/>
    <w:rsid w:val="0085642A"/>
    <w:rsid w:val="00856D89"/>
    <w:rsid w:val="00856E73"/>
    <w:rsid w:val="00860E33"/>
    <w:rsid w:val="00861758"/>
    <w:rsid w:val="00862EB4"/>
    <w:rsid w:val="008632CB"/>
    <w:rsid w:val="00863A42"/>
    <w:rsid w:val="00864B0C"/>
    <w:rsid w:val="00867E21"/>
    <w:rsid w:val="00867FCC"/>
    <w:rsid w:val="00870A78"/>
    <w:rsid w:val="00872D55"/>
    <w:rsid w:val="00872F26"/>
    <w:rsid w:val="00874C31"/>
    <w:rsid w:val="0087623B"/>
    <w:rsid w:val="00876FEB"/>
    <w:rsid w:val="00880734"/>
    <w:rsid w:val="0088182C"/>
    <w:rsid w:val="00881B69"/>
    <w:rsid w:val="00881C9E"/>
    <w:rsid w:val="00882D3F"/>
    <w:rsid w:val="00883466"/>
    <w:rsid w:val="00883AEF"/>
    <w:rsid w:val="00883B10"/>
    <w:rsid w:val="00884477"/>
    <w:rsid w:val="008847FF"/>
    <w:rsid w:val="00884D76"/>
    <w:rsid w:val="008860C5"/>
    <w:rsid w:val="0089267E"/>
    <w:rsid w:val="00893210"/>
    <w:rsid w:val="00893C90"/>
    <w:rsid w:val="00895A9F"/>
    <w:rsid w:val="00896F04"/>
    <w:rsid w:val="008A0146"/>
    <w:rsid w:val="008A02AD"/>
    <w:rsid w:val="008A20EA"/>
    <w:rsid w:val="008A2567"/>
    <w:rsid w:val="008A3153"/>
    <w:rsid w:val="008A3CFA"/>
    <w:rsid w:val="008A3EEC"/>
    <w:rsid w:val="008A459F"/>
    <w:rsid w:val="008A559A"/>
    <w:rsid w:val="008A74AA"/>
    <w:rsid w:val="008B160F"/>
    <w:rsid w:val="008B2A44"/>
    <w:rsid w:val="008B38FE"/>
    <w:rsid w:val="008B59BD"/>
    <w:rsid w:val="008B5AB9"/>
    <w:rsid w:val="008B609A"/>
    <w:rsid w:val="008B6FA1"/>
    <w:rsid w:val="008B737C"/>
    <w:rsid w:val="008B786C"/>
    <w:rsid w:val="008B7A34"/>
    <w:rsid w:val="008C055F"/>
    <w:rsid w:val="008C1A38"/>
    <w:rsid w:val="008C27DF"/>
    <w:rsid w:val="008C2AF7"/>
    <w:rsid w:val="008C3B73"/>
    <w:rsid w:val="008C4451"/>
    <w:rsid w:val="008C5020"/>
    <w:rsid w:val="008C551F"/>
    <w:rsid w:val="008C5FEF"/>
    <w:rsid w:val="008C6CE7"/>
    <w:rsid w:val="008C7459"/>
    <w:rsid w:val="008C7832"/>
    <w:rsid w:val="008D0842"/>
    <w:rsid w:val="008D0E8F"/>
    <w:rsid w:val="008D3E76"/>
    <w:rsid w:val="008D42A8"/>
    <w:rsid w:val="008D43F3"/>
    <w:rsid w:val="008D4730"/>
    <w:rsid w:val="008D5832"/>
    <w:rsid w:val="008E01FD"/>
    <w:rsid w:val="008E0C8D"/>
    <w:rsid w:val="008E0DB4"/>
    <w:rsid w:val="008E2EF6"/>
    <w:rsid w:val="008E384F"/>
    <w:rsid w:val="008E395F"/>
    <w:rsid w:val="008E40F2"/>
    <w:rsid w:val="008E63E4"/>
    <w:rsid w:val="008F056C"/>
    <w:rsid w:val="008F08E3"/>
    <w:rsid w:val="008F2956"/>
    <w:rsid w:val="008F4D63"/>
    <w:rsid w:val="008F4F33"/>
    <w:rsid w:val="008F5261"/>
    <w:rsid w:val="008F63B3"/>
    <w:rsid w:val="00900025"/>
    <w:rsid w:val="009007ED"/>
    <w:rsid w:val="00902456"/>
    <w:rsid w:val="00903173"/>
    <w:rsid w:val="009035D1"/>
    <w:rsid w:val="0090424C"/>
    <w:rsid w:val="0090462B"/>
    <w:rsid w:val="00904D80"/>
    <w:rsid w:val="009110C6"/>
    <w:rsid w:val="00912D7F"/>
    <w:rsid w:val="00912E65"/>
    <w:rsid w:val="00914438"/>
    <w:rsid w:val="00915300"/>
    <w:rsid w:val="00915530"/>
    <w:rsid w:val="00915A88"/>
    <w:rsid w:val="00915D13"/>
    <w:rsid w:val="009167D7"/>
    <w:rsid w:val="00917B7F"/>
    <w:rsid w:val="00917ECD"/>
    <w:rsid w:val="00920595"/>
    <w:rsid w:val="00922344"/>
    <w:rsid w:val="009234D4"/>
    <w:rsid w:val="00923776"/>
    <w:rsid w:val="00923DC9"/>
    <w:rsid w:val="0092405F"/>
    <w:rsid w:val="00924638"/>
    <w:rsid w:val="009257E9"/>
    <w:rsid w:val="00925F79"/>
    <w:rsid w:val="00927B2B"/>
    <w:rsid w:val="00927D01"/>
    <w:rsid w:val="0093074F"/>
    <w:rsid w:val="00930EA3"/>
    <w:rsid w:val="00932000"/>
    <w:rsid w:val="0093216D"/>
    <w:rsid w:val="009331F4"/>
    <w:rsid w:val="0093410F"/>
    <w:rsid w:val="00934C1F"/>
    <w:rsid w:val="00934E42"/>
    <w:rsid w:val="009377CF"/>
    <w:rsid w:val="00937B97"/>
    <w:rsid w:val="00937E83"/>
    <w:rsid w:val="0094019E"/>
    <w:rsid w:val="009402E8"/>
    <w:rsid w:val="009408B3"/>
    <w:rsid w:val="009414DB"/>
    <w:rsid w:val="00942331"/>
    <w:rsid w:val="00942827"/>
    <w:rsid w:val="0094328A"/>
    <w:rsid w:val="0094364D"/>
    <w:rsid w:val="009439B4"/>
    <w:rsid w:val="00943AF1"/>
    <w:rsid w:val="00943DBC"/>
    <w:rsid w:val="00945524"/>
    <w:rsid w:val="009455CE"/>
    <w:rsid w:val="00947F0B"/>
    <w:rsid w:val="00950BC2"/>
    <w:rsid w:val="00950C0F"/>
    <w:rsid w:val="00951E73"/>
    <w:rsid w:val="0095235C"/>
    <w:rsid w:val="00952E2C"/>
    <w:rsid w:val="00955326"/>
    <w:rsid w:val="00955342"/>
    <w:rsid w:val="009563FD"/>
    <w:rsid w:val="009569A4"/>
    <w:rsid w:val="00957358"/>
    <w:rsid w:val="00957EDD"/>
    <w:rsid w:val="0096016A"/>
    <w:rsid w:val="00960769"/>
    <w:rsid w:val="00962B03"/>
    <w:rsid w:val="00962E61"/>
    <w:rsid w:val="009636BD"/>
    <w:rsid w:val="00963C7D"/>
    <w:rsid w:val="009644F8"/>
    <w:rsid w:val="00965840"/>
    <w:rsid w:val="00972308"/>
    <w:rsid w:val="009726F0"/>
    <w:rsid w:val="009726F9"/>
    <w:rsid w:val="00972B55"/>
    <w:rsid w:val="00972C78"/>
    <w:rsid w:val="00972CCC"/>
    <w:rsid w:val="00974AF9"/>
    <w:rsid w:val="00975185"/>
    <w:rsid w:val="0097573F"/>
    <w:rsid w:val="00975AC9"/>
    <w:rsid w:val="009768E8"/>
    <w:rsid w:val="009811B2"/>
    <w:rsid w:val="009814EB"/>
    <w:rsid w:val="009820A4"/>
    <w:rsid w:val="00983F9A"/>
    <w:rsid w:val="00984FDA"/>
    <w:rsid w:val="00986224"/>
    <w:rsid w:val="009870DE"/>
    <w:rsid w:val="00987395"/>
    <w:rsid w:val="009875EE"/>
    <w:rsid w:val="00991389"/>
    <w:rsid w:val="009916A2"/>
    <w:rsid w:val="009919FA"/>
    <w:rsid w:val="0099242C"/>
    <w:rsid w:val="00992473"/>
    <w:rsid w:val="009960F9"/>
    <w:rsid w:val="00997086"/>
    <w:rsid w:val="009A129B"/>
    <w:rsid w:val="009A12E9"/>
    <w:rsid w:val="009A31F5"/>
    <w:rsid w:val="009A3B8C"/>
    <w:rsid w:val="009A4D8F"/>
    <w:rsid w:val="009A6B8A"/>
    <w:rsid w:val="009A71EC"/>
    <w:rsid w:val="009B0782"/>
    <w:rsid w:val="009B16A6"/>
    <w:rsid w:val="009B3CD6"/>
    <w:rsid w:val="009B4B5B"/>
    <w:rsid w:val="009B4F04"/>
    <w:rsid w:val="009B50E7"/>
    <w:rsid w:val="009B55B4"/>
    <w:rsid w:val="009B612F"/>
    <w:rsid w:val="009B66D3"/>
    <w:rsid w:val="009B713E"/>
    <w:rsid w:val="009C0159"/>
    <w:rsid w:val="009C2D53"/>
    <w:rsid w:val="009C7CB3"/>
    <w:rsid w:val="009C7DCC"/>
    <w:rsid w:val="009D0146"/>
    <w:rsid w:val="009D04BF"/>
    <w:rsid w:val="009D123E"/>
    <w:rsid w:val="009D12A3"/>
    <w:rsid w:val="009D1CC6"/>
    <w:rsid w:val="009D21DD"/>
    <w:rsid w:val="009D2B98"/>
    <w:rsid w:val="009D3295"/>
    <w:rsid w:val="009D3CF2"/>
    <w:rsid w:val="009D4062"/>
    <w:rsid w:val="009D4C0B"/>
    <w:rsid w:val="009D5549"/>
    <w:rsid w:val="009D5A8D"/>
    <w:rsid w:val="009D5C40"/>
    <w:rsid w:val="009D614A"/>
    <w:rsid w:val="009D615E"/>
    <w:rsid w:val="009D6C1A"/>
    <w:rsid w:val="009D7478"/>
    <w:rsid w:val="009D757B"/>
    <w:rsid w:val="009E10B2"/>
    <w:rsid w:val="009E1445"/>
    <w:rsid w:val="009E3DC7"/>
    <w:rsid w:val="009E598D"/>
    <w:rsid w:val="009E779D"/>
    <w:rsid w:val="009E7D9C"/>
    <w:rsid w:val="009F166C"/>
    <w:rsid w:val="009F177E"/>
    <w:rsid w:val="009F1AA9"/>
    <w:rsid w:val="009F1AD3"/>
    <w:rsid w:val="009F2C02"/>
    <w:rsid w:val="009F3603"/>
    <w:rsid w:val="009F3627"/>
    <w:rsid w:val="009F47C5"/>
    <w:rsid w:val="009F4A1A"/>
    <w:rsid w:val="009F75C1"/>
    <w:rsid w:val="00A017A0"/>
    <w:rsid w:val="00A023E9"/>
    <w:rsid w:val="00A02D49"/>
    <w:rsid w:val="00A02F7D"/>
    <w:rsid w:val="00A042BA"/>
    <w:rsid w:val="00A04FAE"/>
    <w:rsid w:val="00A052E2"/>
    <w:rsid w:val="00A0668F"/>
    <w:rsid w:val="00A102C6"/>
    <w:rsid w:val="00A11502"/>
    <w:rsid w:val="00A12C9A"/>
    <w:rsid w:val="00A1321C"/>
    <w:rsid w:val="00A14275"/>
    <w:rsid w:val="00A1571E"/>
    <w:rsid w:val="00A15BA3"/>
    <w:rsid w:val="00A16747"/>
    <w:rsid w:val="00A16944"/>
    <w:rsid w:val="00A16F0D"/>
    <w:rsid w:val="00A228AF"/>
    <w:rsid w:val="00A22BDC"/>
    <w:rsid w:val="00A22FB8"/>
    <w:rsid w:val="00A23AEE"/>
    <w:rsid w:val="00A241BD"/>
    <w:rsid w:val="00A24965"/>
    <w:rsid w:val="00A24DC6"/>
    <w:rsid w:val="00A2580F"/>
    <w:rsid w:val="00A25C2B"/>
    <w:rsid w:val="00A26245"/>
    <w:rsid w:val="00A264CF"/>
    <w:rsid w:val="00A3053D"/>
    <w:rsid w:val="00A30AD7"/>
    <w:rsid w:val="00A30ECD"/>
    <w:rsid w:val="00A311C8"/>
    <w:rsid w:val="00A31B88"/>
    <w:rsid w:val="00A32099"/>
    <w:rsid w:val="00A33741"/>
    <w:rsid w:val="00A337AA"/>
    <w:rsid w:val="00A34C2B"/>
    <w:rsid w:val="00A35D61"/>
    <w:rsid w:val="00A35E98"/>
    <w:rsid w:val="00A36623"/>
    <w:rsid w:val="00A376E1"/>
    <w:rsid w:val="00A41CB7"/>
    <w:rsid w:val="00A42724"/>
    <w:rsid w:val="00A4283D"/>
    <w:rsid w:val="00A43BA3"/>
    <w:rsid w:val="00A440BB"/>
    <w:rsid w:val="00A4506A"/>
    <w:rsid w:val="00A45875"/>
    <w:rsid w:val="00A459ED"/>
    <w:rsid w:val="00A51712"/>
    <w:rsid w:val="00A51736"/>
    <w:rsid w:val="00A52E51"/>
    <w:rsid w:val="00A5333D"/>
    <w:rsid w:val="00A5350E"/>
    <w:rsid w:val="00A53537"/>
    <w:rsid w:val="00A53EFC"/>
    <w:rsid w:val="00A53FC0"/>
    <w:rsid w:val="00A5456A"/>
    <w:rsid w:val="00A54D38"/>
    <w:rsid w:val="00A55055"/>
    <w:rsid w:val="00A5744D"/>
    <w:rsid w:val="00A604EB"/>
    <w:rsid w:val="00A606AD"/>
    <w:rsid w:val="00A609A6"/>
    <w:rsid w:val="00A612FD"/>
    <w:rsid w:val="00A6420D"/>
    <w:rsid w:val="00A65BF3"/>
    <w:rsid w:val="00A670D2"/>
    <w:rsid w:val="00A67C26"/>
    <w:rsid w:val="00A70362"/>
    <w:rsid w:val="00A71056"/>
    <w:rsid w:val="00A714E2"/>
    <w:rsid w:val="00A71C1C"/>
    <w:rsid w:val="00A73954"/>
    <w:rsid w:val="00A74DC0"/>
    <w:rsid w:val="00A75B40"/>
    <w:rsid w:val="00A80EFE"/>
    <w:rsid w:val="00A81223"/>
    <w:rsid w:val="00A81D91"/>
    <w:rsid w:val="00A82F00"/>
    <w:rsid w:val="00A84CE0"/>
    <w:rsid w:val="00A854CC"/>
    <w:rsid w:val="00A85DC7"/>
    <w:rsid w:val="00A871B7"/>
    <w:rsid w:val="00A90AF5"/>
    <w:rsid w:val="00A9153F"/>
    <w:rsid w:val="00A91632"/>
    <w:rsid w:val="00A91BE3"/>
    <w:rsid w:val="00A91EBF"/>
    <w:rsid w:val="00A9341C"/>
    <w:rsid w:val="00A9440A"/>
    <w:rsid w:val="00A95B72"/>
    <w:rsid w:val="00A96A19"/>
    <w:rsid w:val="00A97BFA"/>
    <w:rsid w:val="00AA02B7"/>
    <w:rsid w:val="00AA19DB"/>
    <w:rsid w:val="00AA2679"/>
    <w:rsid w:val="00AA3C30"/>
    <w:rsid w:val="00AA4A3F"/>
    <w:rsid w:val="00AA5CD9"/>
    <w:rsid w:val="00AA5F61"/>
    <w:rsid w:val="00AA7D4F"/>
    <w:rsid w:val="00AB26B0"/>
    <w:rsid w:val="00AB3EE0"/>
    <w:rsid w:val="00AB42E6"/>
    <w:rsid w:val="00AB4E94"/>
    <w:rsid w:val="00AB4F0C"/>
    <w:rsid w:val="00AB4FCC"/>
    <w:rsid w:val="00AB50A5"/>
    <w:rsid w:val="00AB5146"/>
    <w:rsid w:val="00AC0341"/>
    <w:rsid w:val="00AC1885"/>
    <w:rsid w:val="00AC219B"/>
    <w:rsid w:val="00AC2D62"/>
    <w:rsid w:val="00AD251D"/>
    <w:rsid w:val="00AD329C"/>
    <w:rsid w:val="00AD3D5B"/>
    <w:rsid w:val="00AD3E35"/>
    <w:rsid w:val="00AD5B2E"/>
    <w:rsid w:val="00AD5CE7"/>
    <w:rsid w:val="00AD6456"/>
    <w:rsid w:val="00AD70FD"/>
    <w:rsid w:val="00AD724C"/>
    <w:rsid w:val="00AE001B"/>
    <w:rsid w:val="00AE018D"/>
    <w:rsid w:val="00AE1458"/>
    <w:rsid w:val="00AE159F"/>
    <w:rsid w:val="00AE1745"/>
    <w:rsid w:val="00AE4396"/>
    <w:rsid w:val="00AE44CE"/>
    <w:rsid w:val="00AE590E"/>
    <w:rsid w:val="00AE5D0C"/>
    <w:rsid w:val="00AE6303"/>
    <w:rsid w:val="00AE6F66"/>
    <w:rsid w:val="00AE702D"/>
    <w:rsid w:val="00AE739F"/>
    <w:rsid w:val="00AE757D"/>
    <w:rsid w:val="00AF1BA4"/>
    <w:rsid w:val="00AF1BE2"/>
    <w:rsid w:val="00AF1CDA"/>
    <w:rsid w:val="00AF218F"/>
    <w:rsid w:val="00AF2AF0"/>
    <w:rsid w:val="00AF3F1E"/>
    <w:rsid w:val="00AF5659"/>
    <w:rsid w:val="00AF686B"/>
    <w:rsid w:val="00AF75EB"/>
    <w:rsid w:val="00AF7E48"/>
    <w:rsid w:val="00AF7E84"/>
    <w:rsid w:val="00B00AC1"/>
    <w:rsid w:val="00B00B22"/>
    <w:rsid w:val="00B0210B"/>
    <w:rsid w:val="00B02694"/>
    <w:rsid w:val="00B02C48"/>
    <w:rsid w:val="00B02CA1"/>
    <w:rsid w:val="00B034B1"/>
    <w:rsid w:val="00B04A31"/>
    <w:rsid w:val="00B04FB7"/>
    <w:rsid w:val="00B0617D"/>
    <w:rsid w:val="00B06210"/>
    <w:rsid w:val="00B06E0A"/>
    <w:rsid w:val="00B06F3C"/>
    <w:rsid w:val="00B07E7E"/>
    <w:rsid w:val="00B11EBD"/>
    <w:rsid w:val="00B12B72"/>
    <w:rsid w:val="00B148A6"/>
    <w:rsid w:val="00B15B3B"/>
    <w:rsid w:val="00B1766F"/>
    <w:rsid w:val="00B20466"/>
    <w:rsid w:val="00B205B2"/>
    <w:rsid w:val="00B20E66"/>
    <w:rsid w:val="00B23006"/>
    <w:rsid w:val="00B2312C"/>
    <w:rsid w:val="00B2334A"/>
    <w:rsid w:val="00B23991"/>
    <w:rsid w:val="00B2432B"/>
    <w:rsid w:val="00B254A1"/>
    <w:rsid w:val="00B25944"/>
    <w:rsid w:val="00B26803"/>
    <w:rsid w:val="00B26D7C"/>
    <w:rsid w:val="00B2758B"/>
    <w:rsid w:val="00B30A3D"/>
    <w:rsid w:val="00B31D0F"/>
    <w:rsid w:val="00B32363"/>
    <w:rsid w:val="00B340BF"/>
    <w:rsid w:val="00B348EE"/>
    <w:rsid w:val="00B34CDE"/>
    <w:rsid w:val="00B35131"/>
    <w:rsid w:val="00B35DCC"/>
    <w:rsid w:val="00B3658A"/>
    <w:rsid w:val="00B36F3C"/>
    <w:rsid w:val="00B41049"/>
    <w:rsid w:val="00B418B9"/>
    <w:rsid w:val="00B446BB"/>
    <w:rsid w:val="00B449AD"/>
    <w:rsid w:val="00B455BA"/>
    <w:rsid w:val="00B4626B"/>
    <w:rsid w:val="00B46B50"/>
    <w:rsid w:val="00B5072D"/>
    <w:rsid w:val="00B51FAB"/>
    <w:rsid w:val="00B5314B"/>
    <w:rsid w:val="00B53416"/>
    <w:rsid w:val="00B53903"/>
    <w:rsid w:val="00B543BE"/>
    <w:rsid w:val="00B54A5A"/>
    <w:rsid w:val="00B55147"/>
    <w:rsid w:val="00B55552"/>
    <w:rsid w:val="00B572F4"/>
    <w:rsid w:val="00B600B5"/>
    <w:rsid w:val="00B60761"/>
    <w:rsid w:val="00B6084D"/>
    <w:rsid w:val="00B6227D"/>
    <w:rsid w:val="00B631E1"/>
    <w:rsid w:val="00B649E6"/>
    <w:rsid w:val="00B652EA"/>
    <w:rsid w:val="00B653B8"/>
    <w:rsid w:val="00B654A5"/>
    <w:rsid w:val="00B65A20"/>
    <w:rsid w:val="00B65E5E"/>
    <w:rsid w:val="00B6647D"/>
    <w:rsid w:val="00B66641"/>
    <w:rsid w:val="00B677F8"/>
    <w:rsid w:val="00B72076"/>
    <w:rsid w:val="00B73382"/>
    <w:rsid w:val="00B73D15"/>
    <w:rsid w:val="00B7517C"/>
    <w:rsid w:val="00B7624A"/>
    <w:rsid w:val="00B7692D"/>
    <w:rsid w:val="00B775DD"/>
    <w:rsid w:val="00B77D3A"/>
    <w:rsid w:val="00B77D41"/>
    <w:rsid w:val="00B80B22"/>
    <w:rsid w:val="00B816AC"/>
    <w:rsid w:val="00B81C7C"/>
    <w:rsid w:val="00B82042"/>
    <w:rsid w:val="00B825BA"/>
    <w:rsid w:val="00B8294D"/>
    <w:rsid w:val="00B83696"/>
    <w:rsid w:val="00B84977"/>
    <w:rsid w:val="00B84F69"/>
    <w:rsid w:val="00B85C1C"/>
    <w:rsid w:val="00B86518"/>
    <w:rsid w:val="00B8667F"/>
    <w:rsid w:val="00B871C2"/>
    <w:rsid w:val="00B876A4"/>
    <w:rsid w:val="00B90386"/>
    <w:rsid w:val="00B914FC"/>
    <w:rsid w:val="00B917DB"/>
    <w:rsid w:val="00B91D59"/>
    <w:rsid w:val="00B9210A"/>
    <w:rsid w:val="00B92C9D"/>
    <w:rsid w:val="00B92DAB"/>
    <w:rsid w:val="00B94765"/>
    <w:rsid w:val="00B9586A"/>
    <w:rsid w:val="00B95B97"/>
    <w:rsid w:val="00B97398"/>
    <w:rsid w:val="00BA2D2E"/>
    <w:rsid w:val="00BA3C85"/>
    <w:rsid w:val="00BA46E5"/>
    <w:rsid w:val="00BA5155"/>
    <w:rsid w:val="00BA7680"/>
    <w:rsid w:val="00BA7BC6"/>
    <w:rsid w:val="00BB08C5"/>
    <w:rsid w:val="00BB0DA3"/>
    <w:rsid w:val="00BB0E00"/>
    <w:rsid w:val="00BB0EC2"/>
    <w:rsid w:val="00BB42DA"/>
    <w:rsid w:val="00BB4B94"/>
    <w:rsid w:val="00BB52F9"/>
    <w:rsid w:val="00BB591E"/>
    <w:rsid w:val="00BB5EED"/>
    <w:rsid w:val="00BB71E1"/>
    <w:rsid w:val="00BB76DD"/>
    <w:rsid w:val="00BB77AF"/>
    <w:rsid w:val="00BC38B7"/>
    <w:rsid w:val="00BC3BAC"/>
    <w:rsid w:val="00BC463A"/>
    <w:rsid w:val="00BC4D05"/>
    <w:rsid w:val="00BC4FC8"/>
    <w:rsid w:val="00BC5979"/>
    <w:rsid w:val="00BC5B08"/>
    <w:rsid w:val="00BC6D38"/>
    <w:rsid w:val="00BC7589"/>
    <w:rsid w:val="00BD04B2"/>
    <w:rsid w:val="00BD0BED"/>
    <w:rsid w:val="00BD0CA4"/>
    <w:rsid w:val="00BD12E4"/>
    <w:rsid w:val="00BD2B23"/>
    <w:rsid w:val="00BD34E3"/>
    <w:rsid w:val="00BD353E"/>
    <w:rsid w:val="00BD3E01"/>
    <w:rsid w:val="00BD4093"/>
    <w:rsid w:val="00BD44C4"/>
    <w:rsid w:val="00BD53F6"/>
    <w:rsid w:val="00BD5C73"/>
    <w:rsid w:val="00BD628E"/>
    <w:rsid w:val="00BD705B"/>
    <w:rsid w:val="00BD71DC"/>
    <w:rsid w:val="00BD787F"/>
    <w:rsid w:val="00BD7BED"/>
    <w:rsid w:val="00BE0301"/>
    <w:rsid w:val="00BE1865"/>
    <w:rsid w:val="00BE2E63"/>
    <w:rsid w:val="00BE2F7C"/>
    <w:rsid w:val="00BE332A"/>
    <w:rsid w:val="00BE3351"/>
    <w:rsid w:val="00BE4998"/>
    <w:rsid w:val="00BE5085"/>
    <w:rsid w:val="00BE6864"/>
    <w:rsid w:val="00BE7EAC"/>
    <w:rsid w:val="00BF3C9F"/>
    <w:rsid w:val="00BF4E13"/>
    <w:rsid w:val="00BF4F7A"/>
    <w:rsid w:val="00BF5082"/>
    <w:rsid w:val="00BF67DA"/>
    <w:rsid w:val="00BF6BBD"/>
    <w:rsid w:val="00BF7D74"/>
    <w:rsid w:val="00C01C9D"/>
    <w:rsid w:val="00C02244"/>
    <w:rsid w:val="00C0225F"/>
    <w:rsid w:val="00C02E08"/>
    <w:rsid w:val="00C02E2D"/>
    <w:rsid w:val="00C032AF"/>
    <w:rsid w:val="00C03583"/>
    <w:rsid w:val="00C038CF"/>
    <w:rsid w:val="00C03E56"/>
    <w:rsid w:val="00C04A61"/>
    <w:rsid w:val="00C06CF0"/>
    <w:rsid w:val="00C07415"/>
    <w:rsid w:val="00C07BB5"/>
    <w:rsid w:val="00C07E4A"/>
    <w:rsid w:val="00C1036F"/>
    <w:rsid w:val="00C10486"/>
    <w:rsid w:val="00C11ADF"/>
    <w:rsid w:val="00C11E3B"/>
    <w:rsid w:val="00C11E4B"/>
    <w:rsid w:val="00C12561"/>
    <w:rsid w:val="00C1278A"/>
    <w:rsid w:val="00C1297C"/>
    <w:rsid w:val="00C13C1B"/>
    <w:rsid w:val="00C14162"/>
    <w:rsid w:val="00C1608C"/>
    <w:rsid w:val="00C21576"/>
    <w:rsid w:val="00C21A33"/>
    <w:rsid w:val="00C21C64"/>
    <w:rsid w:val="00C2252B"/>
    <w:rsid w:val="00C22C21"/>
    <w:rsid w:val="00C230F5"/>
    <w:rsid w:val="00C23262"/>
    <w:rsid w:val="00C23892"/>
    <w:rsid w:val="00C24117"/>
    <w:rsid w:val="00C247A8"/>
    <w:rsid w:val="00C25404"/>
    <w:rsid w:val="00C25593"/>
    <w:rsid w:val="00C27591"/>
    <w:rsid w:val="00C27BDC"/>
    <w:rsid w:val="00C30DC8"/>
    <w:rsid w:val="00C3130A"/>
    <w:rsid w:val="00C33950"/>
    <w:rsid w:val="00C34C7E"/>
    <w:rsid w:val="00C371A5"/>
    <w:rsid w:val="00C40728"/>
    <w:rsid w:val="00C4126B"/>
    <w:rsid w:val="00C4400F"/>
    <w:rsid w:val="00C45D27"/>
    <w:rsid w:val="00C46223"/>
    <w:rsid w:val="00C462BE"/>
    <w:rsid w:val="00C46B84"/>
    <w:rsid w:val="00C46E90"/>
    <w:rsid w:val="00C50E23"/>
    <w:rsid w:val="00C51430"/>
    <w:rsid w:val="00C519DB"/>
    <w:rsid w:val="00C51C02"/>
    <w:rsid w:val="00C51DBC"/>
    <w:rsid w:val="00C51F9F"/>
    <w:rsid w:val="00C52E0F"/>
    <w:rsid w:val="00C531AD"/>
    <w:rsid w:val="00C53B37"/>
    <w:rsid w:val="00C556C0"/>
    <w:rsid w:val="00C57653"/>
    <w:rsid w:val="00C60218"/>
    <w:rsid w:val="00C6072E"/>
    <w:rsid w:val="00C61477"/>
    <w:rsid w:val="00C622C2"/>
    <w:rsid w:val="00C624C0"/>
    <w:rsid w:val="00C64743"/>
    <w:rsid w:val="00C648D3"/>
    <w:rsid w:val="00C64A9F"/>
    <w:rsid w:val="00C66668"/>
    <w:rsid w:val="00C6672C"/>
    <w:rsid w:val="00C6703F"/>
    <w:rsid w:val="00C6793C"/>
    <w:rsid w:val="00C7009E"/>
    <w:rsid w:val="00C70C8D"/>
    <w:rsid w:val="00C72C6A"/>
    <w:rsid w:val="00C74CCF"/>
    <w:rsid w:val="00C75051"/>
    <w:rsid w:val="00C76BFB"/>
    <w:rsid w:val="00C77269"/>
    <w:rsid w:val="00C80700"/>
    <w:rsid w:val="00C80924"/>
    <w:rsid w:val="00C848B8"/>
    <w:rsid w:val="00C862FC"/>
    <w:rsid w:val="00C87897"/>
    <w:rsid w:val="00C87C11"/>
    <w:rsid w:val="00C90273"/>
    <w:rsid w:val="00C91B18"/>
    <w:rsid w:val="00C91D2B"/>
    <w:rsid w:val="00C91FFA"/>
    <w:rsid w:val="00C9442B"/>
    <w:rsid w:val="00C96DD7"/>
    <w:rsid w:val="00C970AD"/>
    <w:rsid w:val="00C9796A"/>
    <w:rsid w:val="00C97C0F"/>
    <w:rsid w:val="00CA0054"/>
    <w:rsid w:val="00CA0096"/>
    <w:rsid w:val="00CA1790"/>
    <w:rsid w:val="00CA1DDC"/>
    <w:rsid w:val="00CA33F6"/>
    <w:rsid w:val="00CA3A0F"/>
    <w:rsid w:val="00CA4115"/>
    <w:rsid w:val="00CA4A9E"/>
    <w:rsid w:val="00CA59DD"/>
    <w:rsid w:val="00CA5A14"/>
    <w:rsid w:val="00CA6851"/>
    <w:rsid w:val="00CA6E24"/>
    <w:rsid w:val="00CB16F9"/>
    <w:rsid w:val="00CB1DAF"/>
    <w:rsid w:val="00CB228B"/>
    <w:rsid w:val="00CB2D94"/>
    <w:rsid w:val="00CB306C"/>
    <w:rsid w:val="00CB5493"/>
    <w:rsid w:val="00CC2591"/>
    <w:rsid w:val="00CC2F9C"/>
    <w:rsid w:val="00CC335F"/>
    <w:rsid w:val="00CC3457"/>
    <w:rsid w:val="00CC34CD"/>
    <w:rsid w:val="00CC4D4F"/>
    <w:rsid w:val="00CC689E"/>
    <w:rsid w:val="00CC6B72"/>
    <w:rsid w:val="00CD0D9D"/>
    <w:rsid w:val="00CD16C9"/>
    <w:rsid w:val="00CD178A"/>
    <w:rsid w:val="00CD1F04"/>
    <w:rsid w:val="00CD4EC0"/>
    <w:rsid w:val="00CD50DE"/>
    <w:rsid w:val="00CD5174"/>
    <w:rsid w:val="00CD6C93"/>
    <w:rsid w:val="00CE0E7D"/>
    <w:rsid w:val="00CE1F2A"/>
    <w:rsid w:val="00CE227D"/>
    <w:rsid w:val="00CE33EF"/>
    <w:rsid w:val="00CE38C5"/>
    <w:rsid w:val="00CE3E10"/>
    <w:rsid w:val="00CE4595"/>
    <w:rsid w:val="00CE4BCF"/>
    <w:rsid w:val="00CE5F30"/>
    <w:rsid w:val="00CE63EC"/>
    <w:rsid w:val="00CE79F6"/>
    <w:rsid w:val="00CF0CB5"/>
    <w:rsid w:val="00CF0FF5"/>
    <w:rsid w:val="00CF1ADC"/>
    <w:rsid w:val="00CF34B3"/>
    <w:rsid w:val="00CF770C"/>
    <w:rsid w:val="00CF7879"/>
    <w:rsid w:val="00D00459"/>
    <w:rsid w:val="00D01B70"/>
    <w:rsid w:val="00D01F28"/>
    <w:rsid w:val="00D02D40"/>
    <w:rsid w:val="00D0345B"/>
    <w:rsid w:val="00D04227"/>
    <w:rsid w:val="00D04B75"/>
    <w:rsid w:val="00D06117"/>
    <w:rsid w:val="00D072D0"/>
    <w:rsid w:val="00D079E7"/>
    <w:rsid w:val="00D10038"/>
    <w:rsid w:val="00D10211"/>
    <w:rsid w:val="00D124F9"/>
    <w:rsid w:val="00D12A2D"/>
    <w:rsid w:val="00D12DF2"/>
    <w:rsid w:val="00D138AA"/>
    <w:rsid w:val="00D13C4E"/>
    <w:rsid w:val="00D13FCC"/>
    <w:rsid w:val="00D15314"/>
    <w:rsid w:val="00D1640A"/>
    <w:rsid w:val="00D165A0"/>
    <w:rsid w:val="00D168F3"/>
    <w:rsid w:val="00D16C2A"/>
    <w:rsid w:val="00D171C4"/>
    <w:rsid w:val="00D17648"/>
    <w:rsid w:val="00D205FB"/>
    <w:rsid w:val="00D2063E"/>
    <w:rsid w:val="00D20B8F"/>
    <w:rsid w:val="00D22333"/>
    <w:rsid w:val="00D22443"/>
    <w:rsid w:val="00D23870"/>
    <w:rsid w:val="00D23C34"/>
    <w:rsid w:val="00D246F9"/>
    <w:rsid w:val="00D24723"/>
    <w:rsid w:val="00D24BD3"/>
    <w:rsid w:val="00D26E85"/>
    <w:rsid w:val="00D31209"/>
    <w:rsid w:val="00D3184D"/>
    <w:rsid w:val="00D32C6D"/>
    <w:rsid w:val="00D330FE"/>
    <w:rsid w:val="00D336EE"/>
    <w:rsid w:val="00D341C5"/>
    <w:rsid w:val="00D34E19"/>
    <w:rsid w:val="00D3592B"/>
    <w:rsid w:val="00D3684A"/>
    <w:rsid w:val="00D42C0D"/>
    <w:rsid w:val="00D43A72"/>
    <w:rsid w:val="00D43A94"/>
    <w:rsid w:val="00D45066"/>
    <w:rsid w:val="00D45AB2"/>
    <w:rsid w:val="00D464DE"/>
    <w:rsid w:val="00D46730"/>
    <w:rsid w:val="00D46F00"/>
    <w:rsid w:val="00D47D2C"/>
    <w:rsid w:val="00D51F9C"/>
    <w:rsid w:val="00D53BA8"/>
    <w:rsid w:val="00D55907"/>
    <w:rsid w:val="00D55ED9"/>
    <w:rsid w:val="00D56373"/>
    <w:rsid w:val="00D57F76"/>
    <w:rsid w:val="00D601EC"/>
    <w:rsid w:val="00D60922"/>
    <w:rsid w:val="00D61DD4"/>
    <w:rsid w:val="00D63071"/>
    <w:rsid w:val="00D63A09"/>
    <w:rsid w:val="00D64222"/>
    <w:rsid w:val="00D648AC"/>
    <w:rsid w:val="00D64AAE"/>
    <w:rsid w:val="00D70797"/>
    <w:rsid w:val="00D7136D"/>
    <w:rsid w:val="00D73A70"/>
    <w:rsid w:val="00D749CD"/>
    <w:rsid w:val="00D74C7C"/>
    <w:rsid w:val="00D75FAD"/>
    <w:rsid w:val="00D76584"/>
    <w:rsid w:val="00D77481"/>
    <w:rsid w:val="00D77AEC"/>
    <w:rsid w:val="00D801D0"/>
    <w:rsid w:val="00D80843"/>
    <w:rsid w:val="00D80B3A"/>
    <w:rsid w:val="00D80F5A"/>
    <w:rsid w:val="00D81314"/>
    <w:rsid w:val="00D81AB6"/>
    <w:rsid w:val="00D831C7"/>
    <w:rsid w:val="00D850AA"/>
    <w:rsid w:val="00D8638B"/>
    <w:rsid w:val="00D86888"/>
    <w:rsid w:val="00D86E14"/>
    <w:rsid w:val="00D90C47"/>
    <w:rsid w:val="00D9252C"/>
    <w:rsid w:val="00D94B22"/>
    <w:rsid w:val="00D94BE3"/>
    <w:rsid w:val="00DA0F5F"/>
    <w:rsid w:val="00DA3AE8"/>
    <w:rsid w:val="00DA473A"/>
    <w:rsid w:val="00DA4A6F"/>
    <w:rsid w:val="00DA58CB"/>
    <w:rsid w:val="00DA6D29"/>
    <w:rsid w:val="00DA75C1"/>
    <w:rsid w:val="00DA78AF"/>
    <w:rsid w:val="00DB192F"/>
    <w:rsid w:val="00DB2649"/>
    <w:rsid w:val="00DB2851"/>
    <w:rsid w:val="00DB37C9"/>
    <w:rsid w:val="00DB3C34"/>
    <w:rsid w:val="00DB40B3"/>
    <w:rsid w:val="00DB7109"/>
    <w:rsid w:val="00DC0C60"/>
    <w:rsid w:val="00DC163A"/>
    <w:rsid w:val="00DC2D96"/>
    <w:rsid w:val="00DC356C"/>
    <w:rsid w:val="00DC39C8"/>
    <w:rsid w:val="00DC5116"/>
    <w:rsid w:val="00DC6ADC"/>
    <w:rsid w:val="00DD1073"/>
    <w:rsid w:val="00DD1398"/>
    <w:rsid w:val="00DD13B1"/>
    <w:rsid w:val="00DD3717"/>
    <w:rsid w:val="00DD39CC"/>
    <w:rsid w:val="00DD3DC5"/>
    <w:rsid w:val="00DD4984"/>
    <w:rsid w:val="00DD505C"/>
    <w:rsid w:val="00DD5BEF"/>
    <w:rsid w:val="00DD5DC7"/>
    <w:rsid w:val="00DD68E6"/>
    <w:rsid w:val="00DD6EC5"/>
    <w:rsid w:val="00DD749C"/>
    <w:rsid w:val="00DD77D6"/>
    <w:rsid w:val="00DE1ECA"/>
    <w:rsid w:val="00DE2821"/>
    <w:rsid w:val="00DE34F4"/>
    <w:rsid w:val="00DE4D21"/>
    <w:rsid w:val="00DE5796"/>
    <w:rsid w:val="00DE5F86"/>
    <w:rsid w:val="00DE73B9"/>
    <w:rsid w:val="00DE7501"/>
    <w:rsid w:val="00DF0F84"/>
    <w:rsid w:val="00DF1C76"/>
    <w:rsid w:val="00DF21C1"/>
    <w:rsid w:val="00DF3459"/>
    <w:rsid w:val="00DF430C"/>
    <w:rsid w:val="00DF5585"/>
    <w:rsid w:val="00DF5C11"/>
    <w:rsid w:val="00DF5E4D"/>
    <w:rsid w:val="00DF61D5"/>
    <w:rsid w:val="00DF6A26"/>
    <w:rsid w:val="00E023FA"/>
    <w:rsid w:val="00E02CEE"/>
    <w:rsid w:val="00E0336A"/>
    <w:rsid w:val="00E050B1"/>
    <w:rsid w:val="00E05EBF"/>
    <w:rsid w:val="00E05F10"/>
    <w:rsid w:val="00E1161F"/>
    <w:rsid w:val="00E12445"/>
    <w:rsid w:val="00E127ED"/>
    <w:rsid w:val="00E12CC9"/>
    <w:rsid w:val="00E14C71"/>
    <w:rsid w:val="00E16C69"/>
    <w:rsid w:val="00E20761"/>
    <w:rsid w:val="00E21089"/>
    <w:rsid w:val="00E2176C"/>
    <w:rsid w:val="00E23033"/>
    <w:rsid w:val="00E23519"/>
    <w:rsid w:val="00E23A2C"/>
    <w:rsid w:val="00E25BDB"/>
    <w:rsid w:val="00E26394"/>
    <w:rsid w:val="00E26729"/>
    <w:rsid w:val="00E268BB"/>
    <w:rsid w:val="00E268E6"/>
    <w:rsid w:val="00E273E7"/>
    <w:rsid w:val="00E27597"/>
    <w:rsid w:val="00E2788D"/>
    <w:rsid w:val="00E27F1D"/>
    <w:rsid w:val="00E27FF8"/>
    <w:rsid w:val="00E32BF8"/>
    <w:rsid w:val="00E33061"/>
    <w:rsid w:val="00E3335F"/>
    <w:rsid w:val="00E33653"/>
    <w:rsid w:val="00E3423E"/>
    <w:rsid w:val="00E34D76"/>
    <w:rsid w:val="00E35408"/>
    <w:rsid w:val="00E36763"/>
    <w:rsid w:val="00E36C2B"/>
    <w:rsid w:val="00E37527"/>
    <w:rsid w:val="00E37CEB"/>
    <w:rsid w:val="00E419B9"/>
    <w:rsid w:val="00E426B6"/>
    <w:rsid w:val="00E42BF0"/>
    <w:rsid w:val="00E43D19"/>
    <w:rsid w:val="00E4518F"/>
    <w:rsid w:val="00E46227"/>
    <w:rsid w:val="00E46327"/>
    <w:rsid w:val="00E47635"/>
    <w:rsid w:val="00E500CE"/>
    <w:rsid w:val="00E5092A"/>
    <w:rsid w:val="00E52FBF"/>
    <w:rsid w:val="00E55380"/>
    <w:rsid w:val="00E55565"/>
    <w:rsid w:val="00E56907"/>
    <w:rsid w:val="00E60214"/>
    <w:rsid w:val="00E60553"/>
    <w:rsid w:val="00E6057F"/>
    <w:rsid w:val="00E62A3C"/>
    <w:rsid w:val="00E62E55"/>
    <w:rsid w:val="00E6322C"/>
    <w:rsid w:val="00E63A37"/>
    <w:rsid w:val="00E653E4"/>
    <w:rsid w:val="00E660D2"/>
    <w:rsid w:val="00E6694C"/>
    <w:rsid w:val="00E67438"/>
    <w:rsid w:val="00E70F26"/>
    <w:rsid w:val="00E7251B"/>
    <w:rsid w:val="00E725A0"/>
    <w:rsid w:val="00E72638"/>
    <w:rsid w:val="00E749D4"/>
    <w:rsid w:val="00E750BD"/>
    <w:rsid w:val="00E76204"/>
    <w:rsid w:val="00E76D23"/>
    <w:rsid w:val="00E76DC0"/>
    <w:rsid w:val="00E77C1F"/>
    <w:rsid w:val="00E817B7"/>
    <w:rsid w:val="00E82145"/>
    <w:rsid w:val="00E82664"/>
    <w:rsid w:val="00E82CCA"/>
    <w:rsid w:val="00E84692"/>
    <w:rsid w:val="00E853E7"/>
    <w:rsid w:val="00E85F44"/>
    <w:rsid w:val="00E864AB"/>
    <w:rsid w:val="00E865AB"/>
    <w:rsid w:val="00E86E3A"/>
    <w:rsid w:val="00E8703A"/>
    <w:rsid w:val="00E87B3E"/>
    <w:rsid w:val="00E9074D"/>
    <w:rsid w:val="00E9094A"/>
    <w:rsid w:val="00E90CAC"/>
    <w:rsid w:val="00E91917"/>
    <w:rsid w:val="00E93325"/>
    <w:rsid w:val="00E936F0"/>
    <w:rsid w:val="00E93A2C"/>
    <w:rsid w:val="00E93F2E"/>
    <w:rsid w:val="00E946C5"/>
    <w:rsid w:val="00E94E31"/>
    <w:rsid w:val="00E957B7"/>
    <w:rsid w:val="00E9782A"/>
    <w:rsid w:val="00EA0B27"/>
    <w:rsid w:val="00EA0BCE"/>
    <w:rsid w:val="00EA1529"/>
    <w:rsid w:val="00EA1722"/>
    <w:rsid w:val="00EA1DA2"/>
    <w:rsid w:val="00EA2371"/>
    <w:rsid w:val="00EA28D4"/>
    <w:rsid w:val="00EA2A73"/>
    <w:rsid w:val="00EA4A21"/>
    <w:rsid w:val="00EA4C5F"/>
    <w:rsid w:val="00EA4E92"/>
    <w:rsid w:val="00EA5001"/>
    <w:rsid w:val="00EA5053"/>
    <w:rsid w:val="00EA6581"/>
    <w:rsid w:val="00EB1C78"/>
    <w:rsid w:val="00EB1EE7"/>
    <w:rsid w:val="00EB299C"/>
    <w:rsid w:val="00EB3343"/>
    <w:rsid w:val="00EB3D85"/>
    <w:rsid w:val="00EB4A3C"/>
    <w:rsid w:val="00EB4C26"/>
    <w:rsid w:val="00EB4D1B"/>
    <w:rsid w:val="00EB52E8"/>
    <w:rsid w:val="00EB54EB"/>
    <w:rsid w:val="00EB5611"/>
    <w:rsid w:val="00EB6DF8"/>
    <w:rsid w:val="00EB7174"/>
    <w:rsid w:val="00EC0024"/>
    <w:rsid w:val="00EC0C06"/>
    <w:rsid w:val="00EC100D"/>
    <w:rsid w:val="00EC1A2F"/>
    <w:rsid w:val="00EC27AC"/>
    <w:rsid w:val="00EC575C"/>
    <w:rsid w:val="00EC69EB"/>
    <w:rsid w:val="00ED0930"/>
    <w:rsid w:val="00ED34EB"/>
    <w:rsid w:val="00ED3913"/>
    <w:rsid w:val="00ED5C4E"/>
    <w:rsid w:val="00ED5E5F"/>
    <w:rsid w:val="00ED74A7"/>
    <w:rsid w:val="00ED7843"/>
    <w:rsid w:val="00EE0885"/>
    <w:rsid w:val="00EE0FE9"/>
    <w:rsid w:val="00EE1314"/>
    <w:rsid w:val="00EE41FF"/>
    <w:rsid w:val="00EE551C"/>
    <w:rsid w:val="00EE6EF3"/>
    <w:rsid w:val="00EE7592"/>
    <w:rsid w:val="00EE7764"/>
    <w:rsid w:val="00EE7D11"/>
    <w:rsid w:val="00EF022B"/>
    <w:rsid w:val="00EF0239"/>
    <w:rsid w:val="00EF0D69"/>
    <w:rsid w:val="00EF0EEA"/>
    <w:rsid w:val="00EF3A2F"/>
    <w:rsid w:val="00EF41CB"/>
    <w:rsid w:val="00EF42DC"/>
    <w:rsid w:val="00EF64F7"/>
    <w:rsid w:val="00F00F65"/>
    <w:rsid w:val="00F01F7C"/>
    <w:rsid w:val="00F027F0"/>
    <w:rsid w:val="00F02DC9"/>
    <w:rsid w:val="00F0489B"/>
    <w:rsid w:val="00F049B4"/>
    <w:rsid w:val="00F062EF"/>
    <w:rsid w:val="00F10065"/>
    <w:rsid w:val="00F10D1F"/>
    <w:rsid w:val="00F118A6"/>
    <w:rsid w:val="00F118FB"/>
    <w:rsid w:val="00F1279D"/>
    <w:rsid w:val="00F14056"/>
    <w:rsid w:val="00F14D86"/>
    <w:rsid w:val="00F15041"/>
    <w:rsid w:val="00F15E83"/>
    <w:rsid w:val="00F17048"/>
    <w:rsid w:val="00F20016"/>
    <w:rsid w:val="00F21F90"/>
    <w:rsid w:val="00F22AC8"/>
    <w:rsid w:val="00F238AF"/>
    <w:rsid w:val="00F25CE6"/>
    <w:rsid w:val="00F26E40"/>
    <w:rsid w:val="00F27496"/>
    <w:rsid w:val="00F278FA"/>
    <w:rsid w:val="00F304A3"/>
    <w:rsid w:val="00F31676"/>
    <w:rsid w:val="00F33CC4"/>
    <w:rsid w:val="00F33DC3"/>
    <w:rsid w:val="00F344D9"/>
    <w:rsid w:val="00F356F4"/>
    <w:rsid w:val="00F35C27"/>
    <w:rsid w:val="00F37A6A"/>
    <w:rsid w:val="00F37B95"/>
    <w:rsid w:val="00F37D2A"/>
    <w:rsid w:val="00F40A36"/>
    <w:rsid w:val="00F410CA"/>
    <w:rsid w:val="00F4213B"/>
    <w:rsid w:val="00F42728"/>
    <w:rsid w:val="00F44521"/>
    <w:rsid w:val="00F44860"/>
    <w:rsid w:val="00F44F56"/>
    <w:rsid w:val="00F45967"/>
    <w:rsid w:val="00F4599B"/>
    <w:rsid w:val="00F45B8F"/>
    <w:rsid w:val="00F462C2"/>
    <w:rsid w:val="00F47E27"/>
    <w:rsid w:val="00F50986"/>
    <w:rsid w:val="00F51800"/>
    <w:rsid w:val="00F5191F"/>
    <w:rsid w:val="00F5342C"/>
    <w:rsid w:val="00F53CD9"/>
    <w:rsid w:val="00F554BE"/>
    <w:rsid w:val="00F56CBE"/>
    <w:rsid w:val="00F5792C"/>
    <w:rsid w:val="00F5794E"/>
    <w:rsid w:val="00F57CB5"/>
    <w:rsid w:val="00F57EE5"/>
    <w:rsid w:val="00F601EA"/>
    <w:rsid w:val="00F61048"/>
    <w:rsid w:val="00F6130B"/>
    <w:rsid w:val="00F63ADC"/>
    <w:rsid w:val="00F64AE7"/>
    <w:rsid w:val="00F64D93"/>
    <w:rsid w:val="00F65B7E"/>
    <w:rsid w:val="00F664D1"/>
    <w:rsid w:val="00F712C7"/>
    <w:rsid w:val="00F71405"/>
    <w:rsid w:val="00F719BF"/>
    <w:rsid w:val="00F72B8E"/>
    <w:rsid w:val="00F731BF"/>
    <w:rsid w:val="00F74B47"/>
    <w:rsid w:val="00F75282"/>
    <w:rsid w:val="00F75E4F"/>
    <w:rsid w:val="00F77E4D"/>
    <w:rsid w:val="00F8057C"/>
    <w:rsid w:val="00F81554"/>
    <w:rsid w:val="00F83516"/>
    <w:rsid w:val="00F83995"/>
    <w:rsid w:val="00F85234"/>
    <w:rsid w:val="00F85ADD"/>
    <w:rsid w:val="00F865F8"/>
    <w:rsid w:val="00F87AD2"/>
    <w:rsid w:val="00F908C3"/>
    <w:rsid w:val="00F90C02"/>
    <w:rsid w:val="00F91926"/>
    <w:rsid w:val="00F92169"/>
    <w:rsid w:val="00F951A0"/>
    <w:rsid w:val="00F9599A"/>
    <w:rsid w:val="00F97BC4"/>
    <w:rsid w:val="00FA0121"/>
    <w:rsid w:val="00FA1F33"/>
    <w:rsid w:val="00FA22A0"/>
    <w:rsid w:val="00FA2530"/>
    <w:rsid w:val="00FA353A"/>
    <w:rsid w:val="00FA3714"/>
    <w:rsid w:val="00FA3F2F"/>
    <w:rsid w:val="00FA5A9A"/>
    <w:rsid w:val="00FA6E56"/>
    <w:rsid w:val="00FA7395"/>
    <w:rsid w:val="00FB077C"/>
    <w:rsid w:val="00FB12D3"/>
    <w:rsid w:val="00FB13EB"/>
    <w:rsid w:val="00FB1A43"/>
    <w:rsid w:val="00FB22A8"/>
    <w:rsid w:val="00FB6621"/>
    <w:rsid w:val="00FB6EF0"/>
    <w:rsid w:val="00FB7B21"/>
    <w:rsid w:val="00FC103C"/>
    <w:rsid w:val="00FC180B"/>
    <w:rsid w:val="00FC4030"/>
    <w:rsid w:val="00FC41CB"/>
    <w:rsid w:val="00FC41FB"/>
    <w:rsid w:val="00FC6697"/>
    <w:rsid w:val="00FC678D"/>
    <w:rsid w:val="00FC75FB"/>
    <w:rsid w:val="00FC7C6E"/>
    <w:rsid w:val="00FD080A"/>
    <w:rsid w:val="00FD0A91"/>
    <w:rsid w:val="00FD15EB"/>
    <w:rsid w:val="00FD2EBC"/>
    <w:rsid w:val="00FD5686"/>
    <w:rsid w:val="00FD7BA0"/>
    <w:rsid w:val="00FE0359"/>
    <w:rsid w:val="00FE0C55"/>
    <w:rsid w:val="00FE0DB7"/>
    <w:rsid w:val="00FE14BE"/>
    <w:rsid w:val="00FE17AF"/>
    <w:rsid w:val="00FE1998"/>
    <w:rsid w:val="00FE1A36"/>
    <w:rsid w:val="00FE2C16"/>
    <w:rsid w:val="00FE3930"/>
    <w:rsid w:val="00FE4854"/>
    <w:rsid w:val="00FE4C16"/>
    <w:rsid w:val="00FE5272"/>
    <w:rsid w:val="00FE66ED"/>
    <w:rsid w:val="00FE683B"/>
    <w:rsid w:val="00FE6F99"/>
    <w:rsid w:val="00FE72F5"/>
    <w:rsid w:val="00FF209C"/>
    <w:rsid w:val="00FF21DF"/>
    <w:rsid w:val="00FF3C69"/>
    <w:rsid w:val="00FF6067"/>
    <w:rsid w:val="00FF6E1C"/>
    <w:rsid w:val="00FF7E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91224F"/>
  <w15:docId w15:val="{06D5A580-85AE-4213-83DB-DCAEC2ABE7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3699"/>
    <w:rPr>
      <w:lang w:val="es-CR"/>
    </w:rPr>
  </w:style>
  <w:style w:type="paragraph" w:styleId="Ttulo1">
    <w:name w:val="heading 1"/>
    <w:basedOn w:val="Normal"/>
    <w:next w:val="Normal"/>
    <w:link w:val="Ttulo1Car"/>
    <w:uiPriority w:val="9"/>
    <w:qFormat/>
    <w:rsid w:val="00FB7B2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FB7B21"/>
    <w:pPr>
      <w:keepNext/>
      <w:keepLines/>
      <w:numPr>
        <w:ilvl w:val="1"/>
        <w:numId w:val="3"/>
      </w:numPr>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FB7B21"/>
    <w:pPr>
      <w:keepNext/>
      <w:keepLines/>
      <w:numPr>
        <w:ilvl w:val="2"/>
        <w:numId w:val="3"/>
      </w:numPr>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semiHidden/>
    <w:unhideWhenUsed/>
    <w:qFormat/>
    <w:rsid w:val="00715F24"/>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semiHidden/>
    <w:unhideWhenUsed/>
    <w:qFormat/>
    <w:rsid w:val="00715F24"/>
    <w:pPr>
      <w:keepNext/>
      <w:keepLines/>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Textoindependiente"/>
    <w:link w:val="Ttulo6Car"/>
    <w:semiHidden/>
    <w:unhideWhenUsed/>
    <w:qFormat/>
    <w:rsid w:val="00715F24"/>
    <w:pPr>
      <w:keepNext/>
      <w:keepLines/>
      <w:tabs>
        <w:tab w:val="num" w:pos="0"/>
      </w:tabs>
      <w:suppressAutoHyphens/>
      <w:spacing w:before="40" w:after="0" w:line="256" w:lineRule="auto"/>
      <w:ind w:left="1152" w:hanging="1152"/>
      <w:outlineLvl w:val="5"/>
    </w:pPr>
    <w:rPr>
      <w:rFonts w:ascii="Calibri Light" w:eastAsia="SimSun" w:hAnsi="Calibri Light" w:cs="Times New Roman"/>
      <w:color w:val="1F4D78"/>
      <w:kern w:val="2"/>
      <w:lang w:eastAsia="ar-SA"/>
    </w:rPr>
  </w:style>
  <w:style w:type="paragraph" w:styleId="Ttulo7">
    <w:name w:val="heading 7"/>
    <w:basedOn w:val="Normal"/>
    <w:next w:val="Textoindependiente"/>
    <w:link w:val="Ttulo7Car"/>
    <w:uiPriority w:val="99"/>
    <w:semiHidden/>
    <w:unhideWhenUsed/>
    <w:qFormat/>
    <w:rsid w:val="00715F24"/>
    <w:pPr>
      <w:keepNext/>
      <w:keepLines/>
      <w:tabs>
        <w:tab w:val="num" w:pos="0"/>
      </w:tabs>
      <w:suppressAutoHyphens/>
      <w:spacing w:before="40" w:after="0" w:line="256" w:lineRule="auto"/>
      <w:ind w:left="1296" w:hanging="1296"/>
      <w:outlineLvl w:val="6"/>
    </w:pPr>
    <w:rPr>
      <w:rFonts w:ascii="Calibri Light" w:eastAsia="SimSun" w:hAnsi="Calibri Light" w:cs="Times New Roman"/>
      <w:i/>
      <w:iCs/>
      <w:color w:val="1F4D78"/>
      <w:kern w:val="2"/>
      <w:lang w:eastAsia="ar-SA"/>
    </w:rPr>
  </w:style>
  <w:style w:type="paragraph" w:styleId="Ttulo8">
    <w:name w:val="heading 8"/>
    <w:basedOn w:val="Normal"/>
    <w:next w:val="Textoindependiente"/>
    <w:link w:val="Ttulo8Car"/>
    <w:uiPriority w:val="99"/>
    <w:semiHidden/>
    <w:unhideWhenUsed/>
    <w:qFormat/>
    <w:rsid w:val="00715F24"/>
    <w:pPr>
      <w:keepNext/>
      <w:keepLines/>
      <w:tabs>
        <w:tab w:val="num" w:pos="0"/>
      </w:tabs>
      <w:suppressAutoHyphens/>
      <w:spacing w:before="40" w:after="0" w:line="256" w:lineRule="auto"/>
      <w:ind w:left="1440" w:hanging="1440"/>
      <w:outlineLvl w:val="7"/>
    </w:pPr>
    <w:rPr>
      <w:rFonts w:ascii="Calibri Light" w:eastAsia="SimSun" w:hAnsi="Calibri Light" w:cs="Times New Roman"/>
      <w:color w:val="272727"/>
      <w:kern w:val="2"/>
      <w:sz w:val="21"/>
      <w:szCs w:val="21"/>
      <w:lang w:eastAsia="ar-SA"/>
    </w:rPr>
  </w:style>
  <w:style w:type="paragraph" w:styleId="Ttulo9">
    <w:name w:val="heading 9"/>
    <w:basedOn w:val="Normal"/>
    <w:next w:val="Textoindependiente"/>
    <w:link w:val="Ttulo9Car"/>
    <w:uiPriority w:val="99"/>
    <w:semiHidden/>
    <w:unhideWhenUsed/>
    <w:qFormat/>
    <w:rsid w:val="00715F24"/>
    <w:pPr>
      <w:keepNext/>
      <w:keepLines/>
      <w:tabs>
        <w:tab w:val="num" w:pos="0"/>
      </w:tabs>
      <w:suppressAutoHyphens/>
      <w:spacing w:before="40" w:after="0" w:line="256" w:lineRule="auto"/>
      <w:ind w:left="1584" w:hanging="1584"/>
      <w:outlineLvl w:val="8"/>
    </w:pPr>
    <w:rPr>
      <w:rFonts w:ascii="Calibri Light" w:eastAsia="SimSun" w:hAnsi="Calibri Light" w:cs="Times New Roman"/>
      <w:i/>
      <w:iCs/>
      <w:color w:val="272727"/>
      <w:kern w:val="2"/>
      <w:sz w:val="21"/>
      <w:szCs w:val="21"/>
      <w:lang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862EB4"/>
    <w:pPr>
      <w:spacing w:after="0" w:line="240" w:lineRule="auto"/>
    </w:pPr>
    <w:rPr>
      <w:rFonts w:eastAsiaTheme="minorEastAsia"/>
      <w:lang w:val="es-CR" w:eastAsia="es-CR"/>
    </w:rPr>
  </w:style>
  <w:style w:type="character" w:customStyle="1" w:styleId="SinespaciadoCar">
    <w:name w:val="Sin espaciado Car"/>
    <w:basedOn w:val="Fuentedeprrafopredeter"/>
    <w:link w:val="Sinespaciado"/>
    <w:uiPriority w:val="1"/>
    <w:rsid w:val="00862EB4"/>
    <w:rPr>
      <w:rFonts w:eastAsiaTheme="minorEastAsia"/>
      <w:lang w:val="es-CR" w:eastAsia="es-CR"/>
    </w:rPr>
  </w:style>
  <w:style w:type="paragraph" w:styleId="Piedepgina">
    <w:name w:val="footer"/>
    <w:basedOn w:val="Normal"/>
    <w:link w:val="PiedepginaCar"/>
    <w:uiPriority w:val="99"/>
    <w:rsid w:val="00FB7B21"/>
    <w:pPr>
      <w:tabs>
        <w:tab w:val="center" w:pos="4252"/>
        <w:tab w:val="right" w:pos="8504"/>
      </w:tabs>
      <w:spacing w:after="0" w:line="240" w:lineRule="auto"/>
    </w:pPr>
    <w:rPr>
      <w:rFonts w:ascii="Cambria" w:eastAsia="Times New Roman" w:hAnsi="Cambria" w:cs="Times New Roman"/>
      <w:sz w:val="24"/>
      <w:szCs w:val="24"/>
      <w:lang w:val="es-ES" w:eastAsia="es-ES"/>
    </w:rPr>
  </w:style>
  <w:style w:type="character" w:customStyle="1" w:styleId="PiedepginaCar">
    <w:name w:val="Pie de página Car"/>
    <w:basedOn w:val="Fuentedeprrafopredeter"/>
    <w:link w:val="Piedepgina"/>
    <w:uiPriority w:val="99"/>
    <w:rsid w:val="00FB7B21"/>
    <w:rPr>
      <w:rFonts w:ascii="Cambria" w:eastAsia="Times New Roman" w:hAnsi="Cambria" w:cs="Times New Roman"/>
      <w:sz w:val="24"/>
      <w:szCs w:val="24"/>
      <w:lang w:val="es-ES" w:eastAsia="es-ES"/>
    </w:rPr>
  </w:style>
  <w:style w:type="paragraph" w:customStyle="1" w:styleId="Estilo1">
    <w:name w:val="Estilo1"/>
    <w:basedOn w:val="Ttulo1"/>
    <w:link w:val="Estilo1Car"/>
    <w:qFormat/>
    <w:rsid w:val="00FB7B21"/>
    <w:pPr>
      <w:keepLines w:val="0"/>
      <w:numPr>
        <w:numId w:val="1"/>
      </w:numPr>
      <w:spacing w:after="240" w:line="276" w:lineRule="auto"/>
      <w:ind w:right="-403"/>
      <w:jc w:val="both"/>
    </w:pPr>
    <w:rPr>
      <w:rFonts w:eastAsia="Times New Roman" w:cs="Arial"/>
      <w:b/>
      <w:bCs/>
      <w:kern w:val="32"/>
      <w:sz w:val="24"/>
      <w:szCs w:val="24"/>
      <w:lang w:val="es-MX"/>
    </w:rPr>
  </w:style>
  <w:style w:type="character" w:customStyle="1" w:styleId="Estilo1Car">
    <w:name w:val="Estilo1 Car"/>
    <w:basedOn w:val="Ttulo1Car"/>
    <w:link w:val="Estilo1"/>
    <w:rsid w:val="00FB7B21"/>
    <w:rPr>
      <w:rFonts w:asciiTheme="majorHAnsi" w:eastAsia="Times New Roman" w:hAnsiTheme="majorHAnsi" w:cs="Arial"/>
      <w:b/>
      <w:bCs/>
      <w:color w:val="2F5496" w:themeColor="accent1" w:themeShade="BF"/>
      <w:kern w:val="32"/>
      <w:sz w:val="24"/>
      <w:szCs w:val="24"/>
      <w:lang w:val="es-MX"/>
    </w:rPr>
  </w:style>
  <w:style w:type="paragraph" w:customStyle="1" w:styleId="Estilo3">
    <w:name w:val="Estilo3"/>
    <w:basedOn w:val="Ttulo3"/>
    <w:link w:val="Estilo3Car"/>
    <w:qFormat/>
    <w:rsid w:val="00FB7B21"/>
    <w:pPr>
      <w:keepLines w:val="0"/>
      <w:numPr>
        <w:ilvl w:val="1"/>
        <w:numId w:val="2"/>
      </w:numPr>
      <w:tabs>
        <w:tab w:val="num" w:pos="360"/>
      </w:tabs>
      <w:spacing w:before="240" w:after="60" w:line="240" w:lineRule="auto"/>
      <w:ind w:left="0" w:firstLine="0"/>
      <w:jc w:val="both"/>
    </w:pPr>
    <w:rPr>
      <w:rFonts w:asciiTheme="minorHAnsi" w:eastAsia="Times New Roman" w:hAnsiTheme="minorHAnsi" w:cs="Arial"/>
      <w:b/>
      <w:bCs/>
      <w:color w:val="auto"/>
      <w:szCs w:val="26"/>
      <w:lang w:val="es-ES"/>
    </w:rPr>
  </w:style>
  <w:style w:type="character" w:customStyle="1" w:styleId="Ttulo1Car">
    <w:name w:val="Título 1 Car"/>
    <w:basedOn w:val="Fuentedeprrafopredeter"/>
    <w:link w:val="Ttulo1"/>
    <w:uiPriority w:val="9"/>
    <w:rsid w:val="00FB7B21"/>
    <w:rPr>
      <w:rFonts w:asciiTheme="majorHAnsi" w:eastAsiaTheme="majorEastAsia" w:hAnsiTheme="majorHAnsi" w:cstheme="majorBidi"/>
      <w:color w:val="2F5496" w:themeColor="accent1" w:themeShade="BF"/>
      <w:sz w:val="32"/>
      <w:szCs w:val="32"/>
      <w:lang w:val="es-CR"/>
    </w:rPr>
  </w:style>
  <w:style w:type="character" w:customStyle="1" w:styleId="Ttulo3Car">
    <w:name w:val="Título 3 Car"/>
    <w:basedOn w:val="Fuentedeprrafopredeter"/>
    <w:link w:val="Ttulo3"/>
    <w:uiPriority w:val="9"/>
    <w:rsid w:val="00FB7B21"/>
    <w:rPr>
      <w:rFonts w:asciiTheme="majorHAnsi" w:eastAsiaTheme="majorEastAsia" w:hAnsiTheme="majorHAnsi" w:cstheme="majorBidi"/>
      <w:color w:val="1F3763" w:themeColor="accent1" w:themeShade="7F"/>
      <w:sz w:val="24"/>
      <w:szCs w:val="24"/>
      <w:lang w:val="es-CR"/>
    </w:rPr>
  </w:style>
  <w:style w:type="character" w:customStyle="1" w:styleId="Ttulo2Car">
    <w:name w:val="Título 2 Car"/>
    <w:basedOn w:val="Fuentedeprrafopredeter"/>
    <w:link w:val="Ttulo2"/>
    <w:uiPriority w:val="9"/>
    <w:rsid w:val="00FB7B21"/>
    <w:rPr>
      <w:rFonts w:asciiTheme="majorHAnsi" w:eastAsiaTheme="majorEastAsia" w:hAnsiTheme="majorHAnsi" w:cstheme="majorBidi"/>
      <w:color w:val="2F5496" w:themeColor="accent1" w:themeShade="BF"/>
      <w:sz w:val="26"/>
      <w:szCs w:val="26"/>
      <w:lang w:val="es-CR"/>
    </w:rPr>
  </w:style>
  <w:style w:type="paragraph" w:styleId="Prrafodelista">
    <w:name w:val="List Paragraph"/>
    <w:basedOn w:val="Normal"/>
    <w:uiPriority w:val="34"/>
    <w:qFormat/>
    <w:rsid w:val="00FB7B21"/>
    <w:pPr>
      <w:ind w:left="720"/>
      <w:contextualSpacing/>
    </w:pPr>
  </w:style>
  <w:style w:type="character" w:styleId="Hipervnculo">
    <w:name w:val="Hyperlink"/>
    <w:basedOn w:val="Fuentedeprrafopredeter"/>
    <w:uiPriority w:val="99"/>
    <w:rsid w:val="00FB7B21"/>
    <w:rPr>
      <w:color w:val="0000FF"/>
      <w:u w:val="single"/>
    </w:rPr>
  </w:style>
  <w:style w:type="paragraph" w:customStyle="1" w:styleId="BodyText21">
    <w:name w:val="Body Text 21"/>
    <w:basedOn w:val="Normal"/>
    <w:rsid w:val="00FB7B21"/>
    <w:pPr>
      <w:widowControl w:val="0"/>
      <w:spacing w:after="0" w:line="240" w:lineRule="auto"/>
    </w:pPr>
    <w:rPr>
      <w:rFonts w:ascii="Arial" w:eastAsia="Times New Roman" w:hAnsi="Arial" w:cs="Times New Roman"/>
      <w:sz w:val="24"/>
      <w:szCs w:val="20"/>
      <w:lang w:val="es-ES_tradnl" w:eastAsia="es-ES"/>
    </w:rPr>
  </w:style>
  <w:style w:type="table" w:customStyle="1" w:styleId="TableGrid">
    <w:name w:val="TableGrid"/>
    <w:rsid w:val="002854F4"/>
    <w:pPr>
      <w:spacing w:after="0" w:line="240" w:lineRule="auto"/>
    </w:pPr>
    <w:rPr>
      <w:rFonts w:eastAsiaTheme="minorEastAsia"/>
      <w:lang w:val="es-CR" w:eastAsia="es-CR"/>
    </w:rPr>
    <w:tblPr>
      <w:tblCellMar>
        <w:top w:w="0" w:type="dxa"/>
        <w:left w:w="0" w:type="dxa"/>
        <w:bottom w:w="0" w:type="dxa"/>
        <w:right w:w="0" w:type="dxa"/>
      </w:tblCellMar>
    </w:tblPr>
  </w:style>
  <w:style w:type="character" w:customStyle="1" w:styleId="Estilo3Car">
    <w:name w:val="Estilo3 Car"/>
    <w:basedOn w:val="Ttulo3Car"/>
    <w:link w:val="Estilo3"/>
    <w:rsid w:val="00F45967"/>
    <w:rPr>
      <w:rFonts w:asciiTheme="majorHAnsi" w:eastAsia="Times New Roman" w:hAnsiTheme="majorHAnsi" w:cs="Arial"/>
      <w:b/>
      <w:bCs/>
      <w:color w:val="1F3763" w:themeColor="accent1" w:themeShade="7F"/>
      <w:sz w:val="24"/>
      <w:szCs w:val="26"/>
      <w:lang w:val="es-ES"/>
    </w:rPr>
  </w:style>
  <w:style w:type="paragraph" w:styleId="Textoindependiente">
    <w:name w:val="Body Text"/>
    <w:basedOn w:val="Normal"/>
    <w:link w:val="TextoindependienteCar"/>
    <w:rsid w:val="00CB2D94"/>
    <w:pPr>
      <w:spacing w:after="0" w:line="240" w:lineRule="auto"/>
      <w:jc w:val="both"/>
    </w:pPr>
    <w:rPr>
      <w:rFonts w:ascii="Garamond" w:eastAsia="Times New Roman" w:hAnsi="Garamond" w:cs="Times New Roman"/>
      <w:sz w:val="24"/>
      <w:szCs w:val="24"/>
      <w:lang w:val="es-ES" w:eastAsia="es-ES"/>
    </w:rPr>
  </w:style>
  <w:style w:type="character" w:customStyle="1" w:styleId="TextoindependienteCar">
    <w:name w:val="Texto independiente Car"/>
    <w:basedOn w:val="Fuentedeprrafopredeter"/>
    <w:link w:val="Textoindependiente"/>
    <w:rsid w:val="00CB2D94"/>
    <w:rPr>
      <w:rFonts w:ascii="Garamond" w:eastAsia="Times New Roman" w:hAnsi="Garamond" w:cs="Times New Roman"/>
      <w:sz w:val="24"/>
      <w:szCs w:val="24"/>
      <w:lang w:val="es-ES" w:eastAsia="es-ES"/>
    </w:rPr>
  </w:style>
  <w:style w:type="table" w:styleId="Tablaconcuadrcula">
    <w:name w:val="Table Grid"/>
    <w:basedOn w:val="Tablanormal"/>
    <w:uiPriority w:val="59"/>
    <w:rsid w:val="00CB2D94"/>
    <w:pPr>
      <w:spacing w:after="0" w:line="240" w:lineRule="auto"/>
    </w:pPr>
    <w:rPr>
      <w:rFonts w:ascii="Calibri" w:eastAsia="Calibri" w:hAnsi="Calibri" w:cs="Times New Roman"/>
      <w:lang w:val="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notapie">
    <w:name w:val="footnote text"/>
    <w:basedOn w:val="Normal"/>
    <w:link w:val="TextonotapieCar"/>
    <w:uiPriority w:val="99"/>
    <w:semiHidden/>
    <w:unhideWhenUsed/>
    <w:rsid w:val="00CB2D94"/>
    <w:pPr>
      <w:spacing w:after="0" w:line="240" w:lineRule="auto"/>
    </w:pPr>
    <w:rPr>
      <w:rFonts w:ascii="Cambria" w:eastAsia="Times New Roman" w:hAnsi="Cambria" w:cs="Times New Roman"/>
      <w:sz w:val="20"/>
      <w:szCs w:val="20"/>
      <w:lang w:val="es-ES" w:eastAsia="es-ES"/>
    </w:rPr>
  </w:style>
  <w:style w:type="character" w:customStyle="1" w:styleId="TextonotapieCar">
    <w:name w:val="Texto nota pie Car"/>
    <w:basedOn w:val="Fuentedeprrafopredeter"/>
    <w:link w:val="Textonotapie"/>
    <w:uiPriority w:val="99"/>
    <w:semiHidden/>
    <w:rsid w:val="00CB2D94"/>
    <w:rPr>
      <w:rFonts w:ascii="Cambria" w:eastAsia="Times New Roman" w:hAnsi="Cambria" w:cs="Times New Roman"/>
      <w:sz w:val="20"/>
      <w:szCs w:val="20"/>
      <w:lang w:val="es-ES" w:eastAsia="es-ES"/>
    </w:rPr>
  </w:style>
  <w:style w:type="character" w:styleId="Refdenotaalpie">
    <w:name w:val="footnote reference"/>
    <w:basedOn w:val="Fuentedeprrafopredeter"/>
    <w:uiPriority w:val="99"/>
    <w:semiHidden/>
    <w:unhideWhenUsed/>
    <w:rsid w:val="00CB2D94"/>
    <w:rPr>
      <w:vertAlign w:val="superscript"/>
    </w:rPr>
  </w:style>
  <w:style w:type="paragraph" w:styleId="Encabezado">
    <w:name w:val="header"/>
    <w:basedOn w:val="Normal"/>
    <w:link w:val="EncabezadoCar"/>
    <w:uiPriority w:val="99"/>
    <w:unhideWhenUsed/>
    <w:rsid w:val="00CB2D9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B2D94"/>
    <w:rPr>
      <w:lang w:val="es-CR"/>
    </w:rPr>
  </w:style>
  <w:style w:type="character" w:styleId="Textodelmarcadordeposicin">
    <w:name w:val="Placeholder Text"/>
    <w:basedOn w:val="Fuentedeprrafopredeter"/>
    <w:uiPriority w:val="99"/>
    <w:semiHidden/>
    <w:rsid w:val="007E1329"/>
    <w:rPr>
      <w:color w:val="808080"/>
    </w:rPr>
  </w:style>
  <w:style w:type="character" w:styleId="Textoennegrita">
    <w:name w:val="Strong"/>
    <w:basedOn w:val="Fuentedeprrafopredeter"/>
    <w:uiPriority w:val="22"/>
    <w:qFormat/>
    <w:rsid w:val="007D7567"/>
    <w:rPr>
      <w:b/>
      <w:bCs/>
    </w:rPr>
  </w:style>
  <w:style w:type="paragraph" w:styleId="Textodeglobo">
    <w:name w:val="Balloon Text"/>
    <w:basedOn w:val="Normal"/>
    <w:link w:val="TextodegloboCar"/>
    <w:uiPriority w:val="99"/>
    <w:semiHidden/>
    <w:unhideWhenUsed/>
    <w:rsid w:val="00AA19D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A19DB"/>
    <w:rPr>
      <w:rFonts w:ascii="Segoe UI" w:hAnsi="Segoe UI" w:cs="Segoe UI"/>
      <w:sz w:val="18"/>
      <w:szCs w:val="18"/>
      <w:lang w:val="es-CR"/>
    </w:rPr>
  </w:style>
  <w:style w:type="character" w:styleId="Refdecomentario">
    <w:name w:val="annotation reference"/>
    <w:basedOn w:val="Fuentedeprrafopredeter"/>
    <w:uiPriority w:val="99"/>
    <w:semiHidden/>
    <w:unhideWhenUsed/>
    <w:rsid w:val="006B4170"/>
    <w:rPr>
      <w:sz w:val="16"/>
      <w:szCs w:val="16"/>
    </w:rPr>
  </w:style>
  <w:style w:type="paragraph" w:styleId="Textocomentario">
    <w:name w:val="annotation text"/>
    <w:basedOn w:val="Normal"/>
    <w:link w:val="TextocomentarioCar"/>
    <w:uiPriority w:val="99"/>
    <w:semiHidden/>
    <w:unhideWhenUsed/>
    <w:rsid w:val="006B4170"/>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B4170"/>
    <w:rPr>
      <w:sz w:val="20"/>
      <w:szCs w:val="20"/>
      <w:lang w:val="es-CR"/>
    </w:rPr>
  </w:style>
  <w:style w:type="paragraph" w:styleId="Asuntodelcomentario">
    <w:name w:val="annotation subject"/>
    <w:basedOn w:val="Textocomentario"/>
    <w:next w:val="Textocomentario"/>
    <w:link w:val="AsuntodelcomentarioCar"/>
    <w:uiPriority w:val="99"/>
    <w:semiHidden/>
    <w:unhideWhenUsed/>
    <w:rsid w:val="006B4170"/>
    <w:rPr>
      <w:b/>
      <w:bCs/>
    </w:rPr>
  </w:style>
  <w:style w:type="character" w:customStyle="1" w:styleId="AsuntodelcomentarioCar">
    <w:name w:val="Asunto del comentario Car"/>
    <w:basedOn w:val="TextocomentarioCar"/>
    <w:link w:val="Asuntodelcomentario"/>
    <w:uiPriority w:val="99"/>
    <w:semiHidden/>
    <w:rsid w:val="006B4170"/>
    <w:rPr>
      <w:b/>
      <w:bCs/>
      <w:sz w:val="20"/>
      <w:szCs w:val="20"/>
      <w:lang w:val="es-CR"/>
    </w:rPr>
  </w:style>
  <w:style w:type="character" w:customStyle="1" w:styleId="font191">
    <w:name w:val="font191"/>
    <w:basedOn w:val="Fuentedeprrafopredeter"/>
    <w:rsid w:val="00556837"/>
    <w:rPr>
      <w:rFonts w:ascii="Arial" w:hAnsi="Arial" w:cs="Arial" w:hint="default"/>
      <w:b w:val="0"/>
      <w:bCs w:val="0"/>
      <w:i w:val="0"/>
      <w:iCs w:val="0"/>
      <w:strike w:val="0"/>
      <w:dstrike w:val="0"/>
      <w:color w:val="000000"/>
      <w:sz w:val="16"/>
      <w:szCs w:val="16"/>
      <w:u w:val="none"/>
      <w:effect w:val="none"/>
    </w:rPr>
  </w:style>
  <w:style w:type="paragraph" w:customStyle="1" w:styleId="Default">
    <w:name w:val="Default"/>
    <w:rsid w:val="006408BE"/>
    <w:pPr>
      <w:autoSpaceDE w:val="0"/>
      <w:autoSpaceDN w:val="0"/>
      <w:adjustRightInd w:val="0"/>
      <w:spacing w:after="0" w:line="240" w:lineRule="auto"/>
    </w:pPr>
    <w:rPr>
      <w:rFonts w:ascii="Arial" w:hAnsi="Arial" w:cs="Arial"/>
      <w:color w:val="000000"/>
      <w:sz w:val="24"/>
      <w:szCs w:val="24"/>
      <w:lang w:val="es-CR"/>
    </w:rPr>
  </w:style>
  <w:style w:type="character" w:styleId="Hipervnculovisitado">
    <w:name w:val="FollowedHyperlink"/>
    <w:basedOn w:val="Fuentedeprrafopredeter"/>
    <w:uiPriority w:val="99"/>
    <w:semiHidden/>
    <w:unhideWhenUsed/>
    <w:rsid w:val="006D745E"/>
    <w:rPr>
      <w:color w:val="954F72"/>
      <w:u w:val="single"/>
    </w:rPr>
  </w:style>
  <w:style w:type="paragraph" w:customStyle="1" w:styleId="msonormal0">
    <w:name w:val="msonormal"/>
    <w:basedOn w:val="Normal"/>
    <w:rsid w:val="006D745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font5">
    <w:name w:val="font5"/>
    <w:basedOn w:val="Normal"/>
    <w:rsid w:val="006D745E"/>
    <w:pPr>
      <w:spacing w:before="100" w:beforeAutospacing="1" w:after="100" w:afterAutospacing="1" w:line="240" w:lineRule="auto"/>
    </w:pPr>
    <w:rPr>
      <w:rFonts w:ascii="Tahoma" w:eastAsia="Times New Roman" w:hAnsi="Tahoma" w:cs="Tahoma"/>
      <w:color w:val="000000"/>
      <w:lang w:eastAsia="es-CR"/>
    </w:rPr>
  </w:style>
  <w:style w:type="paragraph" w:customStyle="1" w:styleId="font6">
    <w:name w:val="font6"/>
    <w:basedOn w:val="Normal"/>
    <w:rsid w:val="006D745E"/>
    <w:pPr>
      <w:spacing w:before="100" w:beforeAutospacing="1" w:after="100" w:afterAutospacing="1" w:line="240" w:lineRule="auto"/>
    </w:pPr>
    <w:rPr>
      <w:rFonts w:ascii="Tahoma" w:eastAsia="Times New Roman" w:hAnsi="Tahoma" w:cs="Tahoma"/>
      <w:lang w:eastAsia="es-CR"/>
    </w:rPr>
  </w:style>
  <w:style w:type="paragraph" w:customStyle="1" w:styleId="xl69">
    <w:name w:val="xl69"/>
    <w:basedOn w:val="Normal"/>
    <w:rsid w:val="006D745E"/>
    <w:pPr>
      <w:spacing w:before="100" w:beforeAutospacing="1" w:after="100" w:afterAutospacing="1" w:line="240" w:lineRule="auto"/>
    </w:pPr>
    <w:rPr>
      <w:rFonts w:ascii="Calibri" w:eastAsia="Times New Roman" w:hAnsi="Calibri" w:cs="Calibri"/>
      <w:sz w:val="24"/>
      <w:szCs w:val="24"/>
      <w:lang w:eastAsia="es-CR"/>
    </w:rPr>
  </w:style>
  <w:style w:type="paragraph" w:customStyle="1" w:styleId="xl70">
    <w:name w:val="xl70"/>
    <w:basedOn w:val="Normal"/>
    <w:rsid w:val="006D745E"/>
    <w:pP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71">
    <w:name w:val="xl71"/>
    <w:basedOn w:val="Normal"/>
    <w:rsid w:val="006D745E"/>
    <w:pPr>
      <w:pBdr>
        <w:top w:val="single" w:sz="4" w:space="0" w:color="000000"/>
        <w:left w:val="single" w:sz="4" w:space="0" w:color="000000"/>
        <w:bottom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72">
    <w:name w:val="xl72"/>
    <w:basedOn w:val="Normal"/>
    <w:rsid w:val="006D745E"/>
    <w:pPr>
      <w:spacing w:before="100" w:beforeAutospacing="1" w:after="100" w:afterAutospacing="1" w:line="240" w:lineRule="auto"/>
      <w:textAlignment w:val="center"/>
    </w:pPr>
    <w:rPr>
      <w:rFonts w:ascii="Tahoma" w:eastAsia="Times New Roman" w:hAnsi="Tahoma" w:cs="Tahoma"/>
      <w:b/>
      <w:bCs/>
      <w:sz w:val="24"/>
      <w:szCs w:val="24"/>
      <w:lang w:eastAsia="es-CR"/>
    </w:rPr>
  </w:style>
  <w:style w:type="paragraph" w:customStyle="1" w:styleId="xl73">
    <w:name w:val="xl73"/>
    <w:basedOn w:val="Normal"/>
    <w:rsid w:val="006D745E"/>
    <w:pPr>
      <w:pBdr>
        <w:top w:val="single" w:sz="4" w:space="0" w:color="000000"/>
        <w:left w:val="single" w:sz="4" w:space="0" w:color="000000"/>
        <w:bottom w:val="single" w:sz="4" w:space="0" w:color="000000"/>
        <w:right w:val="single" w:sz="4" w:space="0" w:color="000000"/>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74">
    <w:name w:val="xl74"/>
    <w:basedOn w:val="Normal"/>
    <w:rsid w:val="006D745E"/>
    <w:pPr>
      <w:pBdr>
        <w:top w:val="single" w:sz="4" w:space="0" w:color="000000"/>
        <w:left w:val="single" w:sz="4" w:space="0" w:color="000000"/>
        <w:bottom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75">
    <w:name w:val="xl75"/>
    <w:basedOn w:val="Normal"/>
    <w:rsid w:val="006D745E"/>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76">
    <w:name w:val="xl76"/>
    <w:basedOn w:val="Normal"/>
    <w:rsid w:val="006D745E"/>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77">
    <w:name w:val="xl77"/>
    <w:basedOn w:val="Normal"/>
    <w:rsid w:val="006D745E"/>
    <w:pPr>
      <w:pBdr>
        <w:left w:val="single" w:sz="4" w:space="0" w:color="000000"/>
        <w:right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78">
    <w:name w:val="xl78"/>
    <w:basedOn w:val="Normal"/>
    <w:rsid w:val="006D745E"/>
    <w:pPr>
      <w:pBdr>
        <w:left w:val="single" w:sz="4" w:space="0" w:color="000000"/>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79">
    <w:name w:val="xl79"/>
    <w:basedOn w:val="Normal"/>
    <w:rsid w:val="006D745E"/>
    <w:pPr>
      <w:pBdr>
        <w:left w:val="single" w:sz="4" w:space="0" w:color="000000"/>
        <w:bottom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80">
    <w:name w:val="xl80"/>
    <w:basedOn w:val="Normal"/>
    <w:rsid w:val="006D745E"/>
    <w:pPr>
      <w:pBdr>
        <w:top w:val="single" w:sz="4" w:space="0" w:color="000000"/>
        <w:bottom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81">
    <w:name w:val="xl81"/>
    <w:basedOn w:val="Normal"/>
    <w:rsid w:val="006D745E"/>
    <w:pPr>
      <w:pBdr>
        <w:left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82">
    <w:name w:val="xl82"/>
    <w:basedOn w:val="Normal"/>
    <w:rsid w:val="006D745E"/>
    <w:pPr>
      <w:pBdr>
        <w:left w:val="single" w:sz="4"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83">
    <w:name w:val="xl83"/>
    <w:basedOn w:val="Normal"/>
    <w:rsid w:val="006D745E"/>
    <w:pP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84">
    <w:name w:val="xl84"/>
    <w:basedOn w:val="Normal"/>
    <w:rsid w:val="006D745E"/>
    <w:pPr>
      <w:pBdr>
        <w:top w:val="single" w:sz="4" w:space="0" w:color="000000"/>
        <w:left w:val="single" w:sz="4" w:space="0" w:color="000000"/>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85">
    <w:name w:val="xl85"/>
    <w:basedOn w:val="Normal"/>
    <w:rsid w:val="006D745E"/>
    <w:pPr>
      <w:pBdr>
        <w:left w:val="single" w:sz="4" w:space="0" w:color="000000"/>
        <w:right w:val="single" w:sz="4" w:space="0" w:color="000000"/>
      </w:pBdr>
      <w:spacing w:before="100" w:beforeAutospacing="1" w:after="100" w:afterAutospacing="1" w:line="240" w:lineRule="auto"/>
      <w:textAlignment w:val="center"/>
    </w:pPr>
    <w:rPr>
      <w:rFonts w:ascii="Tahoma" w:eastAsia="Times New Roman" w:hAnsi="Tahoma" w:cs="Tahoma"/>
      <w:b/>
      <w:bCs/>
      <w:sz w:val="24"/>
      <w:szCs w:val="24"/>
      <w:lang w:eastAsia="es-CR"/>
    </w:rPr>
  </w:style>
  <w:style w:type="paragraph" w:customStyle="1" w:styleId="xl86">
    <w:name w:val="xl86"/>
    <w:basedOn w:val="Normal"/>
    <w:rsid w:val="006D745E"/>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Tahoma" w:eastAsia="Times New Roman" w:hAnsi="Tahoma" w:cs="Tahoma"/>
      <w:b/>
      <w:bCs/>
      <w:sz w:val="24"/>
      <w:szCs w:val="24"/>
      <w:lang w:eastAsia="es-CR"/>
    </w:rPr>
  </w:style>
  <w:style w:type="paragraph" w:customStyle="1" w:styleId="xl87">
    <w:name w:val="xl87"/>
    <w:basedOn w:val="Normal"/>
    <w:rsid w:val="006D745E"/>
    <w:pPr>
      <w:pBdr>
        <w:left w:val="single" w:sz="4" w:space="0" w:color="000000"/>
        <w:right w:val="single" w:sz="4" w:space="0" w:color="000000"/>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88">
    <w:name w:val="xl88"/>
    <w:basedOn w:val="Normal"/>
    <w:rsid w:val="006D745E"/>
    <w:pPr>
      <w:pBdr>
        <w:left w:val="single" w:sz="4" w:space="0" w:color="000000"/>
        <w:right w:val="single" w:sz="4" w:space="0" w:color="000000"/>
      </w:pBdr>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89">
    <w:name w:val="xl89"/>
    <w:basedOn w:val="Normal"/>
    <w:rsid w:val="006D745E"/>
    <w:pPr>
      <w:pBdr>
        <w:top w:val="single" w:sz="4" w:space="0" w:color="000000"/>
        <w:left w:val="single" w:sz="4" w:space="0" w:color="000000"/>
        <w:right w:val="single" w:sz="4" w:space="0" w:color="000000"/>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90">
    <w:name w:val="xl90"/>
    <w:basedOn w:val="Normal"/>
    <w:rsid w:val="006D745E"/>
    <w:pPr>
      <w:pBdr>
        <w:top w:val="single" w:sz="4" w:space="0" w:color="000000"/>
        <w:left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91">
    <w:name w:val="xl91"/>
    <w:basedOn w:val="Normal"/>
    <w:rsid w:val="006D745E"/>
    <w:pPr>
      <w:pBdr>
        <w:top w:val="single" w:sz="4" w:space="0" w:color="000000"/>
        <w:left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92">
    <w:name w:val="xl92"/>
    <w:basedOn w:val="Normal"/>
    <w:rsid w:val="006D745E"/>
    <w:pPr>
      <w:pBdr>
        <w:left w:val="single" w:sz="4" w:space="0" w:color="000000"/>
        <w:right w:val="single" w:sz="4" w:space="0" w:color="000000"/>
      </w:pBdr>
      <w:shd w:val="clear" w:color="FFFFFF" w:fill="FFFFFF"/>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93">
    <w:name w:val="xl93"/>
    <w:basedOn w:val="Normal"/>
    <w:rsid w:val="006D745E"/>
    <w:pPr>
      <w:pBdr>
        <w:left w:val="single" w:sz="4" w:space="0" w:color="000000"/>
        <w:right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94">
    <w:name w:val="xl94"/>
    <w:basedOn w:val="Normal"/>
    <w:rsid w:val="006D745E"/>
    <w:pPr>
      <w:pBdr>
        <w:top w:val="single" w:sz="4" w:space="0" w:color="000000"/>
        <w:left w:val="single" w:sz="4" w:space="0" w:color="000000"/>
        <w:bottom w:val="single" w:sz="4" w:space="0" w:color="000000"/>
        <w:right w:val="single" w:sz="4" w:space="0" w:color="000000"/>
      </w:pBdr>
      <w:shd w:val="clear" w:color="FFFFCC" w:fill="FFFFCC"/>
      <w:spacing w:before="100" w:beforeAutospacing="1" w:after="100" w:afterAutospacing="1" w:line="240" w:lineRule="auto"/>
      <w:jc w:val="center"/>
      <w:textAlignment w:val="center"/>
    </w:pPr>
    <w:rPr>
      <w:rFonts w:ascii="Tahoma" w:eastAsia="Times New Roman" w:hAnsi="Tahoma" w:cs="Tahoma"/>
      <w:b/>
      <w:bCs/>
      <w:sz w:val="24"/>
      <w:szCs w:val="24"/>
      <w:u w:val="single"/>
      <w:lang w:eastAsia="es-CR"/>
    </w:rPr>
  </w:style>
  <w:style w:type="paragraph" w:customStyle="1" w:styleId="xl95">
    <w:name w:val="xl95"/>
    <w:basedOn w:val="Normal"/>
    <w:rsid w:val="006D745E"/>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xl96">
    <w:name w:val="xl96"/>
    <w:basedOn w:val="Normal"/>
    <w:rsid w:val="006D745E"/>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97">
    <w:name w:val="xl97"/>
    <w:basedOn w:val="Normal"/>
    <w:rsid w:val="006D745E"/>
    <w:pPr>
      <w:pBdr>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98">
    <w:name w:val="xl98"/>
    <w:basedOn w:val="Normal"/>
    <w:rsid w:val="006D745E"/>
    <w:pPr>
      <w:pBdr>
        <w:left w:val="single" w:sz="4" w:space="0" w:color="auto"/>
        <w:righ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99">
    <w:name w:val="xl99"/>
    <w:basedOn w:val="Normal"/>
    <w:rsid w:val="006D745E"/>
    <w:pPr>
      <w:pBdr>
        <w:left w:val="single" w:sz="4" w:space="0" w:color="auto"/>
        <w:right w:val="single" w:sz="4" w:space="0" w:color="auto"/>
      </w:pBdr>
      <w:shd w:val="clear" w:color="FFFFFF" w:fill="FFFFFF"/>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00">
    <w:name w:val="xl100"/>
    <w:basedOn w:val="Normal"/>
    <w:rsid w:val="006D745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01">
    <w:name w:val="xl101"/>
    <w:basedOn w:val="Normal"/>
    <w:rsid w:val="006D745E"/>
    <w:pPr>
      <w:pBdr>
        <w:left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102">
    <w:name w:val="xl102"/>
    <w:basedOn w:val="Normal"/>
    <w:rsid w:val="006D745E"/>
    <w:pPr>
      <w:pBdr>
        <w:top w:val="single" w:sz="4" w:space="0" w:color="auto"/>
        <w:left w:val="single" w:sz="4" w:space="0" w:color="auto"/>
        <w:right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03">
    <w:name w:val="xl103"/>
    <w:basedOn w:val="Normal"/>
    <w:rsid w:val="006D745E"/>
    <w:pPr>
      <w:pBdr>
        <w:top w:val="single" w:sz="4" w:space="0" w:color="auto"/>
        <w:left w:val="single" w:sz="4" w:space="0" w:color="000000"/>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04">
    <w:name w:val="xl104"/>
    <w:basedOn w:val="Normal"/>
    <w:rsid w:val="006D745E"/>
    <w:pPr>
      <w:pBdr>
        <w:left w:val="single" w:sz="4" w:space="0" w:color="auto"/>
        <w:right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05">
    <w:name w:val="xl105"/>
    <w:basedOn w:val="Normal"/>
    <w:rsid w:val="006D745E"/>
    <w:pPr>
      <w:pBdr>
        <w:left w:val="single" w:sz="4" w:space="0" w:color="000000"/>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06">
    <w:name w:val="xl106"/>
    <w:basedOn w:val="Normal"/>
    <w:rsid w:val="006D745E"/>
    <w:pPr>
      <w:pBdr>
        <w:left w:val="single" w:sz="4" w:space="0" w:color="auto"/>
        <w:bottom w:val="single" w:sz="4" w:space="0" w:color="auto"/>
        <w:right w:val="single" w:sz="4" w:space="0" w:color="000000"/>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07">
    <w:name w:val="xl107"/>
    <w:basedOn w:val="Normal"/>
    <w:rsid w:val="006D745E"/>
    <w:pPr>
      <w:pBdr>
        <w:left w:val="single" w:sz="4" w:space="0" w:color="000000"/>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08">
    <w:name w:val="xl108"/>
    <w:basedOn w:val="Normal"/>
    <w:rsid w:val="006D745E"/>
    <w:pPr>
      <w:pBdr>
        <w:top w:val="single" w:sz="4" w:space="0" w:color="auto"/>
        <w:lef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09">
    <w:name w:val="xl109"/>
    <w:basedOn w:val="Normal"/>
    <w:rsid w:val="006D745E"/>
    <w:pPr>
      <w:pBdr>
        <w:lef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10">
    <w:name w:val="xl110"/>
    <w:basedOn w:val="Normal"/>
    <w:rsid w:val="006D745E"/>
    <w:pPr>
      <w:pBdr>
        <w:left w:val="single" w:sz="4" w:space="0" w:color="auto"/>
        <w:bottom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11">
    <w:name w:val="xl111"/>
    <w:basedOn w:val="Normal"/>
    <w:rsid w:val="006D745E"/>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12">
    <w:name w:val="xl112"/>
    <w:basedOn w:val="Normal"/>
    <w:rsid w:val="006D745E"/>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s-CR"/>
    </w:rPr>
  </w:style>
  <w:style w:type="paragraph" w:customStyle="1" w:styleId="xl113">
    <w:name w:val="xl113"/>
    <w:basedOn w:val="Normal"/>
    <w:rsid w:val="006D745E"/>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14">
    <w:name w:val="xl114"/>
    <w:basedOn w:val="Normal"/>
    <w:rsid w:val="006D745E"/>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15">
    <w:name w:val="xl115"/>
    <w:basedOn w:val="Normal"/>
    <w:rsid w:val="006D745E"/>
    <w:pPr>
      <w:pBdr>
        <w:top w:val="single" w:sz="4" w:space="0" w:color="000000"/>
        <w:left w:val="single" w:sz="4" w:space="0" w:color="000000"/>
        <w:bottom w:val="single" w:sz="4" w:space="0" w:color="000000"/>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116">
    <w:name w:val="xl116"/>
    <w:basedOn w:val="Normal"/>
    <w:rsid w:val="006D745E"/>
    <w:pPr>
      <w:pBdr>
        <w:top w:val="single" w:sz="4" w:space="0" w:color="auto"/>
        <w:left w:val="single" w:sz="4" w:space="0" w:color="auto"/>
        <w:bottom w:val="single" w:sz="4" w:space="0" w:color="auto"/>
        <w:right w:val="single" w:sz="4" w:space="0" w:color="auto"/>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117">
    <w:name w:val="xl117"/>
    <w:basedOn w:val="Normal"/>
    <w:rsid w:val="006D745E"/>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Tahoma" w:eastAsia="Times New Roman" w:hAnsi="Tahoma" w:cs="Tahoma"/>
      <w:b/>
      <w:bCs/>
      <w:sz w:val="24"/>
      <w:szCs w:val="24"/>
      <w:u w:val="single"/>
      <w:lang w:eastAsia="es-CR"/>
    </w:rPr>
  </w:style>
  <w:style w:type="paragraph" w:customStyle="1" w:styleId="xl118">
    <w:name w:val="xl118"/>
    <w:basedOn w:val="Normal"/>
    <w:rsid w:val="006D745E"/>
    <w:pPr>
      <w:spacing w:before="100" w:beforeAutospacing="1" w:after="100" w:afterAutospacing="1" w:line="240" w:lineRule="auto"/>
      <w:jc w:val="center"/>
      <w:textAlignment w:val="center"/>
    </w:pPr>
    <w:rPr>
      <w:rFonts w:ascii="Tahoma" w:eastAsia="Times New Roman" w:hAnsi="Tahoma" w:cs="Tahoma"/>
      <w:b/>
      <w:bCs/>
      <w:sz w:val="24"/>
      <w:szCs w:val="24"/>
      <w:u w:val="single"/>
      <w:lang w:eastAsia="es-CR"/>
    </w:rPr>
  </w:style>
  <w:style w:type="paragraph" w:customStyle="1" w:styleId="xl119">
    <w:name w:val="xl119"/>
    <w:basedOn w:val="Normal"/>
    <w:rsid w:val="006D745E"/>
    <w:pPr>
      <w:pBdr>
        <w:left w:val="single" w:sz="4" w:space="0" w:color="000000"/>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120">
    <w:name w:val="xl120"/>
    <w:basedOn w:val="Normal"/>
    <w:rsid w:val="006D745E"/>
    <w:pPr>
      <w:pBdr>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color w:val="333333"/>
      <w:sz w:val="24"/>
      <w:szCs w:val="24"/>
      <w:lang w:eastAsia="es-CR"/>
    </w:rPr>
  </w:style>
  <w:style w:type="paragraph" w:customStyle="1" w:styleId="xl121">
    <w:name w:val="xl121"/>
    <w:basedOn w:val="Normal"/>
    <w:rsid w:val="006D745E"/>
    <w:pPr>
      <w:pBdr>
        <w:left w:val="single" w:sz="4" w:space="0" w:color="000000"/>
        <w:bottom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122">
    <w:name w:val="xl122"/>
    <w:basedOn w:val="Normal"/>
    <w:rsid w:val="006D745E"/>
    <w:pPr>
      <w:pBdr>
        <w:left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sz w:val="24"/>
      <w:szCs w:val="24"/>
      <w:lang w:eastAsia="es-CR"/>
    </w:rPr>
  </w:style>
  <w:style w:type="paragraph" w:customStyle="1" w:styleId="xl123">
    <w:name w:val="xl123"/>
    <w:basedOn w:val="Normal"/>
    <w:rsid w:val="006D745E"/>
    <w:pPr>
      <w:pBdr>
        <w:left w:val="single" w:sz="4" w:space="0" w:color="000000"/>
        <w:right w:val="single" w:sz="4" w:space="0" w:color="000000"/>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124">
    <w:name w:val="xl124"/>
    <w:basedOn w:val="Normal"/>
    <w:rsid w:val="006D745E"/>
    <w:pPr>
      <w:pBdr>
        <w:left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125">
    <w:name w:val="xl125"/>
    <w:basedOn w:val="Normal"/>
    <w:rsid w:val="006D745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126">
    <w:name w:val="xl126"/>
    <w:basedOn w:val="Normal"/>
    <w:rsid w:val="006D745E"/>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Tahoma" w:eastAsia="Times New Roman" w:hAnsi="Tahoma" w:cs="Tahoma"/>
      <w:b/>
      <w:bCs/>
      <w:sz w:val="24"/>
      <w:szCs w:val="24"/>
      <w:u w:val="single"/>
      <w:lang w:eastAsia="es-CR"/>
    </w:rPr>
  </w:style>
  <w:style w:type="paragraph" w:customStyle="1" w:styleId="xl127">
    <w:name w:val="xl127"/>
    <w:basedOn w:val="Normal"/>
    <w:rsid w:val="006D745E"/>
    <w:pPr>
      <w:pBdr>
        <w:top w:val="single" w:sz="4" w:space="0" w:color="auto"/>
        <w:lef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28">
    <w:name w:val="xl128"/>
    <w:basedOn w:val="Normal"/>
    <w:rsid w:val="006D745E"/>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29">
    <w:name w:val="xl129"/>
    <w:basedOn w:val="Normal"/>
    <w:rsid w:val="006D745E"/>
    <w:pPr>
      <w:pBdr>
        <w:left w:val="single" w:sz="4" w:space="0" w:color="000000"/>
        <w:bottom w:val="single" w:sz="4" w:space="0" w:color="000000"/>
        <w:right w:val="single" w:sz="4" w:space="0" w:color="000000"/>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130">
    <w:name w:val="xl130"/>
    <w:basedOn w:val="Normal"/>
    <w:rsid w:val="006D745E"/>
    <w:pP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31">
    <w:name w:val="xl131"/>
    <w:basedOn w:val="Normal"/>
    <w:rsid w:val="006D745E"/>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32">
    <w:name w:val="xl132"/>
    <w:basedOn w:val="Normal"/>
    <w:rsid w:val="006D745E"/>
    <w:pPr>
      <w:pBdr>
        <w:left w:val="single" w:sz="4" w:space="0" w:color="auto"/>
        <w:right w:val="single" w:sz="4" w:space="0" w:color="auto"/>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33">
    <w:name w:val="xl133"/>
    <w:basedOn w:val="Normal"/>
    <w:rsid w:val="006D745E"/>
    <w:pPr>
      <w:pBdr>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34">
    <w:name w:val="xl134"/>
    <w:basedOn w:val="Normal"/>
    <w:rsid w:val="006D745E"/>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35">
    <w:name w:val="xl135"/>
    <w:basedOn w:val="Normal"/>
    <w:rsid w:val="006D745E"/>
    <w:pPr>
      <w:pBdr>
        <w:left w:val="single" w:sz="4" w:space="0" w:color="000000"/>
        <w:right w:val="single" w:sz="4" w:space="0" w:color="000000"/>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136">
    <w:name w:val="xl136"/>
    <w:basedOn w:val="Normal"/>
    <w:rsid w:val="006D745E"/>
    <w:pPr>
      <w:pBdr>
        <w:top w:val="single" w:sz="4" w:space="0" w:color="auto"/>
        <w:left w:val="single" w:sz="4" w:space="0" w:color="auto"/>
        <w:bottom w:val="single" w:sz="4" w:space="0" w:color="auto"/>
        <w:right w:val="single" w:sz="4" w:space="0" w:color="auto"/>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137">
    <w:name w:val="xl137"/>
    <w:basedOn w:val="Normal"/>
    <w:rsid w:val="006D745E"/>
    <w:pPr>
      <w:pBdr>
        <w:top w:val="single" w:sz="4" w:space="0" w:color="000000"/>
        <w:left w:val="single" w:sz="4" w:space="0" w:color="000000"/>
        <w:right w:val="single" w:sz="4" w:space="0" w:color="000000"/>
      </w:pBdr>
      <w:shd w:val="clear" w:color="B4C6E7" w:fill="B4C6E7"/>
      <w:spacing w:before="100" w:beforeAutospacing="1" w:after="100" w:afterAutospacing="1" w:line="240" w:lineRule="auto"/>
      <w:textAlignment w:val="center"/>
    </w:pPr>
    <w:rPr>
      <w:rFonts w:ascii="Tahoma" w:eastAsia="Times New Roman" w:hAnsi="Tahoma" w:cs="Tahoma"/>
      <w:sz w:val="20"/>
      <w:szCs w:val="20"/>
      <w:lang w:eastAsia="es-CR"/>
    </w:rPr>
  </w:style>
  <w:style w:type="paragraph" w:customStyle="1" w:styleId="xl138">
    <w:name w:val="xl138"/>
    <w:basedOn w:val="Normal"/>
    <w:rsid w:val="006D745E"/>
    <w:pPr>
      <w:pBdr>
        <w:top w:val="single" w:sz="4" w:space="0" w:color="auto"/>
        <w:left w:val="single" w:sz="4" w:space="0" w:color="auto"/>
        <w:bottom w:val="single" w:sz="4" w:space="0" w:color="auto"/>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139">
    <w:name w:val="xl139"/>
    <w:basedOn w:val="Normal"/>
    <w:rsid w:val="006D745E"/>
    <w:pPr>
      <w:pBdr>
        <w:left w:val="single" w:sz="4" w:space="0" w:color="auto"/>
        <w:righ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40">
    <w:name w:val="xl140"/>
    <w:basedOn w:val="Normal"/>
    <w:rsid w:val="006D745E"/>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xl141">
    <w:name w:val="xl141"/>
    <w:basedOn w:val="Normal"/>
    <w:rsid w:val="006D745E"/>
    <w:pPr>
      <w:pBdr>
        <w:top w:val="single" w:sz="4" w:space="0" w:color="auto"/>
        <w:left w:val="single" w:sz="4" w:space="0" w:color="auto"/>
        <w:bottom w:val="single" w:sz="4" w:space="0" w:color="auto"/>
        <w:right w:val="single" w:sz="4" w:space="0" w:color="000000"/>
      </w:pBdr>
      <w:shd w:val="clear" w:color="FFFFCC" w:fill="FFFFCC"/>
      <w:spacing w:before="100" w:beforeAutospacing="1" w:after="100" w:afterAutospacing="1" w:line="240" w:lineRule="auto"/>
      <w:jc w:val="center"/>
      <w:textAlignment w:val="center"/>
    </w:pPr>
    <w:rPr>
      <w:rFonts w:ascii="Tahoma" w:eastAsia="Times New Roman" w:hAnsi="Tahoma" w:cs="Tahoma"/>
      <w:b/>
      <w:bCs/>
      <w:sz w:val="24"/>
      <w:szCs w:val="24"/>
      <w:u w:val="single"/>
      <w:lang w:eastAsia="es-CR"/>
    </w:rPr>
  </w:style>
  <w:style w:type="paragraph" w:customStyle="1" w:styleId="xl142">
    <w:name w:val="xl142"/>
    <w:basedOn w:val="Normal"/>
    <w:rsid w:val="006D745E"/>
    <w:pPr>
      <w:pBdr>
        <w:top w:val="single" w:sz="4" w:space="0" w:color="auto"/>
        <w:left w:val="single" w:sz="4" w:space="0" w:color="000000"/>
        <w:bottom w:val="single" w:sz="4" w:space="0" w:color="auto"/>
        <w:right w:val="single" w:sz="4" w:space="0" w:color="auto"/>
      </w:pBdr>
      <w:shd w:val="clear" w:color="FFFFCC" w:fill="FFFFCC"/>
      <w:spacing w:before="100" w:beforeAutospacing="1" w:after="100" w:afterAutospacing="1" w:line="240" w:lineRule="auto"/>
      <w:jc w:val="center"/>
      <w:textAlignment w:val="center"/>
    </w:pPr>
    <w:rPr>
      <w:rFonts w:ascii="Tahoma" w:eastAsia="Times New Roman" w:hAnsi="Tahoma" w:cs="Tahoma"/>
      <w:b/>
      <w:bCs/>
      <w:sz w:val="24"/>
      <w:szCs w:val="24"/>
      <w:u w:val="single"/>
      <w:lang w:eastAsia="es-CR"/>
    </w:rPr>
  </w:style>
  <w:style w:type="paragraph" w:customStyle="1" w:styleId="xl143">
    <w:name w:val="xl143"/>
    <w:basedOn w:val="Normal"/>
    <w:rsid w:val="006D745E"/>
    <w:pPr>
      <w:pBdr>
        <w:left w:val="single" w:sz="4" w:space="0" w:color="000000"/>
        <w:bottom w:val="single" w:sz="4" w:space="0" w:color="000000"/>
      </w:pBdr>
      <w:spacing w:before="100" w:beforeAutospacing="1" w:after="100" w:afterAutospacing="1" w:line="240" w:lineRule="auto"/>
      <w:textAlignment w:val="top"/>
    </w:pPr>
    <w:rPr>
      <w:rFonts w:ascii="Tahoma" w:eastAsia="Times New Roman" w:hAnsi="Tahoma" w:cs="Tahoma"/>
      <w:sz w:val="24"/>
      <w:szCs w:val="24"/>
      <w:lang w:eastAsia="es-CR"/>
    </w:rPr>
  </w:style>
  <w:style w:type="paragraph" w:customStyle="1" w:styleId="xl144">
    <w:name w:val="xl144"/>
    <w:basedOn w:val="Normal"/>
    <w:rsid w:val="006D745E"/>
    <w:pPr>
      <w:pBdr>
        <w:left w:val="single" w:sz="4" w:space="0" w:color="auto"/>
        <w:bottom w:val="single" w:sz="4" w:space="0" w:color="auto"/>
        <w:right w:val="single" w:sz="4" w:space="0" w:color="auto"/>
      </w:pBdr>
      <w:shd w:val="clear" w:color="B4C6E7" w:fill="B4C6E7"/>
      <w:spacing w:before="100" w:beforeAutospacing="1" w:after="100" w:afterAutospacing="1" w:line="240" w:lineRule="auto"/>
      <w:textAlignment w:val="center"/>
    </w:pPr>
    <w:rPr>
      <w:rFonts w:ascii="Tahoma" w:eastAsia="Times New Roman" w:hAnsi="Tahoma" w:cs="Tahoma"/>
      <w:b/>
      <w:bCs/>
      <w:sz w:val="24"/>
      <w:szCs w:val="24"/>
      <w:u w:val="single"/>
      <w:lang w:eastAsia="es-CR"/>
    </w:rPr>
  </w:style>
  <w:style w:type="paragraph" w:customStyle="1" w:styleId="xl145">
    <w:name w:val="xl145"/>
    <w:basedOn w:val="Normal"/>
    <w:rsid w:val="006D745E"/>
    <w:pPr>
      <w:pBdr>
        <w:lef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46">
    <w:name w:val="xl146"/>
    <w:basedOn w:val="Normal"/>
    <w:rsid w:val="006D745E"/>
    <w:pPr>
      <w:pBdr>
        <w:left w:val="single" w:sz="4" w:space="0" w:color="auto"/>
      </w:pBdr>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47">
    <w:name w:val="xl147"/>
    <w:basedOn w:val="Normal"/>
    <w:rsid w:val="006D745E"/>
    <w:pPr>
      <w:pBdr>
        <w:left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48">
    <w:name w:val="xl148"/>
    <w:basedOn w:val="Normal"/>
    <w:rsid w:val="006D745E"/>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ahoma" w:eastAsia="Times New Roman" w:hAnsi="Tahoma" w:cs="Tahoma"/>
      <w:sz w:val="24"/>
      <w:szCs w:val="24"/>
      <w:lang w:eastAsia="es-CR"/>
    </w:rPr>
  </w:style>
  <w:style w:type="paragraph" w:customStyle="1" w:styleId="xl149">
    <w:name w:val="xl149"/>
    <w:basedOn w:val="Normal"/>
    <w:rsid w:val="006D745E"/>
    <w:pPr>
      <w:pBdr>
        <w:top w:val="single" w:sz="4" w:space="0" w:color="auto"/>
        <w:left w:val="single" w:sz="4" w:space="0" w:color="auto"/>
        <w:bottom w:val="single" w:sz="4" w:space="0" w:color="auto"/>
        <w:right w:val="single" w:sz="4" w:space="0" w:color="auto"/>
      </w:pBdr>
      <w:shd w:val="clear" w:color="B4C6E7" w:fill="B4C6E7"/>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150">
    <w:name w:val="xl150"/>
    <w:basedOn w:val="Normal"/>
    <w:rsid w:val="006D745E"/>
    <w:pPr>
      <w:pBdr>
        <w:top w:val="single" w:sz="4" w:space="0" w:color="auto"/>
        <w:left w:val="single" w:sz="4" w:space="0" w:color="auto"/>
        <w:bottom w:val="single" w:sz="4" w:space="0" w:color="auto"/>
        <w:right w:val="single" w:sz="4" w:space="0" w:color="auto"/>
      </w:pBdr>
      <w:shd w:val="clear" w:color="B4C6E7" w:fill="FFFF00"/>
      <w:spacing w:before="100" w:beforeAutospacing="1" w:after="100" w:afterAutospacing="1" w:line="240" w:lineRule="auto"/>
      <w:jc w:val="center"/>
      <w:textAlignment w:val="center"/>
    </w:pPr>
    <w:rPr>
      <w:rFonts w:ascii="Tahoma" w:eastAsia="Times New Roman" w:hAnsi="Tahoma" w:cs="Tahoma"/>
      <w:b/>
      <w:bCs/>
      <w:sz w:val="24"/>
      <w:szCs w:val="24"/>
      <w:lang w:eastAsia="es-CR"/>
    </w:rPr>
  </w:style>
  <w:style w:type="paragraph" w:customStyle="1" w:styleId="xl68">
    <w:name w:val="xl68"/>
    <w:basedOn w:val="Normal"/>
    <w:rsid w:val="006D745E"/>
    <w:pPr>
      <w:spacing w:before="100" w:beforeAutospacing="1" w:after="100" w:afterAutospacing="1" w:line="240" w:lineRule="auto"/>
    </w:pPr>
    <w:rPr>
      <w:rFonts w:ascii="Calibri" w:eastAsia="Times New Roman" w:hAnsi="Calibri" w:cs="Calibri"/>
      <w:sz w:val="24"/>
      <w:szCs w:val="24"/>
      <w:lang w:eastAsia="es-CR"/>
    </w:rPr>
  </w:style>
  <w:style w:type="character" w:styleId="Mencinsinresolver">
    <w:name w:val="Unresolved Mention"/>
    <w:basedOn w:val="Fuentedeprrafopredeter"/>
    <w:uiPriority w:val="99"/>
    <w:semiHidden/>
    <w:unhideWhenUsed/>
    <w:rsid w:val="00715F24"/>
    <w:rPr>
      <w:color w:val="605E5C"/>
      <w:shd w:val="clear" w:color="auto" w:fill="E1DFDD"/>
    </w:rPr>
  </w:style>
  <w:style w:type="character" w:customStyle="1" w:styleId="Ttulo4Car">
    <w:name w:val="Título 4 Car"/>
    <w:basedOn w:val="Fuentedeprrafopredeter"/>
    <w:link w:val="Ttulo4"/>
    <w:semiHidden/>
    <w:rsid w:val="00715F24"/>
    <w:rPr>
      <w:rFonts w:asciiTheme="majorHAnsi" w:eastAsiaTheme="majorEastAsia" w:hAnsiTheme="majorHAnsi" w:cstheme="majorBidi"/>
      <w:i/>
      <w:iCs/>
      <w:color w:val="2F5496" w:themeColor="accent1" w:themeShade="BF"/>
      <w:lang w:val="es-CR"/>
    </w:rPr>
  </w:style>
  <w:style w:type="character" w:customStyle="1" w:styleId="Ttulo5Car">
    <w:name w:val="Título 5 Car"/>
    <w:basedOn w:val="Fuentedeprrafopredeter"/>
    <w:link w:val="Ttulo5"/>
    <w:semiHidden/>
    <w:rsid w:val="00715F24"/>
    <w:rPr>
      <w:rFonts w:asciiTheme="majorHAnsi" w:eastAsiaTheme="majorEastAsia" w:hAnsiTheme="majorHAnsi" w:cstheme="majorBidi"/>
      <w:color w:val="2F5496" w:themeColor="accent1" w:themeShade="BF"/>
      <w:lang w:val="es-CR"/>
    </w:rPr>
  </w:style>
  <w:style w:type="character" w:customStyle="1" w:styleId="Ttulo6Car">
    <w:name w:val="Título 6 Car"/>
    <w:basedOn w:val="Fuentedeprrafopredeter"/>
    <w:link w:val="Ttulo6"/>
    <w:semiHidden/>
    <w:rsid w:val="00715F24"/>
    <w:rPr>
      <w:rFonts w:ascii="Calibri Light" w:eastAsia="SimSun" w:hAnsi="Calibri Light" w:cs="Times New Roman"/>
      <w:color w:val="1F4D78"/>
      <w:kern w:val="2"/>
      <w:lang w:val="es-CR" w:eastAsia="ar-SA"/>
    </w:rPr>
  </w:style>
  <w:style w:type="character" w:customStyle="1" w:styleId="Ttulo7Car">
    <w:name w:val="Título 7 Car"/>
    <w:basedOn w:val="Fuentedeprrafopredeter"/>
    <w:link w:val="Ttulo7"/>
    <w:uiPriority w:val="99"/>
    <w:semiHidden/>
    <w:rsid w:val="00715F24"/>
    <w:rPr>
      <w:rFonts w:ascii="Calibri Light" w:eastAsia="SimSun" w:hAnsi="Calibri Light" w:cs="Times New Roman"/>
      <w:i/>
      <w:iCs/>
      <w:color w:val="1F4D78"/>
      <w:kern w:val="2"/>
      <w:lang w:val="es-CR" w:eastAsia="ar-SA"/>
    </w:rPr>
  </w:style>
  <w:style w:type="character" w:customStyle="1" w:styleId="Ttulo8Car">
    <w:name w:val="Título 8 Car"/>
    <w:basedOn w:val="Fuentedeprrafopredeter"/>
    <w:link w:val="Ttulo8"/>
    <w:uiPriority w:val="99"/>
    <w:semiHidden/>
    <w:rsid w:val="00715F24"/>
    <w:rPr>
      <w:rFonts w:ascii="Calibri Light" w:eastAsia="SimSun" w:hAnsi="Calibri Light" w:cs="Times New Roman"/>
      <w:color w:val="272727"/>
      <w:kern w:val="2"/>
      <w:sz w:val="21"/>
      <w:szCs w:val="21"/>
      <w:lang w:val="es-CR" w:eastAsia="ar-SA"/>
    </w:rPr>
  </w:style>
  <w:style w:type="character" w:customStyle="1" w:styleId="Ttulo9Car">
    <w:name w:val="Título 9 Car"/>
    <w:basedOn w:val="Fuentedeprrafopredeter"/>
    <w:link w:val="Ttulo9"/>
    <w:uiPriority w:val="99"/>
    <w:semiHidden/>
    <w:rsid w:val="00715F24"/>
    <w:rPr>
      <w:rFonts w:ascii="Calibri Light" w:eastAsia="SimSun" w:hAnsi="Calibri Light" w:cs="Times New Roman"/>
      <w:i/>
      <w:iCs/>
      <w:color w:val="272727"/>
      <w:kern w:val="2"/>
      <w:sz w:val="21"/>
      <w:szCs w:val="21"/>
      <w:lang w:val="es-CR" w:eastAsia="ar-SA"/>
    </w:rPr>
  </w:style>
  <w:style w:type="paragraph" w:styleId="NormalWeb">
    <w:name w:val="Normal (Web)"/>
    <w:basedOn w:val="Normal"/>
    <w:uiPriority w:val="99"/>
    <w:unhideWhenUsed/>
    <w:rsid w:val="00715F24"/>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styleId="TDC1">
    <w:name w:val="toc 1"/>
    <w:basedOn w:val="Normal"/>
    <w:next w:val="Normal"/>
    <w:autoRedefine/>
    <w:uiPriority w:val="39"/>
    <w:semiHidden/>
    <w:unhideWhenUsed/>
    <w:rsid w:val="00715F24"/>
    <w:pPr>
      <w:suppressAutoHyphens/>
      <w:spacing w:after="100" w:line="256" w:lineRule="auto"/>
    </w:pPr>
    <w:rPr>
      <w:rFonts w:ascii="Calibri" w:eastAsia="SimSun" w:hAnsi="Calibri" w:cs="Times New Roman"/>
      <w:kern w:val="2"/>
      <w:lang w:eastAsia="ar-SA"/>
    </w:rPr>
  </w:style>
  <w:style w:type="paragraph" w:styleId="TDC2">
    <w:name w:val="toc 2"/>
    <w:basedOn w:val="Normal"/>
    <w:next w:val="Normal"/>
    <w:autoRedefine/>
    <w:uiPriority w:val="39"/>
    <w:semiHidden/>
    <w:unhideWhenUsed/>
    <w:rsid w:val="00715F24"/>
    <w:pPr>
      <w:suppressAutoHyphens/>
      <w:spacing w:after="100" w:line="256" w:lineRule="auto"/>
      <w:ind w:left="220"/>
    </w:pPr>
    <w:rPr>
      <w:rFonts w:ascii="Calibri" w:eastAsia="SimSun" w:hAnsi="Calibri" w:cs="Times New Roman"/>
      <w:kern w:val="2"/>
      <w:lang w:eastAsia="ar-SA"/>
    </w:rPr>
  </w:style>
  <w:style w:type="paragraph" w:styleId="TDC3">
    <w:name w:val="toc 3"/>
    <w:basedOn w:val="Normal"/>
    <w:next w:val="Normal"/>
    <w:autoRedefine/>
    <w:uiPriority w:val="39"/>
    <w:semiHidden/>
    <w:unhideWhenUsed/>
    <w:rsid w:val="00715F24"/>
    <w:pPr>
      <w:suppressAutoHyphens/>
      <w:spacing w:after="100" w:line="256" w:lineRule="auto"/>
      <w:ind w:left="440"/>
    </w:pPr>
    <w:rPr>
      <w:rFonts w:ascii="Calibri" w:eastAsia="SimSun" w:hAnsi="Calibri" w:cs="Times New Roman"/>
      <w:kern w:val="2"/>
      <w:lang w:eastAsia="ar-SA"/>
    </w:rPr>
  </w:style>
  <w:style w:type="paragraph" w:styleId="Lista">
    <w:name w:val="List"/>
    <w:basedOn w:val="Textoindependiente"/>
    <w:uiPriority w:val="99"/>
    <w:semiHidden/>
    <w:unhideWhenUsed/>
    <w:rsid w:val="00715F24"/>
    <w:pPr>
      <w:suppressAutoHyphens/>
      <w:spacing w:after="120" w:line="256" w:lineRule="auto"/>
      <w:jc w:val="left"/>
    </w:pPr>
    <w:rPr>
      <w:rFonts w:ascii="Calibri" w:eastAsia="SimSun" w:hAnsi="Calibri" w:cs="Mangal"/>
      <w:kern w:val="2"/>
      <w:sz w:val="22"/>
      <w:szCs w:val="22"/>
      <w:lang w:val="es-CR" w:eastAsia="ar-SA"/>
    </w:rPr>
  </w:style>
  <w:style w:type="paragraph" w:styleId="TtuloTDC">
    <w:name w:val="TOC Heading"/>
    <w:basedOn w:val="Ttulo1"/>
    <w:next w:val="Normal"/>
    <w:uiPriority w:val="39"/>
    <w:semiHidden/>
    <w:unhideWhenUsed/>
    <w:qFormat/>
    <w:rsid w:val="00715F24"/>
    <w:pPr>
      <w:spacing w:line="256" w:lineRule="auto"/>
      <w:outlineLvl w:val="9"/>
    </w:pPr>
  </w:style>
  <w:style w:type="paragraph" w:customStyle="1" w:styleId="Encabezado1">
    <w:name w:val="Encabezado1"/>
    <w:basedOn w:val="Normal"/>
    <w:next w:val="Textoindependiente"/>
    <w:uiPriority w:val="99"/>
    <w:rsid w:val="00715F24"/>
    <w:pPr>
      <w:keepNext/>
      <w:suppressAutoHyphens/>
      <w:spacing w:before="240" w:after="120" w:line="256" w:lineRule="auto"/>
    </w:pPr>
    <w:rPr>
      <w:rFonts w:ascii="Arial" w:eastAsia="Microsoft YaHei" w:hAnsi="Arial" w:cs="Mangal"/>
      <w:kern w:val="2"/>
      <w:sz w:val="28"/>
      <w:szCs w:val="28"/>
      <w:lang w:eastAsia="ar-SA"/>
    </w:rPr>
  </w:style>
  <w:style w:type="paragraph" w:customStyle="1" w:styleId="Etiqueta">
    <w:name w:val="Etiqueta"/>
    <w:basedOn w:val="Normal"/>
    <w:uiPriority w:val="99"/>
    <w:rsid w:val="00715F24"/>
    <w:pPr>
      <w:suppressLineNumbers/>
      <w:suppressAutoHyphens/>
      <w:spacing w:before="120" w:after="120" w:line="256" w:lineRule="auto"/>
    </w:pPr>
    <w:rPr>
      <w:rFonts w:ascii="Calibri" w:eastAsia="SimSun" w:hAnsi="Calibri" w:cs="Mangal"/>
      <w:i/>
      <w:iCs/>
      <w:kern w:val="2"/>
      <w:sz w:val="24"/>
      <w:szCs w:val="24"/>
      <w:lang w:eastAsia="ar-SA"/>
    </w:rPr>
  </w:style>
  <w:style w:type="paragraph" w:customStyle="1" w:styleId="ndice">
    <w:name w:val="Índice"/>
    <w:basedOn w:val="Normal"/>
    <w:uiPriority w:val="99"/>
    <w:rsid w:val="00715F24"/>
    <w:pPr>
      <w:suppressLineNumbers/>
      <w:suppressAutoHyphens/>
      <w:spacing w:line="256" w:lineRule="auto"/>
    </w:pPr>
    <w:rPr>
      <w:rFonts w:ascii="Calibri" w:eastAsia="SimSun" w:hAnsi="Calibri" w:cs="Mangal"/>
      <w:kern w:val="2"/>
      <w:lang w:eastAsia="ar-SA"/>
    </w:rPr>
  </w:style>
  <w:style w:type="paragraph" w:customStyle="1" w:styleId="Textbody">
    <w:name w:val="Text body"/>
    <w:basedOn w:val="Normal"/>
    <w:rsid w:val="00715F24"/>
    <w:pPr>
      <w:suppressAutoHyphens/>
      <w:autoSpaceDN w:val="0"/>
      <w:spacing w:after="0" w:line="240" w:lineRule="auto"/>
      <w:jc w:val="both"/>
    </w:pPr>
    <w:rPr>
      <w:rFonts w:ascii="Arial" w:eastAsia="Times New Roman" w:hAnsi="Arial" w:cs="Arial"/>
      <w:kern w:val="3"/>
      <w:sz w:val="24"/>
      <w:szCs w:val="24"/>
      <w:lang w:val="es-ES" w:eastAsia="es-CR"/>
    </w:rPr>
  </w:style>
  <w:style w:type="character" w:customStyle="1" w:styleId="Fuentedeprrafopredeter1">
    <w:name w:val="Fuente de párrafo predeter.1"/>
    <w:rsid w:val="00715F24"/>
  </w:style>
  <w:style w:type="paragraph" w:styleId="Sangradetextonormal">
    <w:name w:val="Body Text Indent"/>
    <w:basedOn w:val="Normal"/>
    <w:link w:val="SangradetextonormalCar"/>
    <w:uiPriority w:val="99"/>
    <w:unhideWhenUsed/>
    <w:rsid w:val="00715F24"/>
    <w:pPr>
      <w:spacing w:after="120"/>
      <w:ind w:left="283"/>
    </w:pPr>
  </w:style>
  <w:style w:type="character" w:customStyle="1" w:styleId="SangradetextonormalCar">
    <w:name w:val="Sangría de texto normal Car"/>
    <w:basedOn w:val="Fuentedeprrafopredeter"/>
    <w:link w:val="Sangradetextonormal"/>
    <w:uiPriority w:val="99"/>
    <w:rsid w:val="00715F24"/>
    <w:rPr>
      <w:lang w:val="es-CR"/>
    </w:rPr>
  </w:style>
  <w:style w:type="character" w:customStyle="1" w:styleId="font211">
    <w:name w:val="font211"/>
    <w:basedOn w:val="Fuentedeprrafopredeter"/>
    <w:rsid w:val="0020661F"/>
    <w:rPr>
      <w:rFonts w:ascii="Arial" w:hAnsi="Arial" w:cs="Arial" w:hint="default"/>
      <w:b/>
      <w:bCs/>
      <w:i w:val="0"/>
      <w:iCs w:val="0"/>
      <w:strike w:val="0"/>
      <w:dstrike w:val="0"/>
      <w:color w:val="000080"/>
      <w:sz w:val="20"/>
      <w:szCs w:val="20"/>
      <w:u w:val="none"/>
      <w:effect w:val="none"/>
    </w:rPr>
  </w:style>
  <w:style w:type="numbering" w:customStyle="1" w:styleId="Sinlista1">
    <w:name w:val="Sin lista1"/>
    <w:next w:val="Sinlista"/>
    <w:uiPriority w:val="99"/>
    <w:semiHidden/>
    <w:unhideWhenUsed/>
    <w:rsid w:val="0020661F"/>
  </w:style>
  <w:style w:type="paragraph" w:customStyle="1" w:styleId="xl32">
    <w:name w:val="xl32"/>
    <w:basedOn w:val="Normal"/>
    <w:rsid w:val="0020661F"/>
    <w:pPr>
      <w:spacing w:before="100" w:beforeAutospacing="1" w:after="100" w:afterAutospacing="1" w:line="240" w:lineRule="auto"/>
    </w:pPr>
    <w:rPr>
      <w:rFonts w:ascii="Arial" w:eastAsia="Times New Roman" w:hAnsi="Arial" w:cs="Arial"/>
      <w:color w:val="000080"/>
      <w:sz w:val="16"/>
      <w:szCs w:val="16"/>
      <w:lang w:eastAsia="es-CR"/>
    </w:rPr>
  </w:style>
  <w:style w:type="paragraph" w:customStyle="1" w:styleId="xl33">
    <w:name w:val="xl33"/>
    <w:basedOn w:val="Normal"/>
    <w:rsid w:val="0020661F"/>
    <w:pPr>
      <w:spacing w:before="100" w:beforeAutospacing="1" w:after="100" w:afterAutospacing="1" w:line="240" w:lineRule="auto"/>
    </w:pPr>
    <w:rPr>
      <w:rFonts w:ascii="Arial" w:eastAsia="Times New Roman" w:hAnsi="Arial" w:cs="Arial"/>
      <w:sz w:val="16"/>
      <w:szCs w:val="16"/>
      <w:lang w:eastAsia="es-CR"/>
    </w:rPr>
  </w:style>
  <w:style w:type="paragraph" w:customStyle="1" w:styleId="xl34">
    <w:name w:val="xl34"/>
    <w:basedOn w:val="Normal"/>
    <w:rsid w:val="0020661F"/>
    <w:pPr>
      <w:pBdr>
        <w:top w:val="single" w:sz="4" w:space="0" w:color="000000"/>
        <w:bottom w:val="single" w:sz="4" w:space="0" w:color="000000"/>
      </w:pBdr>
      <w:shd w:val="clear" w:color="CCCCFF" w:fill="99CCFF"/>
      <w:spacing w:before="100" w:beforeAutospacing="1" w:after="100" w:afterAutospacing="1" w:line="240" w:lineRule="auto"/>
    </w:pPr>
    <w:rPr>
      <w:rFonts w:ascii="Arial" w:eastAsia="Times New Roman" w:hAnsi="Arial" w:cs="Arial"/>
      <w:b/>
      <w:bCs/>
      <w:color w:val="000080"/>
      <w:sz w:val="16"/>
      <w:szCs w:val="16"/>
      <w:lang w:eastAsia="es-CR"/>
    </w:rPr>
  </w:style>
  <w:style w:type="paragraph" w:customStyle="1" w:styleId="xl56">
    <w:name w:val="xl56"/>
    <w:basedOn w:val="Normal"/>
    <w:rsid w:val="0020661F"/>
    <w:pPr>
      <w:pBdr>
        <w:top w:val="single" w:sz="4" w:space="0" w:color="auto"/>
        <w:left w:val="single" w:sz="4" w:space="0" w:color="auto"/>
        <w:bottom w:val="single" w:sz="4" w:space="0" w:color="auto"/>
        <w:right w:val="single" w:sz="4" w:space="0" w:color="auto"/>
      </w:pBdr>
      <w:shd w:val="clear" w:color="CCCCFF" w:fill="99CCFF"/>
      <w:spacing w:before="100" w:beforeAutospacing="1" w:after="100" w:afterAutospacing="1" w:line="240" w:lineRule="auto"/>
    </w:pPr>
    <w:rPr>
      <w:rFonts w:ascii="Arial" w:eastAsia="Times New Roman" w:hAnsi="Arial" w:cs="Arial"/>
      <w:b/>
      <w:bCs/>
      <w:color w:val="000080"/>
      <w:sz w:val="16"/>
      <w:szCs w:val="16"/>
      <w:lang w:eastAsia="es-CR"/>
    </w:rPr>
  </w:style>
  <w:style w:type="paragraph" w:customStyle="1" w:styleId="xl220">
    <w:name w:val="xl220"/>
    <w:basedOn w:val="Normal"/>
    <w:rsid w:val="0020661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16"/>
      <w:szCs w:val="16"/>
      <w:lang w:eastAsia="es-CR"/>
    </w:rPr>
  </w:style>
  <w:style w:type="paragraph" w:customStyle="1" w:styleId="xl224">
    <w:name w:val="xl224"/>
    <w:basedOn w:val="Normal"/>
    <w:rsid w:val="0020661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eastAsia="es-CR"/>
    </w:rPr>
  </w:style>
  <w:style w:type="paragraph" w:customStyle="1" w:styleId="xl235">
    <w:name w:val="xl235"/>
    <w:basedOn w:val="Normal"/>
    <w:rsid w:val="0020661F"/>
    <w:pPr>
      <w:pBdr>
        <w:top w:val="single" w:sz="8" w:space="0" w:color="auto"/>
      </w:pBdr>
      <w:shd w:val="clear" w:color="CCCCFF" w:fill="DDEBF7"/>
      <w:spacing w:before="100" w:beforeAutospacing="1" w:after="100" w:afterAutospacing="1" w:line="240" w:lineRule="auto"/>
      <w:jc w:val="center"/>
      <w:textAlignment w:val="center"/>
    </w:pPr>
    <w:rPr>
      <w:rFonts w:ascii="Times New Roman" w:eastAsia="Times New Roman" w:hAnsi="Times New Roman" w:cs="Times New Roman"/>
      <w:b/>
      <w:bCs/>
      <w:color w:val="305496"/>
      <w:sz w:val="16"/>
      <w:szCs w:val="16"/>
      <w:lang w:eastAsia="es-CR"/>
    </w:rPr>
  </w:style>
  <w:style w:type="paragraph" w:customStyle="1" w:styleId="xl236">
    <w:name w:val="xl236"/>
    <w:basedOn w:val="Normal"/>
    <w:rsid w:val="0020661F"/>
    <w:pPr>
      <w:pBdr>
        <w:top w:val="single" w:sz="8" w:space="0" w:color="auto"/>
        <w:left w:val="single" w:sz="8" w:space="0" w:color="auto"/>
        <w:right w:val="single" w:sz="8" w:space="0" w:color="auto"/>
      </w:pBdr>
      <w:shd w:val="clear" w:color="CCCCFF" w:fill="DDEBF7"/>
      <w:spacing w:before="100" w:beforeAutospacing="1" w:after="100" w:afterAutospacing="1" w:line="240" w:lineRule="auto"/>
      <w:jc w:val="center"/>
      <w:textAlignment w:val="center"/>
    </w:pPr>
    <w:rPr>
      <w:rFonts w:ascii="Times New Roman" w:eastAsia="Times New Roman" w:hAnsi="Times New Roman" w:cs="Times New Roman"/>
      <w:b/>
      <w:bCs/>
      <w:color w:val="305496"/>
      <w:sz w:val="16"/>
      <w:szCs w:val="16"/>
      <w:lang w:eastAsia="es-CR"/>
    </w:rPr>
  </w:style>
  <w:style w:type="paragraph" w:customStyle="1" w:styleId="xl237">
    <w:name w:val="xl237"/>
    <w:basedOn w:val="Normal"/>
    <w:rsid w:val="0020661F"/>
    <w:pPr>
      <w:pBdr>
        <w:top w:val="single" w:sz="8" w:space="0" w:color="auto"/>
        <w:right w:val="single" w:sz="8" w:space="0" w:color="auto"/>
      </w:pBdr>
      <w:shd w:val="clear" w:color="CCCCFF" w:fill="DDEBF7"/>
      <w:spacing w:before="100" w:beforeAutospacing="1" w:after="100" w:afterAutospacing="1" w:line="240" w:lineRule="auto"/>
      <w:jc w:val="center"/>
      <w:textAlignment w:val="center"/>
    </w:pPr>
    <w:rPr>
      <w:rFonts w:ascii="Times New Roman" w:eastAsia="Times New Roman" w:hAnsi="Times New Roman" w:cs="Times New Roman"/>
      <w:b/>
      <w:bCs/>
      <w:color w:val="305496"/>
      <w:sz w:val="16"/>
      <w:szCs w:val="16"/>
      <w:lang w:eastAsia="es-CR"/>
    </w:rPr>
  </w:style>
  <w:style w:type="paragraph" w:customStyle="1" w:styleId="xl238">
    <w:name w:val="xl238"/>
    <w:basedOn w:val="Normal"/>
    <w:rsid w:val="0020661F"/>
    <w:pPr>
      <w:pBdr>
        <w:bottom w:val="single" w:sz="4" w:space="0" w:color="000000"/>
        <w:right w:val="single" w:sz="4" w:space="0" w:color="000000"/>
      </w:pBdr>
      <w:shd w:val="clear" w:color="CCCCFF" w:fill="99CCFF"/>
      <w:spacing w:before="100" w:beforeAutospacing="1" w:after="100" w:afterAutospacing="1" w:line="240" w:lineRule="auto"/>
    </w:pPr>
    <w:rPr>
      <w:rFonts w:ascii="Arial" w:eastAsia="Times New Roman" w:hAnsi="Arial" w:cs="Arial"/>
      <w:b/>
      <w:bCs/>
      <w:color w:val="000080"/>
      <w:sz w:val="16"/>
      <w:szCs w:val="16"/>
      <w:lang w:eastAsia="es-CR"/>
    </w:rPr>
  </w:style>
  <w:style w:type="paragraph" w:customStyle="1" w:styleId="xl325">
    <w:name w:val="xl325"/>
    <w:basedOn w:val="Normal"/>
    <w:rsid w:val="0020661F"/>
    <w:pPr>
      <w:pBdr>
        <w:top w:val="single" w:sz="8" w:space="0" w:color="auto"/>
        <w:left w:val="single" w:sz="8" w:space="0" w:color="auto"/>
        <w:bottom w:val="single" w:sz="8" w:space="0" w:color="auto"/>
      </w:pBdr>
      <w:shd w:val="clear" w:color="CCCCFF" w:fill="DDEBF7"/>
      <w:spacing w:before="100" w:beforeAutospacing="1" w:after="100" w:afterAutospacing="1" w:line="240" w:lineRule="auto"/>
      <w:jc w:val="center"/>
      <w:textAlignment w:val="center"/>
    </w:pPr>
    <w:rPr>
      <w:rFonts w:ascii="Times New Roman" w:eastAsia="Times New Roman" w:hAnsi="Times New Roman" w:cs="Times New Roman"/>
      <w:b/>
      <w:bCs/>
      <w:color w:val="305496"/>
      <w:sz w:val="16"/>
      <w:szCs w:val="16"/>
      <w:lang w:eastAsia="es-CR"/>
    </w:rPr>
  </w:style>
  <w:style w:type="paragraph" w:customStyle="1" w:styleId="xl464">
    <w:name w:val="xl464"/>
    <w:basedOn w:val="Normal"/>
    <w:rsid w:val="0020661F"/>
    <w:pPr>
      <w:pBdr>
        <w:top w:val="single" w:sz="8" w:space="0" w:color="auto"/>
        <w:bottom w:val="single" w:sz="8" w:space="0" w:color="auto"/>
      </w:pBdr>
      <w:shd w:val="clear" w:color="CCCCFF" w:fill="DDEBF7"/>
      <w:spacing w:before="100" w:beforeAutospacing="1" w:after="100" w:afterAutospacing="1" w:line="240" w:lineRule="auto"/>
      <w:jc w:val="center"/>
      <w:textAlignment w:val="center"/>
    </w:pPr>
    <w:rPr>
      <w:rFonts w:ascii="Times New Roman" w:eastAsia="Times New Roman" w:hAnsi="Times New Roman" w:cs="Times New Roman"/>
      <w:b/>
      <w:bCs/>
      <w:color w:val="305496"/>
      <w:sz w:val="16"/>
      <w:szCs w:val="16"/>
      <w:lang w:eastAsia="es-CR"/>
    </w:rPr>
  </w:style>
  <w:style w:type="paragraph" w:customStyle="1" w:styleId="xl465">
    <w:name w:val="xl465"/>
    <w:basedOn w:val="Normal"/>
    <w:rsid w:val="0020661F"/>
    <w:pPr>
      <w:pBdr>
        <w:top w:val="single" w:sz="8" w:space="0" w:color="auto"/>
        <w:bottom w:val="single" w:sz="8" w:space="0" w:color="auto"/>
        <w:right w:val="single" w:sz="8" w:space="0" w:color="auto"/>
      </w:pBdr>
      <w:shd w:val="clear" w:color="CCCCFF" w:fill="DDEBF7"/>
      <w:spacing w:before="100" w:beforeAutospacing="1" w:after="100" w:afterAutospacing="1" w:line="240" w:lineRule="auto"/>
      <w:jc w:val="center"/>
      <w:textAlignment w:val="center"/>
    </w:pPr>
    <w:rPr>
      <w:rFonts w:ascii="Times New Roman" w:eastAsia="Times New Roman" w:hAnsi="Times New Roman" w:cs="Times New Roman"/>
      <w:b/>
      <w:bCs/>
      <w:color w:val="305496"/>
      <w:sz w:val="16"/>
      <w:szCs w:val="16"/>
      <w:lang w:eastAsia="es-CR"/>
    </w:rPr>
  </w:style>
  <w:style w:type="paragraph" w:customStyle="1" w:styleId="xl470">
    <w:name w:val="xl470"/>
    <w:basedOn w:val="Normal"/>
    <w:rsid w:val="0020661F"/>
    <w:pPr>
      <w:pBdr>
        <w:top w:val="single" w:sz="4" w:space="0" w:color="000000"/>
        <w:left w:val="single" w:sz="4" w:space="0" w:color="000000"/>
        <w:right w:val="single" w:sz="8" w:space="0" w:color="auto"/>
      </w:pBdr>
      <w:shd w:val="clear" w:color="CCCCFF" w:fill="DDEBF7"/>
      <w:spacing w:before="100" w:beforeAutospacing="1" w:after="100" w:afterAutospacing="1" w:line="240" w:lineRule="auto"/>
      <w:jc w:val="center"/>
      <w:textAlignment w:val="center"/>
    </w:pPr>
    <w:rPr>
      <w:rFonts w:ascii="Times New Roman" w:eastAsia="Times New Roman" w:hAnsi="Times New Roman" w:cs="Times New Roman"/>
      <w:b/>
      <w:bCs/>
      <w:color w:val="000080"/>
      <w:sz w:val="16"/>
      <w:szCs w:val="16"/>
      <w:lang w:eastAsia="es-CR"/>
    </w:rPr>
  </w:style>
  <w:style w:type="paragraph" w:customStyle="1" w:styleId="xl471">
    <w:name w:val="xl471"/>
    <w:basedOn w:val="Normal"/>
    <w:rsid w:val="0020661F"/>
    <w:pPr>
      <w:pBdr>
        <w:left w:val="single" w:sz="4" w:space="0" w:color="000000"/>
        <w:bottom w:val="single" w:sz="4" w:space="0" w:color="000000"/>
        <w:right w:val="single" w:sz="8" w:space="0" w:color="auto"/>
      </w:pBdr>
      <w:shd w:val="clear" w:color="CCCCFF" w:fill="DDEBF7"/>
      <w:spacing w:before="100" w:beforeAutospacing="1" w:after="100" w:afterAutospacing="1" w:line="240" w:lineRule="auto"/>
      <w:jc w:val="center"/>
      <w:textAlignment w:val="center"/>
    </w:pPr>
    <w:rPr>
      <w:rFonts w:ascii="Times New Roman" w:eastAsia="Times New Roman" w:hAnsi="Times New Roman" w:cs="Times New Roman"/>
      <w:b/>
      <w:bCs/>
      <w:color w:val="000080"/>
      <w:sz w:val="16"/>
      <w:szCs w:val="16"/>
      <w:lang w:eastAsia="es-CR"/>
    </w:rPr>
  </w:style>
  <w:style w:type="character" w:customStyle="1" w:styleId="font201">
    <w:name w:val="font201"/>
    <w:basedOn w:val="Fuentedeprrafopredeter"/>
    <w:rsid w:val="0020661F"/>
    <w:rPr>
      <w:rFonts w:ascii="Arial" w:hAnsi="Arial" w:cs="Arial" w:hint="default"/>
      <w:b/>
      <w:bCs/>
      <w:i w:val="0"/>
      <w:iCs w:val="0"/>
      <w:color w:val="auto"/>
      <w:sz w:val="16"/>
      <w:szCs w:val="16"/>
      <w:u w:val="single"/>
    </w:rPr>
  </w:style>
  <w:style w:type="character" w:customStyle="1" w:styleId="font91">
    <w:name w:val="font91"/>
    <w:basedOn w:val="Fuentedeprrafopredeter"/>
    <w:rsid w:val="0020661F"/>
    <w:rPr>
      <w:rFonts w:ascii="Arial" w:hAnsi="Arial" w:cs="Arial" w:hint="default"/>
      <w:b w:val="0"/>
      <w:bCs w:val="0"/>
      <w:i w:val="0"/>
      <w:iCs w:val="0"/>
      <w:strike w:val="0"/>
      <w:dstrike w:val="0"/>
      <w:color w:val="auto"/>
      <w:sz w:val="16"/>
      <w:szCs w:val="16"/>
      <w:u w:val="none"/>
      <w:effect w:val="none"/>
    </w:rPr>
  </w:style>
  <w:style w:type="paragraph" w:customStyle="1" w:styleId="paragraph">
    <w:name w:val="paragraph"/>
    <w:basedOn w:val="Normal"/>
    <w:rsid w:val="0020661F"/>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normaltextrun">
    <w:name w:val="normaltextrun"/>
    <w:basedOn w:val="Fuentedeprrafopredeter"/>
    <w:rsid w:val="0020661F"/>
  </w:style>
  <w:style w:type="character" w:customStyle="1" w:styleId="eop">
    <w:name w:val="eop"/>
    <w:basedOn w:val="Fuentedeprrafopredeter"/>
    <w:rsid w:val="0020661F"/>
  </w:style>
  <w:style w:type="character" w:styleId="nfasisintenso">
    <w:name w:val="Intense Emphasis"/>
    <w:basedOn w:val="Fuentedeprrafopredeter"/>
    <w:uiPriority w:val="21"/>
    <w:qFormat/>
    <w:rsid w:val="0020661F"/>
    <w:rPr>
      <w:i/>
      <w:iCs/>
      <w:color w:val="4472C4" w:themeColor="accent1"/>
    </w:rPr>
  </w:style>
  <w:style w:type="character" w:customStyle="1" w:styleId="EncabezadoCar1">
    <w:name w:val="Encabezado Car1"/>
    <w:basedOn w:val="Fuentedeprrafopredeter"/>
    <w:rsid w:val="00A51712"/>
    <w:rPr>
      <w:rFonts w:ascii="Calibri" w:eastAsia="SimSun" w:hAnsi="Calibri" w:cs="Times New Roman" w:hint="default"/>
      <w:kern w:val="2"/>
      <w:lang w:val="en-US" w:eastAsia="ar-SA"/>
    </w:rPr>
  </w:style>
  <w:style w:type="character" w:customStyle="1" w:styleId="PiedepginaCar1">
    <w:name w:val="Pie de página Car1"/>
    <w:basedOn w:val="Fuentedeprrafopredeter"/>
    <w:uiPriority w:val="99"/>
    <w:rsid w:val="00A51712"/>
    <w:rPr>
      <w:rFonts w:ascii="Calibri" w:eastAsia="SimSun" w:hAnsi="Calibri" w:cs="Times New Roman" w:hint="default"/>
      <w:kern w:val="2"/>
      <w:lang w:val="en-US" w:eastAsia="ar-SA"/>
    </w:rPr>
  </w:style>
  <w:style w:type="paragraph" w:styleId="Listaconvietas">
    <w:name w:val="List Bullet"/>
    <w:basedOn w:val="Normal"/>
    <w:uiPriority w:val="99"/>
    <w:unhideWhenUsed/>
    <w:rsid w:val="00DD4984"/>
    <w:pPr>
      <w:numPr>
        <w:numId w:val="172"/>
      </w:numPr>
      <w:contextualSpacing/>
    </w:pPr>
  </w:style>
  <w:style w:type="paragraph" w:customStyle="1" w:styleId="Descripcin1">
    <w:name w:val="Descripción1"/>
    <w:basedOn w:val="Normal"/>
    <w:next w:val="Normal"/>
    <w:uiPriority w:val="35"/>
    <w:unhideWhenUsed/>
    <w:qFormat/>
    <w:rsid w:val="003C5E70"/>
    <w:pPr>
      <w:spacing w:after="200" w:line="240" w:lineRule="auto"/>
    </w:pPr>
    <w:rPr>
      <w:i/>
      <w:iCs/>
      <w:color w:val="44546A"/>
      <w:sz w:val="18"/>
      <w:szCs w:val="18"/>
    </w:rPr>
  </w:style>
  <w:style w:type="character" w:customStyle="1" w:styleId="Mencinsinresolver1">
    <w:name w:val="Mención sin resolver1"/>
    <w:basedOn w:val="Fuentedeprrafopredeter"/>
    <w:uiPriority w:val="99"/>
    <w:semiHidden/>
    <w:unhideWhenUsed/>
    <w:rsid w:val="00AF218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8606">
      <w:bodyDiv w:val="1"/>
      <w:marLeft w:val="0"/>
      <w:marRight w:val="0"/>
      <w:marTop w:val="0"/>
      <w:marBottom w:val="0"/>
      <w:divBdr>
        <w:top w:val="none" w:sz="0" w:space="0" w:color="auto"/>
        <w:left w:val="none" w:sz="0" w:space="0" w:color="auto"/>
        <w:bottom w:val="none" w:sz="0" w:space="0" w:color="auto"/>
        <w:right w:val="none" w:sz="0" w:space="0" w:color="auto"/>
      </w:divBdr>
    </w:div>
    <w:div w:id="4406450">
      <w:bodyDiv w:val="1"/>
      <w:marLeft w:val="0"/>
      <w:marRight w:val="0"/>
      <w:marTop w:val="0"/>
      <w:marBottom w:val="0"/>
      <w:divBdr>
        <w:top w:val="none" w:sz="0" w:space="0" w:color="auto"/>
        <w:left w:val="none" w:sz="0" w:space="0" w:color="auto"/>
        <w:bottom w:val="none" w:sz="0" w:space="0" w:color="auto"/>
        <w:right w:val="none" w:sz="0" w:space="0" w:color="auto"/>
      </w:divBdr>
    </w:div>
    <w:div w:id="8680704">
      <w:bodyDiv w:val="1"/>
      <w:marLeft w:val="0"/>
      <w:marRight w:val="0"/>
      <w:marTop w:val="0"/>
      <w:marBottom w:val="0"/>
      <w:divBdr>
        <w:top w:val="none" w:sz="0" w:space="0" w:color="auto"/>
        <w:left w:val="none" w:sz="0" w:space="0" w:color="auto"/>
        <w:bottom w:val="none" w:sz="0" w:space="0" w:color="auto"/>
        <w:right w:val="none" w:sz="0" w:space="0" w:color="auto"/>
      </w:divBdr>
    </w:div>
    <w:div w:id="10649373">
      <w:bodyDiv w:val="1"/>
      <w:marLeft w:val="0"/>
      <w:marRight w:val="0"/>
      <w:marTop w:val="0"/>
      <w:marBottom w:val="0"/>
      <w:divBdr>
        <w:top w:val="none" w:sz="0" w:space="0" w:color="auto"/>
        <w:left w:val="none" w:sz="0" w:space="0" w:color="auto"/>
        <w:bottom w:val="none" w:sz="0" w:space="0" w:color="auto"/>
        <w:right w:val="none" w:sz="0" w:space="0" w:color="auto"/>
      </w:divBdr>
      <w:divsChild>
        <w:div w:id="1172061885">
          <w:marLeft w:val="0"/>
          <w:marRight w:val="0"/>
          <w:marTop w:val="0"/>
          <w:marBottom w:val="0"/>
          <w:divBdr>
            <w:top w:val="none" w:sz="0" w:space="0" w:color="auto"/>
            <w:left w:val="none" w:sz="0" w:space="0" w:color="auto"/>
            <w:bottom w:val="none" w:sz="0" w:space="0" w:color="auto"/>
            <w:right w:val="none" w:sz="0" w:space="0" w:color="auto"/>
          </w:divBdr>
        </w:div>
      </w:divsChild>
    </w:div>
    <w:div w:id="14432396">
      <w:bodyDiv w:val="1"/>
      <w:marLeft w:val="0"/>
      <w:marRight w:val="0"/>
      <w:marTop w:val="0"/>
      <w:marBottom w:val="0"/>
      <w:divBdr>
        <w:top w:val="none" w:sz="0" w:space="0" w:color="auto"/>
        <w:left w:val="none" w:sz="0" w:space="0" w:color="auto"/>
        <w:bottom w:val="none" w:sz="0" w:space="0" w:color="auto"/>
        <w:right w:val="none" w:sz="0" w:space="0" w:color="auto"/>
      </w:divBdr>
    </w:div>
    <w:div w:id="17968343">
      <w:bodyDiv w:val="1"/>
      <w:marLeft w:val="0"/>
      <w:marRight w:val="0"/>
      <w:marTop w:val="0"/>
      <w:marBottom w:val="0"/>
      <w:divBdr>
        <w:top w:val="none" w:sz="0" w:space="0" w:color="auto"/>
        <w:left w:val="none" w:sz="0" w:space="0" w:color="auto"/>
        <w:bottom w:val="none" w:sz="0" w:space="0" w:color="auto"/>
        <w:right w:val="none" w:sz="0" w:space="0" w:color="auto"/>
      </w:divBdr>
    </w:div>
    <w:div w:id="19280183">
      <w:bodyDiv w:val="1"/>
      <w:marLeft w:val="0"/>
      <w:marRight w:val="0"/>
      <w:marTop w:val="0"/>
      <w:marBottom w:val="0"/>
      <w:divBdr>
        <w:top w:val="none" w:sz="0" w:space="0" w:color="auto"/>
        <w:left w:val="none" w:sz="0" w:space="0" w:color="auto"/>
        <w:bottom w:val="none" w:sz="0" w:space="0" w:color="auto"/>
        <w:right w:val="none" w:sz="0" w:space="0" w:color="auto"/>
      </w:divBdr>
    </w:div>
    <w:div w:id="24798927">
      <w:bodyDiv w:val="1"/>
      <w:marLeft w:val="0"/>
      <w:marRight w:val="0"/>
      <w:marTop w:val="0"/>
      <w:marBottom w:val="0"/>
      <w:divBdr>
        <w:top w:val="none" w:sz="0" w:space="0" w:color="auto"/>
        <w:left w:val="none" w:sz="0" w:space="0" w:color="auto"/>
        <w:bottom w:val="none" w:sz="0" w:space="0" w:color="auto"/>
        <w:right w:val="none" w:sz="0" w:space="0" w:color="auto"/>
      </w:divBdr>
    </w:div>
    <w:div w:id="26687655">
      <w:bodyDiv w:val="1"/>
      <w:marLeft w:val="0"/>
      <w:marRight w:val="0"/>
      <w:marTop w:val="0"/>
      <w:marBottom w:val="0"/>
      <w:divBdr>
        <w:top w:val="none" w:sz="0" w:space="0" w:color="auto"/>
        <w:left w:val="none" w:sz="0" w:space="0" w:color="auto"/>
        <w:bottom w:val="none" w:sz="0" w:space="0" w:color="auto"/>
        <w:right w:val="none" w:sz="0" w:space="0" w:color="auto"/>
      </w:divBdr>
    </w:div>
    <w:div w:id="28722109">
      <w:bodyDiv w:val="1"/>
      <w:marLeft w:val="0"/>
      <w:marRight w:val="0"/>
      <w:marTop w:val="0"/>
      <w:marBottom w:val="0"/>
      <w:divBdr>
        <w:top w:val="none" w:sz="0" w:space="0" w:color="auto"/>
        <w:left w:val="none" w:sz="0" w:space="0" w:color="auto"/>
        <w:bottom w:val="none" w:sz="0" w:space="0" w:color="auto"/>
        <w:right w:val="none" w:sz="0" w:space="0" w:color="auto"/>
      </w:divBdr>
    </w:div>
    <w:div w:id="37827700">
      <w:bodyDiv w:val="1"/>
      <w:marLeft w:val="0"/>
      <w:marRight w:val="0"/>
      <w:marTop w:val="0"/>
      <w:marBottom w:val="0"/>
      <w:divBdr>
        <w:top w:val="none" w:sz="0" w:space="0" w:color="auto"/>
        <w:left w:val="none" w:sz="0" w:space="0" w:color="auto"/>
        <w:bottom w:val="none" w:sz="0" w:space="0" w:color="auto"/>
        <w:right w:val="none" w:sz="0" w:space="0" w:color="auto"/>
      </w:divBdr>
      <w:divsChild>
        <w:div w:id="385418801">
          <w:marLeft w:val="0"/>
          <w:marRight w:val="0"/>
          <w:marTop w:val="0"/>
          <w:marBottom w:val="0"/>
          <w:divBdr>
            <w:top w:val="none" w:sz="0" w:space="0" w:color="auto"/>
            <w:left w:val="none" w:sz="0" w:space="0" w:color="auto"/>
            <w:bottom w:val="none" w:sz="0" w:space="0" w:color="auto"/>
            <w:right w:val="none" w:sz="0" w:space="0" w:color="auto"/>
          </w:divBdr>
        </w:div>
      </w:divsChild>
    </w:div>
    <w:div w:id="40136829">
      <w:bodyDiv w:val="1"/>
      <w:marLeft w:val="0"/>
      <w:marRight w:val="0"/>
      <w:marTop w:val="0"/>
      <w:marBottom w:val="0"/>
      <w:divBdr>
        <w:top w:val="none" w:sz="0" w:space="0" w:color="auto"/>
        <w:left w:val="none" w:sz="0" w:space="0" w:color="auto"/>
        <w:bottom w:val="none" w:sz="0" w:space="0" w:color="auto"/>
        <w:right w:val="none" w:sz="0" w:space="0" w:color="auto"/>
      </w:divBdr>
    </w:div>
    <w:div w:id="43677306">
      <w:bodyDiv w:val="1"/>
      <w:marLeft w:val="0"/>
      <w:marRight w:val="0"/>
      <w:marTop w:val="0"/>
      <w:marBottom w:val="0"/>
      <w:divBdr>
        <w:top w:val="none" w:sz="0" w:space="0" w:color="auto"/>
        <w:left w:val="none" w:sz="0" w:space="0" w:color="auto"/>
        <w:bottom w:val="none" w:sz="0" w:space="0" w:color="auto"/>
        <w:right w:val="none" w:sz="0" w:space="0" w:color="auto"/>
      </w:divBdr>
    </w:div>
    <w:div w:id="45225930">
      <w:bodyDiv w:val="1"/>
      <w:marLeft w:val="0"/>
      <w:marRight w:val="0"/>
      <w:marTop w:val="0"/>
      <w:marBottom w:val="0"/>
      <w:divBdr>
        <w:top w:val="none" w:sz="0" w:space="0" w:color="auto"/>
        <w:left w:val="none" w:sz="0" w:space="0" w:color="auto"/>
        <w:bottom w:val="none" w:sz="0" w:space="0" w:color="auto"/>
        <w:right w:val="none" w:sz="0" w:space="0" w:color="auto"/>
      </w:divBdr>
      <w:divsChild>
        <w:div w:id="2136212984">
          <w:marLeft w:val="0"/>
          <w:marRight w:val="0"/>
          <w:marTop w:val="0"/>
          <w:marBottom w:val="0"/>
          <w:divBdr>
            <w:top w:val="none" w:sz="0" w:space="0" w:color="auto"/>
            <w:left w:val="none" w:sz="0" w:space="0" w:color="auto"/>
            <w:bottom w:val="none" w:sz="0" w:space="0" w:color="auto"/>
            <w:right w:val="none" w:sz="0" w:space="0" w:color="auto"/>
          </w:divBdr>
        </w:div>
      </w:divsChild>
    </w:div>
    <w:div w:id="45835404">
      <w:bodyDiv w:val="1"/>
      <w:marLeft w:val="0"/>
      <w:marRight w:val="0"/>
      <w:marTop w:val="0"/>
      <w:marBottom w:val="0"/>
      <w:divBdr>
        <w:top w:val="none" w:sz="0" w:space="0" w:color="auto"/>
        <w:left w:val="none" w:sz="0" w:space="0" w:color="auto"/>
        <w:bottom w:val="none" w:sz="0" w:space="0" w:color="auto"/>
        <w:right w:val="none" w:sz="0" w:space="0" w:color="auto"/>
      </w:divBdr>
      <w:divsChild>
        <w:div w:id="939609730">
          <w:marLeft w:val="0"/>
          <w:marRight w:val="0"/>
          <w:marTop w:val="0"/>
          <w:marBottom w:val="0"/>
          <w:divBdr>
            <w:top w:val="none" w:sz="0" w:space="0" w:color="auto"/>
            <w:left w:val="none" w:sz="0" w:space="0" w:color="auto"/>
            <w:bottom w:val="none" w:sz="0" w:space="0" w:color="auto"/>
            <w:right w:val="none" w:sz="0" w:space="0" w:color="auto"/>
          </w:divBdr>
        </w:div>
      </w:divsChild>
    </w:div>
    <w:div w:id="46807866">
      <w:bodyDiv w:val="1"/>
      <w:marLeft w:val="0"/>
      <w:marRight w:val="0"/>
      <w:marTop w:val="0"/>
      <w:marBottom w:val="0"/>
      <w:divBdr>
        <w:top w:val="none" w:sz="0" w:space="0" w:color="auto"/>
        <w:left w:val="none" w:sz="0" w:space="0" w:color="auto"/>
        <w:bottom w:val="none" w:sz="0" w:space="0" w:color="auto"/>
        <w:right w:val="none" w:sz="0" w:space="0" w:color="auto"/>
      </w:divBdr>
    </w:div>
    <w:div w:id="47609426">
      <w:bodyDiv w:val="1"/>
      <w:marLeft w:val="0"/>
      <w:marRight w:val="0"/>
      <w:marTop w:val="0"/>
      <w:marBottom w:val="0"/>
      <w:divBdr>
        <w:top w:val="none" w:sz="0" w:space="0" w:color="auto"/>
        <w:left w:val="none" w:sz="0" w:space="0" w:color="auto"/>
        <w:bottom w:val="none" w:sz="0" w:space="0" w:color="auto"/>
        <w:right w:val="none" w:sz="0" w:space="0" w:color="auto"/>
      </w:divBdr>
    </w:div>
    <w:div w:id="54934572">
      <w:bodyDiv w:val="1"/>
      <w:marLeft w:val="0"/>
      <w:marRight w:val="0"/>
      <w:marTop w:val="0"/>
      <w:marBottom w:val="0"/>
      <w:divBdr>
        <w:top w:val="none" w:sz="0" w:space="0" w:color="auto"/>
        <w:left w:val="none" w:sz="0" w:space="0" w:color="auto"/>
        <w:bottom w:val="none" w:sz="0" w:space="0" w:color="auto"/>
        <w:right w:val="none" w:sz="0" w:space="0" w:color="auto"/>
      </w:divBdr>
    </w:div>
    <w:div w:id="63065545">
      <w:bodyDiv w:val="1"/>
      <w:marLeft w:val="0"/>
      <w:marRight w:val="0"/>
      <w:marTop w:val="0"/>
      <w:marBottom w:val="0"/>
      <w:divBdr>
        <w:top w:val="none" w:sz="0" w:space="0" w:color="auto"/>
        <w:left w:val="none" w:sz="0" w:space="0" w:color="auto"/>
        <w:bottom w:val="none" w:sz="0" w:space="0" w:color="auto"/>
        <w:right w:val="none" w:sz="0" w:space="0" w:color="auto"/>
      </w:divBdr>
    </w:div>
    <w:div w:id="65302970">
      <w:bodyDiv w:val="1"/>
      <w:marLeft w:val="0"/>
      <w:marRight w:val="0"/>
      <w:marTop w:val="0"/>
      <w:marBottom w:val="0"/>
      <w:divBdr>
        <w:top w:val="none" w:sz="0" w:space="0" w:color="auto"/>
        <w:left w:val="none" w:sz="0" w:space="0" w:color="auto"/>
        <w:bottom w:val="none" w:sz="0" w:space="0" w:color="auto"/>
        <w:right w:val="none" w:sz="0" w:space="0" w:color="auto"/>
      </w:divBdr>
    </w:div>
    <w:div w:id="66534859">
      <w:bodyDiv w:val="1"/>
      <w:marLeft w:val="0"/>
      <w:marRight w:val="0"/>
      <w:marTop w:val="0"/>
      <w:marBottom w:val="0"/>
      <w:divBdr>
        <w:top w:val="none" w:sz="0" w:space="0" w:color="auto"/>
        <w:left w:val="none" w:sz="0" w:space="0" w:color="auto"/>
        <w:bottom w:val="none" w:sz="0" w:space="0" w:color="auto"/>
        <w:right w:val="none" w:sz="0" w:space="0" w:color="auto"/>
      </w:divBdr>
      <w:divsChild>
        <w:div w:id="12189789">
          <w:marLeft w:val="0"/>
          <w:marRight w:val="0"/>
          <w:marTop w:val="0"/>
          <w:marBottom w:val="0"/>
          <w:divBdr>
            <w:top w:val="none" w:sz="0" w:space="0" w:color="auto"/>
            <w:left w:val="none" w:sz="0" w:space="0" w:color="auto"/>
            <w:bottom w:val="none" w:sz="0" w:space="0" w:color="auto"/>
            <w:right w:val="none" w:sz="0" w:space="0" w:color="auto"/>
          </w:divBdr>
        </w:div>
      </w:divsChild>
    </w:div>
    <w:div w:id="67506057">
      <w:bodyDiv w:val="1"/>
      <w:marLeft w:val="0"/>
      <w:marRight w:val="0"/>
      <w:marTop w:val="0"/>
      <w:marBottom w:val="0"/>
      <w:divBdr>
        <w:top w:val="none" w:sz="0" w:space="0" w:color="auto"/>
        <w:left w:val="none" w:sz="0" w:space="0" w:color="auto"/>
        <w:bottom w:val="none" w:sz="0" w:space="0" w:color="auto"/>
        <w:right w:val="none" w:sz="0" w:space="0" w:color="auto"/>
      </w:divBdr>
      <w:divsChild>
        <w:div w:id="636573735">
          <w:marLeft w:val="0"/>
          <w:marRight w:val="0"/>
          <w:marTop w:val="0"/>
          <w:marBottom w:val="0"/>
          <w:divBdr>
            <w:top w:val="none" w:sz="0" w:space="0" w:color="auto"/>
            <w:left w:val="none" w:sz="0" w:space="0" w:color="auto"/>
            <w:bottom w:val="none" w:sz="0" w:space="0" w:color="auto"/>
            <w:right w:val="none" w:sz="0" w:space="0" w:color="auto"/>
          </w:divBdr>
        </w:div>
      </w:divsChild>
    </w:div>
    <w:div w:id="68499355">
      <w:bodyDiv w:val="1"/>
      <w:marLeft w:val="0"/>
      <w:marRight w:val="0"/>
      <w:marTop w:val="0"/>
      <w:marBottom w:val="0"/>
      <w:divBdr>
        <w:top w:val="none" w:sz="0" w:space="0" w:color="auto"/>
        <w:left w:val="none" w:sz="0" w:space="0" w:color="auto"/>
        <w:bottom w:val="none" w:sz="0" w:space="0" w:color="auto"/>
        <w:right w:val="none" w:sz="0" w:space="0" w:color="auto"/>
      </w:divBdr>
    </w:div>
    <w:div w:id="70739157">
      <w:bodyDiv w:val="1"/>
      <w:marLeft w:val="0"/>
      <w:marRight w:val="0"/>
      <w:marTop w:val="0"/>
      <w:marBottom w:val="0"/>
      <w:divBdr>
        <w:top w:val="none" w:sz="0" w:space="0" w:color="auto"/>
        <w:left w:val="none" w:sz="0" w:space="0" w:color="auto"/>
        <w:bottom w:val="none" w:sz="0" w:space="0" w:color="auto"/>
        <w:right w:val="none" w:sz="0" w:space="0" w:color="auto"/>
      </w:divBdr>
    </w:div>
    <w:div w:id="72286560">
      <w:bodyDiv w:val="1"/>
      <w:marLeft w:val="0"/>
      <w:marRight w:val="0"/>
      <w:marTop w:val="0"/>
      <w:marBottom w:val="0"/>
      <w:divBdr>
        <w:top w:val="none" w:sz="0" w:space="0" w:color="auto"/>
        <w:left w:val="none" w:sz="0" w:space="0" w:color="auto"/>
        <w:bottom w:val="none" w:sz="0" w:space="0" w:color="auto"/>
        <w:right w:val="none" w:sz="0" w:space="0" w:color="auto"/>
      </w:divBdr>
    </w:div>
    <w:div w:id="74133046">
      <w:bodyDiv w:val="1"/>
      <w:marLeft w:val="0"/>
      <w:marRight w:val="0"/>
      <w:marTop w:val="0"/>
      <w:marBottom w:val="0"/>
      <w:divBdr>
        <w:top w:val="none" w:sz="0" w:space="0" w:color="auto"/>
        <w:left w:val="none" w:sz="0" w:space="0" w:color="auto"/>
        <w:bottom w:val="none" w:sz="0" w:space="0" w:color="auto"/>
        <w:right w:val="none" w:sz="0" w:space="0" w:color="auto"/>
      </w:divBdr>
    </w:div>
    <w:div w:id="76488626">
      <w:bodyDiv w:val="1"/>
      <w:marLeft w:val="0"/>
      <w:marRight w:val="0"/>
      <w:marTop w:val="0"/>
      <w:marBottom w:val="0"/>
      <w:divBdr>
        <w:top w:val="none" w:sz="0" w:space="0" w:color="auto"/>
        <w:left w:val="none" w:sz="0" w:space="0" w:color="auto"/>
        <w:bottom w:val="none" w:sz="0" w:space="0" w:color="auto"/>
        <w:right w:val="none" w:sz="0" w:space="0" w:color="auto"/>
      </w:divBdr>
      <w:divsChild>
        <w:div w:id="758138208">
          <w:marLeft w:val="0"/>
          <w:marRight w:val="0"/>
          <w:marTop w:val="0"/>
          <w:marBottom w:val="0"/>
          <w:divBdr>
            <w:top w:val="none" w:sz="0" w:space="0" w:color="auto"/>
            <w:left w:val="none" w:sz="0" w:space="0" w:color="auto"/>
            <w:bottom w:val="none" w:sz="0" w:space="0" w:color="auto"/>
            <w:right w:val="none" w:sz="0" w:space="0" w:color="auto"/>
          </w:divBdr>
        </w:div>
      </w:divsChild>
    </w:div>
    <w:div w:id="83571195">
      <w:bodyDiv w:val="1"/>
      <w:marLeft w:val="0"/>
      <w:marRight w:val="0"/>
      <w:marTop w:val="0"/>
      <w:marBottom w:val="0"/>
      <w:divBdr>
        <w:top w:val="none" w:sz="0" w:space="0" w:color="auto"/>
        <w:left w:val="none" w:sz="0" w:space="0" w:color="auto"/>
        <w:bottom w:val="none" w:sz="0" w:space="0" w:color="auto"/>
        <w:right w:val="none" w:sz="0" w:space="0" w:color="auto"/>
      </w:divBdr>
      <w:divsChild>
        <w:div w:id="2515431">
          <w:marLeft w:val="0"/>
          <w:marRight w:val="0"/>
          <w:marTop w:val="0"/>
          <w:marBottom w:val="0"/>
          <w:divBdr>
            <w:top w:val="none" w:sz="0" w:space="0" w:color="auto"/>
            <w:left w:val="none" w:sz="0" w:space="0" w:color="auto"/>
            <w:bottom w:val="none" w:sz="0" w:space="0" w:color="auto"/>
            <w:right w:val="none" w:sz="0" w:space="0" w:color="auto"/>
          </w:divBdr>
        </w:div>
      </w:divsChild>
    </w:div>
    <w:div w:id="85159058">
      <w:bodyDiv w:val="1"/>
      <w:marLeft w:val="0"/>
      <w:marRight w:val="0"/>
      <w:marTop w:val="0"/>
      <w:marBottom w:val="0"/>
      <w:divBdr>
        <w:top w:val="none" w:sz="0" w:space="0" w:color="auto"/>
        <w:left w:val="none" w:sz="0" w:space="0" w:color="auto"/>
        <w:bottom w:val="none" w:sz="0" w:space="0" w:color="auto"/>
        <w:right w:val="none" w:sz="0" w:space="0" w:color="auto"/>
      </w:divBdr>
      <w:divsChild>
        <w:div w:id="1531869656">
          <w:marLeft w:val="0"/>
          <w:marRight w:val="0"/>
          <w:marTop w:val="0"/>
          <w:marBottom w:val="0"/>
          <w:divBdr>
            <w:top w:val="none" w:sz="0" w:space="0" w:color="auto"/>
            <w:left w:val="none" w:sz="0" w:space="0" w:color="auto"/>
            <w:bottom w:val="none" w:sz="0" w:space="0" w:color="auto"/>
            <w:right w:val="none" w:sz="0" w:space="0" w:color="auto"/>
          </w:divBdr>
        </w:div>
      </w:divsChild>
    </w:div>
    <w:div w:id="85923204">
      <w:bodyDiv w:val="1"/>
      <w:marLeft w:val="0"/>
      <w:marRight w:val="0"/>
      <w:marTop w:val="0"/>
      <w:marBottom w:val="0"/>
      <w:divBdr>
        <w:top w:val="none" w:sz="0" w:space="0" w:color="auto"/>
        <w:left w:val="none" w:sz="0" w:space="0" w:color="auto"/>
        <w:bottom w:val="none" w:sz="0" w:space="0" w:color="auto"/>
        <w:right w:val="none" w:sz="0" w:space="0" w:color="auto"/>
      </w:divBdr>
      <w:divsChild>
        <w:div w:id="253130433">
          <w:marLeft w:val="0"/>
          <w:marRight w:val="0"/>
          <w:marTop w:val="0"/>
          <w:marBottom w:val="0"/>
          <w:divBdr>
            <w:top w:val="none" w:sz="0" w:space="0" w:color="auto"/>
            <w:left w:val="none" w:sz="0" w:space="0" w:color="auto"/>
            <w:bottom w:val="none" w:sz="0" w:space="0" w:color="auto"/>
            <w:right w:val="none" w:sz="0" w:space="0" w:color="auto"/>
          </w:divBdr>
        </w:div>
      </w:divsChild>
    </w:div>
    <w:div w:id="86928755">
      <w:bodyDiv w:val="1"/>
      <w:marLeft w:val="0"/>
      <w:marRight w:val="0"/>
      <w:marTop w:val="0"/>
      <w:marBottom w:val="0"/>
      <w:divBdr>
        <w:top w:val="none" w:sz="0" w:space="0" w:color="auto"/>
        <w:left w:val="none" w:sz="0" w:space="0" w:color="auto"/>
        <w:bottom w:val="none" w:sz="0" w:space="0" w:color="auto"/>
        <w:right w:val="none" w:sz="0" w:space="0" w:color="auto"/>
      </w:divBdr>
    </w:div>
    <w:div w:id="88277844">
      <w:bodyDiv w:val="1"/>
      <w:marLeft w:val="0"/>
      <w:marRight w:val="0"/>
      <w:marTop w:val="0"/>
      <w:marBottom w:val="0"/>
      <w:divBdr>
        <w:top w:val="none" w:sz="0" w:space="0" w:color="auto"/>
        <w:left w:val="none" w:sz="0" w:space="0" w:color="auto"/>
        <w:bottom w:val="none" w:sz="0" w:space="0" w:color="auto"/>
        <w:right w:val="none" w:sz="0" w:space="0" w:color="auto"/>
      </w:divBdr>
    </w:div>
    <w:div w:id="91895420">
      <w:bodyDiv w:val="1"/>
      <w:marLeft w:val="0"/>
      <w:marRight w:val="0"/>
      <w:marTop w:val="0"/>
      <w:marBottom w:val="0"/>
      <w:divBdr>
        <w:top w:val="none" w:sz="0" w:space="0" w:color="auto"/>
        <w:left w:val="none" w:sz="0" w:space="0" w:color="auto"/>
        <w:bottom w:val="none" w:sz="0" w:space="0" w:color="auto"/>
        <w:right w:val="none" w:sz="0" w:space="0" w:color="auto"/>
      </w:divBdr>
    </w:div>
    <w:div w:id="92241621">
      <w:bodyDiv w:val="1"/>
      <w:marLeft w:val="0"/>
      <w:marRight w:val="0"/>
      <w:marTop w:val="0"/>
      <w:marBottom w:val="0"/>
      <w:divBdr>
        <w:top w:val="none" w:sz="0" w:space="0" w:color="auto"/>
        <w:left w:val="none" w:sz="0" w:space="0" w:color="auto"/>
        <w:bottom w:val="none" w:sz="0" w:space="0" w:color="auto"/>
        <w:right w:val="none" w:sz="0" w:space="0" w:color="auto"/>
      </w:divBdr>
    </w:div>
    <w:div w:id="95830160">
      <w:bodyDiv w:val="1"/>
      <w:marLeft w:val="0"/>
      <w:marRight w:val="0"/>
      <w:marTop w:val="0"/>
      <w:marBottom w:val="0"/>
      <w:divBdr>
        <w:top w:val="none" w:sz="0" w:space="0" w:color="auto"/>
        <w:left w:val="none" w:sz="0" w:space="0" w:color="auto"/>
        <w:bottom w:val="none" w:sz="0" w:space="0" w:color="auto"/>
        <w:right w:val="none" w:sz="0" w:space="0" w:color="auto"/>
      </w:divBdr>
    </w:div>
    <w:div w:id="99568234">
      <w:bodyDiv w:val="1"/>
      <w:marLeft w:val="0"/>
      <w:marRight w:val="0"/>
      <w:marTop w:val="0"/>
      <w:marBottom w:val="0"/>
      <w:divBdr>
        <w:top w:val="none" w:sz="0" w:space="0" w:color="auto"/>
        <w:left w:val="none" w:sz="0" w:space="0" w:color="auto"/>
        <w:bottom w:val="none" w:sz="0" w:space="0" w:color="auto"/>
        <w:right w:val="none" w:sz="0" w:space="0" w:color="auto"/>
      </w:divBdr>
    </w:div>
    <w:div w:id="101263186">
      <w:bodyDiv w:val="1"/>
      <w:marLeft w:val="0"/>
      <w:marRight w:val="0"/>
      <w:marTop w:val="0"/>
      <w:marBottom w:val="0"/>
      <w:divBdr>
        <w:top w:val="none" w:sz="0" w:space="0" w:color="auto"/>
        <w:left w:val="none" w:sz="0" w:space="0" w:color="auto"/>
        <w:bottom w:val="none" w:sz="0" w:space="0" w:color="auto"/>
        <w:right w:val="none" w:sz="0" w:space="0" w:color="auto"/>
      </w:divBdr>
    </w:div>
    <w:div w:id="102726283">
      <w:bodyDiv w:val="1"/>
      <w:marLeft w:val="0"/>
      <w:marRight w:val="0"/>
      <w:marTop w:val="0"/>
      <w:marBottom w:val="0"/>
      <w:divBdr>
        <w:top w:val="none" w:sz="0" w:space="0" w:color="auto"/>
        <w:left w:val="none" w:sz="0" w:space="0" w:color="auto"/>
        <w:bottom w:val="none" w:sz="0" w:space="0" w:color="auto"/>
        <w:right w:val="none" w:sz="0" w:space="0" w:color="auto"/>
      </w:divBdr>
      <w:divsChild>
        <w:div w:id="1237280241">
          <w:marLeft w:val="0"/>
          <w:marRight w:val="0"/>
          <w:marTop w:val="0"/>
          <w:marBottom w:val="0"/>
          <w:divBdr>
            <w:top w:val="none" w:sz="0" w:space="0" w:color="auto"/>
            <w:left w:val="none" w:sz="0" w:space="0" w:color="auto"/>
            <w:bottom w:val="none" w:sz="0" w:space="0" w:color="auto"/>
            <w:right w:val="none" w:sz="0" w:space="0" w:color="auto"/>
          </w:divBdr>
        </w:div>
      </w:divsChild>
    </w:div>
    <w:div w:id="104464799">
      <w:bodyDiv w:val="1"/>
      <w:marLeft w:val="0"/>
      <w:marRight w:val="0"/>
      <w:marTop w:val="0"/>
      <w:marBottom w:val="0"/>
      <w:divBdr>
        <w:top w:val="none" w:sz="0" w:space="0" w:color="auto"/>
        <w:left w:val="none" w:sz="0" w:space="0" w:color="auto"/>
        <w:bottom w:val="none" w:sz="0" w:space="0" w:color="auto"/>
        <w:right w:val="none" w:sz="0" w:space="0" w:color="auto"/>
      </w:divBdr>
    </w:div>
    <w:div w:id="107549086">
      <w:bodyDiv w:val="1"/>
      <w:marLeft w:val="0"/>
      <w:marRight w:val="0"/>
      <w:marTop w:val="0"/>
      <w:marBottom w:val="0"/>
      <w:divBdr>
        <w:top w:val="none" w:sz="0" w:space="0" w:color="auto"/>
        <w:left w:val="none" w:sz="0" w:space="0" w:color="auto"/>
        <w:bottom w:val="none" w:sz="0" w:space="0" w:color="auto"/>
        <w:right w:val="none" w:sz="0" w:space="0" w:color="auto"/>
      </w:divBdr>
    </w:div>
    <w:div w:id="109276891">
      <w:bodyDiv w:val="1"/>
      <w:marLeft w:val="0"/>
      <w:marRight w:val="0"/>
      <w:marTop w:val="0"/>
      <w:marBottom w:val="0"/>
      <w:divBdr>
        <w:top w:val="none" w:sz="0" w:space="0" w:color="auto"/>
        <w:left w:val="none" w:sz="0" w:space="0" w:color="auto"/>
        <w:bottom w:val="none" w:sz="0" w:space="0" w:color="auto"/>
        <w:right w:val="none" w:sz="0" w:space="0" w:color="auto"/>
      </w:divBdr>
    </w:div>
    <w:div w:id="121965956">
      <w:bodyDiv w:val="1"/>
      <w:marLeft w:val="0"/>
      <w:marRight w:val="0"/>
      <w:marTop w:val="0"/>
      <w:marBottom w:val="0"/>
      <w:divBdr>
        <w:top w:val="none" w:sz="0" w:space="0" w:color="auto"/>
        <w:left w:val="none" w:sz="0" w:space="0" w:color="auto"/>
        <w:bottom w:val="none" w:sz="0" w:space="0" w:color="auto"/>
        <w:right w:val="none" w:sz="0" w:space="0" w:color="auto"/>
      </w:divBdr>
    </w:div>
    <w:div w:id="125465947">
      <w:bodyDiv w:val="1"/>
      <w:marLeft w:val="0"/>
      <w:marRight w:val="0"/>
      <w:marTop w:val="0"/>
      <w:marBottom w:val="0"/>
      <w:divBdr>
        <w:top w:val="none" w:sz="0" w:space="0" w:color="auto"/>
        <w:left w:val="none" w:sz="0" w:space="0" w:color="auto"/>
        <w:bottom w:val="none" w:sz="0" w:space="0" w:color="auto"/>
        <w:right w:val="none" w:sz="0" w:space="0" w:color="auto"/>
      </w:divBdr>
    </w:div>
    <w:div w:id="129136797">
      <w:bodyDiv w:val="1"/>
      <w:marLeft w:val="0"/>
      <w:marRight w:val="0"/>
      <w:marTop w:val="0"/>
      <w:marBottom w:val="0"/>
      <w:divBdr>
        <w:top w:val="none" w:sz="0" w:space="0" w:color="auto"/>
        <w:left w:val="none" w:sz="0" w:space="0" w:color="auto"/>
        <w:bottom w:val="none" w:sz="0" w:space="0" w:color="auto"/>
        <w:right w:val="none" w:sz="0" w:space="0" w:color="auto"/>
      </w:divBdr>
    </w:div>
    <w:div w:id="133105432">
      <w:bodyDiv w:val="1"/>
      <w:marLeft w:val="0"/>
      <w:marRight w:val="0"/>
      <w:marTop w:val="0"/>
      <w:marBottom w:val="0"/>
      <w:divBdr>
        <w:top w:val="none" w:sz="0" w:space="0" w:color="auto"/>
        <w:left w:val="none" w:sz="0" w:space="0" w:color="auto"/>
        <w:bottom w:val="none" w:sz="0" w:space="0" w:color="auto"/>
        <w:right w:val="none" w:sz="0" w:space="0" w:color="auto"/>
      </w:divBdr>
    </w:div>
    <w:div w:id="138696040">
      <w:bodyDiv w:val="1"/>
      <w:marLeft w:val="0"/>
      <w:marRight w:val="0"/>
      <w:marTop w:val="0"/>
      <w:marBottom w:val="0"/>
      <w:divBdr>
        <w:top w:val="none" w:sz="0" w:space="0" w:color="auto"/>
        <w:left w:val="none" w:sz="0" w:space="0" w:color="auto"/>
        <w:bottom w:val="none" w:sz="0" w:space="0" w:color="auto"/>
        <w:right w:val="none" w:sz="0" w:space="0" w:color="auto"/>
      </w:divBdr>
      <w:divsChild>
        <w:div w:id="1059211609">
          <w:marLeft w:val="0"/>
          <w:marRight w:val="0"/>
          <w:marTop w:val="0"/>
          <w:marBottom w:val="0"/>
          <w:divBdr>
            <w:top w:val="none" w:sz="0" w:space="0" w:color="auto"/>
            <w:left w:val="none" w:sz="0" w:space="0" w:color="auto"/>
            <w:bottom w:val="none" w:sz="0" w:space="0" w:color="auto"/>
            <w:right w:val="none" w:sz="0" w:space="0" w:color="auto"/>
          </w:divBdr>
        </w:div>
      </w:divsChild>
    </w:div>
    <w:div w:id="145436609">
      <w:bodyDiv w:val="1"/>
      <w:marLeft w:val="0"/>
      <w:marRight w:val="0"/>
      <w:marTop w:val="0"/>
      <w:marBottom w:val="0"/>
      <w:divBdr>
        <w:top w:val="none" w:sz="0" w:space="0" w:color="auto"/>
        <w:left w:val="none" w:sz="0" w:space="0" w:color="auto"/>
        <w:bottom w:val="none" w:sz="0" w:space="0" w:color="auto"/>
        <w:right w:val="none" w:sz="0" w:space="0" w:color="auto"/>
      </w:divBdr>
    </w:div>
    <w:div w:id="145977328">
      <w:bodyDiv w:val="1"/>
      <w:marLeft w:val="0"/>
      <w:marRight w:val="0"/>
      <w:marTop w:val="0"/>
      <w:marBottom w:val="0"/>
      <w:divBdr>
        <w:top w:val="none" w:sz="0" w:space="0" w:color="auto"/>
        <w:left w:val="none" w:sz="0" w:space="0" w:color="auto"/>
        <w:bottom w:val="none" w:sz="0" w:space="0" w:color="auto"/>
        <w:right w:val="none" w:sz="0" w:space="0" w:color="auto"/>
      </w:divBdr>
    </w:div>
    <w:div w:id="156196665">
      <w:bodyDiv w:val="1"/>
      <w:marLeft w:val="0"/>
      <w:marRight w:val="0"/>
      <w:marTop w:val="0"/>
      <w:marBottom w:val="0"/>
      <w:divBdr>
        <w:top w:val="none" w:sz="0" w:space="0" w:color="auto"/>
        <w:left w:val="none" w:sz="0" w:space="0" w:color="auto"/>
        <w:bottom w:val="none" w:sz="0" w:space="0" w:color="auto"/>
        <w:right w:val="none" w:sz="0" w:space="0" w:color="auto"/>
      </w:divBdr>
    </w:div>
    <w:div w:id="157618749">
      <w:bodyDiv w:val="1"/>
      <w:marLeft w:val="0"/>
      <w:marRight w:val="0"/>
      <w:marTop w:val="0"/>
      <w:marBottom w:val="0"/>
      <w:divBdr>
        <w:top w:val="none" w:sz="0" w:space="0" w:color="auto"/>
        <w:left w:val="none" w:sz="0" w:space="0" w:color="auto"/>
        <w:bottom w:val="none" w:sz="0" w:space="0" w:color="auto"/>
        <w:right w:val="none" w:sz="0" w:space="0" w:color="auto"/>
      </w:divBdr>
    </w:div>
    <w:div w:id="158617171">
      <w:bodyDiv w:val="1"/>
      <w:marLeft w:val="0"/>
      <w:marRight w:val="0"/>
      <w:marTop w:val="0"/>
      <w:marBottom w:val="0"/>
      <w:divBdr>
        <w:top w:val="none" w:sz="0" w:space="0" w:color="auto"/>
        <w:left w:val="none" w:sz="0" w:space="0" w:color="auto"/>
        <w:bottom w:val="none" w:sz="0" w:space="0" w:color="auto"/>
        <w:right w:val="none" w:sz="0" w:space="0" w:color="auto"/>
      </w:divBdr>
    </w:div>
    <w:div w:id="158663130">
      <w:bodyDiv w:val="1"/>
      <w:marLeft w:val="0"/>
      <w:marRight w:val="0"/>
      <w:marTop w:val="0"/>
      <w:marBottom w:val="0"/>
      <w:divBdr>
        <w:top w:val="none" w:sz="0" w:space="0" w:color="auto"/>
        <w:left w:val="none" w:sz="0" w:space="0" w:color="auto"/>
        <w:bottom w:val="none" w:sz="0" w:space="0" w:color="auto"/>
        <w:right w:val="none" w:sz="0" w:space="0" w:color="auto"/>
      </w:divBdr>
    </w:div>
    <w:div w:id="160396374">
      <w:bodyDiv w:val="1"/>
      <w:marLeft w:val="0"/>
      <w:marRight w:val="0"/>
      <w:marTop w:val="0"/>
      <w:marBottom w:val="0"/>
      <w:divBdr>
        <w:top w:val="none" w:sz="0" w:space="0" w:color="auto"/>
        <w:left w:val="none" w:sz="0" w:space="0" w:color="auto"/>
        <w:bottom w:val="none" w:sz="0" w:space="0" w:color="auto"/>
        <w:right w:val="none" w:sz="0" w:space="0" w:color="auto"/>
      </w:divBdr>
      <w:divsChild>
        <w:div w:id="1641225905">
          <w:marLeft w:val="0"/>
          <w:marRight w:val="0"/>
          <w:marTop w:val="0"/>
          <w:marBottom w:val="0"/>
          <w:divBdr>
            <w:top w:val="none" w:sz="0" w:space="0" w:color="auto"/>
            <w:left w:val="none" w:sz="0" w:space="0" w:color="auto"/>
            <w:bottom w:val="none" w:sz="0" w:space="0" w:color="auto"/>
            <w:right w:val="none" w:sz="0" w:space="0" w:color="auto"/>
          </w:divBdr>
        </w:div>
      </w:divsChild>
    </w:div>
    <w:div w:id="164050277">
      <w:bodyDiv w:val="1"/>
      <w:marLeft w:val="0"/>
      <w:marRight w:val="0"/>
      <w:marTop w:val="0"/>
      <w:marBottom w:val="0"/>
      <w:divBdr>
        <w:top w:val="none" w:sz="0" w:space="0" w:color="auto"/>
        <w:left w:val="none" w:sz="0" w:space="0" w:color="auto"/>
        <w:bottom w:val="none" w:sz="0" w:space="0" w:color="auto"/>
        <w:right w:val="none" w:sz="0" w:space="0" w:color="auto"/>
      </w:divBdr>
      <w:divsChild>
        <w:div w:id="401146824">
          <w:marLeft w:val="0"/>
          <w:marRight w:val="0"/>
          <w:marTop w:val="0"/>
          <w:marBottom w:val="0"/>
          <w:divBdr>
            <w:top w:val="none" w:sz="0" w:space="0" w:color="auto"/>
            <w:left w:val="none" w:sz="0" w:space="0" w:color="auto"/>
            <w:bottom w:val="none" w:sz="0" w:space="0" w:color="auto"/>
            <w:right w:val="none" w:sz="0" w:space="0" w:color="auto"/>
          </w:divBdr>
        </w:div>
      </w:divsChild>
    </w:div>
    <w:div w:id="164247722">
      <w:bodyDiv w:val="1"/>
      <w:marLeft w:val="0"/>
      <w:marRight w:val="0"/>
      <w:marTop w:val="0"/>
      <w:marBottom w:val="0"/>
      <w:divBdr>
        <w:top w:val="none" w:sz="0" w:space="0" w:color="auto"/>
        <w:left w:val="none" w:sz="0" w:space="0" w:color="auto"/>
        <w:bottom w:val="none" w:sz="0" w:space="0" w:color="auto"/>
        <w:right w:val="none" w:sz="0" w:space="0" w:color="auto"/>
      </w:divBdr>
    </w:div>
    <w:div w:id="168718297">
      <w:bodyDiv w:val="1"/>
      <w:marLeft w:val="0"/>
      <w:marRight w:val="0"/>
      <w:marTop w:val="0"/>
      <w:marBottom w:val="0"/>
      <w:divBdr>
        <w:top w:val="none" w:sz="0" w:space="0" w:color="auto"/>
        <w:left w:val="none" w:sz="0" w:space="0" w:color="auto"/>
        <w:bottom w:val="none" w:sz="0" w:space="0" w:color="auto"/>
        <w:right w:val="none" w:sz="0" w:space="0" w:color="auto"/>
      </w:divBdr>
      <w:divsChild>
        <w:div w:id="300234439">
          <w:marLeft w:val="0"/>
          <w:marRight w:val="0"/>
          <w:marTop w:val="0"/>
          <w:marBottom w:val="0"/>
          <w:divBdr>
            <w:top w:val="none" w:sz="0" w:space="0" w:color="auto"/>
            <w:left w:val="none" w:sz="0" w:space="0" w:color="auto"/>
            <w:bottom w:val="none" w:sz="0" w:space="0" w:color="auto"/>
            <w:right w:val="none" w:sz="0" w:space="0" w:color="auto"/>
          </w:divBdr>
        </w:div>
      </w:divsChild>
    </w:div>
    <w:div w:id="169298571">
      <w:bodyDiv w:val="1"/>
      <w:marLeft w:val="0"/>
      <w:marRight w:val="0"/>
      <w:marTop w:val="0"/>
      <w:marBottom w:val="0"/>
      <w:divBdr>
        <w:top w:val="none" w:sz="0" w:space="0" w:color="auto"/>
        <w:left w:val="none" w:sz="0" w:space="0" w:color="auto"/>
        <w:bottom w:val="none" w:sz="0" w:space="0" w:color="auto"/>
        <w:right w:val="none" w:sz="0" w:space="0" w:color="auto"/>
      </w:divBdr>
    </w:div>
    <w:div w:id="180819266">
      <w:bodyDiv w:val="1"/>
      <w:marLeft w:val="0"/>
      <w:marRight w:val="0"/>
      <w:marTop w:val="0"/>
      <w:marBottom w:val="0"/>
      <w:divBdr>
        <w:top w:val="none" w:sz="0" w:space="0" w:color="auto"/>
        <w:left w:val="none" w:sz="0" w:space="0" w:color="auto"/>
        <w:bottom w:val="none" w:sz="0" w:space="0" w:color="auto"/>
        <w:right w:val="none" w:sz="0" w:space="0" w:color="auto"/>
      </w:divBdr>
    </w:div>
    <w:div w:id="182322717">
      <w:bodyDiv w:val="1"/>
      <w:marLeft w:val="0"/>
      <w:marRight w:val="0"/>
      <w:marTop w:val="0"/>
      <w:marBottom w:val="0"/>
      <w:divBdr>
        <w:top w:val="none" w:sz="0" w:space="0" w:color="auto"/>
        <w:left w:val="none" w:sz="0" w:space="0" w:color="auto"/>
        <w:bottom w:val="none" w:sz="0" w:space="0" w:color="auto"/>
        <w:right w:val="none" w:sz="0" w:space="0" w:color="auto"/>
      </w:divBdr>
    </w:div>
    <w:div w:id="192226881">
      <w:bodyDiv w:val="1"/>
      <w:marLeft w:val="0"/>
      <w:marRight w:val="0"/>
      <w:marTop w:val="0"/>
      <w:marBottom w:val="0"/>
      <w:divBdr>
        <w:top w:val="none" w:sz="0" w:space="0" w:color="auto"/>
        <w:left w:val="none" w:sz="0" w:space="0" w:color="auto"/>
        <w:bottom w:val="none" w:sz="0" w:space="0" w:color="auto"/>
        <w:right w:val="none" w:sz="0" w:space="0" w:color="auto"/>
      </w:divBdr>
      <w:divsChild>
        <w:div w:id="1364867360">
          <w:marLeft w:val="0"/>
          <w:marRight w:val="0"/>
          <w:marTop w:val="0"/>
          <w:marBottom w:val="0"/>
          <w:divBdr>
            <w:top w:val="none" w:sz="0" w:space="0" w:color="auto"/>
            <w:left w:val="none" w:sz="0" w:space="0" w:color="auto"/>
            <w:bottom w:val="none" w:sz="0" w:space="0" w:color="auto"/>
            <w:right w:val="none" w:sz="0" w:space="0" w:color="auto"/>
          </w:divBdr>
        </w:div>
      </w:divsChild>
    </w:div>
    <w:div w:id="193690633">
      <w:bodyDiv w:val="1"/>
      <w:marLeft w:val="0"/>
      <w:marRight w:val="0"/>
      <w:marTop w:val="0"/>
      <w:marBottom w:val="0"/>
      <w:divBdr>
        <w:top w:val="none" w:sz="0" w:space="0" w:color="auto"/>
        <w:left w:val="none" w:sz="0" w:space="0" w:color="auto"/>
        <w:bottom w:val="none" w:sz="0" w:space="0" w:color="auto"/>
        <w:right w:val="none" w:sz="0" w:space="0" w:color="auto"/>
      </w:divBdr>
    </w:div>
    <w:div w:id="195626984">
      <w:bodyDiv w:val="1"/>
      <w:marLeft w:val="0"/>
      <w:marRight w:val="0"/>
      <w:marTop w:val="0"/>
      <w:marBottom w:val="0"/>
      <w:divBdr>
        <w:top w:val="none" w:sz="0" w:space="0" w:color="auto"/>
        <w:left w:val="none" w:sz="0" w:space="0" w:color="auto"/>
        <w:bottom w:val="none" w:sz="0" w:space="0" w:color="auto"/>
        <w:right w:val="none" w:sz="0" w:space="0" w:color="auto"/>
      </w:divBdr>
    </w:div>
    <w:div w:id="197621147">
      <w:bodyDiv w:val="1"/>
      <w:marLeft w:val="0"/>
      <w:marRight w:val="0"/>
      <w:marTop w:val="0"/>
      <w:marBottom w:val="0"/>
      <w:divBdr>
        <w:top w:val="none" w:sz="0" w:space="0" w:color="auto"/>
        <w:left w:val="none" w:sz="0" w:space="0" w:color="auto"/>
        <w:bottom w:val="none" w:sz="0" w:space="0" w:color="auto"/>
        <w:right w:val="none" w:sz="0" w:space="0" w:color="auto"/>
      </w:divBdr>
    </w:div>
    <w:div w:id="198246448">
      <w:bodyDiv w:val="1"/>
      <w:marLeft w:val="0"/>
      <w:marRight w:val="0"/>
      <w:marTop w:val="0"/>
      <w:marBottom w:val="0"/>
      <w:divBdr>
        <w:top w:val="none" w:sz="0" w:space="0" w:color="auto"/>
        <w:left w:val="none" w:sz="0" w:space="0" w:color="auto"/>
        <w:bottom w:val="none" w:sz="0" w:space="0" w:color="auto"/>
        <w:right w:val="none" w:sz="0" w:space="0" w:color="auto"/>
      </w:divBdr>
      <w:divsChild>
        <w:div w:id="783618026">
          <w:marLeft w:val="0"/>
          <w:marRight w:val="0"/>
          <w:marTop w:val="0"/>
          <w:marBottom w:val="0"/>
          <w:divBdr>
            <w:top w:val="none" w:sz="0" w:space="0" w:color="auto"/>
            <w:left w:val="none" w:sz="0" w:space="0" w:color="auto"/>
            <w:bottom w:val="none" w:sz="0" w:space="0" w:color="auto"/>
            <w:right w:val="none" w:sz="0" w:space="0" w:color="auto"/>
          </w:divBdr>
        </w:div>
      </w:divsChild>
    </w:div>
    <w:div w:id="198587428">
      <w:bodyDiv w:val="1"/>
      <w:marLeft w:val="0"/>
      <w:marRight w:val="0"/>
      <w:marTop w:val="0"/>
      <w:marBottom w:val="0"/>
      <w:divBdr>
        <w:top w:val="none" w:sz="0" w:space="0" w:color="auto"/>
        <w:left w:val="none" w:sz="0" w:space="0" w:color="auto"/>
        <w:bottom w:val="none" w:sz="0" w:space="0" w:color="auto"/>
        <w:right w:val="none" w:sz="0" w:space="0" w:color="auto"/>
      </w:divBdr>
      <w:divsChild>
        <w:div w:id="310837588">
          <w:marLeft w:val="0"/>
          <w:marRight w:val="0"/>
          <w:marTop w:val="0"/>
          <w:marBottom w:val="0"/>
          <w:divBdr>
            <w:top w:val="none" w:sz="0" w:space="0" w:color="auto"/>
            <w:left w:val="none" w:sz="0" w:space="0" w:color="auto"/>
            <w:bottom w:val="none" w:sz="0" w:space="0" w:color="auto"/>
            <w:right w:val="none" w:sz="0" w:space="0" w:color="auto"/>
          </w:divBdr>
        </w:div>
      </w:divsChild>
    </w:div>
    <w:div w:id="199980471">
      <w:bodyDiv w:val="1"/>
      <w:marLeft w:val="0"/>
      <w:marRight w:val="0"/>
      <w:marTop w:val="0"/>
      <w:marBottom w:val="0"/>
      <w:divBdr>
        <w:top w:val="none" w:sz="0" w:space="0" w:color="auto"/>
        <w:left w:val="none" w:sz="0" w:space="0" w:color="auto"/>
        <w:bottom w:val="none" w:sz="0" w:space="0" w:color="auto"/>
        <w:right w:val="none" w:sz="0" w:space="0" w:color="auto"/>
      </w:divBdr>
    </w:div>
    <w:div w:id="202522554">
      <w:bodyDiv w:val="1"/>
      <w:marLeft w:val="0"/>
      <w:marRight w:val="0"/>
      <w:marTop w:val="0"/>
      <w:marBottom w:val="0"/>
      <w:divBdr>
        <w:top w:val="none" w:sz="0" w:space="0" w:color="auto"/>
        <w:left w:val="none" w:sz="0" w:space="0" w:color="auto"/>
        <w:bottom w:val="none" w:sz="0" w:space="0" w:color="auto"/>
        <w:right w:val="none" w:sz="0" w:space="0" w:color="auto"/>
      </w:divBdr>
    </w:div>
    <w:div w:id="221529551">
      <w:bodyDiv w:val="1"/>
      <w:marLeft w:val="0"/>
      <w:marRight w:val="0"/>
      <w:marTop w:val="0"/>
      <w:marBottom w:val="0"/>
      <w:divBdr>
        <w:top w:val="none" w:sz="0" w:space="0" w:color="auto"/>
        <w:left w:val="none" w:sz="0" w:space="0" w:color="auto"/>
        <w:bottom w:val="none" w:sz="0" w:space="0" w:color="auto"/>
        <w:right w:val="none" w:sz="0" w:space="0" w:color="auto"/>
      </w:divBdr>
    </w:div>
    <w:div w:id="223100098">
      <w:bodyDiv w:val="1"/>
      <w:marLeft w:val="0"/>
      <w:marRight w:val="0"/>
      <w:marTop w:val="0"/>
      <w:marBottom w:val="0"/>
      <w:divBdr>
        <w:top w:val="none" w:sz="0" w:space="0" w:color="auto"/>
        <w:left w:val="none" w:sz="0" w:space="0" w:color="auto"/>
        <w:bottom w:val="none" w:sz="0" w:space="0" w:color="auto"/>
        <w:right w:val="none" w:sz="0" w:space="0" w:color="auto"/>
      </w:divBdr>
    </w:div>
    <w:div w:id="225072358">
      <w:bodyDiv w:val="1"/>
      <w:marLeft w:val="0"/>
      <w:marRight w:val="0"/>
      <w:marTop w:val="0"/>
      <w:marBottom w:val="0"/>
      <w:divBdr>
        <w:top w:val="none" w:sz="0" w:space="0" w:color="auto"/>
        <w:left w:val="none" w:sz="0" w:space="0" w:color="auto"/>
        <w:bottom w:val="none" w:sz="0" w:space="0" w:color="auto"/>
        <w:right w:val="none" w:sz="0" w:space="0" w:color="auto"/>
      </w:divBdr>
    </w:div>
    <w:div w:id="233515573">
      <w:bodyDiv w:val="1"/>
      <w:marLeft w:val="0"/>
      <w:marRight w:val="0"/>
      <w:marTop w:val="0"/>
      <w:marBottom w:val="0"/>
      <w:divBdr>
        <w:top w:val="none" w:sz="0" w:space="0" w:color="auto"/>
        <w:left w:val="none" w:sz="0" w:space="0" w:color="auto"/>
        <w:bottom w:val="none" w:sz="0" w:space="0" w:color="auto"/>
        <w:right w:val="none" w:sz="0" w:space="0" w:color="auto"/>
      </w:divBdr>
    </w:div>
    <w:div w:id="234514357">
      <w:bodyDiv w:val="1"/>
      <w:marLeft w:val="0"/>
      <w:marRight w:val="0"/>
      <w:marTop w:val="0"/>
      <w:marBottom w:val="0"/>
      <w:divBdr>
        <w:top w:val="none" w:sz="0" w:space="0" w:color="auto"/>
        <w:left w:val="none" w:sz="0" w:space="0" w:color="auto"/>
        <w:bottom w:val="none" w:sz="0" w:space="0" w:color="auto"/>
        <w:right w:val="none" w:sz="0" w:space="0" w:color="auto"/>
      </w:divBdr>
      <w:divsChild>
        <w:div w:id="1054739200">
          <w:marLeft w:val="0"/>
          <w:marRight w:val="0"/>
          <w:marTop w:val="0"/>
          <w:marBottom w:val="0"/>
          <w:divBdr>
            <w:top w:val="none" w:sz="0" w:space="0" w:color="auto"/>
            <w:left w:val="none" w:sz="0" w:space="0" w:color="auto"/>
            <w:bottom w:val="none" w:sz="0" w:space="0" w:color="auto"/>
            <w:right w:val="none" w:sz="0" w:space="0" w:color="auto"/>
          </w:divBdr>
        </w:div>
      </w:divsChild>
    </w:div>
    <w:div w:id="237398107">
      <w:bodyDiv w:val="1"/>
      <w:marLeft w:val="0"/>
      <w:marRight w:val="0"/>
      <w:marTop w:val="0"/>
      <w:marBottom w:val="0"/>
      <w:divBdr>
        <w:top w:val="none" w:sz="0" w:space="0" w:color="auto"/>
        <w:left w:val="none" w:sz="0" w:space="0" w:color="auto"/>
        <w:bottom w:val="none" w:sz="0" w:space="0" w:color="auto"/>
        <w:right w:val="none" w:sz="0" w:space="0" w:color="auto"/>
      </w:divBdr>
    </w:div>
    <w:div w:id="238492003">
      <w:bodyDiv w:val="1"/>
      <w:marLeft w:val="0"/>
      <w:marRight w:val="0"/>
      <w:marTop w:val="0"/>
      <w:marBottom w:val="0"/>
      <w:divBdr>
        <w:top w:val="none" w:sz="0" w:space="0" w:color="auto"/>
        <w:left w:val="none" w:sz="0" w:space="0" w:color="auto"/>
        <w:bottom w:val="none" w:sz="0" w:space="0" w:color="auto"/>
        <w:right w:val="none" w:sz="0" w:space="0" w:color="auto"/>
      </w:divBdr>
    </w:div>
    <w:div w:id="248974367">
      <w:bodyDiv w:val="1"/>
      <w:marLeft w:val="0"/>
      <w:marRight w:val="0"/>
      <w:marTop w:val="0"/>
      <w:marBottom w:val="0"/>
      <w:divBdr>
        <w:top w:val="none" w:sz="0" w:space="0" w:color="auto"/>
        <w:left w:val="none" w:sz="0" w:space="0" w:color="auto"/>
        <w:bottom w:val="none" w:sz="0" w:space="0" w:color="auto"/>
        <w:right w:val="none" w:sz="0" w:space="0" w:color="auto"/>
      </w:divBdr>
    </w:div>
    <w:div w:id="249436853">
      <w:bodyDiv w:val="1"/>
      <w:marLeft w:val="0"/>
      <w:marRight w:val="0"/>
      <w:marTop w:val="0"/>
      <w:marBottom w:val="0"/>
      <w:divBdr>
        <w:top w:val="none" w:sz="0" w:space="0" w:color="auto"/>
        <w:left w:val="none" w:sz="0" w:space="0" w:color="auto"/>
        <w:bottom w:val="none" w:sz="0" w:space="0" w:color="auto"/>
        <w:right w:val="none" w:sz="0" w:space="0" w:color="auto"/>
      </w:divBdr>
    </w:div>
    <w:div w:id="251285764">
      <w:bodyDiv w:val="1"/>
      <w:marLeft w:val="0"/>
      <w:marRight w:val="0"/>
      <w:marTop w:val="0"/>
      <w:marBottom w:val="0"/>
      <w:divBdr>
        <w:top w:val="none" w:sz="0" w:space="0" w:color="auto"/>
        <w:left w:val="none" w:sz="0" w:space="0" w:color="auto"/>
        <w:bottom w:val="none" w:sz="0" w:space="0" w:color="auto"/>
        <w:right w:val="none" w:sz="0" w:space="0" w:color="auto"/>
      </w:divBdr>
    </w:div>
    <w:div w:id="254633829">
      <w:bodyDiv w:val="1"/>
      <w:marLeft w:val="0"/>
      <w:marRight w:val="0"/>
      <w:marTop w:val="0"/>
      <w:marBottom w:val="0"/>
      <w:divBdr>
        <w:top w:val="none" w:sz="0" w:space="0" w:color="auto"/>
        <w:left w:val="none" w:sz="0" w:space="0" w:color="auto"/>
        <w:bottom w:val="none" w:sz="0" w:space="0" w:color="auto"/>
        <w:right w:val="none" w:sz="0" w:space="0" w:color="auto"/>
      </w:divBdr>
      <w:divsChild>
        <w:div w:id="540097384">
          <w:marLeft w:val="0"/>
          <w:marRight w:val="0"/>
          <w:marTop w:val="0"/>
          <w:marBottom w:val="0"/>
          <w:divBdr>
            <w:top w:val="none" w:sz="0" w:space="0" w:color="auto"/>
            <w:left w:val="none" w:sz="0" w:space="0" w:color="auto"/>
            <w:bottom w:val="none" w:sz="0" w:space="0" w:color="auto"/>
            <w:right w:val="none" w:sz="0" w:space="0" w:color="auto"/>
          </w:divBdr>
        </w:div>
      </w:divsChild>
    </w:div>
    <w:div w:id="256444491">
      <w:bodyDiv w:val="1"/>
      <w:marLeft w:val="0"/>
      <w:marRight w:val="0"/>
      <w:marTop w:val="0"/>
      <w:marBottom w:val="0"/>
      <w:divBdr>
        <w:top w:val="none" w:sz="0" w:space="0" w:color="auto"/>
        <w:left w:val="none" w:sz="0" w:space="0" w:color="auto"/>
        <w:bottom w:val="none" w:sz="0" w:space="0" w:color="auto"/>
        <w:right w:val="none" w:sz="0" w:space="0" w:color="auto"/>
      </w:divBdr>
    </w:div>
    <w:div w:id="258565866">
      <w:bodyDiv w:val="1"/>
      <w:marLeft w:val="0"/>
      <w:marRight w:val="0"/>
      <w:marTop w:val="0"/>
      <w:marBottom w:val="0"/>
      <w:divBdr>
        <w:top w:val="none" w:sz="0" w:space="0" w:color="auto"/>
        <w:left w:val="none" w:sz="0" w:space="0" w:color="auto"/>
        <w:bottom w:val="none" w:sz="0" w:space="0" w:color="auto"/>
        <w:right w:val="none" w:sz="0" w:space="0" w:color="auto"/>
      </w:divBdr>
    </w:div>
    <w:div w:id="258878045">
      <w:bodyDiv w:val="1"/>
      <w:marLeft w:val="0"/>
      <w:marRight w:val="0"/>
      <w:marTop w:val="0"/>
      <w:marBottom w:val="0"/>
      <w:divBdr>
        <w:top w:val="none" w:sz="0" w:space="0" w:color="auto"/>
        <w:left w:val="none" w:sz="0" w:space="0" w:color="auto"/>
        <w:bottom w:val="none" w:sz="0" w:space="0" w:color="auto"/>
        <w:right w:val="none" w:sz="0" w:space="0" w:color="auto"/>
      </w:divBdr>
      <w:divsChild>
        <w:div w:id="2059545753">
          <w:marLeft w:val="0"/>
          <w:marRight w:val="0"/>
          <w:marTop w:val="0"/>
          <w:marBottom w:val="0"/>
          <w:divBdr>
            <w:top w:val="none" w:sz="0" w:space="0" w:color="auto"/>
            <w:left w:val="none" w:sz="0" w:space="0" w:color="auto"/>
            <w:bottom w:val="none" w:sz="0" w:space="0" w:color="auto"/>
            <w:right w:val="none" w:sz="0" w:space="0" w:color="auto"/>
          </w:divBdr>
        </w:div>
      </w:divsChild>
    </w:div>
    <w:div w:id="260533125">
      <w:bodyDiv w:val="1"/>
      <w:marLeft w:val="0"/>
      <w:marRight w:val="0"/>
      <w:marTop w:val="0"/>
      <w:marBottom w:val="0"/>
      <w:divBdr>
        <w:top w:val="none" w:sz="0" w:space="0" w:color="auto"/>
        <w:left w:val="none" w:sz="0" w:space="0" w:color="auto"/>
        <w:bottom w:val="none" w:sz="0" w:space="0" w:color="auto"/>
        <w:right w:val="none" w:sz="0" w:space="0" w:color="auto"/>
      </w:divBdr>
    </w:div>
    <w:div w:id="264461558">
      <w:bodyDiv w:val="1"/>
      <w:marLeft w:val="0"/>
      <w:marRight w:val="0"/>
      <w:marTop w:val="0"/>
      <w:marBottom w:val="0"/>
      <w:divBdr>
        <w:top w:val="none" w:sz="0" w:space="0" w:color="auto"/>
        <w:left w:val="none" w:sz="0" w:space="0" w:color="auto"/>
        <w:bottom w:val="none" w:sz="0" w:space="0" w:color="auto"/>
        <w:right w:val="none" w:sz="0" w:space="0" w:color="auto"/>
      </w:divBdr>
    </w:div>
    <w:div w:id="266084373">
      <w:bodyDiv w:val="1"/>
      <w:marLeft w:val="0"/>
      <w:marRight w:val="0"/>
      <w:marTop w:val="0"/>
      <w:marBottom w:val="0"/>
      <w:divBdr>
        <w:top w:val="none" w:sz="0" w:space="0" w:color="auto"/>
        <w:left w:val="none" w:sz="0" w:space="0" w:color="auto"/>
        <w:bottom w:val="none" w:sz="0" w:space="0" w:color="auto"/>
        <w:right w:val="none" w:sz="0" w:space="0" w:color="auto"/>
      </w:divBdr>
    </w:div>
    <w:div w:id="268397896">
      <w:bodyDiv w:val="1"/>
      <w:marLeft w:val="0"/>
      <w:marRight w:val="0"/>
      <w:marTop w:val="0"/>
      <w:marBottom w:val="0"/>
      <w:divBdr>
        <w:top w:val="none" w:sz="0" w:space="0" w:color="auto"/>
        <w:left w:val="none" w:sz="0" w:space="0" w:color="auto"/>
        <w:bottom w:val="none" w:sz="0" w:space="0" w:color="auto"/>
        <w:right w:val="none" w:sz="0" w:space="0" w:color="auto"/>
      </w:divBdr>
    </w:div>
    <w:div w:id="269970145">
      <w:bodyDiv w:val="1"/>
      <w:marLeft w:val="0"/>
      <w:marRight w:val="0"/>
      <w:marTop w:val="0"/>
      <w:marBottom w:val="0"/>
      <w:divBdr>
        <w:top w:val="none" w:sz="0" w:space="0" w:color="auto"/>
        <w:left w:val="none" w:sz="0" w:space="0" w:color="auto"/>
        <w:bottom w:val="none" w:sz="0" w:space="0" w:color="auto"/>
        <w:right w:val="none" w:sz="0" w:space="0" w:color="auto"/>
      </w:divBdr>
      <w:divsChild>
        <w:div w:id="458426409">
          <w:marLeft w:val="0"/>
          <w:marRight w:val="0"/>
          <w:marTop w:val="0"/>
          <w:marBottom w:val="0"/>
          <w:divBdr>
            <w:top w:val="none" w:sz="0" w:space="0" w:color="auto"/>
            <w:left w:val="none" w:sz="0" w:space="0" w:color="auto"/>
            <w:bottom w:val="none" w:sz="0" w:space="0" w:color="auto"/>
            <w:right w:val="none" w:sz="0" w:space="0" w:color="auto"/>
          </w:divBdr>
        </w:div>
      </w:divsChild>
    </w:div>
    <w:div w:id="270939669">
      <w:bodyDiv w:val="1"/>
      <w:marLeft w:val="0"/>
      <w:marRight w:val="0"/>
      <w:marTop w:val="0"/>
      <w:marBottom w:val="0"/>
      <w:divBdr>
        <w:top w:val="none" w:sz="0" w:space="0" w:color="auto"/>
        <w:left w:val="none" w:sz="0" w:space="0" w:color="auto"/>
        <w:bottom w:val="none" w:sz="0" w:space="0" w:color="auto"/>
        <w:right w:val="none" w:sz="0" w:space="0" w:color="auto"/>
      </w:divBdr>
    </w:div>
    <w:div w:id="271744921">
      <w:bodyDiv w:val="1"/>
      <w:marLeft w:val="0"/>
      <w:marRight w:val="0"/>
      <w:marTop w:val="0"/>
      <w:marBottom w:val="0"/>
      <w:divBdr>
        <w:top w:val="none" w:sz="0" w:space="0" w:color="auto"/>
        <w:left w:val="none" w:sz="0" w:space="0" w:color="auto"/>
        <w:bottom w:val="none" w:sz="0" w:space="0" w:color="auto"/>
        <w:right w:val="none" w:sz="0" w:space="0" w:color="auto"/>
      </w:divBdr>
      <w:divsChild>
        <w:div w:id="976567264">
          <w:marLeft w:val="0"/>
          <w:marRight w:val="0"/>
          <w:marTop w:val="0"/>
          <w:marBottom w:val="0"/>
          <w:divBdr>
            <w:top w:val="none" w:sz="0" w:space="0" w:color="auto"/>
            <w:left w:val="none" w:sz="0" w:space="0" w:color="auto"/>
            <w:bottom w:val="none" w:sz="0" w:space="0" w:color="auto"/>
            <w:right w:val="none" w:sz="0" w:space="0" w:color="auto"/>
          </w:divBdr>
        </w:div>
      </w:divsChild>
    </w:div>
    <w:div w:id="279069306">
      <w:bodyDiv w:val="1"/>
      <w:marLeft w:val="0"/>
      <w:marRight w:val="0"/>
      <w:marTop w:val="0"/>
      <w:marBottom w:val="0"/>
      <w:divBdr>
        <w:top w:val="none" w:sz="0" w:space="0" w:color="auto"/>
        <w:left w:val="none" w:sz="0" w:space="0" w:color="auto"/>
        <w:bottom w:val="none" w:sz="0" w:space="0" w:color="auto"/>
        <w:right w:val="none" w:sz="0" w:space="0" w:color="auto"/>
      </w:divBdr>
    </w:div>
    <w:div w:id="286158011">
      <w:bodyDiv w:val="1"/>
      <w:marLeft w:val="0"/>
      <w:marRight w:val="0"/>
      <w:marTop w:val="0"/>
      <w:marBottom w:val="0"/>
      <w:divBdr>
        <w:top w:val="none" w:sz="0" w:space="0" w:color="auto"/>
        <w:left w:val="none" w:sz="0" w:space="0" w:color="auto"/>
        <w:bottom w:val="none" w:sz="0" w:space="0" w:color="auto"/>
        <w:right w:val="none" w:sz="0" w:space="0" w:color="auto"/>
      </w:divBdr>
      <w:divsChild>
        <w:div w:id="367687952">
          <w:marLeft w:val="0"/>
          <w:marRight w:val="0"/>
          <w:marTop w:val="0"/>
          <w:marBottom w:val="0"/>
          <w:divBdr>
            <w:top w:val="none" w:sz="0" w:space="0" w:color="auto"/>
            <w:left w:val="none" w:sz="0" w:space="0" w:color="auto"/>
            <w:bottom w:val="none" w:sz="0" w:space="0" w:color="auto"/>
            <w:right w:val="none" w:sz="0" w:space="0" w:color="auto"/>
          </w:divBdr>
        </w:div>
      </w:divsChild>
    </w:div>
    <w:div w:id="287783439">
      <w:bodyDiv w:val="1"/>
      <w:marLeft w:val="0"/>
      <w:marRight w:val="0"/>
      <w:marTop w:val="0"/>
      <w:marBottom w:val="0"/>
      <w:divBdr>
        <w:top w:val="none" w:sz="0" w:space="0" w:color="auto"/>
        <w:left w:val="none" w:sz="0" w:space="0" w:color="auto"/>
        <w:bottom w:val="none" w:sz="0" w:space="0" w:color="auto"/>
        <w:right w:val="none" w:sz="0" w:space="0" w:color="auto"/>
      </w:divBdr>
    </w:div>
    <w:div w:id="288630790">
      <w:bodyDiv w:val="1"/>
      <w:marLeft w:val="0"/>
      <w:marRight w:val="0"/>
      <w:marTop w:val="0"/>
      <w:marBottom w:val="0"/>
      <w:divBdr>
        <w:top w:val="none" w:sz="0" w:space="0" w:color="auto"/>
        <w:left w:val="none" w:sz="0" w:space="0" w:color="auto"/>
        <w:bottom w:val="none" w:sz="0" w:space="0" w:color="auto"/>
        <w:right w:val="none" w:sz="0" w:space="0" w:color="auto"/>
      </w:divBdr>
    </w:div>
    <w:div w:id="292443891">
      <w:bodyDiv w:val="1"/>
      <w:marLeft w:val="0"/>
      <w:marRight w:val="0"/>
      <w:marTop w:val="0"/>
      <w:marBottom w:val="0"/>
      <w:divBdr>
        <w:top w:val="none" w:sz="0" w:space="0" w:color="auto"/>
        <w:left w:val="none" w:sz="0" w:space="0" w:color="auto"/>
        <w:bottom w:val="none" w:sz="0" w:space="0" w:color="auto"/>
        <w:right w:val="none" w:sz="0" w:space="0" w:color="auto"/>
      </w:divBdr>
    </w:div>
    <w:div w:id="293218662">
      <w:bodyDiv w:val="1"/>
      <w:marLeft w:val="0"/>
      <w:marRight w:val="0"/>
      <w:marTop w:val="0"/>
      <w:marBottom w:val="0"/>
      <w:divBdr>
        <w:top w:val="none" w:sz="0" w:space="0" w:color="auto"/>
        <w:left w:val="none" w:sz="0" w:space="0" w:color="auto"/>
        <w:bottom w:val="none" w:sz="0" w:space="0" w:color="auto"/>
        <w:right w:val="none" w:sz="0" w:space="0" w:color="auto"/>
      </w:divBdr>
      <w:divsChild>
        <w:div w:id="1279294961">
          <w:marLeft w:val="0"/>
          <w:marRight w:val="0"/>
          <w:marTop w:val="0"/>
          <w:marBottom w:val="0"/>
          <w:divBdr>
            <w:top w:val="none" w:sz="0" w:space="0" w:color="auto"/>
            <w:left w:val="none" w:sz="0" w:space="0" w:color="auto"/>
            <w:bottom w:val="none" w:sz="0" w:space="0" w:color="auto"/>
            <w:right w:val="none" w:sz="0" w:space="0" w:color="auto"/>
          </w:divBdr>
          <w:divsChild>
            <w:div w:id="194661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985990">
      <w:bodyDiv w:val="1"/>
      <w:marLeft w:val="0"/>
      <w:marRight w:val="0"/>
      <w:marTop w:val="0"/>
      <w:marBottom w:val="0"/>
      <w:divBdr>
        <w:top w:val="none" w:sz="0" w:space="0" w:color="auto"/>
        <w:left w:val="none" w:sz="0" w:space="0" w:color="auto"/>
        <w:bottom w:val="none" w:sz="0" w:space="0" w:color="auto"/>
        <w:right w:val="none" w:sz="0" w:space="0" w:color="auto"/>
      </w:divBdr>
      <w:divsChild>
        <w:div w:id="1824080334">
          <w:marLeft w:val="0"/>
          <w:marRight w:val="0"/>
          <w:marTop w:val="0"/>
          <w:marBottom w:val="0"/>
          <w:divBdr>
            <w:top w:val="none" w:sz="0" w:space="0" w:color="auto"/>
            <w:left w:val="none" w:sz="0" w:space="0" w:color="auto"/>
            <w:bottom w:val="none" w:sz="0" w:space="0" w:color="auto"/>
            <w:right w:val="none" w:sz="0" w:space="0" w:color="auto"/>
          </w:divBdr>
        </w:div>
      </w:divsChild>
    </w:div>
    <w:div w:id="296882108">
      <w:bodyDiv w:val="1"/>
      <w:marLeft w:val="0"/>
      <w:marRight w:val="0"/>
      <w:marTop w:val="0"/>
      <w:marBottom w:val="0"/>
      <w:divBdr>
        <w:top w:val="none" w:sz="0" w:space="0" w:color="auto"/>
        <w:left w:val="none" w:sz="0" w:space="0" w:color="auto"/>
        <w:bottom w:val="none" w:sz="0" w:space="0" w:color="auto"/>
        <w:right w:val="none" w:sz="0" w:space="0" w:color="auto"/>
      </w:divBdr>
    </w:div>
    <w:div w:id="298532626">
      <w:bodyDiv w:val="1"/>
      <w:marLeft w:val="0"/>
      <w:marRight w:val="0"/>
      <w:marTop w:val="0"/>
      <w:marBottom w:val="0"/>
      <w:divBdr>
        <w:top w:val="none" w:sz="0" w:space="0" w:color="auto"/>
        <w:left w:val="none" w:sz="0" w:space="0" w:color="auto"/>
        <w:bottom w:val="none" w:sz="0" w:space="0" w:color="auto"/>
        <w:right w:val="none" w:sz="0" w:space="0" w:color="auto"/>
      </w:divBdr>
    </w:div>
    <w:div w:id="301934318">
      <w:bodyDiv w:val="1"/>
      <w:marLeft w:val="0"/>
      <w:marRight w:val="0"/>
      <w:marTop w:val="0"/>
      <w:marBottom w:val="0"/>
      <w:divBdr>
        <w:top w:val="none" w:sz="0" w:space="0" w:color="auto"/>
        <w:left w:val="none" w:sz="0" w:space="0" w:color="auto"/>
        <w:bottom w:val="none" w:sz="0" w:space="0" w:color="auto"/>
        <w:right w:val="none" w:sz="0" w:space="0" w:color="auto"/>
      </w:divBdr>
    </w:div>
    <w:div w:id="304235238">
      <w:bodyDiv w:val="1"/>
      <w:marLeft w:val="0"/>
      <w:marRight w:val="0"/>
      <w:marTop w:val="0"/>
      <w:marBottom w:val="0"/>
      <w:divBdr>
        <w:top w:val="none" w:sz="0" w:space="0" w:color="auto"/>
        <w:left w:val="none" w:sz="0" w:space="0" w:color="auto"/>
        <w:bottom w:val="none" w:sz="0" w:space="0" w:color="auto"/>
        <w:right w:val="none" w:sz="0" w:space="0" w:color="auto"/>
      </w:divBdr>
      <w:divsChild>
        <w:div w:id="636498287">
          <w:marLeft w:val="0"/>
          <w:marRight w:val="0"/>
          <w:marTop w:val="0"/>
          <w:marBottom w:val="0"/>
          <w:divBdr>
            <w:top w:val="none" w:sz="0" w:space="0" w:color="auto"/>
            <w:left w:val="none" w:sz="0" w:space="0" w:color="auto"/>
            <w:bottom w:val="none" w:sz="0" w:space="0" w:color="auto"/>
            <w:right w:val="none" w:sz="0" w:space="0" w:color="auto"/>
          </w:divBdr>
        </w:div>
      </w:divsChild>
    </w:div>
    <w:div w:id="306670938">
      <w:bodyDiv w:val="1"/>
      <w:marLeft w:val="0"/>
      <w:marRight w:val="0"/>
      <w:marTop w:val="0"/>
      <w:marBottom w:val="0"/>
      <w:divBdr>
        <w:top w:val="none" w:sz="0" w:space="0" w:color="auto"/>
        <w:left w:val="none" w:sz="0" w:space="0" w:color="auto"/>
        <w:bottom w:val="none" w:sz="0" w:space="0" w:color="auto"/>
        <w:right w:val="none" w:sz="0" w:space="0" w:color="auto"/>
      </w:divBdr>
      <w:divsChild>
        <w:div w:id="1179544918">
          <w:marLeft w:val="0"/>
          <w:marRight w:val="0"/>
          <w:marTop w:val="0"/>
          <w:marBottom w:val="0"/>
          <w:divBdr>
            <w:top w:val="none" w:sz="0" w:space="0" w:color="auto"/>
            <w:left w:val="none" w:sz="0" w:space="0" w:color="auto"/>
            <w:bottom w:val="none" w:sz="0" w:space="0" w:color="auto"/>
            <w:right w:val="none" w:sz="0" w:space="0" w:color="auto"/>
          </w:divBdr>
        </w:div>
      </w:divsChild>
    </w:div>
    <w:div w:id="315577216">
      <w:bodyDiv w:val="1"/>
      <w:marLeft w:val="0"/>
      <w:marRight w:val="0"/>
      <w:marTop w:val="0"/>
      <w:marBottom w:val="0"/>
      <w:divBdr>
        <w:top w:val="none" w:sz="0" w:space="0" w:color="auto"/>
        <w:left w:val="none" w:sz="0" w:space="0" w:color="auto"/>
        <w:bottom w:val="none" w:sz="0" w:space="0" w:color="auto"/>
        <w:right w:val="none" w:sz="0" w:space="0" w:color="auto"/>
      </w:divBdr>
    </w:div>
    <w:div w:id="317197165">
      <w:bodyDiv w:val="1"/>
      <w:marLeft w:val="0"/>
      <w:marRight w:val="0"/>
      <w:marTop w:val="0"/>
      <w:marBottom w:val="0"/>
      <w:divBdr>
        <w:top w:val="none" w:sz="0" w:space="0" w:color="auto"/>
        <w:left w:val="none" w:sz="0" w:space="0" w:color="auto"/>
        <w:bottom w:val="none" w:sz="0" w:space="0" w:color="auto"/>
        <w:right w:val="none" w:sz="0" w:space="0" w:color="auto"/>
      </w:divBdr>
    </w:div>
    <w:div w:id="320625752">
      <w:bodyDiv w:val="1"/>
      <w:marLeft w:val="0"/>
      <w:marRight w:val="0"/>
      <w:marTop w:val="0"/>
      <w:marBottom w:val="0"/>
      <w:divBdr>
        <w:top w:val="none" w:sz="0" w:space="0" w:color="auto"/>
        <w:left w:val="none" w:sz="0" w:space="0" w:color="auto"/>
        <w:bottom w:val="none" w:sz="0" w:space="0" w:color="auto"/>
        <w:right w:val="none" w:sz="0" w:space="0" w:color="auto"/>
      </w:divBdr>
      <w:divsChild>
        <w:div w:id="1362391522">
          <w:marLeft w:val="0"/>
          <w:marRight w:val="0"/>
          <w:marTop w:val="0"/>
          <w:marBottom w:val="0"/>
          <w:divBdr>
            <w:top w:val="none" w:sz="0" w:space="0" w:color="auto"/>
            <w:left w:val="none" w:sz="0" w:space="0" w:color="auto"/>
            <w:bottom w:val="none" w:sz="0" w:space="0" w:color="auto"/>
            <w:right w:val="none" w:sz="0" w:space="0" w:color="auto"/>
          </w:divBdr>
        </w:div>
      </w:divsChild>
    </w:div>
    <w:div w:id="322201131">
      <w:bodyDiv w:val="1"/>
      <w:marLeft w:val="0"/>
      <w:marRight w:val="0"/>
      <w:marTop w:val="0"/>
      <w:marBottom w:val="0"/>
      <w:divBdr>
        <w:top w:val="none" w:sz="0" w:space="0" w:color="auto"/>
        <w:left w:val="none" w:sz="0" w:space="0" w:color="auto"/>
        <w:bottom w:val="none" w:sz="0" w:space="0" w:color="auto"/>
        <w:right w:val="none" w:sz="0" w:space="0" w:color="auto"/>
      </w:divBdr>
    </w:div>
    <w:div w:id="324095195">
      <w:bodyDiv w:val="1"/>
      <w:marLeft w:val="0"/>
      <w:marRight w:val="0"/>
      <w:marTop w:val="0"/>
      <w:marBottom w:val="0"/>
      <w:divBdr>
        <w:top w:val="none" w:sz="0" w:space="0" w:color="auto"/>
        <w:left w:val="none" w:sz="0" w:space="0" w:color="auto"/>
        <w:bottom w:val="none" w:sz="0" w:space="0" w:color="auto"/>
        <w:right w:val="none" w:sz="0" w:space="0" w:color="auto"/>
      </w:divBdr>
    </w:div>
    <w:div w:id="324280303">
      <w:bodyDiv w:val="1"/>
      <w:marLeft w:val="0"/>
      <w:marRight w:val="0"/>
      <w:marTop w:val="0"/>
      <w:marBottom w:val="0"/>
      <w:divBdr>
        <w:top w:val="none" w:sz="0" w:space="0" w:color="auto"/>
        <w:left w:val="none" w:sz="0" w:space="0" w:color="auto"/>
        <w:bottom w:val="none" w:sz="0" w:space="0" w:color="auto"/>
        <w:right w:val="none" w:sz="0" w:space="0" w:color="auto"/>
      </w:divBdr>
    </w:div>
    <w:div w:id="334964962">
      <w:bodyDiv w:val="1"/>
      <w:marLeft w:val="0"/>
      <w:marRight w:val="0"/>
      <w:marTop w:val="0"/>
      <w:marBottom w:val="0"/>
      <w:divBdr>
        <w:top w:val="none" w:sz="0" w:space="0" w:color="auto"/>
        <w:left w:val="none" w:sz="0" w:space="0" w:color="auto"/>
        <w:bottom w:val="none" w:sz="0" w:space="0" w:color="auto"/>
        <w:right w:val="none" w:sz="0" w:space="0" w:color="auto"/>
      </w:divBdr>
    </w:div>
    <w:div w:id="341127187">
      <w:bodyDiv w:val="1"/>
      <w:marLeft w:val="0"/>
      <w:marRight w:val="0"/>
      <w:marTop w:val="0"/>
      <w:marBottom w:val="0"/>
      <w:divBdr>
        <w:top w:val="none" w:sz="0" w:space="0" w:color="auto"/>
        <w:left w:val="none" w:sz="0" w:space="0" w:color="auto"/>
        <w:bottom w:val="none" w:sz="0" w:space="0" w:color="auto"/>
        <w:right w:val="none" w:sz="0" w:space="0" w:color="auto"/>
      </w:divBdr>
    </w:div>
    <w:div w:id="341516319">
      <w:bodyDiv w:val="1"/>
      <w:marLeft w:val="0"/>
      <w:marRight w:val="0"/>
      <w:marTop w:val="0"/>
      <w:marBottom w:val="0"/>
      <w:divBdr>
        <w:top w:val="none" w:sz="0" w:space="0" w:color="auto"/>
        <w:left w:val="none" w:sz="0" w:space="0" w:color="auto"/>
        <w:bottom w:val="none" w:sz="0" w:space="0" w:color="auto"/>
        <w:right w:val="none" w:sz="0" w:space="0" w:color="auto"/>
      </w:divBdr>
    </w:div>
    <w:div w:id="343359566">
      <w:bodyDiv w:val="1"/>
      <w:marLeft w:val="0"/>
      <w:marRight w:val="0"/>
      <w:marTop w:val="0"/>
      <w:marBottom w:val="0"/>
      <w:divBdr>
        <w:top w:val="none" w:sz="0" w:space="0" w:color="auto"/>
        <w:left w:val="none" w:sz="0" w:space="0" w:color="auto"/>
        <w:bottom w:val="none" w:sz="0" w:space="0" w:color="auto"/>
        <w:right w:val="none" w:sz="0" w:space="0" w:color="auto"/>
      </w:divBdr>
    </w:div>
    <w:div w:id="343362246">
      <w:bodyDiv w:val="1"/>
      <w:marLeft w:val="0"/>
      <w:marRight w:val="0"/>
      <w:marTop w:val="0"/>
      <w:marBottom w:val="0"/>
      <w:divBdr>
        <w:top w:val="none" w:sz="0" w:space="0" w:color="auto"/>
        <w:left w:val="none" w:sz="0" w:space="0" w:color="auto"/>
        <w:bottom w:val="none" w:sz="0" w:space="0" w:color="auto"/>
        <w:right w:val="none" w:sz="0" w:space="0" w:color="auto"/>
      </w:divBdr>
    </w:div>
    <w:div w:id="344210892">
      <w:bodyDiv w:val="1"/>
      <w:marLeft w:val="0"/>
      <w:marRight w:val="0"/>
      <w:marTop w:val="0"/>
      <w:marBottom w:val="0"/>
      <w:divBdr>
        <w:top w:val="none" w:sz="0" w:space="0" w:color="auto"/>
        <w:left w:val="none" w:sz="0" w:space="0" w:color="auto"/>
        <w:bottom w:val="none" w:sz="0" w:space="0" w:color="auto"/>
        <w:right w:val="none" w:sz="0" w:space="0" w:color="auto"/>
      </w:divBdr>
    </w:div>
    <w:div w:id="347174244">
      <w:bodyDiv w:val="1"/>
      <w:marLeft w:val="0"/>
      <w:marRight w:val="0"/>
      <w:marTop w:val="0"/>
      <w:marBottom w:val="0"/>
      <w:divBdr>
        <w:top w:val="none" w:sz="0" w:space="0" w:color="auto"/>
        <w:left w:val="none" w:sz="0" w:space="0" w:color="auto"/>
        <w:bottom w:val="none" w:sz="0" w:space="0" w:color="auto"/>
        <w:right w:val="none" w:sz="0" w:space="0" w:color="auto"/>
      </w:divBdr>
      <w:divsChild>
        <w:div w:id="1551067804">
          <w:marLeft w:val="0"/>
          <w:marRight w:val="0"/>
          <w:marTop w:val="0"/>
          <w:marBottom w:val="0"/>
          <w:divBdr>
            <w:top w:val="none" w:sz="0" w:space="0" w:color="auto"/>
            <w:left w:val="none" w:sz="0" w:space="0" w:color="auto"/>
            <w:bottom w:val="none" w:sz="0" w:space="0" w:color="auto"/>
            <w:right w:val="none" w:sz="0" w:space="0" w:color="auto"/>
          </w:divBdr>
        </w:div>
      </w:divsChild>
    </w:div>
    <w:div w:id="348602245">
      <w:bodyDiv w:val="1"/>
      <w:marLeft w:val="0"/>
      <w:marRight w:val="0"/>
      <w:marTop w:val="0"/>
      <w:marBottom w:val="0"/>
      <w:divBdr>
        <w:top w:val="none" w:sz="0" w:space="0" w:color="auto"/>
        <w:left w:val="none" w:sz="0" w:space="0" w:color="auto"/>
        <w:bottom w:val="none" w:sz="0" w:space="0" w:color="auto"/>
        <w:right w:val="none" w:sz="0" w:space="0" w:color="auto"/>
      </w:divBdr>
    </w:div>
    <w:div w:id="351957568">
      <w:bodyDiv w:val="1"/>
      <w:marLeft w:val="0"/>
      <w:marRight w:val="0"/>
      <w:marTop w:val="0"/>
      <w:marBottom w:val="0"/>
      <w:divBdr>
        <w:top w:val="none" w:sz="0" w:space="0" w:color="auto"/>
        <w:left w:val="none" w:sz="0" w:space="0" w:color="auto"/>
        <w:bottom w:val="none" w:sz="0" w:space="0" w:color="auto"/>
        <w:right w:val="none" w:sz="0" w:space="0" w:color="auto"/>
      </w:divBdr>
      <w:divsChild>
        <w:div w:id="610552734">
          <w:marLeft w:val="0"/>
          <w:marRight w:val="0"/>
          <w:marTop w:val="0"/>
          <w:marBottom w:val="0"/>
          <w:divBdr>
            <w:top w:val="none" w:sz="0" w:space="0" w:color="auto"/>
            <w:left w:val="none" w:sz="0" w:space="0" w:color="auto"/>
            <w:bottom w:val="none" w:sz="0" w:space="0" w:color="auto"/>
            <w:right w:val="none" w:sz="0" w:space="0" w:color="auto"/>
          </w:divBdr>
        </w:div>
      </w:divsChild>
    </w:div>
    <w:div w:id="353188795">
      <w:bodyDiv w:val="1"/>
      <w:marLeft w:val="0"/>
      <w:marRight w:val="0"/>
      <w:marTop w:val="0"/>
      <w:marBottom w:val="0"/>
      <w:divBdr>
        <w:top w:val="none" w:sz="0" w:space="0" w:color="auto"/>
        <w:left w:val="none" w:sz="0" w:space="0" w:color="auto"/>
        <w:bottom w:val="none" w:sz="0" w:space="0" w:color="auto"/>
        <w:right w:val="none" w:sz="0" w:space="0" w:color="auto"/>
      </w:divBdr>
    </w:div>
    <w:div w:id="354304846">
      <w:bodyDiv w:val="1"/>
      <w:marLeft w:val="0"/>
      <w:marRight w:val="0"/>
      <w:marTop w:val="0"/>
      <w:marBottom w:val="0"/>
      <w:divBdr>
        <w:top w:val="none" w:sz="0" w:space="0" w:color="auto"/>
        <w:left w:val="none" w:sz="0" w:space="0" w:color="auto"/>
        <w:bottom w:val="none" w:sz="0" w:space="0" w:color="auto"/>
        <w:right w:val="none" w:sz="0" w:space="0" w:color="auto"/>
      </w:divBdr>
    </w:div>
    <w:div w:id="358549366">
      <w:bodyDiv w:val="1"/>
      <w:marLeft w:val="0"/>
      <w:marRight w:val="0"/>
      <w:marTop w:val="0"/>
      <w:marBottom w:val="0"/>
      <w:divBdr>
        <w:top w:val="none" w:sz="0" w:space="0" w:color="auto"/>
        <w:left w:val="none" w:sz="0" w:space="0" w:color="auto"/>
        <w:bottom w:val="none" w:sz="0" w:space="0" w:color="auto"/>
        <w:right w:val="none" w:sz="0" w:space="0" w:color="auto"/>
      </w:divBdr>
    </w:div>
    <w:div w:id="363294519">
      <w:bodyDiv w:val="1"/>
      <w:marLeft w:val="0"/>
      <w:marRight w:val="0"/>
      <w:marTop w:val="0"/>
      <w:marBottom w:val="0"/>
      <w:divBdr>
        <w:top w:val="none" w:sz="0" w:space="0" w:color="auto"/>
        <w:left w:val="none" w:sz="0" w:space="0" w:color="auto"/>
        <w:bottom w:val="none" w:sz="0" w:space="0" w:color="auto"/>
        <w:right w:val="none" w:sz="0" w:space="0" w:color="auto"/>
      </w:divBdr>
    </w:div>
    <w:div w:id="365107355">
      <w:bodyDiv w:val="1"/>
      <w:marLeft w:val="0"/>
      <w:marRight w:val="0"/>
      <w:marTop w:val="0"/>
      <w:marBottom w:val="0"/>
      <w:divBdr>
        <w:top w:val="none" w:sz="0" w:space="0" w:color="auto"/>
        <w:left w:val="none" w:sz="0" w:space="0" w:color="auto"/>
        <w:bottom w:val="none" w:sz="0" w:space="0" w:color="auto"/>
        <w:right w:val="none" w:sz="0" w:space="0" w:color="auto"/>
      </w:divBdr>
    </w:div>
    <w:div w:id="367224976">
      <w:bodyDiv w:val="1"/>
      <w:marLeft w:val="0"/>
      <w:marRight w:val="0"/>
      <w:marTop w:val="0"/>
      <w:marBottom w:val="0"/>
      <w:divBdr>
        <w:top w:val="none" w:sz="0" w:space="0" w:color="auto"/>
        <w:left w:val="none" w:sz="0" w:space="0" w:color="auto"/>
        <w:bottom w:val="none" w:sz="0" w:space="0" w:color="auto"/>
        <w:right w:val="none" w:sz="0" w:space="0" w:color="auto"/>
      </w:divBdr>
      <w:divsChild>
        <w:div w:id="634337471">
          <w:marLeft w:val="0"/>
          <w:marRight w:val="0"/>
          <w:marTop w:val="0"/>
          <w:marBottom w:val="0"/>
          <w:divBdr>
            <w:top w:val="none" w:sz="0" w:space="0" w:color="auto"/>
            <w:left w:val="none" w:sz="0" w:space="0" w:color="auto"/>
            <w:bottom w:val="none" w:sz="0" w:space="0" w:color="auto"/>
            <w:right w:val="none" w:sz="0" w:space="0" w:color="auto"/>
          </w:divBdr>
        </w:div>
      </w:divsChild>
    </w:div>
    <w:div w:id="369696457">
      <w:bodyDiv w:val="1"/>
      <w:marLeft w:val="0"/>
      <w:marRight w:val="0"/>
      <w:marTop w:val="0"/>
      <w:marBottom w:val="0"/>
      <w:divBdr>
        <w:top w:val="none" w:sz="0" w:space="0" w:color="auto"/>
        <w:left w:val="none" w:sz="0" w:space="0" w:color="auto"/>
        <w:bottom w:val="none" w:sz="0" w:space="0" w:color="auto"/>
        <w:right w:val="none" w:sz="0" w:space="0" w:color="auto"/>
      </w:divBdr>
    </w:div>
    <w:div w:id="371812587">
      <w:bodyDiv w:val="1"/>
      <w:marLeft w:val="0"/>
      <w:marRight w:val="0"/>
      <w:marTop w:val="0"/>
      <w:marBottom w:val="0"/>
      <w:divBdr>
        <w:top w:val="none" w:sz="0" w:space="0" w:color="auto"/>
        <w:left w:val="none" w:sz="0" w:space="0" w:color="auto"/>
        <w:bottom w:val="none" w:sz="0" w:space="0" w:color="auto"/>
        <w:right w:val="none" w:sz="0" w:space="0" w:color="auto"/>
      </w:divBdr>
      <w:divsChild>
        <w:div w:id="1235627712">
          <w:marLeft w:val="0"/>
          <w:marRight w:val="0"/>
          <w:marTop w:val="0"/>
          <w:marBottom w:val="0"/>
          <w:divBdr>
            <w:top w:val="none" w:sz="0" w:space="0" w:color="auto"/>
            <w:left w:val="none" w:sz="0" w:space="0" w:color="auto"/>
            <w:bottom w:val="none" w:sz="0" w:space="0" w:color="auto"/>
            <w:right w:val="none" w:sz="0" w:space="0" w:color="auto"/>
          </w:divBdr>
        </w:div>
      </w:divsChild>
    </w:div>
    <w:div w:id="372342455">
      <w:bodyDiv w:val="1"/>
      <w:marLeft w:val="0"/>
      <w:marRight w:val="0"/>
      <w:marTop w:val="0"/>
      <w:marBottom w:val="0"/>
      <w:divBdr>
        <w:top w:val="none" w:sz="0" w:space="0" w:color="auto"/>
        <w:left w:val="none" w:sz="0" w:space="0" w:color="auto"/>
        <w:bottom w:val="none" w:sz="0" w:space="0" w:color="auto"/>
        <w:right w:val="none" w:sz="0" w:space="0" w:color="auto"/>
      </w:divBdr>
      <w:divsChild>
        <w:div w:id="2108689449">
          <w:marLeft w:val="0"/>
          <w:marRight w:val="0"/>
          <w:marTop w:val="0"/>
          <w:marBottom w:val="0"/>
          <w:divBdr>
            <w:top w:val="none" w:sz="0" w:space="0" w:color="auto"/>
            <w:left w:val="none" w:sz="0" w:space="0" w:color="auto"/>
            <w:bottom w:val="none" w:sz="0" w:space="0" w:color="auto"/>
            <w:right w:val="none" w:sz="0" w:space="0" w:color="auto"/>
          </w:divBdr>
        </w:div>
      </w:divsChild>
    </w:div>
    <w:div w:id="372586273">
      <w:bodyDiv w:val="1"/>
      <w:marLeft w:val="0"/>
      <w:marRight w:val="0"/>
      <w:marTop w:val="0"/>
      <w:marBottom w:val="0"/>
      <w:divBdr>
        <w:top w:val="none" w:sz="0" w:space="0" w:color="auto"/>
        <w:left w:val="none" w:sz="0" w:space="0" w:color="auto"/>
        <w:bottom w:val="none" w:sz="0" w:space="0" w:color="auto"/>
        <w:right w:val="none" w:sz="0" w:space="0" w:color="auto"/>
      </w:divBdr>
    </w:div>
    <w:div w:id="378945648">
      <w:bodyDiv w:val="1"/>
      <w:marLeft w:val="0"/>
      <w:marRight w:val="0"/>
      <w:marTop w:val="0"/>
      <w:marBottom w:val="0"/>
      <w:divBdr>
        <w:top w:val="none" w:sz="0" w:space="0" w:color="auto"/>
        <w:left w:val="none" w:sz="0" w:space="0" w:color="auto"/>
        <w:bottom w:val="none" w:sz="0" w:space="0" w:color="auto"/>
        <w:right w:val="none" w:sz="0" w:space="0" w:color="auto"/>
      </w:divBdr>
    </w:div>
    <w:div w:id="383406443">
      <w:bodyDiv w:val="1"/>
      <w:marLeft w:val="0"/>
      <w:marRight w:val="0"/>
      <w:marTop w:val="0"/>
      <w:marBottom w:val="0"/>
      <w:divBdr>
        <w:top w:val="none" w:sz="0" w:space="0" w:color="auto"/>
        <w:left w:val="none" w:sz="0" w:space="0" w:color="auto"/>
        <w:bottom w:val="none" w:sz="0" w:space="0" w:color="auto"/>
        <w:right w:val="none" w:sz="0" w:space="0" w:color="auto"/>
      </w:divBdr>
    </w:div>
    <w:div w:id="386143960">
      <w:bodyDiv w:val="1"/>
      <w:marLeft w:val="0"/>
      <w:marRight w:val="0"/>
      <w:marTop w:val="0"/>
      <w:marBottom w:val="0"/>
      <w:divBdr>
        <w:top w:val="none" w:sz="0" w:space="0" w:color="auto"/>
        <w:left w:val="none" w:sz="0" w:space="0" w:color="auto"/>
        <w:bottom w:val="none" w:sz="0" w:space="0" w:color="auto"/>
        <w:right w:val="none" w:sz="0" w:space="0" w:color="auto"/>
      </w:divBdr>
    </w:div>
    <w:div w:id="386953683">
      <w:bodyDiv w:val="1"/>
      <w:marLeft w:val="0"/>
      <w:marRight w:val="0"/>
      <w:marTop w:val="0"/>
      <w:marBottom w:val="0"/>
      <w:divBdr>
        <w:top w:val="none" w:sz="0" w:space="0" w:color="auto"/>
        <w:left w:val="none" w:sz="0" w:space="0" w:color="auto"/>
        <w:bottom w:val="none" w:sz="0" w:space="0" w:color="auto"/>
        <w:right w:val="none" w:sz="0" w:space="0" w:color="auto"/>
      </w:divBdr>
    </w:div>
    <w:div w:id="388500726">
      <w:bodyDiv w:val="1"/>
      <w:marLeft w:val="0"/>
      <w:marRight w:val="0"/>
      <w:marTop w:val="0"/>
      <w:marBottom w:val="0"/>
      <w:divBdr>
        <w:top w:val="none" w:sz="0" w:space="0" w:color="auto"/>
        <w:left w:val="none" w:sz="0" w:space="0" w:color="auto"/>
        <w:bottom w:val="none" w:sz="0" w:space="0" w:color="auto"/>
        <w:right w:val="none" w:sz="0" w:space="0" w:color="auto"/>
      </w:divBdr>
    </w:div>
    <w:div w:id="390159572">
      <w:bodyDiv w:val="1"/>
      <w:marLeft w:val="0"/>
      <w:marRight w:val="0"/>
      <w:marTop w:val="0"/>
      <w:marBottom w:val="0"/>
      <w:divBdr>
        <w:top w:val="none" w:sz="0" w:space="0" w:color="auto"/>
        <w:left w:val="none" w:sz="0" w:space="0" w:color="auto"/>
        <w:bottom w:val="none" w:sz="0" w:space="0" w:color="auto"/>
        <w:right w:val="none" w:sz="0" w:space="0" w:color="auto"/>
      </w:divBdr>
    </w:div>
    <w:div w:id="401636974">
      <w:bodyDiv w:val="1"/>
      <w:marLeft w:val="0"/>
      <w:marRight w:val="0"/>
      <w:marTop w:val="0"/>
      <w:marBottom w:val="0"/>
      <w:divBdr>
        <w:top w:val="none" w:sz="0" w:space="0" w:color="auto"/>
        <w:left w:val="none" w:sz="0" w:space="0" w:color="auto"/>
        <w:bottom w:val="none" w:sz="0" w:space="0" w:color="auto"/>
        <w:right w:val="none" w:sz="0" w:space="0" w:color="auto"/>
      </w:divBdr>
    </w:div>
    <w:div w:id="403450940">
      <w:bodyDiv w:val="1"/>
      <w:marLeft w:val="0"/>
      <w:marRight w:val="0"/>
      <w:marTop w:val="0"/>
      <w:marBottom w:val="0"/>
      <w:divBdr>
        <w:top w:val="none" w:sz="0" w:space="0" w:color="auto"/>
        <w:left w:val="none" w:sz="0" w:space="0" w:color="auto"/>
        <w:bottom w:val="none" w:sz="0" w:space="0" w:color="auto"/>
        <w:right w:val="none" w:sz="0" w:space="0" w:color="auto"/>
      </w:divBdr>
      <w:divsChild>
        <w:div w:id="1495730284">
          <w:marLeft w:val="0"/>
          <w:marRight w:val="0"/>
          <w:marTop w:val="0"/>
          <w:marBottom w:val="0"/>
          <w:divBdr>
            <w:top w:val="none" w:sz="0" w:space="0" w:color="auto"/>
            <w:left w:val="none" w:sz="0" w:space="0" w:color="auto"/>
            <w:bottom w:val="none" w:sz="0" w:space="0" w:color="auto"/>
            <w:right w:val="none" w:sz="0" w:space="0" w:color="auto"/>
          </w:divBdr>
        </w:div>
      </w:divsChild>
    </w:div>
    <w:div w:id="406270601">
      <w:bodyDiv w:val="1"/>
      <w:marLeft w:val="0"/>
      <w:marRight w:val="0"/>
      <w:marTop w:val="0"/>
      <w:marBottom w:val="0"/>
      <w:divBdr>
        <w:top w:val="none" w:sz="0" w:space="0" w:color="auto"/>
        <w:left w:val="none" w:sz="0" w:space="0" w:color="auto"/>
        <w:bottom w:val="none" w:sz="0" w:space="0" w:color="auto"/>
        <w:right w:val="none" w:sz="0" w:space="0" w:color="auto"/>
      </w:divBdr>
    </w:div>
    <w:div w:id="409234520">
      <w:bodyDiv w:val="1"/>
      <w:marLeft w:val="0"/>
      <w:marRight w:val="0"/>
      <w:marTop w:val="0"/>
      <w:marBottom w:val="0"/>
      <w:divBdr>
        <w:top w:val="none" w:sz="0" w:space="0" w:color="auto"/>
        <w:left w:val="none" w:sz="0" w:space="0" w:color="auto"/>
        <w:bottom w:val="none" w:sz="0" w:space="0" w:color="auto"/>
        <w:right w:val="none" w:sz="0" w:space="0" w:color="auto"/>
      </w:divBdr>
    </w:div>
    <w:div w:id="411584391">
      <w:bodyDiv w:val="1"/>
      <w:marLeft w:val="0"/>
      <w:marRight w:val="0"/>
      <w:marTop w:val="0"/>
      <w:marBottom w:val="0"/>
      <w:divBdr>
        <w:top w:val="none" w:sz="0" w:space="0" w:color="auto"/>
        <w:left w:val="none" w:sz="0" w:space="0" w:color="auto"/>
        <w:bottom w:val="none" w:sz="0" w:space="0" w:color="auto"/>
        <w:right w:val="none" w:sz="0" w:space="0" w:color="auto"/>
      </w:divBdr>
    </w:div>
    <w:div w:id="412167543">
      <w:bodyDiv w:val="1"/>
      <w:marLeft w:val="0"/>
      <w:marRight w:val="0"/>
      <w:marTop w:val="0"/>
      <w:marBottom w:val="0"/>
      <w:divBdr>
        <w:top w:val="none" w:sz="0" w:space="0" w:color="auto"/>
        <w:left w:val="none" w:sz="0" w:space="0" w:color="auto"/>
        <w:bottom w:val="none" w:sz="0" w:space="0" w:color="auto"/>
        <w:right w:val="none" w:sz="0" w:space="0" w:color="auto"/>
      </w:divBdr>
      <w:divsChild>
        <w:div w:id="1890651254">
          <w:marLeft w:val="0"/>
          <w:marRight w:val="0"/>
          <w:marTop w:val="0"/>
          <w:marBottom w:val="0"/>
          <w:divBdr>
            <w:top w:val="none" w:sz="0" w:space="0" w:color="auto"/>
            <w:left w:val="none" w:sz="0" w:space="0" w:color="auto"/>
            <w:bottom w:val="none" w:sz="0" w:space="0" w:color="auto"/>
            <w:right w:val="none" w:sz="0" w:space="0" w:color="auto"/>
          </w:divBdr>
        </w:div>
      </w:divsChild>
    </w:div>
    <w:div w:id="414400330">
      <w:bodyDiv w:val="1"/>
      <w:marLeft w:val="0"/>
      <w:marRight w:val="0"/>
      <w:marTop w:val="0"/>
      <w:marBottom w:val="0"/>
      <w:divBdr>
        <w:top w:val="none" w:sz="0" w:space="0" w:color="auto"/>
        <w:left w:val="none" w:sz="0" w:space="0" w:color="auto"/>
        <w:bottom w:val="none" w:sz="0" w:space="0" w:color="auto"/>
        <w:right w:val="none" w:sz="0" w:space="0" w:color="auto"/>
      </w:divBdr>
    </w:div>
    <w:div w:id="414517090">
      <w:bodyDiv w:val="1"/>
      <w:marLeft w:val="0"/>
      <w:marRight w:val="0"/>
      <w:marTop w:val="0"/>
      <w:marBottom w:val="0"/>
      <w:divBdr>
        <w:top w:val="none" w:sz="0" w:space="0" w:color="auto"/>
        <w:left w:val="none" w:sz="0" w:space="0" w:color="auto"/>
        <w:bottom w:val="none" w:sz="0" w:space="0" w:color="auto"/>
        <w:right w:val="none" w:sz="0" w:space="0" w:color="auto"/>
      </w:divBdr>
    </w:div>
    <w:div w:id="418067685">
      <w:bodyDiv w:val="1"/>
      <w:marLeft w:val="0"/>
      <w:marRight w:val="0"/>
      <w:marTop w:val="0"/>
      <w:marBottom w:val="0"/>
      <w:divBdr>
        <w:top w:val="none" w:sz="0" w:space="0" w:color="auto"/>
        <w:left w:val="none" w:sz="0" w:space="0" w:color="auto"/>
        <w:bottom w:val="none" w:sz="0" w:space="0" w:color="auto"/>
        <w:right w:val="none" w:sz="0" w:space="0" w:color="auto"/>
      </w:divBdr>
      <w:divsChild>
        <w:div w:id="628635632">
          <w:marLeft w:val="0"/>
          <w:marRight w:val="0"/>
          <w:marTop w:val="0"/>
          <w:marBottom w:val="0"/>
          <w:divBdr>
            <w:top w:val="none" w:sz="0" w:space="0" w:color="auto"/>
            <w:left w:val="none" w:sz="0" w:space="0" w:color="auto"/>
            <w:bottom w:val="none" w:sz="0" w:space="0" w:color="auto"/>
            <w:right w:val="none" w:sz="0" w:space="0" w:color="auto"/>
          </w:divBdr>
        </w:div>
      </w:divsChild>
    </w:div>
    <w:div w:id="419565613">
      <w:bodyDiv w:val="1"/>
      <w:marLeft w:val="0"/>
      <w:marRight w:val="0"/>
      <w:marTop w:val="0"/>
      <w:marBottom w:val="0"/>
      <w:divBdr>
        <w:top w:val="none" w:sz="0" w:space="0" w:color="auto"/>
        <w:left w:val="none" w:sz="0" w:space="0" w:color="auto"/>
        <w:bottom w:val="none" w:sz="0" w:space="0" w:color="auto"/>
        <w:right w:val="none" w:sz="0" w:space="0" w:color="auto"/>
      </w:divBdr>
    </w:div>
    <w:div w:id="430397644">
      <w:bodyDiv w:val="1"/>
      <w:marLeft w:val="0"/>
      <w:marRight w:val="0"/>
      <w:marTop w:val="0"/>
      <w:marBottom w:val="0"/>
      <w:divBdr>
        <w:top w:val="none" w:sz="0" w:space="0" w:color="auto"/>
        <w:left w:val="none" w:sz="0" w:space="0" w:color="auto"/>
        <w:bottom w:val="none" w:sz="0" w:space="0" w:color="auto"/>
        <w:right w:val="none" w:sz="0" w:space="0" w:color="auto"/>
      </w:divBdr>
    </w:div>
    <w:div w:id="433015821">
      <w:bodyDiv w:val="1"/>
      <w:marLeft w:val="0"/>
      <w:marRight w:val="0"/>
      <w:marTop w:val="0"/>
      <w:marBottom w:val="0"/>
      <w:divBdr>
        <w:top w:val="none" w:sz="0" w:space="0" w:color="auto"/>
        <w:left w:val="none" w:sz="0" w:space="0" w:color="auto"/>
        <w:bottom w:val="none" w:sz="0" w:space="0" w:color="auto"/>
        <w:right w:val="none" w:sz="0" w:space="0" w:color="auto"/>
      </w:divBdr>
    </w:div>
    <w:div w:id="433087633">
      <w:bodyDiv w:val="1"/>
      <w:marLeft w:val="0"/>
      <w:marRight w:val="0"/>
      <w:marTop w:val="0"/>
      <w:marBottom w:val="0"/>
      <w:divBdr>
        <w:top w:val="none" w:sz="0" w:space="0" w:color="auto"/>
        <w:left w:val="none" w:sz="0" w:space="0" w:color="auto"/>
        <w:bottom w:val="none" w:sz="0" w:space="0" w:color="auto"/>
        <w:right w:val="none" w:sz="0" w:space="0" w:color="auto"/>
      </w:divBdr>
    </w:div>
    <w:div w:id="435097550">
      <w:bodyDiv w:val="1"/>
      <w:marLeft w:val="0"/>
      <w:marRight w:val="0"/>
      <w:marTop w:val="0"/>
      <w:marBottom w:val="0"/>
      <w:divBdr>
        <w:top w:val="none" w:sz="0" w:space="0" w:color="auto"/>
        <w:left w:val="none" w:sz="0" w:space="0" w:color="auto"/>
        <w:bottom w:val="none" w:sz="0" w:space="0" w:color="auto"/>
        <w:right w:val="none" w:sz="0" w:space="0" w:color="auto"/>
      </w:divBdr>
      <w:divsChild>
        <w:div w:id="1782722971">
          <w:marLeft w:val="0"/>
          <w:marRight w:val="0"/>
          <w:marTop w:val="0"/>
          <w:marBottom w:val="0"/>
          <w:divBdr>
            <w:top w:val="none" w:sz="0" w:space="0" w:color="auto"/>
            <w:left w:val="none" w:sz="0" w:space="0" w:color="auto"/>
            <w:bottom w:val="none" w:sz="0" w:space="0" w:color="auto"/>
            <w:right w:val="none" w:sz="0" w:space="0" w:color="auto"/>
          </w:divBdr>
        </w:div>
      </w:divsChild>
    </w:div>
    <w:div w:id="439376408">
      <w:bodyDiv w:val="1"/>
      <w:marLeft w:val="0"/>
      <w:marRight w:val="0"/>
      <w:marTop w:val="0"/>
      <w:marBottom w:val="0"/>
      <w:divBdr>
        <w:top w:val="none" w:sz="0" w:space="0" w:color="auto"/>
        <w:left w:val="none" w:sz="0" w:space="0" w:color="auto"/>
        <w:bottom w:val="none" w:sz="0" w:space="0" w:color="auto"/>
        <w:right w:val="none" w:sz="0" w:space="0" w:color="auto"/>
      </w:divBdr>
      <w:divsChild>
        <w:div w:id="71977082">
          <w:marLeft w:val="0"/>
          <w:marRight w:val="0"/>
          <w:marTop w:val="0"/>
          <w:marBottom w:val="0"/>
          <w:divBdr>
            <w:top w:val="none" w:sz="0" w:space="0" w:color="auto"/>
            <w:left w:val="none" w:sz="0" w:space="0" w:color="auto"/>
            <w:bottom w:val="none" w:sz="0" w:space="0" w:color="auto"/>
            <w:right w:val="none" w:sz="0" w:space="0" w:color="auto"/>
          </w:divBdr>
        </w:div>
      </w:divsChild>
    </w:div>
    <w:div w:id="442383517">
      <w:bodyDiv w:val="1"/>
      <w:marLeft w:val="0"/>
      <w:marRight w:val="0"/>
      <w:marTop w:val="0"/>
      <w:marBottom w:val="0"/>
      <w:divBdr>
        <w:top w:val="none" w:sz="0" w:space="0" w:color="auto"/>
        <w:left w:val="none" w:sz="0" w:space="0" w:color="auto"/>
        <w:bottom w:val="none" w:sz="0" w:space="0" w:color="auto"/>
        <w:right w:val="none" w:sz="0" w:space="0" w:color="auto"/>
      </w:divBdr>
    </w:div>
    <w:div w:id="443038072">
      <w:bodyDiv w:val="1"/>
      <w:marLeft w:val="0"/>
      <w:marRight w:val="0"/>
      <w:marTop w:val="0"/>
      <w:marBottom w:val="0"/>
      <w:divBdr>
        <w:top w:val="none" w:sz="0" w:space="0" w:color="auto"/>
        <w:left w:val="none" w:sz="0" w:space="0" w:color="auto"/>
        <w:bottom w:val="none" w:sz="0" w:space="0" w:color="auto"/>
        <w:right w:val="none" w:sz="0" w:space="0" w:color="auto"/>
      </w:divBdr>
    </w:div>
    <w:div w:id="444925246">
      <w:bodyDiv w:val="1"/>
      <w:marLeft w:val="0"/>
      <w:marRight w:val="0"/>
      <w:marTop w:val="0"/>
      <w:marBottom w:val="0"/>
      <w:divBdr>
        <w:top w:val="none" w:sz="0" w:space="0" w:color="auto"/>
        <w:left w:val="none" w:sz="0" w:space="0" w:color="auto"/>
        <w:bottom w:val="none" w:sz="0" w:space="0" w:color="auto"/>
        <w:right w:val="none" w:sz="0" w:space="0" w:color="auto"/>
      </w:divBdr>
      <w:divsChild>
        <w:div w:id="207645798">
          <w:marLeft w:val="0"/>
          <w:marRight w:val="0"/>
          <w:marTop w:val="0"/>
          <w:marBottom w:val="0"/>
          <w:divBdr>
            <w:top w:val="none" w:sz="0" w:space="0" w:color="auto"/>
            <w:left w:val="none" w:sz="0" w:space="0" w:color="auto"/>
            <w:bottom w:val="none" w:sz="0" w:space="0" w:color="auto"/>
            <w:right w:val="none" w:sz="0" w:space="0" w:color="auto"/>
          </w:divBdr>
        </w:div>
      </w:divsChild>
    </w:div>
    <w:div w:id="448008468">
      <w:bodyDiv w:val="1"/>
      <w:marLeft w:val="0"/>
      <w:marRight w:val="0"/>
      <w:marTop w:val="0"/>
      <w:marBottom w:val="0"/>
      <w:divBdr>
        <w:top w:val="none" w:sz="0" w:space="0" w:color="auto"/>
        <w:left w:val="none" w:sz="0" w:space="0" w:color="auto"/>
        <w:bottom w:val="none" w:sz="0" w:space="0" w:color="auto"/>
        <w:right w:val="none" w:sz="0" w:space="0" w:color="auto"/>
      </w:divBdr>
    </w:div>
    <w:div w:id="449476181">
      <w:bodyDiv w:val="1"/>
      <w:marLeft w:val="0"/>
      <w:marRight w:val="0"/>
      <w:marTop w:val="0"/>
      <w:marBottom w:val="0"/>
      <w:divBdr>
        <w:top w:val="none" w:sz="0" w:space="0" w:color="auto"/>
        <w:left w:val="none" w:sz="0" w:space="0" w:color="auto"/>
        <w:bottom w:val="none" w:sz="0" w:space="0" w:color="auto"/>
        <w:right w:val="none" w:sz="0" w:space="0" w:color="auto"/>
      </w:divBdr>
      <w:divsChild>
        <w:div w:id="237911592">
          <w:marLeft w:val="0"/>
          <w:marRight w:val="0"/>
          <w:marTop w:val="0"/>
          <w:marBottom w:val="0"/>
          <w:divBdr>
            <w:top w:val="none" w:sz="0" w:space="0" w:color="auto"/>
            <w:left w:val="none" w:sz="0" w:space="0" w:color="auto"/>
            <w:bottom w:val="none" w:sz="0" w:space="0" w:color="auto"/>
            <w:right w:val="none" w:sz="0" w:space="0" w:color="auto"/>
          </w:divBdr>
        </w:div>
      </w:divsChild>
    </w:div>
    <w:div w:id="449594597">
      <w:bodyDiv w:val="1"/>
      <w:marLeft w:val="0"/>
      <w:marRight w:val="0"/>
      <w:marTop w:val="0"/>
      <w:marBottom w:val="0"/>
      <w:divBdr>
        <w:top w:val="none" w:sz="0" w:space="0" w:color="auto"/>
        <w:left w:val="none" w:sz="0" w:space="0" w:color="auto"/>
        <w:bottom w:val="none" w:sz="0" w:space="0" w:color="auto"/>
        <w:right w:val="none" w:sz="0" w:space="0" w:color="auto"/>
      </w:divBdr>
      <w:divsChild>
        <w:div w:id="181088327">
          <w:marLeft w:val="0"/>
          <w:marRight w:val="0"/>
          <w:marTop w:val="0"/>
          <w:marBottom w:val="0"/>
          <w:divBdr>
            <w:top w:val="none" w:sz="0" w:space="0" w:color="auto"/>
            <w:left w:val="none" w:sz="0" w:space="0" w:color="auto"/>
            <w:bottom w:val="none" w:sz="0" w:space="0" w:color="auto"/>
            <w:right w:val="none" w:sz="0" w:space="0" w:color="auto"/>
          </w:divBdr>
        </w:div>
      </w:divsChild>
    </w:div>
    <w:div w:id="452553549">
      <w:bodyDiv w:val="1"/>
      <w:marLeft w:val="0"/>
      <w:marRight w:val="0"/>
      <w:marTop w:val="0"/>
      <w:marBottom w:val="0"/>
      <w:divBdr>
        <w:top w:val="none" w:sz="0" w:space="0" w:color="auto"/>
        <w:left w:val="none" w:sz="0" w:space="0" w:color="auto"/>
        <w:bottom w:val="none" w:sz="0" w:space="0" w:color="auto"/>
        <w:right w:val="none" w:sz="0" w:space="0" w:color="auto"/>
      </w:divBdr>
      <w:divsChild>
        <w:div w:id="1780023643">
          <w:marLeft w:val="0"/>
          <w:marRight w:val="0"/>
          <w:marTop w:val="0"/>
          <w:marBottom w:val="0"/>
          <w:divBdr>
            <w:top w:val="none" w:sz="0" w:space="0" w:color="auto"/>
            <w:left w:val="none" w:sz="0" w:space="0" w:color="auto"/>
            <w:bottom w:val="none" w:sz="0" w:space="0" w:color="auto"/>
            <w:right w:val="none" w:sz="0" w:space="0" w:color="auto"/>
          </w:divBdr>
        </w:div>
      </w:divsChild>
    </w:div>
    <w:div w:id="454834967">
      <w:bodyDiv w:val="1"/>
      <w:marLeft w:val="0"/>
      <w:marRight w:val="0"/>
      <w:marTop w:val="0"/>
      <w:marBottom w:val="0"/>
      <w:divBdr>
        <w:top w:val="none" w:sz="0" w:space="0" w:color="auto"/>
        <w:left w:val="none" w:sz="0" w:space="0" w:color="auto"/>
        <w:bottom w:val="none" w:sz="0" w:space="0" w:color="auto"/>
        <w:right w:val="none" w:sz="0" w:space="0" w:color="auto"/>
      </w:divBdr>
    </w:div>
    <w:div w:id="462045908">
      <w:bodyDiv w:val="1"/>
      <w:marLeft w:val="0"/>
      <w:marRight w:val="0"/>
      <w:marTop w:val="0"/>
      <w:marBottom w:val="0"/>
      <w:divBdr>
        <w:top w:val="none" w:sz="0" w:space="0" w:color="auto"/>
        <w:left w:val="none" w:sz="0" w:space="0" w:color="auto"/>
        <w:bottom w:val="none" w:sz="0" w:space="0" w:color="auto"/>
        <w:right w:val="none" w:sz="0" w:space="0" w:color="auto"/>
      </w:divBdr>
      <w:divsChild>
        <w:div w:id="1707098587">
          <w:marLeft w:val="0"/>
          <w:marRight w:val="0"/>
          <w:marTop w:val="0"/>
          <w:marBottom w:val="0"/>
          <w:divBdr>
            <w:top w:val="none" w:sz="0" w:space="0" w:color="auto"/>
            <w:left w:val="none" w:sz="0" w:space="0" w:color="auto"/>
            <w:bottom w:val="none" w:sz="0" w:space="0" w:color="auto"/>
            <w:right w:val="none" w:sz="0" w:space="0" w:color="auto"/>
          </w:divBdr>
        </w:div>
      </w:divsChild>
    </w:div>
    <w:div w:id="463154987">
      <w:bodyDiv w:val="1"/>
      <w:marLeft w:val="0"/>
      <w:marRight w:val="0"/>
      <w:marTop w:val="0"/>
      <w:marBottom w:val="0"/>
      <w:divBdr>
        <w:top w:val="none" w:sz="0" w:space="0" w:color="auto"/>
        <w:left w:val="none" w:sz="0" w:space="0" w:color="auto"/>
        <w:bottom w:val="none" w:sz="0" w:space="0" w:color="auto"/>
        <w:right w:val="none" w:sz="0" w:space="0" w:color="auto"/>
      </w:divBdr>
    </w:div>
    <w:div w:id="465121359">
      <w:bodyDiv w:val="1"/>
      <w:marLeft w:val="0"/>
      <w:marRight w:val="0"/>
      <w:marTop w:val="0"/>
      <w:marBottom w:val="0"/>
      <w:divBdr>
        <w:top w:val="none" w:sz="0" w:space="0" w:color="auto"/>
        <w:left w:val="none" w:sz="0" w:space="0" w:color="auto"/>
        <w:bottom w:val="none" w:sz="0" w:space="0" w:color="auto"/>
        <w:right w:val="none" w:sz="0" w:space="0" w:color="auto"/>
      </w:divBdr>
    </w:div>
    <w:div w:id="467280351">
      <w:bodyDiv w:val="1"/>
      <w:marLeft w:val="0"/>
      <w:marRight w:val="0"/>
      <w:marTop w:val="0"/>
      <w:marBottom w:val="0"/>
      <w:divBdr>
        <w:top w:val="none" w:sz="0" w:space="0" w:color="auto"/>
        <w:left w:val="none" w:sz="0" w:space="0" w:color="auto"/>
        <w:bottom w:val="none" w:sz="0" w:space="0" w:color="auto"/>
        <w:right w:val="none" w:sz="0" w:space="0" w:color="auto"/>
      </w:divBdr>
    </w:div>
    <w:div w:id="470171431">
      <w:bodyDiv w:val="1"/>
      <w:marLeft w:val="0"/>
      <w:marRight w:val="0"/>
      <w:marTop w:val="0"/>
      <w:marBottom w:val="0"/>
      <w:divBdr>
        <w:top w:val="none" w:sz="0" w:space="0" w:color="auto"/>
        <w:left w:val="none" w:sz="0" w:space="0" w:color="auto"/>
        <w:bottom w:val="none" w:sz="0" w:space="0" w:color="auto"/>
        <w:right w:val="none" w:sz="0" w:space="0" w:color="auto"/>
      </w:divBdr>
    </w:div>
    <w:div w:id="471598716">
      <w:bodyDiv w:val="1"/>
      <w:marLeft w:val="0"/>
      <w:marRight w:val="0"/>
      <w:marTop w:val="0"/>
      <w:marBottom w:val="0"/>
      <w:divBdr>
        <w:top w:val="none" w:sz="0" w:space="0" w:color="auto"/>
        <w:left w:val="none" w:sz="0" w:space="0" w:color="auto"/>
        <w:bottom w:val="none" w:sz="0" w:space="0" w:color="auto"/>
        <w:right w:val="none" w:sz="0" w:space="0" w:color="auto"/>
      </w:divBdr>
    </w:div>
    <w:div w:id="474764578">
      <w:bodyDiv w:val="1"/>
      <w:marLeft w:val="0"/>
      <w:marRight w:val="0"/>
      <w:marTop w:val="0"/>
      <w:marBottom w:val="0"/>
      <w:divBdr>
        <w:top w:val="none" w:sz="0" w:space="0" w:color="auto"/>
        <w:left w:val="none" w:sz="0" w:space="0" w:color="auto"/>
        <w:bottom w:val="none" w:sz="0" w:space="0" w:color="auto"/>
        <w:right w:val="none" w:sz="0" w:space="0" w:color="auto"/>
      </w:divBdr>
    </w:div>
    <w:div w:id="479031596">
      <w:bodyDiv w:val="1"/>
      <w:marLeft w:val="0"/>
      <w:marRight w:val="0"/>
      <w:marTop w:val="0"/>
      <w:marBottom w:val="0"/>
      <w:divBdr>
        <w:top w:val="none" w:sz="0" w:space="0" w:color="auto"/>
        <w:left w:val="none" w:sz="0" w:space="0" w:color="auto"/>
        <w:bottom w:val="none" w:sz="0" w:space="0" w:color="auto"/>
        <w:right w:val="none" w:sz="0" w:space="0" w:color="auto"/>
      </w:divBdr>
    </w:div>
    <w:div w:id="480540040">
      <w:bodyDiv w:val="1"/>
      <w:marLeft w:val="0"/>
      <w:marRight w:val="0"/>
      <w:marTop w:val="0"/>
      <w:marBottom w:val="0"/>
      <w:divBdr>
        <w:top w:val="none" w:sz="0" w:space="0" w:color="auto"/>
        <w:left w:val="none" w:sz="0" w:space="0" w:color="auto"/>
        <w:bottom w:val="none" w:sz="0" w:space="0" w:color="auto"/>
        <w:right w:val="none" w:sz="0" w:space="0" w:color="auto"/>
      </w:divBdr>
    </w:div>
    <w:div w:id="480854093">
      <w:bodyDiv w:val="1"/>
      <w:marLeft w:val="0"/>
      <w:marRight w:val="0"/>
      <w:marTop w:val="0"/>
      <w:marBottom w:val="0"/>
      <w:divBdr>
        <w:top w:val="none" w:sz="0" w:space="0" w:color="auto"/>
        <w:left w:val="none" w:sz="0" w:space="0" w:color="auto"/>
        <w:bottom w:val="none" w:sz="0" w:space="0" w:color="auto"/>
        <w:right w:val="none" w:sz="0" w:space="0" w:color="auto"/>
      </w:divBdr>
      <w:divsChild>
        <w:div w:id="512260339">
          <w:marLeft w:val="0"/>
          <w:marRight w:val="0"/>
          <w:marTop w:val="0"/>
          <w:marBottom w:val="0"/>
          <w:divBdr>
            <w:top w:val="none" w:sz="0" w:space="0" w:color="auto"/>
            <w:left w:val="none" w:sz="0" w:space="0" w:color="auto"/>
            <w:bottom w:val="none" w:sz="0" w:space="0" w:color="auto"/>
            <w:right w:val="none" w:sz="0" w:space="0" w:color="auto"/>
          </w:divBdr>
        </w:div>
      </w:divsChild>
    </w:div>
    <w:div w:id="485123142">
      <w:bodyDiv w:val="1"/>
      <w:marLeft w:val="0"/>
      <w:marRight w:val="0"/>
      <w:marTop w:val="0"/>
      <w:marBottom w:val="0"/>
      <w:divBdr>
        <w:top w:val="none" w:sz="0" w:space="0" w:color="auto"/>
        <w:left w:val="none" w:sz="0" w:space="0" w:color="auto"/>
        <w:bottom w:val="none" w:sz="0" w:space="0" w:color="auto"/>
        <w:right w:val="none" w:sz="0" w:space="0" w:color="auto"/>
      </w:divBdr>
      <w:divsChild>
        <w:div w:id="896207536">
          <w:marLeft w:val="0"/>
          <w:marRight w:val="0"/>
          <w:marTop w:val="0"/>
          <w:marBottom w:val="0"/>
          <w:divBdr>
            <w:top w:val="none" w:sz="0" w:space="0" w:color="auto"/>
            <w:left w:val="none" w:sz="0" w:space="0" w:color="auto"/>
            <w:bottom w:val="none" w:sz="0" w:space="0" w:color="auto"/>
            <w:right w:val="none" w:sz="0" w:space="0" w:color="auto"/>
          </w:divBdr>
        </w:div>
      </w:divsChild>
    </w:div>
    <w:div w:id="487477523">
      <w:bodyDiv w:val="1"/>
      <w:marLeft w:val="0"/>
      <w:marRight w:val="0"/>
      <w:marTop w:val="0"/>
      <w:marBottom w:val="0"/>
      <w:divBdr>
        <w:top w:val="none" w:sz="0" w:space="0" w:color="auto"/>
        <w:left w:val="none" w:sz="0" w:space="0" w:color="auto"/>
        <w:bottom w:val="none" w:sz="0" w:space="0" w:color="auto"/>
        <w:right w:val="none" w:sz="0" w:space="0" w:color="auto"/>
      </w:divBdr>
    </w:div>
    <w:div w:id="487671874">
      <w:bodyDiv w:val="1"/>
      <w:marLeft w:val="0"/>
      <w:marRight w:val="0"/>
      <w:marTop w:val="0"/>
      <w:marBottom w:val="0"/>
      <w:divBdr>
        <w:top w:val="none" w:sz="0" w:space="0" w:color="auto"/>
        <w:left w:val="none" w:sz="0" w:space="0" w:color="auto"/>
        <w:bottom w:val="none" w:sz="0" w:space="0" w:color="auto"/>
        <w:right w:val="none" w:sz="0" w:space="0" w:color="auto"/>
      </w:divBdr>
    </w:div>
    <w:div w:id="495415618">
      <w:bodyDiv w:val="1"/>
      <w:marLeft w:val="0"/>
      <w:marRight w:val="0"/>
      <w:marTop w:val="0"/>
      <w:marBottom w:val="0"/>
      <w:divBdr>
        <w:top w:val="none" w:sz="0" w:space="0" w:color="auto"/>
        <w:left w:val="none" w:sz="0" w:space="0" w:color="auto"/>
        <w:bottom w:val="none" w:sz="0" w:space="0" w:color="auto"/>
        <w:right w:val="none" w:sz="0" w:space="0" w:color="auto"/>
      </w:divBdr>
    </w:div>
    <w:div w:id="499540871">
      <w:bodyDiv w:val="1"/>
      <w:marLeft w:val="0"/>
      <w:marRight w:val="0"/>
      <w:marTop w:val="0"/>
      <w:marBottom w:val="0"/>
      <w:divBdr>
        <w:top w:val="none" w:sz="0" w:space="0" w:color="auto"/>
        <w:left w:val="none" w:sz="0" w:space="0" w:color="auto"/>
        <w:bottom w:val="none" w:sz="0" w:space="0" w:color="auto"/>
        <w:right w:val="none" w:sz="0" w:space="0" w:color="auto"/>
      </w:divBdr>
    </w:div>
    <w:div w:id="499661337">
      <w:bodyDiv w:val="1"/>
      <w:marLeft w:val="0"/>
      <w:marRight w:val="0"/>
      <w:marTop w:val="0"/>
      <w:marBottom w:val="0"/>
      <w:divBdr>
        <w:top w:val="none" w:sz="0" w:space="0" w:color="auto"/>
        <w:left w:val="none" w:sz="0" w:space="0" w:color="auto"/>
        <w:bottom w:val="none" w:sz="0" w:space="0" w:color="auto"/>
        <w:right w:val="none" w:sz="0" w:space="0" w:color="auto"/>
      </w:divBdr>
    </w:div>
    <w:div w:id="500897711">
      <w:bodyDiv w:val="1"/>
      <w:marLeft w:val="0"/>
      <w:marRight w:val="0"/>
      <w:marTop w:val="0"/>
      <w:marBottom w:val="0"/>
      <w:divBdr>
        <w:top w:val="none" w:sz="0" w:space="0" w:color="auto"/>
        <w:left w:val="none" w:sz="0" w:space="0" w:color="auto"/>
        <w:bottom w:val="none" w:sz="0" w:space="0" w:color="auto"/>
        <w:right w:val="none" w:sz="0" w:space="0" w:color="auto"/>
      </w:divBdr>
      <w:divsChild>
        <w:div w:id="1838615096">
          <w:marLeft w:val="0"/>
          <w:marRight w:val="0"/>
          <w:marTop w:val="0"/>
          <w:marBottom w:val="0"/>
          <w:divBdr>
            <w:top w:val="none" w:sz="0" w:space="0" w:color="auto"/>
            <w:left w:val="none" w:sz="0" w:space="0" w:color="auto"/>
            <w:bottom w:val="none" w:sz="0" w:space="0" w:color="auto"/>
            <w:right w:val="none" w:sz="0" w:space="0" w:color="auto"/>
          </w:divBdr>
        </w:div>
      </w:divsChild>
    </w:div>
    <w:div w:id="501820993">
      <w:bodyDiv w:val="1"/>
      <w:marLeft w:val="0"/>
      <w:marRight w:val="0"/>
      <w:marTop w:val="0"/>
      <w:marBottom w:val="0"/>
      <w:divBdr>
        <w:top w:val="none" w:sz="0" w:space="0" w:color="auto"/>
        <w:left w:val="none" w:sz="0" w:space="0" w:color="auto"/>
        <w:bottom w:val="none" w:sz="0" w:space="0" w:color="auto"/>
        <w:right w:val="none" w:sz="0" w:space="0" w:color="auto"/>
      </w:divBdr>
      <w:divsChild>
        <w:div w:id="1873766728">
          <w:marLeft w:val="0"/>
          <w:marRight w:val="0"/>
          <w:marTop w:val="0"/>
          <w:marBottom w:val="0"/>
          <w:divBdr>
            <w:top w:val="none" w:sz="0" w:space="0" w:color="auto"/>
            <w:left w:val="none" w:sz="0" w:space="0" w:color="auto"/>
            <w:bottom w:val="none" w:sz="0" w:space="0" w:color="auto"/>
            <w:right w:val="none" w:sz="0" w:space="0" w:color="auto"/>
          </w:divBdr>
        </w:div>
      </w:divsChild>
    </w:div>
    <w:div w:id="503128878">
      <w:bodyDiv w:val="1"/>
      <w:marLeft w:val="0"/>
      <w:marRight w:val="0"/>
      <w:marTop w:val="0"/>
      <w:marBottom w:val="0"/>
      <w:divBdr>
        <w:top w:val="none" w:sz="0" w:space="0" w:color="auto"/>
        <w:left w:val="none" w:sz="0" w:space="0" w:color="auto"/>
        <w:bottom w:val="none" w:sz="0" w:space="0" w:color="auto"/>
        <w:right w:val="none" w:sz="0" w:space="0" w:color="auto"/>
      </w:divBdr>
    </w:div>
    <w:div w:id="504368259">
      <w:bodyDiv w:val="1"/>
      <w:marLeft w:val="0"/>
      <w:marRight w:val="0"/>
      <w:marTop w:val="0"/>
      <w:marBottom w:val="0"/>
      <w:divBdr>
        <w:top w:val="none" w:sz="0" w:space="0" w:color="auto"/>
        <w:left w:val="none" w:sz="0" w:space="0" w:color="auto"/>
        <w:bottom w:val="none" w:sz="0" w:space="0" w:color="auto"/>
        <w:right w:val="none" w:sz="0" w:space="0" w:color="auto"/>
      </w:divBdr>
    </w:div>
    <w:div w:id="506411313">
      <w:bodyDiv w:val="1"/>
      <w:marLeft w:val="0"/>
      <w:marRight w:val="0"/>
      <w:marTop w:val="0"/>
      <w:marBottom w:val="0"/>
      <w:divBdr>
        <w:top w:val="none" w:sz="0" w:space="0" w:color="auto"/>
        <w:left w:val="none" w:sz="0" w:space="0" w:color="auto"/>
        <w:bottom w:val="none" w:sz="0" w:space="0" w:color="auto"/>
        <w:right w:val="none" w:sz="0" w:space="0" w:color="auto"/>
      </w:divBdr>
    </w:div>
    <w:div w:id="507913287">
      <w:bodyDiv w:val="1"/>
      <w:marLeft w:val="0"/>
      <w:marRight w:val="0"/>
      <w:marTop w:val="0"/>
      <w:marBottom w:val="0"/>
      <w:divBdr>
        <w:top w:val="none" w:sz="0" w:space="0" w:color="auto"/>
        <w:left w:val="none" w:sz="0" w:space="0" w:color="auto"/>
        <w:bottom w:val="none" w:sz="0" w:space="0" w:color="auto"/>
        <w:right w:val="none" w:sz="0" w:space="0" w:color="auto"/>
      </w:divBdr>
      <w:divsChild>
        <w:div w:id="1617327546">
          <w:marLeft w:val="0"/>
          <w:marRight w:val="0"/>
          <w:marTop w:val="0"/>
          <w:marBottom w:val="0"/>
          <w:divBdr>
            <w:top w:val="none" w:sz="0" w:space="0" w:color="auto"/>
            <w:left w:val="none" w:sz="0" w:space="0" w:color="auto"/>
            <w:bottom w:val="none" w:sz="0" w:space="0" w:color="auto"/>
            <w:right w:val="none" w:sz="0" w:space="0" w:color="auto"/>
          </w:divBdr>
        </w:div>
      </w:divsChild>
    </w:div>
    <w:div w:id="510683871">
      <w:bodyDiv w:val="1"/>
      <w:marLeft w:val="0"/>
      <w:marRight w:val="0"/>
      <w:marTop w:val="0"/>
      <w:marBottom w:val="0"/>
      <w:divBdr>
        <w:top w:val="none" w:sz="0" w:space="0" w:color="auto"/>
        <w:left w:val="none" w:sz="0" w:space="0" w:color="auto"/>
        <w:bottom w:val="none" w:sz="0" w:space="0" w:color="auto"/>
        <w:right w:val="none" w:sz="0" w:space="0" w:color="auto"/>
      </w:divBdr>
    </w:div>
    <w:div w:id="513736864">
      <w:bodyDiv w:val="1"/>
      <w:marLeft w:val="0"/>
      <w:marRight w:val="0"/>
      <w:marTop w:val="0"/>
      <w:marBottom w:val="0"/>
      <w:divBdr>
        <w:top w:val="none" w:sz="0" w:space="0" w:color="auto"/>
        <w:left w:val="none" w:sz="0" w:space="0" w:color="auto"/>
        <w:bottom w:val="none" w:sz="0" w:space="0" w:color="auto"/>
        <w:right w:val="none" w:sz="0" w:space="0" w:color="auto"/>
      </w:divBdr>
      <w:divsChild>
        <w:div w:id="1224293965">
          <w:marLeft w:val="0"/>
          <w:marRight w:val="0"/>
          <w:marTop w:val="0"/>
          <w:marBottom w:val="0"/>
          <w:divBdr>
            <w:top w:val="none" w:sz="0" w:space="0" w:color="auto"/>
            <w:left w:val="none" w:sz="0" w:space="0" w:color="auto"/>
            <w:bottom w:val="none" w:sz="0" w:space="0" w:color="auto"/>
            <w:right w:val="none" w:sz="0" w:space="0" w:color="auto"/>
          </w:divBdr>
        </w:div>
      </w:divsChild>
    </w:div>
    <w:div w:id="516893656">
      <w:bodyDiv w:val="1"/>
      <w:marLeft w:val="0"/>
      <w:marRight w:val="0"/>
      <w:marTop w:val="0"/>
      <w:marBottom w:val="0"/>
      <w:divBdr>
        <w:top w:val="none" w:sz="0" w:space="0" w:color="auto"/>
        <w:left w:val="none" w:sz="0" w:space="0" w:color="auto"/>
        <w:bottom w:val="none" w:sz="0" w:space="0" w:color="auto"/>
        <w:right w:val="none" w:sz="0" w:space="0" w:color="auto"/>
      </w:divBdr>
    </w:div>
    <w:div w:id="519203203">
      <w:bodyDiv w:val="1"/>
      <w:marLeft w:val="0"/>
      <w:marRight w:val="0"/>
      <w:marTop w:val="0"/>
      <w:marBottom w:val="0"/>
      <w:divBdr>
        <w:top w:val="none" w:sz="0" w:space="0" w:color="auto"/>
        <w:left w:val="none" w:sz="0" w:space="0" w:color="auto"/>
        <w:bottom w:val="none" w:sz="0" w:space="0" w:color="auto"/>
        <w:right w:val="none" w:sz="0" w:space="0" w:color="auto"/>
      </w:divBdr>
    </w:div>
    <w:div w:id="519321359">
      <w:bodyDiv w:val="1"/>
      <w:marLeft w:val="0"/>
      <w:marRight w:val="0"/>
      <w:marTop w:val="0"/>
      <w:marBottom w:val="0"/>
      <w:divBdr>
        <w:top w:val="none" w:sz="0" w:space="0" w:color="auto"/>
        <w:left w:val="none" w:sz="0" w:space="0" w:color="auto"/>
        <w:bottom w:val="none" w:sz="0" w:space="0" w:color="auto"/>
        <w:right w:val="none" w:sz="0" w:space="0" w:color="auto"/>
      </w:divBdr>
    </w:div>
    <w:div w:id="520701548">
      <w:bodyDiv w:val="1"/>
      <w:marLeft w:val="0"/>
      <w:marRight w:val="0"/>
      <w:marTop w:val="0"/>
      <w:marBottom w:val="0"/>
      <w:divBdr>
        <w:top w:val="none" w:sz="0" w:space="0" w:color="auto"/>
        <w:left w:val="none" w:sz="0" w:space="0" w:color="auto"/>
        <w:bottom w:val="none" w:sz="0" w:space="0" w:color="auto"/>
        <w:right w:val="none" w:sz="0" w:space="0" w:color="auto"/>
      </w:divBdr>
      <w:divsChild>
        <w:div w:id="1015614365">
          <w:marLeft w:val="0"/>
          <w:marRight w:val="0"/>
          <w:marTop w:val="0"/>
          <w:marBottom w:val="0"/>
          <w:divBdr>
            <w:top w:val="none" w:sz="0" w:space="0" w:color="auto"/>
            <w:left w:val="none" w:sz="0" w:space="0" w:color="auto"/>
            <w:bottom w:val="none" w:sz="0" w:space="0" w:color="auto"/>
            <w:right w:val="none" w:sz="0" w:space="0" w:color="auto"/>
          </w:divBdr>
        </w:div>
      </w:divsChild>
    </w:div>
    <w:div w:id="521088951">
      <w:bodyDiv w:val="1"/>
      <w:marLeft w:val="0"/>
      <w:marRight w:val="0"/>
      <w:marTop w:val="0"/>
      <w:marBottom w:val="0"/>
      <w:divBdr>
        <w:top w:val="none" w:sz="0" w:space="0" w:color="auto"/>
        <w:left w:val="none" w:sz="0" w:space="0" w:color="auto"/>
        <w:bottom w:val="none" w:sz="0" w:space="0" w:color="auto"/>
        <w:right w:val="none" w:sz="0" w:space="0" w:color="auto"/>
      </w:divBdr>
    </w:div>
    <w:div w:id="524368174">
      <w:bodyDiv w:val="1"/>
      <w:marLeft w:val="0"/>
      <w:marRight w:val="0"/>
      <w:marTop w:val="0"/>
      <w:marBottom w:val="0"/>
      <w:divBdr>
        <w:top w:val="none" w:sz="0" w:space="0" w:color="auto"/>
        <w:left w:val="none" w:sz="0" w:space="0" w:color="auto"/>
        <w:bottom w:val="none" w:sz="0" w:space="0" w:color="auto"/>
        <w:right w:val="none" w:sz="0" w:space="0" w:color="auto"/>
      </w:divBdr>
    </w:div>
    <w:div w:id="526913417">
      <w:bodyDiv w:val="1"/>
      <w:marLeft w:val="0"/>
      <w:marRight w:val="0"/>
      <w:marTop w:val="0"/>
      <w:marBottom w:val="0"/>
      <w:divBdr>
        <w:top w:val="none" w:sz="0" w:space="0" w:color="auto"/>
        <w:left w:val="none" w:sz="0" w:space="0" w:color="auto"/>
        <w:bottom w:val="none" w:sz="0" w:space="0" w:color="auto"/>
        <w:right w:val="none" w:sz="0" w:space="0" w:color="auto"/>
      </w:divBdr>
    </w:div>
    <w:div w:id="529221906">
      <w:bodyDiv w:val="1"/>
      <w:marLeft w:val="0"/>
      <w:marRight w:val="0"/>
      <w:marTop w:val="0"/>
      <w:marBottom w:val="0"/>
      <w:divBdr>
        <w:top w:val="none" w:sz="0" w:space="0" w:color="auto"/>
        <w:left w:val="none" w:sz="0" w:space="0" w:color="auto"/>
        <w:bottom w:val="none" w:sz="0" w:space="0" w:color="auto"/>
        <w:right w:val="none" w:sz="0" w:space="0" w:color="auto"/>
      </w:divBdr>
    </w:div>
    <w:div w:id="531306178">
      <w:bodyDiv w:val="1"/>
      <w:marLeft w:val="0"/>
      <w:marRight w:val="0"/>
      <w:marTop w:val="0"/>
      <w:marBottom w:val="0"/>
      <w:divBdr>
        <w:top w:val="none" w:sz="0" w:space="0" w:color="auto"/>
        <w:left w:val="none" w:sz="0" w:space="0" w:color="auto"/>
        <w:bottom w:val="none" w:sz="0" w:space="0" w:color="auto"/>
        <w:right w:val="none" w:sz="0" w:space="0" w:color="auto"/>
      </w:divBdr>
    </w:div>
    <w:div w:id="531503005">
      <w:bodyDiv w:val="1"/>
      <w:marLeft w:val="0"/>
      <w:marRight w:val="0"/>
      <w:marTop w:val="0"/>
      <w:marBottom w:val="0"/>
      <w:divBdr>
        <w:top w:val="none" w:sz="0" w:space="0" w:color="auto"/>
        <w:left w:val="none" w:sz="0" w:space="0" w:color="auto"/>
        <w:bottom w:val="none" w:sz="0" w:space="0" w:color="auto"/>
        <w:right w:val="none" w:sz="0" w:space="0" w:color="auto"/>
      </w:divBdr>
    </w:div>
    <w:div w:id="532184579">
      <w:bodyDiv w:val="1"/>
      <w:marLeft w:val="0"/>
      <w:marRight w:val="0"/>
      <w:marTop w:val="0"/>
      <w:marBottom w:val="0"/>
      <w:divBdr>
        <w:top w:val="none" w:sz="0" w:space="0" w:color="auto"/>
        <w:left w:val="none" w:sz="0" w:space="0" w:color="auto"/>
        <w:bottom w:val="none" w:sz="0" w:space="0" w:color="auto"/>
        <w:right w:val="none" w:sz="0" w:space="0" w:color="auto"/>
      </w:divBdr>
    </w:div>
    <w:div w:id="532813789">
      <w:bodyDiv w:val="1"/>
      <w:marLeft w:val="0"/>
      <w:marRight w:val="0"/>
      <w:marTop w:val="0"/>
      <w:marBottom w:val="0"/>
      <w:divBdr>
        <w:top w:val="none" w:sz="0" w:space="0" w:color="auto"/>
        <w:left w:val="none" w:sz="0" w:space="0" w:color="auto"/>
        <w:bottom w:val="none" w:sz="0" w:space="0" w:color="auto"/>
        <w:right w:val="none" w:sz="0" w:space="0" w:color="auto"/>
      </w:divBdr>
    </w:div>
    <w:div w:id="533806304">
      <w:bodyDiv w:val="1"/>
      <w:marLeft w:val="0"/>
      <w:marRight w:val="0"/>
      <w:marTop w:val="0"/>
      <w:marBottom w:val="0"/>
      <w:divBdr>
        <w:top w:val="none" w:sz="0" w:space="0" w:color="auto"/>
        <w:left w:val="none" w:sz="0" w:space="0" w:color="auto"/>
        <w:bottom w:val="none" w:sz="0" w:space="0" w:color="auto"/>
        <w:right w:val="none" w:sz="0" w:space="0" w:color="auto"/>
      </w:divBdr>
      <w:divsChild>
        <w:div w:id="1249465444">
          <w:marLeft w:val="0"/>
          <w:marRight w:val="0"/>
          <w:marTop w:val="0"/>
          <w:marBottom w:val="0"/>
          <w:divBdr>
            <w:top w:val="none" w:sz="0" w:space="0" w:color="auto"/>
            <w:left w:val="none" w:sz="0" w:space="0" w:color="auto"/>
            <w:bottom w:val="none" w:sz="0" w:space="0" w:color="auto"/>
            <w:right w:val="none" w:sz="0" w:space="0" w:color="auto"/>
          </w:divBdr>
        </w:div>
      </w:divsChild>
    </w:div>
    <w:div w:id="534998101">
      <w:bodyDiv w:val="1"/>
      <w:marLeft w:val="0"/>
      <w:marRight w:val="0"/>
      <w:marTop w:val="0"/>
      <w:marBottom w:val="0"/>
      <w:divBdr>
        <w:top w:val="none" w:sz="0" w:space="0" w:color="auto"/>
        <w:left w:val="none" w:sz="0" w:space="0" w:color="auto"/>
        <w:bottom w:val="none" w:sz="0" w:space="0" w:color="auto"/>
        <w:right w:val="none" w:sz="0" w:space="0" w:color="auto"/>
      </w:divBdr>
    </w:div>
    <w:div w:id="535432480">
      <w:bodyDiv w:val="1"/>
      <w:marLeft w:val="0"/>
      <w:marRight w:val="0"/>
      <w:marTop w:val="0"/>
      <w:marBottom w:val="0"/>
      <w:divBdr>
        <w:top w:val="none" w:sz="0" w:space="0" w:color="auto"/>
        <w:left w:val="none" w:sz="0" w:space="0" w:color="auto"/>
        <w:bottom w:val="none" w:sz="0" w:space="0" w:color="auto"/>
        <w:right w:val="none" w:sz="0" w:space="0" w:color="auto"/>
      </w:divBdr>
    </w:div>
    <w:div w:id="538277249">
      <w:bodyDiv w:val="1"/>
      <w:marLeft w:val="0"/>
      <w:marRight w:val="0"/>
      <w:marTop w:val="0"/>
      <w:marBottom w:val="0"/>
      <w:divBdr>
        <w:top w:val="none" w:sz="0" w:space="0" w:color="auto"/>
        <w:left w:val="none" w:sz="0" w:space="0" w:color="auto"/>
        <w:bottom w:val="none" w:sz="0" w:space="0" w:color="auto"/>
        <w:right w:val="none" w:sz="0" w:space="0" w:color="auto"/>
      </w:divBdr>
    </w:div>
    <w:div w:id="542255089">
      <w:bodyDiv w:val="1"/>
      <w:marLeft w:val="0"/>
      <w:marRight w:val="0"/>
      <w:marTop w:val="0"/>
      <w:marBottom w:val="0"/>
      <w:divBdr>
        <w:top w:val="none" w:sz="0" w:space="0" w:color="auto"/>
        <w:left w:val="none" w:sz="0" w:space="0" w:color="auto"/>
        <w:bottom w:val="none" w:sz="0" w:space="0" w:color="auto"/>
        <w:right w:val="none" w:sz="0" w:space="0" w:color="auto"/>
      </w:divBdr>
    </w:div>
    <w:div w:id="542795163">
      <w:bodyDiv w:val="1"/>
      <w:marLeft w:val="0"/>
      <w:marRight w:val="0"/>
      <w:marTop w:val="0"/>
      <w:marBottom w:val="0"/>
      <w:divBdr>
        <w:top w:val="none" w:sz="0" w:space="0" w:color="auto"/>
        <w:left w:val="none" w:sz="0" w:space="0" w:color="auto"/>
        <w:bottom w:val="none" w:sz="0" w:space="0" w:color="auto"/>
        <w:right w:val="none" w:sz="0" w:space="0" w:color="auto"/>
      </w:divBdr>
    </w:div>
    <w:div w:id="542987462">
      <w:bodyDiv w:val="1"/>
      <w:marLeft w:val="0"/>
      <w:marRight w:val="0"/>
      <w:marTop w:val="0"/>
      <w:marBottom w:val="0"/>
      <w:divBdr>
        <w:top w:val="none" w:sz="0" w:space="0" w:color="auto"/>
        <w:left w:val="none" w:sz="0" w:space="0" w:color="auto"/>
        <w:bottom w:val="none" w:sz="0" w:space="0" w:color="auto"/>
        <w:right w:val="none" w:sz="0" w:space="0" w:color="auto"/>
      </w:divBdr>
    </w:div>
    <w:div w:id="543719134">
      <w:bodyDiv w:val="1"/>
      <w:marLeft w:val="0"/>
      <w:marRight w:val="0"/>
      <w:marTop w:val="0"/>
      <w:marBottom w:val="0"/>
      <w:divBdr>
        <w:top w:val="none" w:sz="0" w:space="0" w:color="auto"/>
        <w:left w:val="none" w:sz="0" w:space="0" w:color="auto"/>
        <w:bottom w:val="none" w:sz="0" w:space="0" w:color="auto"/>
        <w:right w:val="none" w:sz="0" w:space="0" w:color="auto"/>
      </w:divBdr>
      <w:divsChild>
        <w:div w:id="1952471270">
          <w:marLeft w:val="0"/>
          <w:marRight w:val="0"/>
          <w:marTop w:val="0"/>
          <w:marBottom w:val="0"/>
          <w:divBdr>
            <w:top w:val="none" w:sz="0" w:space="0" w:color="auto"/>
            <w:left w:val="none" w:sz="0" w:space="0" w:color="auto"/>
            <w:bottom w:val="none" w:sz="0" w:space="0" w:color="auto"/>
            <w:right w:val="none" w:sz="0" w:space="0" w:color="auto"/>
          </w:divBdr>
        </w:div>
      </w:divsChild>
    </w:div>
    <w:div w:id="543905154">
      <w:bodyDiv w:val="1"/>
      <w:marLeft w:val="0"/>
      <w:marRight w:val="0"/>
      <w:marTop w:val="0"/>
      <w:marBottom w:val="0"/>
      <w:divBdr>
        <w:top w:val="none" w:sz="0" w:space="0" w:color="auto"/>
        <w:left w:val="none" w:sz="0" w:space="0" w:color="auto"/>
        <w:bottom w:val="none" w:sz="0" w:space="0" w:color="auto"/>
        <w:right w:val="none" w:sz="0" w:space="0" w:color="auto"/>
      </w:divBdr>
    </w:div>
    <w:div w:id="547229602">
      <w:bodyDiv w:val="1"/>
      <w:marLeft w:val="0"/>
      <w:marRight w:val="0"/>
      <w:marTop w:val="0"/>
      <w:marBottom w:val="0"/>
      <w:divBdr>
        <w:top w:val="none" w:sz="0" w:space="0" w:color="auto"/>
        <w:left w:val="none" w:sz="0" w:space="0" w:color="auto"/>
        <w:bottom w:val="none" w:sz="0" w:space="0" w:color="auto"/>
        <w:right w:val="none" w:sz="0" w:space="0" w:color="auto"/>
      </w:divBdr>
    </w:div>
    <w:div w:id="547841515">
      <w:bodyDiv w:val="1"/>
      <w:marLeft w:val="0"/>
      <w:marRight w:val="0"/>
      <w:marTop w:val="0"/>
      <w:marBottom w:val="0"/>
      <w:divBdr>
        <w:top w:val="none" w:sz="0" w:space="0" w:color="auto"/>
        <w:left w:val="none" w:sz="0" w:space="0" w:color="auto"/>
        <w:bottom w:val="none" w:sz="0" w:space="0" w:color="auto"/>
        <w:right w:val="none" w:sz="0" w:space="0" w:color="auto"/>
      </w:divBdr>
    </w:div>
    <w:div w:id="557280080">
      <w:bodyDiv w:val="1"/>
      <w:marLeft w:val="0"/>
      <w:marRight w:val="0"/>
      <w:marTop w:val="0"/>
      <w:marBottom w:val="0"/>
      <w:divBdr>
        <w:top w:val="none" w:sz="0" w:space="0" w:color="auto"/>
        <w:left w:val="none" w:sz="0" w:space="0" w:color="auto"/>
        <w:bottom w:val="none" w:sz="0" w:space="0" w:color="auto"/>
        <w:right w:val="none" w:sz="0" w:space="0" w:color="auto"/>
      </w:divBdr>
    </w:div>
    <w:div w:id="561908118">
      <w:bodyDiv w:val="1"/>
      <w:marLeft w:val="0"/>
      <w:marRight w:val="0"/>
      <w:marTop w:val="0"/>
      <w:marBottom w:val="0"/>
      <w:divBdr>
        <w:top w:val="none" w:sz="0" w:space="0" w:color="auto"/>
        <w:left w:val="none" w:sz="0" w:space="0" w:color="auto"/>
        <w:bottom w:val="none" w:sz="0" w:space="0" w:color="auto"/>
        <w:right w:val="none" w:sz="0" w:space="0" w:color="auto"/>
      </w:divBdr>
    </w:div>
    <w:div w:id="571045850">
      <w:bodyDiv w:val="1"/>
      <w:marLeft w:val="0"/>
      <w:marRight w:val="0"/>
      <w:marTop w:val="0"/>
      <w:marBottom w:val="0"/>
      <w:divBdr>
        <w:top w:val="none" w:sz="0" w:space="0" w:color="auto"/>
        <w:left w:val="none" w:sz="0" w:space="0" w:color="auto"/>
        <w:bottom w:val="none" w:sz="0" w:space="0" w:color="auto"/>
        <w:right w:val="none" w:sz="0" w:space="0" w:color="auto"/>
      </w:divBdr>
      <w:divsChild>
        <w:div w:id="1785613145">
          <w:marLeft w:val="0"/>
          <w:marRight w:val="0"/>
          <w:marTop w:val="0"/>
          <w:marBottom w:val="0"/>
          <w:divBdr>
            <w:top w:val="none" w:sz="0" w:space="0" w:color="auto"/>
            <w:left w:val="none" w:sz="0" w:space="0" w:color="auto"/>
            <w:bottom w:val="none" w:sz="0" w:space="0" w:color="auto"/>
            <w:right w:val="none" w:sz="0" w:space="0" w:color="auto"/>
          </w:divBdr>
        </w:div>
      </w:divsChild>
    </w:div>
    <w:div w:id="571549173">
      <w:bodyDiv w:val="1"/>
      <w:marLeft w:val="0"/>
      <w:marRight w:val="0"/>
      <w:marTop w:val="0"/>
      <w:marBottom w:val="0"/>
      <w:divBdr>
        <w:top w:val="none" w:sz="0" w:space="0" w:color="auto"/>
        <w:left w:val="none" w:sz="0" w:space="0" w:color="auto"/>
        <w:bottom w:val="none" w:sz="0" w:space="0" w:color="auto"/>
        <w:right w:val="none" w:sz="0" w:space="0" w:color="auto"/>
      </w:divBdr>
    </w:div>
    <w:div w:id="572206425">
      <w:bodyDiv w:val="1"/>
      <w:marLeft w:val="0"/>
      <w:marRight w:val="0"/>
      <w:marTop w:val="0"/>
      <w:marBottom w:val="0"/>
      <w:divBdr>
        <w:top w:val="none" w:sz="0" w:space="0" w:color="auto"/>
        <w:left w:val="none" w:sz="0" w:space="0" w:color="auto"/>
        <w:bottom w:val="none" w:sz="0" w:space="0" w:color="auto"/>
        <w:right w:val="none" w:sz="0" w:space="0" w:color="auto"/>
      </w:divBdr>
    </w:div>
    <w:div w:id="574049953">
      <w:bodyDiv w:val="1"/>
      <w:marLeft w:val="0"/>
      <w:marRight w:val="0"/>
      <w:marTop w:val="0"/>
      <w:marBottom w:val="0"/>
      <w:divBdr>
        <w:top w:val="none" w:sz="0" w:space="0" w:color="auto"/>
        <w:left w:val="none" w:sz="0" w:space="0" w:color="auto"/>
        <w:bottom w:val="none" w:sz="0" w:space="0" w:color="auto"/>
        <w:right w:val="none" w:sz="0" w:space="0" w:color="auto"/>
      </w:divBdr>
      <w:divsChild>
        <w:div w:id="96102428">
          <w:marLeft w:val="0"/>
          <w:marRight w:val="0"/>
          <w:marTop w:val="0"/>
          <w:marBottom w:val="0"/>
          <w:divBdr>
            <w:top w:val="none" w:sz="0" w:space="0" w:color="auto"/>
            <w:left w:val="none" w:sz="0" w:space="0" w:color="auto"/>
            <w:bottom w:val="none" w:sz="0" w:space="0" w:color="auto"/>
            <w:right w:val="none" w:sz="0" w:space="0" w:color="auto"/>
          </w:divBdr>
        </w:div>
      </w:divsChild>
    </w:div>
    <w:div w:id="582422005">
      <w:bodyDiv w:val="1"/>
      <w:marLeft w:val="0"/>
      <w:marRight w:val="0"/>
      <w:marTop w:val="0"/>
      <w:marBottom w:val="0"/>
      <w:divBdr>
        <w:top w:val="none" w:sz="0" w:space="0" w:color="auto"/>
        <w:left w:val="none" w:sz="0" w:space="0" w:color="auto"/>
        <w:bottom w:val="none" w:sz="0" w:space="0" w:color="auto"/>
        <w:right w:val="none" w:sz="0" w:space="0" w:color="auto"/>
      </w:divBdr>
    </w:div>
    <w:div w:id="583489472">
      <w:bodyDiv w:val="1"/>
      <w:marLeft w:val="0"/>
      <w:marRight w:val="0"/>
      <w:marTop w:val="0"/>
      <w:marBottom w:val="0"/>
      <w:divBdr>
        <w:top w:val="none" w:sz="0" w:space="0" w:color="auto"/>
        <w:left w:val="none" w:sz="0" w:space="0" w:color="auto"/>
        <w:bottom w:val="none" w:sz="0" w:space="0" w:color="auto"/>
        <w:right w:val="none" w:sz="0" w:space="0" w:color="auto"/>
      </w:divBdr>
    </w:div>
    <w:div w:id="585388092">
      <w:bodyDiv w:val="1"/>
      <w:marLeft w:val="0"/>
      <w:marRight w:val="0"/>
      <w:marTop w:val="0"/>
      <w:marBottom w:val="0"/>
      <w:divBdr>
        <w:top w:val="none" w:sz="0" w:space="0" w:color="auto"/>
        <w:left w:val="none" w:sz="0" w:space="0" w:color="auto"/>
        <w:bottom w:val="none" w:sz="0" w:space="0" w:color="auto"/>
        <w:right w:val="none" w:sz="0" w:space="0" w:color="auto"/>
      </w:divBdr>
    </w:div>
    <w:div w:id="587085081">
      <w:bodyDiv w:val="1"/>
      <w:marLeft w:val="0"/>
      <w:marRight w:val="0"/>
      <w:marTop w:val="0"/>
      <w:marBottom w:val="0"/>
      <w:divBdr>
        <w:top w:val="none" w:sz="0" w:space="0" w:color="auto"/>
        <w:left w:val="none" w:sz="0" w:space="0" w:color="auto"/>
        <w:bottom w:val="none" w:sz="0" w:space="0" w:color="auto"/>
        <w:right w:val="none" w:sz="0" w:space="0" w:color="auto"/>
      </w:divBdr>
    </w:div>
    <w:div w:id="587495725">
      <w:bodyDiv w:val="1"/>
      <w:marLeft w:val="0"/>
      <w:marRight w:val="0"/>
      <w:marTop w:val="0"/>
      <w:marBottom w:val="0"/>
      <w:divBdr>
        <w:top w:val="none" w:sz="0" w:space="0" w:color="auto"/>
        <w:left w:val="none" w:sz="0" w:space="0" w:color="auto"/>
        <w:bottom w:val="none" w:sz="0" w:space="0" w:color="auto"/>
        <w:right w:val="none" w:sz="0" w:space="0" w:color="auto"/>
      </w:divBdr>
    </w:div>
    <w:div w:id="588857606">
      <w:bodyDiv w:val="1"/>
      <w:marLeft w:val="0"/>
      <w:marRight w:val="0"/>
      <w:marTop w:val="0"/>
      <w:marBottom w:val="0"/>
      <w:divBdr>
        <w:top w:val="none" w:sz="0" w:space="0" w:color="auto"/>
        <w:left w:val="none" w:sz="0" w:space="0" w:color="auto"/>
        <w:bottom w:val="none" w:sz="0" w:space="0" w:color="auto"/>
        <w:right w:val="none" w:sz="0" w:space="0" w:color="auto"/>
      </w:divBdr>
    </w:div>
    <w:div w:id="590701373">
      <w:bodyDiv w:val="1"/>
      <w:marLeft w:val="0"/>
      <w:marRight w:val="0"/>
      <w:marTop w:val="0"/>
      <w:marBottom w:val="0"/>
      <w:divBdr>
        <w:top w:val="none" w:sz="0" w:space="0" w:color="auto"/>
        <w:left w:val="none" w:sz="0" w:space="0" w:color="auto"/>
        <w:bottom w:val="none" w:sz="0" w:space="0" w:color="auto"/>
        <w:right w:val="none" w:sz="0" w:space="0" w:color="auto"/>
      </w:divBdr>
    </w:div>
    <w:div w:id="594485901">
      <w:bodyDiv w:val="1"/>
      <w:marLeft w:val="0"/>
      <w:marRight w:val="0"/>
      <w:marTop w:val="0"/>
      <w:marBottom w:val="0"/>
      <w:divBdr>
        <w:top w:val="none" w:sz="0" w:space="0" w:color="auto"/>
        <w:left w:val="none" w:sz="0" w:space="0" w:color="auto"/>
        <w:bottom w:val="none" w:sz="0" w:space="0" w:color="auto"/>
        <w:right w:val="none" w:sz="0" w:space="0" w:color="auto"/>
      </w:divBdr>
      <w:divsChild>
        <w:div w:id="1080374820">
          <w:marLeft w:val="0"/>
          <w:marRight w:val="0"/>
          <w:marTop w:val="0"/>
          <w:marBottom w:val="0"/>
          <w:divBdr>
            <w:top w:val="none" w:sz="0" w:space="0" w:color="auto"/>
            <w:left w:val="none" w:sz="0" w:space="0" w:color="auto"/>
            <w:bottom w:val="none" w:sz="0" w:space="0" w:color="auto"/>
            <w:right w:val="none" w:sz="0" w:space="0" w:color="auto"/>
          </w:divBdr>
        </w:div>
      </w:divsChild>
    </w:div>
    <w:div w:id="596788850">
      <w:bodyDiv w:val="1"/>
      <w:marLeft w:val="0"/>
      <w:marRight w:val="0"/>
      <w:marTop w:val="0"/>
      <w:marBottom w:val="0"/>
      <w:divBdr>
        <w:top w:val="none" w:sz="0" w:space="0" w:color="auto"/>
        <w:left w:val="none" w:sz="0" w:space="0" w:color="auto"/>
        <w:bottom w:val="none" w:sz="0" w:space="0" w:color="auto"/>
        <w:right w:val="none" w:sz="0" w:space="0" w:color="auto"/>
      </w:divBdr>
    </w:div>
    <w:div w:id="603195031">
      <w:bodyDiv w:val="1"/>
      <w:marLeft w:val="0"/>
      <w:marRight w:val="0"/>
      <w:marTop w:val="0"/>
      <w:marBottom w:val="0"/>
      <w:divBdr>
        <w:top w:val="none" w:sz="0" w:space="0" w:color="auto"/>
        <w:left w:val="none" w:sz="0" w:space="0" w:color="auto"/>
        <w:bottom w:val="none" w:sz="0" w:space="0" w:color="auto"/>
        <w:right w:val="none" w:sz="0" w:space="0" w:color="auto"/>
      </w:divBdr>
      <w:divsChild>
        <w:div w:id="2058888542">
          <w:marLeft w:val="0"/>
          <w:marRight w:val="0"/>
          <w:marTop w:val="0"/>
          <w:marBottom w:val="0"/>
          <w:divBdr>
            <w:top w:val="none" w:sz="0" w:space="0" w:color="auto"/>
            <w:left w:val="none" w:sz="0" w:space="0" w:color="auto"/>
            <w:bottom w:val="none" w:sz="0" w:space="0" w:color="auto"/>
            <w:right w:val="none" w:sz="0" w:space="0" w:color="auto"/>
          </w:divBdr>
        </w:div>
      </w:divsChild>
    </w:div>
    <w:div w:id="603616553">
      <w:bodyDiv w:val="1"/>
      <w:marLeft w:val="0"/>
      <w:marRight w:val="0"/>
      <w:marTop w:val="0"/>
      <w:marBottom w:val="0"/>
      <w:divBdr>
        <w:top w:val="none" w:sz="0" w:space="0" w:color="auto"/>
        <w:left w:val="none" w:sz="0" w:space="0" w:color="auto"/>
        <w:bottom w:val="none" w:sz="0" w:space="0" w:color="auto"/>
        <w:right w:val="none" w:sz="0" w:space="0" w:color="auto"/>
      </w:divBdr>
      <w:divsChild>
        <w:div w:id="981538975">
          <w:marLeft w:val="0"/>
          <w:marRight w:val="0"/>
          <w:marTop w:val="0"/>
          <w:marBottom w:val="0"/>
          <w:divBdr>
            <w:top w:val="none" w:sz="0" w:space="0" w:color="auto"/>
            <w:left w:val="none" w:sz="0" w:space="0" w:color="auto"/>
            <w:bottom w:val="none" w:sz="0" w:space="0" w:color="auto"/>
            <w:right w:val="none" w:sz="0" w:space="0" w:color="auto"/>
          </w:divBdr>
        </w:div>
      </w:divsChild>
    </w:div>
    <w:div w:id="606542883">
      <w:bodyDiv w:val="1"/>
      <w:marLeft w:val="0"/>
      <w:marRight w:val="0"/>
      <w:marTop w:val="0"/>
      <w:marBottom w:val="0"/>
      <w:divBdr>
        <w:top w:val="none" w:sz="0" w:space="0" w:color="auto"/>
        <w:left w:val="none" w:sz="0" w:space="0" w:color="auto"/>
        <w:bottom w:val="none" w:sz="0" w:space="0" w:color="auto"/>
        <w:right w:val="none" w:sz="0" w:space="0" w:color="auto"/>
      </w:divBdr>
    </w:div>
    <w:div w:id="609896657">
      <w:bodyDiv w:val="1"/>
      <w:marLeft w:val="0"/>
      <w:marRight w:val="0"/>
      <w:marTop w:val="0"/>
      <w:marBottom w:val="0"/>
      <w:divBdr>
        <w:top w:val="none" w:sz="0" w:space="0" w:color="auto"/>
        <w:left w:val="none" w:sz="0" w:space="0" w:color="auto"/>
        <w:bottom w:val="none" w:sz="0" w:space="0" w:color="auto"/>
        <w:right w:val="none" w:sz="0" w:space="0" w:color="auto"/>
      </w:divBdr>
      <w:divsChild>
        <w:div w:id="81033626">
          <w:marLeft w:val="0"/>
          <w:marRight w:val="0"/>
          <w:marTop w:val="0"/>
          <w:marBottom w:val="0"/>
          <w:divBdr>
            <w:top w:val="none" w:sz="0" w:space="0" w:color="auto"/>
            <w:left w:val="none" w:sz="0" w:space="0" w:color="auto"/>
            <w:bottom w:val="none" w:sz="0" w:space="0" w:color="auto"/>
            <w:right w:val="none" w:sz="0" w:space="0" w:color="auto"/>
          </w:divBdr>
        </w:div>
      </w:divsChild>
    </w:div>
    <w:div w:id="611015774">
      <w:bodyDiv w:val="1"/>
      <w:marLeft w:val="0"/>
      <w:marRight w:val="0"/>
      <w:marTop w:val="0"/>
      <w:marBottom w:val="0"/>
      <w:divBdr>
        <w:top w:val="none" w:sz="0" w:space="0" w:color="auto"/>
        <w:left w:val="none" w:sz="0" w:space="0" w:color="auto"/>
        <w:bottom w:val="none" w:sz="0" w:space="0" w:color="auto"/>
        <w:right w:val="none" w:sz="0" w:space="0" w:color="auto"/>
      </w:divBdr>
      <w:divsChild>
        <w:div w:id="543519276">
          <w:marLeft w:val="0"/>
          <w:marRight w:val="0"/>
          <w:marTop w:val="0"/>
          <w:marBottom w:val="0"/>
          <w:divBdr>
            <w:top w:val="none" w:sz="0" w:space="0" w:color="auto"/>
            <w:left w:val="none" w:sz="0" w:space="0" w:color="auto"/>
            <w:bottom w:val="none" w:sz="0" w:space="0" w:color="auto"/>
            <w:right w:val="none" w:sz="0" w:space="0" w:color="auto"/>
          </w:divBdr>
        </w:div>
      </w:divsChild>
    </w:div>
    <w:div w:id="611131429">
      <w:bodyDiv w:val="1"/>
      <w:marLeft w:val="0"/>
      <w:marRight w:val="0"/>
      <w:marTop w:val="0"/>
      <w:marBottom w:val="0"/>
      <w:divBdr>
        <w:top w:val="none" w:sz="0" w:space="0" w:color="auto"/>
        <w:left w:val="none" w:sz="0" w:space="0" w:color="auto"/>
        <w:bottom w:val="none" w:sz="0" w:space="0" w:color="auto"/>
        <w:right w:val="none" w:sz="0" w:space="0" w:color="auto"/>
      </w:divBdr>
    </w:div>
    <w:div w:id="613051090">
      <w:bodyDiv w:val="1"/>
      <w:marLeft w:val="0"/>
      <w:marRight w:val="0"/>
      <w:marTop w:val="0"/>
      <w:marBottom w:val="0"/>
      <w:divBdr>
        <w:top w:val="none" w:sz="0" w:space="0" w:color="auto"/>
        <w:left w:val="none" w:sz="0" w:space="0" w:color="auto"/>
        <w:bottom w:val="none" w:sz="0" w:space="0" w:color="auto"/>
        <w:right w:val="none" w:sz="0" w:space="0" w:color="auto"/>
      </w:divBdr>
    </w:div>
    <w:div w:id="613829204">
      <w:bodyDiv w:val="1"/>
      <w:marLeft w:val="0"/>
      <w:marRight w:val="0"/>
      <w:marTop w:val="0"/>
      <w:marBottom w:val="0"/>
      <w:divBdr>
        <w:top w:val="none" w:sz="0" w:space="0" w:color="auto"/>
        <w:left w:val="none" w:sz="0" w:space="0" w:color="auto"/>
        <w:bottom w:val="none" w:sz="0" w:space="0" w:color="auto"/>
        <w:right w:val="none" w:sz="0" w:space="0" w:color="auto"/>
      </w:divBdr>
    </w:div>
    <w:div w:id="618075201">
      <w:bodyDiv w:val="1"/>
      <w:marLeft w:val="0"/>
      <w:marRight w:val="0"/>
      <w:marTop w:val="0"/>
      <w:marBottom w:val="0"/>
      <w:divBdr>
        <w:top w:val="none" w:sz="0" w:space="0" w:color="auto"/>
        <w:left w:val="none" w:sz="0" w:space="0" w:color="auto"/>
        <w:bottom w:val="none" w:sz="0" w:space="0" w:color="auto"/>
        <w:right w:val="none" w:sz="0" w:space="0" w:color="auto"/>
      </w:divBdr>
      <w:divsChild>
        <w:div w:id="1453130907">
          <w:marLeft w:val="0"/>
          <w:marRight w:val="0"/>
          <w:marTop w:val="0"/>
          <w:marBottom w:val="0"/>
          <w:divBdr>
            <w:top w:val="none" w:sz="0" w:space="0" w:color="auto"/>
            <w:left w:val="none" w:sz="0" w:space="0" w:color="auto"/>
            <w:bottom w:val="none" w:sz="0" w:space="0" w:color="auto"/>
            <w:right w:val="none" w:sz="0" w:space="0" w:color="auto"/>
          </w:divBdr>
        </w:div>
      </w:divsChild>
    </w:div>
    <w:div w:id="618417819">
      <w:bodyDiv w:val="1"/>
      <w:marLeft w:val="0"/>
      <w:marRight w:val="0"/>
      <w:marTop w:val="0"/>
      <w:marBottom w:val="0"/>
      <w:divBdr>
        <w:top w:val="none" w:sz="0" w:space="0" w:color="auto"/>
        <w:left w:val="none" w:sz="0" w:space="0" w:color="auto"/>
        <w:bottom w:val="none" w:sz="0" w:space="0" w:color="auto"/>
        <w:right w:val="none" w:sz="0" w:space="0" w:color="auto"/>
      </w:divBdr>
      <w:divsChild>
        <w:div w:id="132254625">
          <w:marLeft w:val="0"/>
          <w:marRight w:val="0"/>
          <w:marTop w:val="0"/>
          <w:marBottom w:val="0"/>
          <w:divBdr>
            <w:top w:val="none" w:sz="0" w:space="0" w:color="auto"/>
            <w:left w:val="none" w:sz="0" w:space="0" w:color="auto"/>
            <w:bottom w:val="none" w:sz="0" w:space="0" w:color="auto"/>
            <w:right w:val="none" w:sz="0" w:space="0" w:color="auto"/>
          </w:divBdr>
        </w:div>
      </w:divsChild>
    </w:div>
    <w:div w:id="619191710">
      <w:bodyDiv w:val="1"/>
      <w:marLeft w:val="0"/>
      <w:marRight w:val="0"/>
      <w:marTop w:val="0"/>
      <w:marBottom w:val="0"/>
      <w:divBdr>
        <w:top w:val="none" w:sz="0" w:space="0" w:color="auto"/>
        <w:left w:val="none" w:sz="0" w:space="0" w:color="auto"/>
        <w:bottom w:val="none" w:sz="0" w:space="0" w:color="auto"/>
        <w:right w:val="none" w:sz="0" w:space="0" w:color="auto"/>
      </w:divBdr>
      <w:divsChild>
        <w:div w:id="499123778">
          <w:marLeft w:val="0"/>
          <w:marRight w:val="0"/>
          <w:marTop w:val="0"/>
          <w:marBottom w:val="0"/>
          <w:divBdr>
            <w:top w:val="none" w:sz="0" w:space="0" w:color="auto"/>
            <w:left w:val="none" w:sz="0" w:space="0" w:color="auto"/>
            <w:bottom w:val="none" w:sz="0" w:space="0" w:color="auto"/>
            <w:right w:val="none" w:sz="0" w:space="0" w:color="auto"/>
          </w:divBdr>
        </w:div>
      </w:divsChild>
    </w:div>
    <w:div w:id="619649684">
      <w:bodyDiv w:val="1"/>
      <w:marLeft w:val="0"/>
      <w:marRight w:val="0"/>
      <w:marTop w:val="0"/>
      <w:marBottom w:val="0"/>
      <w:divBdr>
        <w:top w:val="none" w:sz="0" w:space="0" w:color="auto"/>
        <w:left w:val="none" w:sz="0" w:space="0" w:color="auto"/>
        <w:bottom w:val="none" w:sz="0" w:space="0" w:color="auto"/>
        <w:right w:val="none" w:sz="0" w:space="0" w:color="auto"/>
      </w:divBdr>
    </w:div>
    <w:div w:id="620919276">
      <w:bodyDiv w:val="1"/>
      <w:marLeft w:val="0"/>
      <w:marRight w:val="0"/>
      <w:marTop w:val="0"/>
      <w:marBottom w:val="0"/>
      <w:divBdr>
        <w:top w:val="none" w:sz="0" w:space="0" w:color="auto"/>
        <w:left w:val="none" w:sz="0" w:space="0" w:color="auto"/>
        <w:bottom w:val="none" w:sz="0" w:space="0" w:color="auto"/>
        <w:right w:val="none" w:sz="0" w:space="0" w:color="auto"/>
      </w:divBdr>
    </w:div>
    <w:div w:id="624313110">
      <w:bodyDiv w:val="1"/>
      <w:marLeft w:val="0"/>
      <w:marRight w:val="0"/>
      <w:marTop w:val="0"/>
      <w:marBottom w:val="0"/>
      <w:divBdr>
        <w:top w:val="none" w:sz="0" w:space="0" w:color="auto"/>
        <w:left w:val="none" w:sz="0" w:space="0" w:color="auto"/>
        <w:bottom w:val="none" w:sz="0" w:space="0" w:color="auto"/>
        <w:right w:val="none" w:sz="0" w:space="0" w:color="auto"/>
      </w:divBdr>
    </w:div>
    <w:div w:id="625965562">
      <w:bodyDiv w:val="1"/>
      <w:marLeft w:val="0"/>
      <w:marRight w:val="0"/>
      <w:marTop w:val="0"/>
      <w:marBottom w:val="0"/>
      <w:divBdr>
        <w:top w:val="none" w:sz="0" w:space="0" w:color="auto"/>
        <w:left w:val="none" w:sz="0" w:space="0" w:color="auto"/>
        <w:bottom w:val="none" w:sz="0" w:space="0" w:color="auto"/>
        <w:right w:val="none" w:sz="0" w:space="0" w:color="auto"/>
      </w:divBdr>
    </w:div>
    <w:div w:id="626476131">
      <w:bodyDiv w:val="1"/>
      <w:marLeft w:val="0"/>
      <w:marRight w:val="0"/>
      <w:marTop w:val="0"/>
      <w:marBottom w:val="0"/>
      <w:divBdr>
        <w:top w:val="none" w:sz="0" w:space="0" w:color="auto"/>
        <w:left w:val="none" w:sz="0" w:space="0" w:color="auto"/>
        <w:bottom w:val="none" w:sz="0" w:space="0" w:color="auto"/>
        <w:right w:val="none" w:sz="0" w:space="0" w:color="auto"/>
      </w:divBdr>
    </w:div>
    <w:div w:id="634219117">
      <w:bodyDiv w:val="1"/>
      <w:marLeft w:val="0"/>
      <w:marRight w:val="0"/>
      <w:marTop w:val="0"/>
      <w:marBottom w:val="0"/>
      <w:divBdr>
        <w:top w:val="none" w:sz="0" w:space="0" w:color="auto"/>
        <w:left w:val="none" w:sz="0" w:space="0" w:color="auto"/>
        <w:bottom w:val="none" w:sz="0" w:space="0" w:color="auto"/>
        <w:right w:val="none" w:sz="0" w:space="0" w:color="auto"/>
      </w:divBdr>
    </w:div>
    <w:div w:id="636111471">
      <w:bodyDiv w:val="1"/>
      <w:marLeft w:val="0"/>
      <w:marRight w:val="0"/>
      <w:marTop w:val="0"/>
      <w:marBottom w:val="0"/>
      <w:divBdr>
        <w:top w:val="none" w:sz="0" w:space="0" w:color="auto"/>
        <w:left w:val="none" w:sz="0" w:space="0" w:color="auto"/>
        <w:bottom w:val="none" w:sz="0" w:space="0" w:color="auto"/>
        <w:right w:val="none" w:sz="0" w:space="0" w:color="auto"/>
      </w:divBdr>
    </w:div>
    <w:div w:id="637338136">
      <w:bodyDiv w:val="1"/>
      <w:marLeft w:val="0"/>
      <w:marRight w:val="0"/>
      <w:marTop w:val="0"/>
      <w:marBottom w:val="0"/>
      <w:divBdr>
        <w:top w:val="none" w:sz="0" w:space="0" w:color="auto"/>
        <w:left w:val="none" w:sz="0" w:space="0" w:color="auto"/>
        <w:bottom w:val="none" w:sz="0" w:space="0" w:color="auto"/>
        <w:right w:val="none" w:sz="0" w:space="0" w:color="auto"/>
      </w:divBdr>
    </w:div>
    <w:div w:id="643464110">
      <w:bodyDiv w:val="1"/>
      <w:marLeft w:val="0"/>
      <w:marRight w:val="0"/>
      <w:marTop w:val="0"/>
      <w:marBottom w:val="0"/>
      <w:divBdr>
        <w:top w:val="none" w:sz="0" w:space="0" w:color="auto"/>
        <w:left w:val="none" w:sz="0" w:space="0" w:color="auto"/>
        <w:bottom w:val="none" w:sz="0" w:space="0" w:color="auto"/>
        <w:right w:val="none" w:sz="0" w:space="0" w:color="auto"/>
      </w:divBdr>
    </w:div>
    <w:div w:id="643631604">
      <w:bodyDiv w:val="1"/>
      <w:marLeft w:val="0"/>
      <w:marRight w:val="0"/>
      <w:marTop w:val="0"/>
      <w:marBottom w:val="0"/>
      <w:divBdr>
        <w:top w:val="none" w:sz="0" w:space="0" w:color="auto"/>
        <w:left w:val="none" w:sz="0" w:space="0" w:color="auto"/>
        <w:bottom w:val="none" w:sz="0" w:space="0" w:color="auto"/>
        <w:right w:val="none" w:sz="0" w:space="0" w:color="auto"/>
      </w:divBdr>
    </w:div>
    <w:div w:id="643855311">
      <w:bodyDiv w:val="1"/>
      <w:marLeft w:val="0"/>
      <w:marRight w:val="0"/>
      <w:marTop w:val="0"/>
      <w:marBottom w:val="0"/>
      <w:divBdr>
        <w:top w:val="none" w:sz="0" w:space="0" w:color="auto"/>
        <w:left w:val="none" w:sz="0" w:space="0" w:color="auto"/>
        <w:bottom w:val="none" w:sz="0" w:space="0" w:color="auto"/>
        <w:right w:val="none" w:sz="0" w:space="0" w:color="auto"/>
      </w:divBdr>
      <w:divsChild>
        <w:div w:id="1512329820">
          <w:marLeft w:val="0"/>
          <w:marRight w:val="0"/>
          <w:marTop w:val="0"/>
          <w:marBottom w:val="0"/>
          <w:divBdr>
            <w:top w:val="none" w:sz="0" w:space="0" w:color="auto"/>
            <w:left w:val="none" w:sz="0" w:space="0" w:color="auto"/>
            <w:bottom w:val="none" w:sz="0" w:space="0" w:color="auto"/>
            <w:right w:val="none" w:sz="0" w:space="0" w:color="auto"/>
          </w:divBdr>
        </w:div>
      </w:divsChild>
    </w:div>
    <w:div w:id="643970916">
      <w:bodyDiv w:val="1"/>
      <w:marLeft w:val="0"/>
      <w:marRight w:val="0"/>
      <w:marTop w:val="0"/>
      <w:marBottom w:val="0"/>
      <w:divBdr>
        <w:top w:val="none" w:sz="0" w:space="0" w:color="auto"/>
        <w:left w:val="none" w:sz="0" w:space="0" w:color="auto"/>
        <w:bottom w:val="none" w:sz="0" w:space="0" w:color="auto"/>
        <w:right w:val="none" w:sz="0" w:space="0" w:color="auto"/>
      </w:divBdr>
      <w:divsChild>
        <w:div w:id="882981790">
          <w:marLeft w:val="0"/>
          <w:marRight w:val="0"/>
          <w:marTop w:val="0"/>
          <w:marBottom w:val="0"/>
          <w:divBdr>
            <w:top w:val="none" w:sz="0" w:space="0" w:color="auto"/>
            <w:left w:val="none" w:sz="0" w:space="0" w:color="auto"/>
            <w:bottom w:val="none" w:sz="0" w:space="0" w:color="auto"/>
            <w:right w:val="none" w:sz="0" w:space="0" w:color="auto"/>
          </w:divBdr>
        </w:div>
      </w:divsChild>
    </w:div>
    <w:div w:id="646590788">
      <w:bodyDiv w:val="1"/>
      <w:marLeft w:val="0"/>
      <w:marRight w:val="0"/>
      <w:marTop w:val="0"/>
      <w:marBottom w:val="0"/>
      <w:divBdr>
        <w:top w:val="none" w:sz="0" w:space="0" w:color="auto"/>
        <w:left w:val="none" w:sz="0" w:space="0" w:color="auto"/>
        <w:bottom w:val="none" w:sz="0" w:space="0" w:color="auto"/>
        <w:right w:val="none" w:sz="0" w:space="0" w:color="auto"/>
      </w:divBdr>
      <w:divsChild>
        <w:div w:id="1771045979">
          <w:marLeft w:val="0"/>
          <w:marRight w:val="0"/>
          <w:marTop w:val="0"/>
          <w:marBottom w:val="0"/>
          <w:divBdr>
            <w:top w:val="none" w:sz="0" w:space="0" w:color="auto"/>
            <w:left w:val="none" w:sz="0" w:space="0" w:color="auto"/>
            <w:bottom w:val="none" w:sz="0" w:space="0" w:color="auto"/>
            <w:right w:val="none" w:sz="0" w:space="0" w:color="auto"/>
          </w:divBdr>
        </w:div>
      </w:divsChild>
    </w:div>
    <w:div w:id="648097114">
      <w:bodyDiv w:val="1"/>
      <w:marLeft w:val="0"/>
      <w:marRight w:val="0"/>
      <w:marTop w:val="0"/>
      <w:marBottom w:val="0"/>
      <w:divBdr>
        <w:top w:val="none" w:sz="0" w:space="0" w:color="auto"/>
        <w:left w:val="none" w:sz="0" w:space="0" w:color="auto"/>
        <w:bottom w:val="none" w:sz="0" w:space="0" w:color="auto"/>
        <w:right w:val="none" w:sz="0" w:space="0" w:color="auto"/>
      </w:divBdr>
    </w:div>
    <w:div w:id="648484031">
      <w:bodyDiv w:val="1"/>
      <w:marLeft w:val="0"/>
      <w:marRight w:val="0"/>
      <w:marTop w:val="0"/>
      <w:marBottom w:val="0"/>
      <w:divBdr>
        <w:top w:val="none" w:sz="0" w:space="0" w:color="auto"/>
        <w:left w:val="none" w:sz="0" w:space="0" w:color="auto"/>
        <w:bottom w:val="none" w:sz="0" w:space="0" w:color="auto"/>
        <w:right w:val="none" w:sz="0" w:space="0" w:color="auto"/>
      </w:divBdr>
    </w:div>
    <w:div w:id="652678448">
      <w:bodyDiv w:val="1"/>
      <w:marLeft w:val="0"/>
      <w:marRight w:val="0"/>
      <w:marTop w:val="0"/>
      <w:marBottom w:val="0"/>
      <w:divBdr>
        <w:top w:val="none" w:sz="0" w:space="0" w:color="auto"/>
        <w:left w:val="none" w:sz="0" w:space="0" w:color="auto"/>
        <w:bottom w:val="none" w:sz="0" w:space="0" w:color="auto"/>
        <w:right w:val="none" w:sz="0" w:space="0" w:color="auto"/>
      </w:divBdr>
    </w:div>
    <w:div w:id="652873533">
      <w:bodyDiv w:val="1"/>
      <w:marLeft w:val="0"/>
      <w:marRight w:val="0"/>
      <w:marTop w:val="0"/>
      <w:marBottom w:val="0"/>
      <w:divBdr>
        <w:top w:val="none" w:sz="0" w:space="0" w:color="auto"/>
        <w:left w:val="none" w:sz="0" w:space="0" w:color="auto"/>
        <w:bottom w:val="none" w:sz="0" w:space="0" w:color="auto"/>
        <w:right w:val="none" w:sz="0" w:space="0" w:color="auto"/>
      </w:divBdr>
    </w:div>
    <w:div w:id="653334435">
      <w:bodyDiv w:val="1"/>
      <w:marLeft w:val="0"/>
      <w:marRight w:val="0"/>
      <w:marTop w:val="0"/>
      <w:marBottom w:val="0"/>
      <w:divBdr>
        <w:top w:val="none" w:sz="0" w:space="0" w:color="auto"/>
        <w:left w:val="none" w:sz="0" w:space="0" w:color="auto"/>
        <w:bottom w:val="none" w:sz="0" w:space="0" w:color="auto"/>
        <w:right w:val="none" w:sz="0" w:space="0" w:color="auto"/>
      </w:divBdr>
      <w:divsChild>
        <w:div w:id="174659046">
          <w:marLeft w:val="0"/>
          <w:marRight w:val="0"/>
          <w:marTop w:val="0"/>
          <w:marBottom w:val="0"/>
          <w:divBdr>
            <w:top w:val="none" w:sz="0" w:space="0" w:color="auto"/>
            <w:left w:val="none" w:sz="0" w:space="0" w:color="auto"/>
            <w:bottom w:val="none" w:sz="0" w:space="0" w:color="auto"/>
            <w:right w:val="none" w:sz="0" w:space="0" w:color="auto"/>
          </w:divBdr>
        </w:div>
      </w:divsChild>
    </w:div>
    <w:div w:id="660474942">
      <w:bodyDiv w:val="1"/>
      <w:marLeft w:val="0"/>
      <w:marRight w:val="0"/>
      <w:marTop w:val="0"/>
      <w:marBottom w:val="0"/>
      <w:divBdr>
        <w:top w:val="none" w:sz="0" w:space="0" w:color="auto"/>
        <w:left w:val="none" w:sz="0" w:space="0" w:color="auto"/>
        <w:bottom w:val="none" w:sz="0" w:space="0" w:color="auto"/>
        <w:right w:val="none" w:sz="0" w:space="0" w:color="auto"/>
      </w:divBdr>
    </w:div>
    <w:div w:id="660893273">
      <w:bodyDiv w:val="1"/>
      <w:marLeft w:val="0"/>
      <w:marRight w:val="0"/>
      <w:marTop w:val="0"/>
      <w:marBottom w:val="0"/>
      <w:divBdr>
        <w:top w:val="none" w:sz="0" w:space="0" w:color="auto"/>
        <w:left w:val="none" w:sz="0" w:space="0" w:color="auto"/>
        <w:bottom w:val="none" w:sz="0" w:space="0" w:color="auto"/>
        <w:right w:val="none" w:sz="0" w:space="0" w:color="auto"/>
      </w:divBdr>
      <w:divsChild>
        <w:div w:id="106700319">
          <w:marLeft w:val="0"/>
          <w:marRight w:val="0"/>
          <w:marTop w:val="0"/>
          <w:marBottom w:val="0"/>
          <w:divBdr>
            <w:top w:val="none" w:sz="0" w:space="0" w:color="auto"/>
            <w:left w:val="none" w:sz="0" w:space="0" w:color="auto"/>
            <w:bottom w:val="none" w:sz="0" w:space="0" w:color="auto"/>
            <w:right w:val="none" w:sz="0" w:space="0" w:color="auto"/>
          </w:divBdr>
        </w:div>
      </w:divsChild>
    </w:div>
    <w:div w:id="664868382">
      <w:bodyDiv w:val="1"/>
      <w:marLeft w:val="0"/>
      <w:marRight w:val="0"/>
      <w:marTop w:val="0"/>
      <w:marBottom w:val="0"/>
      <w:divBdr>
        <w:top w:val="none" w:sz="0" w:space="0" w:color="auto"/>
        <w:left w:val="none" w:sz="0" w:space="0" w:color="auto"/>
        <w:bottom w:val="none" w:sz="0" w:space="0" w:color="auto"/>
        <w:right w:val="none" w:sz="0" w:space="0" w:color="auto"/>
      </w:divBdr>
    </w:div>
    <w:div w:id="665477191">
      <w:bodyDiv w:val="1"/>
      <w:marLeft w:val="0"/>
      <w:marRight w:val="0"/>
      <w:marTop w:val="0"/>
      <w:marBottom w:val="0"/>
      <w:divBdr>
        <w:top w:val="none" w:sz="0" w:space="0" w:color="auto"/>
        <w:left w:val="none" w:sz="0" w:space="0" w:color="auto"/>
        <w:bottom w:val="none" w:sz="0" w:space="0" w:color="auto"/>
        <w:right w:val="none" w:sz="0" w:space="0" w:color="auto"/>
      </w:divBdr>
    </w:div>
    <w:div w:id="667057445">
      <w:bodyDiv w:val="1"/>
      <w:marLeft w:val="0"/>
      <w:marRight w:val="0"/>
      <w:marTop w:val="0"/>
      <w:marBottom w:val="0"/>
      <w:divBdr>
        <w:top w:val="none" w:sz="0" w:space="0" w:color="auto"/>
        <w:left w:val="none" w:sz="0" w:space="0" w:color="auto"/>
        <w:bottom w:val="none" w:sz="0" w:space="0" w:color="auto"/>
        <w:right w:val="none" w:sz="0" w:space="0" w:color="auto"/>
      </w:divBdr>
    </w:div>
    <w:div w:id="669606474">
      <w:bodyDiv w:val="1"/>
      <w:marLeft w:val="0"/>
      <w:marRight w:val="0"/>
      <w:marTop w:val="0"/>
      <w:marBottom w:val="0"/>
      <w:divBdr>
        <w:top w:val="none" w:sz="0" w:space="0" w:color="auto"/>
        <w:left w:val="none" w:sz="0" w:space="0" w:color="auto"/>
        <w:bottom w:val="none" w:sz="0" w:space="0" w:color="auto"/>
        <w:right w:val="none" w:sz="0" w:space="0" w:color="auto"/>
      </w:divBdr>
    </w:div>
    <w:div w:id="672803149">
      <w:bodyDiv w:val="1"/>
      <w:marLeft w:val="0"/>
      <w:marRight w:val="0"/>
      <w:marTop w:val="0"/>
      <w:marBottom w:val="0"/>
      <w:divBdr>
        <w:top w:val="none" w:sz="0" w:space="0" w:color="auto"/>
        <w:left w:val="none" w:sz="0" w:space="0" w:color="auto"/>
        <w:bottom w:val="none" w:sz="0" w:space="0" w:color="auto"/>
        <w:right w:val="none" w:sz="0" w:space="0" w:color="auto"/>
      </w:divBdr>
    </w:div>
    <w:div w:id="674459773">
      <w:bodyDiv w:val="1"/>
      <w:marLeft w:val="0"/>
      <w:marRight w:val="0"/>
      <w:marTop w:val="0"/>
      <w:marBottom w:val="0"/>
      <w:divBdr>
        <w:top w:val="none" w:sz="0" w:space="0" w:color="auto"/>
        <w:left w:val="none" w:sz="0" w:space="0" w:color="auto"/>
        <w:bottom w:val="none" w:sz="0" w:space="0" w:color="auto"/>
        <w:right w:val="none" w:sz="0" w:space="0" w:color="auto"/>
      </w:divBdr>
      <w:divsChild>
        <w:div w:id="604464897">
          <w:marLeft w:val="0"/>
          <w:marRight w:val="0"/>
          <w:marTop w:val="0"/>
          <w:marBottom w:val="0"/>
          <w:divBdr>
            <w:top w:val="none" w:sz="0" w:space="0" w:color="auto"/>
            <w:left w:val="none" w:sz="0" w:space="0" w:color="auto"/>
            <w:bottom w:val="none" w:sz="0" w:space="0" w:color="auto"/>
            <w:right w:val="none" w:sz="0" w:space="0" w:color="auto"/>
          </w:divBdr>
        </w:div>
      </w:divsChild>
    </w:div>
    <w:div w:id="677469398">
      <w:bodyDiv w:val="1"/>
      <w:marLeft w:val="0"/>
      <w:marRight w:val="0"/>
      <w:marTop w:val="0"/>
      <w:marBottom w:val="0"/>
      <w:divBdr>
        <w:top w:val="none" w:sz="0" w:space="0" w:color="auto"/>
        <w:left w:val="none" w:sz="0" w:space="0" w:color="auto"/>
        <w:bottom w:val="none" w:sz="0" w:space="0" w:color="auto"/>
        <w:right w:val="none" w:sz="0" w:space="0" w:color="auto"/>
      </w:divBdr>
      <w:divsChild>
        <w:div w:id="1123697903">
          <w:marLeft w:val="0"/>
          <w:marRight w:val="0"/>
          <w:marTop w:val="0"/>
          <w:marBottom w:val="0"/>
          <w:divBdr>
            <w:top w:val="none" w:sz="0" w:space="0" w:color="auto"/>
            <w:left w:val="none" w:sz="0" w:space="0" w:color="auto"/>
            <w:bottom w:val="none" w:sz="0" w:space="0" w:color="auto"/>
            <w:right w:val="none" w:sz="0" w:space="0" w:color="auto"/>
          </w:divBdr>
        </w:div>
      </w:divsChild>
    </w:div>
    <w:div w:id="679115560">
      <w:bodyDiv w:val="1"/>
      <w:marLeft w:val="0"/>
      <w:marRight w:val="0"/>
      <w:marTop w:val="0"/>
      <w:marBottom w:val="0"/>
      <w:divBdr>
        <w:top w:val="none" w:sz="0" w:space="0" w:color="auto"/>
        <w:left w:val="none" w:sz="0" w:space="0" w:color="auto"/>
        <w:bottom w:val="none" w:sz="0" w:space="0" w:color="auto"/>
        <w:right w:val="none" w:sz="0" w:space="0" w:color="auto"/>
      </w:divBdr>
    </w:div>
    <w:div w:id="680544550">
      <w:bodyDiv w:val="1"/>
      <w:marLeft w:val="0"/>
      <w:marRight w:val="0"/>
      <w:marTop w:val="0"/>
      <w:marBottom w:val="0"/>
      <w:divBdr>
        <w:top w:val="none" w:sz="0" w:space="0" w:color="auto"/>
        <w:left w:val="none" w:sz="0" w:space="0" w:color="auto"/>
        <w:bottom w:val="none" w:sz="0" w:space="0" w:color="auto"/>
        <w:right w:val="none" w:sz="0" w:space="0" w:color="auto"/>
      </w:divBdr>
    </w:div>
    <w:div w:id="681592977">
      <w:bodyDiv w:val="1"/>
      <w:marLeft w:val="0"/>
      <w:marRight w:val="0"/>
      <w:marTop w:val="0"/>
      <w:marBottom w:val="0"/>
      <w:divBdr>
        <w:top w:val="none" w:sz="0" w:space="0" w:color="auto"/>
        <w:left w:val="none" w:sz="0" w:space="0" w:color="auto"/>
        <w:bottom w:val="none" w:sz="0" w:space="0" w:color="auto"/>
        <w:right w:val="none" w:sz="0" w:space="0" w:color="auto"/>
      </w:divBdr>
    </w:div>
    <w:div w:id="682633785">
      <w:bodyDiv w:val="1"/>
      <w:marLeft w:val="0"/>
      <w:marRight w:val="0"/>
      <w:marTop w:val="0"/>
      <w:marBottom w:val="0"/>
      <w:divBdr>
        <w:top w:val="none" w:sz="0" w:space="0" w:color="auto"/>
        <w:left w:val="none" w:sz="0" w:space="0" w:color="auto"/>
        <w:bottom w:val="none" w:sz="0" w:space="0" w:color="auto"/>
        <w:right w:val="none" w:sz="0" w:space="0" w:color="auto"/>
      </w:divBdr>
      <w:divsChild>
        <w:div w:id="1474641311">
          <w:marLeft w:val="0"/>
          <w:marRight w:val="0"/>
          <w:marTop w:val="0"/>
          <w:marBottom w:val="0"/>
          <w:divBdr>
            <w:top w:val="none" w:sz="0" w:space="0" w:color="auto"/>
            <w:left w:val="none" w:sz="0" w:space="0" w:color="auto"/>
            <w:bottom w:val="none" w:sz="0" w:space="0" w:color="auto"/>
            <w:right w:val="none" w:sz="0" w:space="0" w:color="auto"/>
          </w:divBdr>
        </w:div>
      </w:divsChild>
    </w:div>
    <w:div w:id="686520674">
      <w:bodyDiv w:val="1"/>
      <w:marLeft w:val="0"/>
      <w:marRight w:val="0"/>
      <w:marTop w:val="0"/>
      <w:marBottom w:val="0"/>
      <w:divBdr>
        <w:top w:val="none" w:sz="0" w:space="0" w:color="auto"/>
        <w:left w:val="none" w:sz="0" w:space="0" w:color="auto"/>
        <w:bottom w:val="none" w:sz="0" w:space="0" w:color="auto"/>
        <w:right w:val="none" w:sz="0" w:space="0" w:color="auto"/>
      </w:divBdr>
    </w:div>
    <w:div w:id="686905164">
      <w:bodyDiv w:val="1"/>
      <w:marLeft w:val="0"/>
      <w:marRight w:val="0"/>
      <w:marTop w:val="0"/>
      <w:marBottom w:val="0"/>
      <w:divBdr>
        <w:top w:val="none" w:sz="0" w:space="0" w:color="auto"/>
        <w:left w:val="none" w:sz="0" w:space="0" w:color="auto"/>
        <w:bottom w:val="none" w:sz="0" w:space="0" w:color="auto"/>
        <w:right w:val="none" w:sz="0" w:space="0" w:color="auto"/>
      </w:divBdr>
    </w:div>
    <w:div w:id="687171297">
      <w:bodyDiv w:val="1"/>
      <w:marLeft w:val="0"/>
      <w:marRight w:val="0"/>
      <w:marTop w:val="0"/>
      <w:marBottom w:val="0"/>
      <w:divBdr>
        <w:top w:val="none" w:sz="0" w:space="0" w:color="auto"/>
        <w:left w:val="none" w:sz="0" w:space="0" w:color="auto"/>
        <w:bottom w:val="none" w:sz="0" w:space="0" w:color="auto"/>
        <w:right w:val="none" w:sz="0" w:space="0" w:color="auto"/>
      </w:divBdr>
    </w:div>
    <w:div w:id="688720220">
      <w:bodyDiv w:val="1"/>
      <w:marLeft w:val="0"/>
      <w:marRight w:val="0"/>
      <w:marTop w:val="0"/>
      <w:marBottom w:val="0"/>
      <w:divBdr>
        <w:top w:val="none" w:sz="0" w:space="0" w:color="auto"/>
        <w:left w:val="none" w:sz="0" w:space="0" w:color="auto"/>
        <w:bottom w:val="none" w:sz="0" w:space="0" w:color="auto"/>
        <w:right w:val="none" w:sz="0" w:space="0" w:color="auto"/>
      </w:divBdr>
      <w:divsChild>
        <w:div w:id="150558537">
          <w:marLeft w:val="0"/>
          <w:marRight w:val="0"/>
          <w:marTop w:val="0"/>
          <w:marBottom w:val="0"/>
          <w:divBdr>
            <w:top w:val="none" w:sz="0" w:space="0" w:color="auto"/>
            <w:left w:val="none" w:sz="0" w:space="0" w:color="auto"/>
            <w:bottom w:val="none" w:sz="0" w:space="0" w:color="auto"/>
            <w:right w:val="none" w:sz="0" w:space="0" w:color="auto"/>
          </w:divBdr>
        </w:div>
      </w:divsChild>
    </w:div>
    <w:div w:id="688724460">
      <w:bodyDiv w:val="1"/>
      <w:marLeft w:val="0"/>
      <w:marRight w:val="0"/>
      <w:marTop w:val="0"/>
      <w:marBottom w:val="0"/>
      <w:divBdr>
        <w:top w:val="none" w:sz="0" w:space="0" w:color="auto"/>
        <w:left w:val="none" w:sz="0" w:space="0" w:color="auto"/>
        <w:bottom w:val="none" w:sz="0" w:space="0" w:color="auto"/>
        <w:right w:val="none" w:sz="0" w:space="0" w:color="auto"/>
      </w:divBdr>
    </w:div>
    <w:div w:id="691566476">
      <w:bodyDiv w:val="1"/>
      <w:marLeft w:val="0"/>
      <w:marRight w:val="0"/>
      <w:marTop w:val="0"/>
      <w:marBottom w:val="0"/>
      <w:divBdr>
        <w:top w:val="none" w:sz="0" w:space="0" w:color="auto"/>
        <w:left w:val="none" w:sz="0" w:space="0" w:color="auto"/>
        <w:bottom w:val="none" w:sz="0" w:space="0" w:color="auto"/>
        <w:right w:val="none" w:sz="0" w:space="0" w:color="auto"/>
      </w:divBdr>
      <w:divsChild>
        <w:div w:id="2139839615">
          <w:marLeft w:val="0"/>
          <w:marRight w:val="0"/>
          <w:marTop w:val="0"/>
          <w:marBottom w:val="0"/>
          <w:divBdr>
            <w:top w:val="none" w:sz="0" w:space="0" w:color="auto"/>
            <w:left w:val="none" w:sz="0" w:space="0" w:color="auto"/>
            <w:bottom w:val="none" w:sz="0" w:space="0" w:color="auto"/>
            <w:right w:val="none" w:sz="0" w:space="0" w:color="auto"/>
          </w:divBdr>
        </w:div>
      </w:divsChild>
    </w:div>
    <w:div w:id="697856495">
      <w:bodyDiv w:val="1"/>
      <w:marLeft w:val="0"/>
      <w:marRight w:val="0"/>
      <w:marTop w:val="0"/>
      <w:marBottom w:val="0"/>
      <w:divBdr>
        <w:top w:val="none" w:sz="0" w:space="0" w:color="auto"/>
        <w:left w:val="none" w:sz="0" w:space="0" w:color="auto"/>
        <w:bottom w:val="none" w:sz="0" w:space="0" w:color="auto"/>
        <w:right w:val="none" w:sz="0" w:space="0" w:color="auto"/>
      </w:divBdr>
      <w:divsChild>
        <w:div w:id="5208570">
          <w:marLeft w:val="0"/>
          <w:marRight w:val="0"/>
          <w:marTop w:val="0"/>
          <w:marBottom w:val="0"/>
          <w:divBdr>
            <w:top w:val="none" w:sz="0" w:space="0" w:color="auto"/>
            <w:left w:val="none" w:sz="0" w:space="0" w:color="auto"/>
            <w:bottom w:val="none" w:sz="0" w:space="0" w:color="auto"/>
            <w:right w:val="none" w:sz="0" w:space="0" w:color="auto"/>
          </w:divBdr>
        </w:div>
      </w:divsChild>
    </w:div>
    <w:div w:id="698360463">
      <w:bodyDiv w:val="1"/>
      <w:marLeft w:val="0"/>
      <w:marRight w:val="0"/>
      <w:marTop w:val="0"/>
      <w:marBottom w:val="0"/>
      <w:divBdr>
        <w:top w:val="none" w:sz="0" w:space="0" w:color="auto"/>
        <w:left w:val="none" w:sz="0" w:space="0" w:color="auto"/>
        <w:bottom w:val="none" w:sz="0" w:space="0" w:color="auto"/>
        <w:right w:val="none" w:sz="0" w:space="0" w:color="auto"/>
      </w:divBdr>
    </w:div>
    <w:div w:id="701519710">
      <w:bodyDiv w:val="1"/>
      <w:marLeft w:val="0"/>
      <w:marRight w:val="0"/>
      <w:marTop w:val="0"/>
      <w:marBottom w:val="0"/>
      <w:divBdr>
        <w:top w:val="none" w:sz="0" w:space="0" w:color="auto"/>
        <w:left w:val="none" w:sz="0" w:space="0" w:color="auto"/>
        <w:bottom w:val="none" w:sz="0" w:space="0" w:color="auto"/>
        <w:right w:val="none" w:sz="0" w:space="0" w:color="auto"/>
      </w:divBdr>
      <w:divsChild>
        <w:div w:id="1446001232">
          <w:marLeft w:val="0"/>
          <w:marRight w:val="0"/>
          <w:marTop w:val="0"/>
          <w:marBottom w:val="0"/>
          <w:divBdr>
            <w:top w:val="none" w:sz="0" w:space="0" w:color="auto"/>
            <w:left w:val="none" w:sz="0" w:space="0" w:color="auto"/>
            <w:bottom w:val="none" w:sz="0" w:space="0" w:color="auto"/>
            <w:right w:val="none" w:sz="0" w:space="0" w:color="auto"/>
          </w:divBdr>
        </w:div>
      </w:divsChild>
    </w:div>
    <w:div w:id="701781744">
      <w:bodyDiv w:val="1"/>
      <w:marLeft w:val="0"/>
      <w:marRight w:val="0"/>
      <w:marTop w:val="0"/>
      <w:marBottom w:val="0"/>
      <w:divBdr>
        <w:top w:val="none" w:sz="0" w:space="0" w:color="auto"/>
        <w:left w:val="none" w:sz="0" w:space="0" w:color="auto"/>
        <w:bottom w:val="none" w:sz="0" w:space="0" w:color="auto"/>
        <w:right w:val="none" w:sz="0" w:space="0" w:color="auto"/>
      </w:divBdr>
    </w:div>
    <w:div w:id="708798598">
      <w:bodyDiv w:val="1"/>
      <w:marLeft w:val="0"/>
      <w:marRight w:val="0"/>
      <w:marTop w:val="0"/>
      <w:marBottom w:val="0"/>
      <w:divBdr>
        <w:top w:val="none" w:sz="0" w:space="0" w:color="auto"/>
        <w:left w:val="none" w:sz="0" w:space="0" w:color="auto"/>
        <w:bottom w:val="none" w:sz="0" w:space="0" w:color="auto"/>
        <w:right w:val="none" w:sz="0" w:space="0" w:color="auto"/>
      </w:divBdr>
      <w:divsChild>
        <w:div w:id="2103647875">
          <w:marLeft w:val="0"/>
          <w:marRight w:val="0"/>
          <w:marTop w:val="0"/>
          <w:marBottom w:val="0"/>
          <w:divBdr>
            <w:top w:val="none" w:sz="0" w:space="0" w:color="auto"/>
            <w:left w:val="none" w:sz="0" w:space="0" w:color="auto"/>
            <w:bottom w:val="none" w:sz="0" w:space="0" w:color="auto"/>
            <w:right w:val="none" w:sz="0" w:space="0" w:color="auto"/>
          </w:divBdr>
        </w:div>
      </w:divsChild>
    </w:div>
    <w:div w:id="709450882">
      <w:bodyDiv w:val="1"/>
      <w:marLeft w:val="0"/>
      <w:marRight w:val="0"/>
      <w:marTop w:val="0"/>
      <w:marBottom w:val="0"/>
      <w:divBdr>
        <w:top w:val="none" w:sz="0" w:space="0" w:color="auto"/>
        <w:left w:val="none" w:sz="0" w:space="0" w:color="auto"/>
        <w:bottom w:val="none" w:sz="0" w:space="0" w:color="auto"/>
        <w:right w:val="none" w:sz="0" w:space="0" w:color="auto"/>
      </w:divBdr>
    </w:div>
    <w:div w:id="711923405">
      <w:bodyDiv w:val="1"/>
      <w:marLeft w:val="0"/>
      <w:marRight w:val="0"/>
      <w:marTop w:val="0"/>
      <w:marBottom w:val="0"/>
      <w:divBdr>
        <w:top w:val="none" w:sz="0" w:space="0" w:color="auto"/>
        <w:left w:val="none" w:sz="0" w:space="0" w:color="auto"/>
        <w:bottom w:val="none" w:sz="0" w:space="0" w:color="auto"/>
        <w:right w:val="none" w:sz="0" w:space="0" w:color="auto"/>
      </w:divBdr>
    </w:div>
    <w:div w:id="713768935">
      <w:bodyDiv w:val="1"/>
      <w:marLeft w:val="0"/>
      <w:marRight w:val="0"/>
      <w:marTop w:val="0"/>
      <w:marBottom w:val="0"/>
      <w:divBdr>
        <w:top w:val="none" w:sz="0" w:space="0" w:color="auto"/>
        <w:left w:val="none" w:sz="0" w:space="0" w:color="auto"/>
        <w:bottom w:val="none" w:sz="0" w:space="0" w:color="auto"/>
        <w:right w:val="none" w:sz="0" w:space="0" w:color="auto"/>
      </w:divBdr>
    </w:div>
    <w:div w:id="720446919">
      <w:bodyDiv w:val="1"/>
      <w:marLeft w:val="0"/>
      <w:marRight w:val="0"/>
      <w:marTop w:val="0"/>
      <w:marBottom w:val="0"/>
      <w:divBdr>
        <w:top w:val="none" w:sz="0" w:space="0" w:color="auto"/>
        <w:left w:val="none" w:sz="0" w:space="0" w:color="auto"/>
        <w:bottom w:val="none" w:sz="0" w:space="0" w:color="auto"/>
        <w:right w:val="none" w:sz="0" w:space="0" w:color="auto"/>
      </w:divBdr>
    </w:div>
    <w:div w:id="721832461">
      <w:bodyDiv w:val="1"/>
      <w:marLeft w:val="0"/>
      <w:marRight w:val="0"/>
      <w:marTop w:val="0"/>
      <w:marBottom w:val="0"/>
      <w:divBdr>
        <w:top w:val="none" w:sz="0" w:space="0" w:color="auto"/>
        <w:left w:val="none" w:sz="0" w:space="0" w:color="auto"/>
        <w:bottom w:val="none" w:sz="0" w:space="0" w:color="auto"/>
        <w:right w:val="none" w:sz="0" w:space="0" w:color="auto"/>
      </w:divBdr>
      <w:divsChild>
        <w:div w:id="109708109">
          <w:marLeft w:val="0"/>
          <w:marRight w:val="0"/>
          <w:marTop w:val="0"/>
          <w:marBottom w:val="0"/>
          <w:divBdr>
            <w:top w:val="none" w:sz="0" w:space="0" w:color="auto"/>
            <w:left w:val="none" w:sz="0" w:space="0" w:color="auto"/>
            <w:bottom w:val="none" w:sz="0" w:space="0" w:color="auto"/>
            <w:right w:val="none" w:sz="0" w:space="0" w:color="auto"/>
          </w:divBdr>
        </w:div>
      </w:divsChild>
    </w:div>
    <w:div w:id="725837416">
      <w:bodyDiv w:val="1"/>
      <w:marLeft w:val="0"/>
      <w:marRight w:val="0"/>
      <w:marTop w:val="0"/>
      <w:marBottom w:val="0"/>
      <w:divBdr>
        <w:top w:val="none" w:sz="0" w:space="0" w:color="auto"/>
        <w:left w:val="none" w:sz="0" w:space="0" w:color="auto"/>
        <w:bottom w:val="none" w:sz="0" w:space="0" w:color="auto"/>
        <w:right w:val="none" w:sz="0" w:space="0" w:color="auto"/>
      </w:divBdr>
    </w:div>
    <w:div w:id="726952041">
      <w:bodyDiv w:val="1"/>
      <w:marLeft w:val="0"/>
      <w:marRight w:val="0"/>
      <w:marTop w:val="0"/>
      <w:marBottom w:val="0"/>
      <w:divBdr>
        <w:top w:val="none" w:sz="0" w:space="0" w:color="auto"/>
        <w:left w:val="none" w:sz="0" w:space="0" w:color="auto"/>
        <w:bottom w:val="none" w:sz="0" w:space="0" w:color="auto"/>
        <w:right w:val="none" w:sz="0" w:space="0" w:color="auto"/>
      </w:divBdr>
    </w:div>
    <w:div w:id="728455504">
      <w:bodyDiv w:val="1"/>
      <w:marLeft w:val="0"/>
      <w:marRight w:val="0"/>
      <w:marTop w:val="0"/>
      <w:marBottom w:val="0"/>
      <w:divBdr>
        <w:top w:val="none" w:sz="0" w:space="0" w:color="auto"/>
        <w:left w:val="none" w:sz="0" w:space="0" w:color="auto"/>
        <w:bottom w:val="none" w:sz="0" w:space="0" w:color="auto"/>
        <w:right w:val="none" w:sz="0" w:space="0" w:color="auto"/>
      </w:divBdr>
    </w:div>
    <w:div w:id="728499550">
      <w:bodyDiv w:val="1"/>
      <w:marLeft w:val="0"/>
      <w:marRight w:val="0"/>
      <w:marTop w:val="0"/>
      <w:marBottom w:val="0"/>
      <w:divBdr>
        <w:top w:val="none" w:sz="0" w:space="0" w:color="auto"/>
        <w:left w:val="none" w:sz="0" w:space="0" w:color="auto"/>
        <w:bottom w:val="none" w:sz="0" w:space="0" w:color="auto"/>
        <w:right w:val="none" w:sz="0" w:space="0" w:color="auto"/>
      </w:divBdr>
    </w:div>
    <w:div w:id="731737318">
      <w:bodyDiv w:val="1"/>
      <w:marLeft w:val="0"/>
      <w:marRight w:val="0"/>
      <w:marTop w:val="0"/>
      <w:marBottom w:val="0"/>
      <w:divBdr>
        <w:top w:val="none" w:sz="0" w:space="0" w:color="auto"/>
        <w:left w:val="none" w:sz="0" w:space="0" w:color="auto"/>
        <w:bottom w:val="none" w:sz="0" w:space="0" w:color="auto"/>
        <w:right w:val="none" w:sz="0" w:space="0" w:color="auto"/>
      </w:divBdr>
    </w:div>
    <w:div w:id="738791556">
      <w:bodyDiv w:val="1"/>
      <w:marLeft w:val="0"/>
      <w:marRight w:val="0"/>
      <w:marTop w:val="0"/>
      <w:marBottom w:val="0"/>
      <w:divBdr>
        <w:top w:val="none" w:sz="0" w:space="0" w:color="auto"/>
        <w:left w:val="none" w:sz="0" w:space="0" w:color="auto"/>
        <w:bottom w:val="none" w:sz="0" w:space="0" w:color="auto"/>
        <w:right w:val="none" w:sz="0" w:space="0" w:color="auto"/>
      </w:divBdr>
    </w:div>
    <w:div w:id="739135706">
      <w:bodyDiv w:val="1"/>
      <w:marLeft w:val="0"/>
      <w:marRight w:val="0"/>
      <w:marTop w:val="0"/>
      <w:marBottom w:val="0"/>
      <w:divBdr>
        <w:top w:val="none" w:sz="0" w:space="0" w:color="auto"/>
        <w:left w:val="none" w:sz="0" w:space="0" w:color="auto"/>
        <w:bottom w:val="none" w:sz="0" w:space="0" w:color="auto"/>
        <w:right w:val="none" w:sz="0" w:space="0" w:color="auto"/>
      </w:divBdr>
    </w:div>
    <w:div w:id="741873072">
      <w:bodyDiv w:val="1"/>
      <w:marLeft w:val="0"/>
      <w:marRight w:val="0"/>
      <w:marTop w:val="0"/>
      <w:marBottom w:val="0"/>
      <w:divBdr>
        <w:top w:val="none" w:sz="0" w:space="0" w:color="auto"/>
        <w:left w:val="none" w:sz="0" w:space="0" w:color="auto"/>
        <w:bottom w:val="none" w:sz="0" w:space="0" w:color="auto"/>
        <w:right w:val="none" w:sz="0" w:space="0" w:color="auto"/>
      </w:divBdr>
    </w:div>
    <w:div w:id="752312620">
      <w:bodyDiv w:val="1"/>
      <w:marLeft w:val="0"/>
      <w:marRight w:val="0"/>
      <w:marTop w:val="0"/>
      <w:marBottom w:val="0"/>
      <w:divBdr>
        <w:top w:val="none" w:sz="0" w:space="0" w:color="auto"/>
        <w:left w:val="none" w:sz="0" w:space="0" w:color="auto"/>
        <w:bottom w:val="none" w:sz="0" w:space="0" w:color="auto"/>
        <w:right w:val="none" w:sz="0" w:space="0" w:color="auto"/>
      </w:divBdr>
    </w:div>
    <w:div w:id="755246928">
      <w:bodyDiv w:val="1"/>
      <w:marLeft w:val="0"/>
      <w:marRight w:val="0"/>
      <w:marTop w:val="0"/>
      <w:marBottom w:val="0"/>
      <w:divBdr>
        <w:top w:val="none" w:sz="0" w:space="0" w:color="auto"/>
        <w:left w:val="none" w:sz="0" w:space="0" w:color="auto"/>
        <w:bottom w:val="none" w:sz="0" w:space="0" w:color="auto"/>
        <w:right w:val="none" w:sz="0" w:space="0" w:color="auto"/>
      </w:divBdr>
    </w:div>
    <w:div w:id="757560958">
      <w:bodyDiv w:val="1"/>
      <w:marLeft w:val="0"/>
      <w:marRight w:val="0"/>
      <w:marTop w:val="0"/>
      <w:marBottom w:val="0"/>
      <w:divBdr>
        <w:top w:val="none" w:sz="0" w:space="0" w:color="auto"/>
        <w:left w:val="none" w:sz="0" w:space="0" w:color="auto"/>
        <w:bottom w:val="none" w:sz="0" w:space="0" w:color="auto"/>
        <w:right w:val="none" w:sz="0" w:space="0" w:color="auto"/>
      </w:divBdr>
    </w:div>
    <w:div w:id="760295158">
      <w:bodyDiv w:val="1"/>
      <w:marLeft w:val="0"/>
      <w:marRight w:val="0"/>
      <w:marTop w:val="0"/>
      <w:marBottom w:val="0"/>
      <w:divBdr>
        <w:top w:val="none" w:sz="0" w:space="0" w:color="auto"/>
        <w:left w:val="none" w:sz="0" w:space="0" w:color="auto"/>
        <w:bottom w:val="none" w:sz="0" w:space="0" w:color="auto"/>
        <w:right w:val="none" w:sz="0" w:space="0" w:color="auto"/>
      </w:divBdr>
      <w:divsChild>
        <w:div w:id="2138990951">
          <w:marLeft w:val="0"/>
          <w:marRight w:val="0"/>
          <w:marTop w:val="0"/>
          <w:marBottom w:val="0"/>
          <w:divBdr>
            <w:top w:val="none" w:sz="0" w:space="0" w:color="auto"/>
            <w:left w:val="none" w:sz="0" w:space="0" w:color="auto"/>
            <w:bottom w:val="none" w:sz="0" w:space="0" w:color="auto"/>
            <w:right w:val="none" w:sz="0" w:space="0" w:color="auto"/>
          </w:divBdr>
        </w:div>
      </w:divsChild>
    </w:div>
    <w:div w:id="762149282">
      <w:bodyDiv w:val="1"/>
      <w:marLeft w:val="0"/>
      <w:marRight w:val="0"/>
      <w:marTop w:val="0"/>
      <w:marBottom w:val="0"/>
      <w:divBdr>
        <w:top w:val="none" w:sz="0" w:space="0" w:color="auto"/>
        <w:left w:val="none" w:sz="0" w:space="0" w:color="auto"/>
        <w:bottom w:val="none" w:sz="0" w:space="0" w:color="auto"/>
        <w:right w:val="none" w:sz="0" w:space="0" w:color="auto"/>
      </w:divBdr>
    </w:div>
    <w:div w:id="762265281">
      <w:bodyDiv w:val="1"/>
      <w:marLeft w:val="0"/>
      <w:marRight w:val="0"/>
      <w:marTop w:val="0"/>
      <w:marBottom w:val="0"/>
      <w:divBdr>
        <w:top w:val="none" w:sz="0" w:space="0" w:color="auto"/>
        <w:left w:val="none" w:sz="0" w:space="0" w:color="auto"/>
        <w:bottom w:val="none" w:sz="0" w:space="0" w:color="auto"/>
        <w:right w:val="none" w:sz="0" w:space="0" w:color="auto"/>
      </w:divBdr>
    </w:div>
    <w:div w:id="765033529">
      <w:bodyDiv w:val="1"/>
      <w:marLeft w:val="0"/>
      <w:marRight w:val="0"/>
      <w:marTop w:val="0"/>
      <w:marBottom w:val="0"/>
      <w:divBdr>
        <w:top w:val="none" w:sz="0" w:space="0" w:color="auto"/>
        <w:left w:val="none" w:sz="0" w:space="0" w:color="auto"/>
        <w:bottom w:val="none" w:sz="0" w:space="0" w:color="auto"/>
        <w:right w:val="none" w:sz="0" w:space="0" w:color="auto"/>
      </w:divBdr>
    </w:div>
    <w:div w:id="769202224">
      <w:bodyDiv w:val="1"/>
      <w:marLeft w:val="0"/>
      <w:marRight w:val="0"/>
      <w:marTop w:val="0"/>
      <w:marBottom w:val="0"/>
      <w:divBdr>
        <w:top w:val="none" w:sz="0" w:space="0" w:color="auto"/>
        <w:left w:val="none" w:sz="0" w:space="0" w:color="auto"/>
        <w:bottom w:val="none" w:sz="0" w:space="0" w:color="auto"/>
        <w:right w:val="none" w:sz="0" w:space="0" w:color="auto"/>
      </w:divBdr>
    </w:div>
    <w:div w:id="770128113">
      <w:bodyDiv w:val="1"/>
      <w:marLeft w:val="0"/>
      <w:marRight w:val="0"/>
      <w:marTop w:val="0"/>
      <w:marBottom w:val="0"/>
      <w:divBdr>
        <w:top w:val="none" w:sz="0" w:space="0" w:color="auto"/>
        <w:left w:val="none" w:sz="0" w:space="0" w:color="auto"/>
        <w:bottom w:val="none" w:sz="0" w:space="0" w:color="auto"/>
        <w:right w:val="none" w:sz="0" w:space="0" w:color="auto"/>
      </w:divBdr>
    </w:div>
    <w:div w:id="774444492">
      <w:bodyDiv w:val="1"/>
      <w:marLeft w:val="0"/>
      <w:marRight w:val="0"/>
      <w:marTop w:val="0"/>
      <w:marBottom w:val="0"/>
      <w:divBdr>
        <w:top w:val="none" w:sz="0" w:space="0" w:color="auto"/>
        <w:left w:val="none" w:sz="0" w:space="0" w:color="auto"/>
        <w:bottom w:val="none" w:sz="0" w:space="0" w:color="auto"/>
        <w:right w:val="none" w:sz="0" w:space="0" w:color="auto"/>
      </w:divBdr>
    </w:div>
    <w:div w:id="775100577">
      <w:bodyDiv w:val="1"/>
      <w:marLeft w:val="0"/>
      <w:marRight w:val="0"/>
      <w:marTop w:val="0"/>
      <w:marBottom w:val="0"/>
      <w:divBdr>
        <w:top w:val="none" w:sz="0" w:space="0" w:color="auto"/>
        <w:left w:val="none" w:sz="0" w:space="0" w:color="auto"/>
        <w:bottom w:val="none" w:sz="0" w:space="0" w:color="auto"/>
        <w:right w:val="none" w:sz="0" w:space="0" w:color="auto"/>
      </w:divBdr>
      <w:divsChild>
        <w:div w:id="1819305515">
          <w:marLeft w:val="0"/>
          <w:marRight w:val="0"/>
          <w:marTop w:val="0"/>
          <w:marBottom w:val="0"/>
          <w:divBdr>
            <w:top w:val="none" w:sz="0" w:space="0" w:color="auto"/>
            <w:left w:val="none" w:sz="0" w:space="0" w:color="auto"/>
            <w:bottom w:val="none" w:sz="0" w:space="0" w:color="auto"/>
            <w:right w:val="none" w:sz="0" w:space="0" w:color="auto"/>
          </w:divBdr>
        </w:div>
      </w:divsChild>
    </w:div>
    <w:div w:id="775368566">
      <w:bodyDiv w:val="1"/>
      <w:marLeft w:val="0"/>
      <w:marRight w:val="0"/>
      <w:marTop w:val="0"/>
      <w:marBottom w:val="0"/>
      <w:divBdr>
        <w:top w:val="none" w:sz="0" w:space="0" w:color="auto"/>
        <w:left w:val="none" w:sz="0" w:space="0" w:color="auto"/>
        <w:bottom w:val="none" w:sz="0" w:space="0" w:color="auto"/>
        <w:right w:val="none" w:sz="0" w:space="0" w:color="auto"/>
      </w:divBdr>
    </w:div>
    <w:div w:id="776100289">
      <w:bodyDiv w:val="1"/>
      <w:marLeft w:val="0"/>
      <w:marRight w:val="0"/>
      <w:marTop w:val="0"/>
      <w:marBottom w:val="0"/>
      <w:divBdr>
        <w:top w:val="none" w:sz="0" w:space="0" w:color="auto"/>
        <w:left w:val="none" w:sz="0" w:space="0" w:color="auto"/>
        <w:bottom w:val="none" w:sz="0" w:space="0" w:color="auto"/>
        <w:right w:val="none" w:sz="0" w:space="0" w:color="auto"/>
      </w:divBdr>
      <w:divsChild>
        <w:div w:id="333846467">
          <w:marLeft w:val="0"/>
          <w:marRight w:val="0"/>
          <w:marTop w:val="0"/>
          <w:marBottom w:val="0"/>
          <w:divBdr>
            <w:top w:val="none" w:sz="0" w:space="0" w:color="auto"/>
            <w:left w:val="none" w:sz="0" w:space="0" w:color="auto"/>
            <w:bottom w:val="none" w:sz="0" w:space="0" w:color="auto"/>
            <w:right w:val="none" w:sz="0" w:space="0" w:color="auto"/>
          </w:divBdr>
        </w:div>
      </w:divsChild>
    </w:div>
    <w:div w:id="781729710">
      <w:bodyDiv w:val="1"/>
      <w:marLeft w:val="0"/>
      <w:marRight w:val="0"/>
      <w:marTop w:val="0"/>
      <w:marBottom w:val="0"/>
      <w:divBdr>
        <w:top w:val="none" w:sz="0" w:space="0" w:color="auto"/>
        <w:left w:val="none" w:sz="0" w:space="0" w:color="auto"/>
        <w:bottom w:val="none" w:sz="0" w:space="0" w:color="auto"/>
        <w:right w:val="none" w:sz="0" w:space="0" w:color="auto"/>
      </w:divBdr>
    </w:div>
    <w:div w:id="781874421">
      <w:bodyDiv w:val="1"/>
      <w:marLeft w:val="0"/>
      <w:marRight w:val="0"/>
      <w:marTop w:val="0"/>
      <w:marBottom w:val="0"/>
      <w:divBdr>
        <w:top w:val="none" w:sz="0" w:space="0" w:color="auto"/>
        <w:left w:val="none" w:sz="0" w:space="0" w:color="auto"/>
        <w:bottom w:val="none" w:sz="0" w:space="0" w:color="auto"/>
        <w:right w:val="none" w:sz="0" w:space="0" w:color="auto"/>
      </w:divBdr>
    </w:div>
    <w:div w:id="782267302">
      <w:bodyDiv w:val="1"/>
      <w:marLeft w:val="0"/>
      <w:marRight w:val="0"/>
      <w:marTop w:val="0"/>
      <w:marBottom w:val="0"/>
      <w:divBdr>
        <w:top w:val="none" w:sz="0" w:space="0" w:color="auto"/>
        <w:left w:val="none" w:sz="0" w:space="0" w:color="auto"/>
        <w:bottom w:val="none" w:sz="0" w:space="0" w:color="auto"/>
        <w:right w:val="none" w:sz="0" w:space="0" w:color="auto"/>
      </w:divBdr>
      <w:divsChild>
        <w:div w:id="189420297">
          <w:marLeft w:val="0"/>
          <w:marRight w:val="0"/>
          <w:marTop w:val="0"/>
          <w:marBottom w:val="0"/>
          <w:divBdr>
            <w:top w:val="none" w:sz="0" w:space="0" w:color="auto"/>
            <w:left w:val="none" w:sz="0" w:space="0" w:color="auto"/>
            <w:bottom w:val="none" w:sz="0" w:space="0" w:color="auto"/>
            <w:right w:val="none" w:sz="0" w:space="0" w:color="auto"/>
          </w:divBdr>
        </w:div>
      </w:divsChild>
    </w:div>
    <w:div w:id="787044791">
      <w:bodyDiv w:val="1"/>
      <w:marLeft w:val="0"/>
      <w:marRight w:val="0"/>
      <w:marTop w:val="0"/>
      <w:marBottom w:val="0"/>
      <w:divBdr>
        <w:top w:val="none" w:sz="0" w:space="0" w:color="auto"/>
        <w:left w:val="none" w:sz="0" w:space="0" w:color="auto"/>
        <w:bottom w:val="none" w:sz="0" w:space="0" w:color="auto"/>
        <w:right w:val="none" w:sz="0" w:space="0" w:color="auto"/>
      </w:divBdr>
      <w:divsChild>
        <w:div w:id="400323950">
          <w:marLeft w:val="0"/>
          <w:marRight w:val="0"/>
          <w:marTop w:val="0"/>
          <w:marBottom w:val="0"/>
          <w:divBdr>
            <w:top w:val="none" w:sz="0" w:space="0" w:color="auto"/>
            <w:left w:val="none" w:sz="0" w:space="0" w:color="auto"/>
            <w:bottom w:val="none" w:sz="0" w:space="0" w:color="auto"/>
            <w:right w:val="none" w:sz="0" w:space="0" w:color="auto"/>
          </w:divBdr>
        </w:div>
      </w:divsChild>
    </w:div>
    <w:div w:id="787088590">
      <w:bodyDiv w:val="1"/>
      <w:marLeft w:val="0"/>
      <w:marRight w:val="0"/>
      <w:marTop w:val="0"/>
      <w:marBottom w:val="0"/>
      <w:divBdr>
        <w:top w:val="none" w:sz="0" w:space="0" w:color="auto"/>
        <w:left w:val="none" w:sz="0" w:space="0" w:color="auto"/>
        <w:bottom w:val="none" w:sz="0" w:space="0" w:color="auto"/>
        <w:right w:val="none" w:sz="0" w:space="0" w:color="auto"/>
      </w:divBdr>
    </w:div>
    <w:div w:id="790975813">
      <w:bodyDiv w:val="1"/>
      <w:marLeft w:val="0"/>
      <w:marRight w:val="0"/>
      <w:marTop w:val="0"/>
      <w:marBottom w:val="0"/>
      <w:divBdr>
        <w:top w:val="none" w:sz="0" w:space="0" w:color="auto"/>
        <w:left w:val="none" w:sz="0" w:space="0" w:color="auto"/>
        <w:bottom w:val="none" w:sz="0" w:space="0" w:color="auto"/>
        <w:right w:val="none" w:sz="0" w:space="0" w:color="auto"/>
      </w:divBdr>
    </w:div>
    <w:div w:id="791169074">
      <w:bodyDiv w:val="1"/>
      <w:marLeft w:val="0"/>
      <w:marRight w:val="0"/>
      <w:marTop w:val="0"/>
      <w:marBottom w:val="0"/>
      <w:divBdr>
        <w:top w:val="none" w:sz="0" w:space="0" w:color="auto"/>
        <w:left w:val="none" w:sz="0" w:space="0" w:color="auto"/>
        <w:bottom w:val="none" w:sz="0" w:space="0" w:color="auto"/>
        <w:right w:val="none" w:sz="0" w:space="0" w:color="auto"/>
      </w:divBdr>
    </w:div>
    <w:div w:id="792675207">
      <w:bodyDiv w:val="1"/>
      <w:marLeft w:val="0"/>
      <w:marRight w:val="0"/>
      <w:marTop w:val="0"/>
      <w:marBottom w:val="0"/>
      <w:divBdr>
        <w:top w:val="none" w:sz="0" w:space="0" w:color="auto"/>
        <w:left w:val="none" w:sz="0" w:space="0" w:color="auto"/>
        <w:bottom w:val="none" w:sz="0" w:space="0" w:color="auto"/>
        <w:right w:val="none" w:sz="0" w:space="0" w:color="auto"/>
      </w:divBdr>
    </w:div>
    <w:div w:id="792871107">
      <w:bodyDiv w:val="1"/>
      <w:marLeft w:val="0"/>
      <w:marRight w:val="0"/>
      <w:marTop w:val="0"/>
      <w:marBottom w:val="0"/>
      <w:divBdr>
        <w:top w:val="none" w:sz="0" w:space="0" w:color="auto"/>
        <w:left w:val="none" w:sz="0" w:space="0" w:color="auto"/>
        <w:bottom w:val="none" w:sz="0" w:space="0" w:color="auto"/>
        <w:right w:val="none" w:sz="0" w:space="0" w:color="auto"/>
      </w:divBdr>
    </w:div>
    <w:div w:id="796147972">
      <w:bodyDiv w:val="1"/>
      <w:marLeft w:val="0"/>
      <w:marRight w:val="0"/>
      <w:marTop w:val="0"/>
      <w:marBottom w:val="0"/>
      <w:divBdr>
        <w:top w:val="none" w:sz="0" w:space="0" w:color="auto"/>
        <w:left w:val="none" w:sz="0" w:space="0" w:color="auto"/>
        <w:bottom w:val="none" w:sz="0" w:space="0" w:color="auto"/>
        <w:right w:val="none" w:sz="0" w:space="0" w:color="auto"/>
      </w:divBdr>
    </w:div>
    <w:div w:id="799566183">
      <w:bodyDiv w:val="1"/>
      <w:marLeft w:val="0"/>
      <w:marRight w:val="0"/>
      <w:marTop w:val="0"/>
      <w:marBottom w:val="0"/>
      <w:divBdr>
        <w:top w:val="none" w:sz="0" w:space="0" w:color="auto"/>
        <w:left w:val="none" w:sz="0" w:space="0" w:color="auto"/>
        <w:bottom w:val="none" w:sz="0" w:space="0" w:color="auto"/>
        <w:right w:val="none" w:sz="0" w:space="0" w:color="auto"/>
      </w:divBdr>
    </w:div>
    <w:div w:id="807665760">
      <w:bodyDiv w:val="1"/>
      <w:marLeft w:val="0"/>
      <w:marRight w:val="0"/>
      <w:marTop w:val="0"/>
      <w:marBottom w:val="0"/>
      <w:divBdr>
        <w:top w:val="none" w:sz="0" w:space="0" w:color="auto"/>
        <w:left w:val="none" w:sz="0" w:space="0" w:color="auto"/>
        <w:bottom w:val="none" w:sz="0" w:space="0" w:color="auto"/>
        <w:right w:val="none" w:sz="0" w:space="0" w:color="auto"/>
      </w:divBdr>
      <w:divsChild>
        <w:div w:id="530992685">
          <w:marLeft w:val="0"/>
          <w:marRight w:val="0"/>
          <w:marTop w:val="0"/>
          <w:marBottom w:val="0"/>
          <w:divBdr>
            <w:top w:val="none" w:sz="0" w:space="0" w:color="auto"/>
            <w:left w:val="none" w:sz="0" w:space="0" w:color="auto"/>
            <w:bottom w:val="none" w:sz="0" w:space="0" w:color="auto"/>
            <w:right w:val="none" w:sz="0" w:space="0" w:color="auto"/>
          </w:divBdr>
        </w:div>
      </w:divsChild>
    </w:div>
    <w:div w:id="807936794">
      <w:bodyDiv w:val="1"/>
      <w:marLeft w:val="0"/>
      <w:marRight w:val="0"/>
      <w:marTop w:val="0"/>
      <w:marBottom w:val="0"/>
      <w:divBdr>
        <w:top w:val="none" w:sz="0" w:space="0" w:color="auto"/>
        <w:left w:val="none" w:sz="0" w:space="0" w:color="auto"/>
        <w:bottom w:val="none" w:sz="0" w:space="0" w:color="auto"/>
        <w:right w:val="none" w:sz="0" w:space="0" w:color="auto"/>
      </w:divBdr>
    </w:div>
    <w:div w:id="808593344">
      <w:bodyDiv w:val="1"/>
      <w:marLeft w:val="0"/>
      <w:marRight w:val="0"/>
      <w:marTop w:val="0"/>
      <w:marBottom w:val="0"/>
      <w:divBdr>
        <w:top w:val="none" w:sz="0" w:space="0" w:color="auto"/>
        <w:left w:val="none" w:sz="0" w:space="0" w:color="auto"/>
        <w:bottom w:val="none" w:sz="0" w:space="0" w:color="auto"/>
        <w:right w:val="none" w:sz="0" w:space="0" w:color="auto"/>
      </w:divBdr>
    </w:div>
    <w:div w:id="812718163">
      <w:bodyDiv w:val="1"/>
      <w:marLeft w:val="0"/>
      <w:marRight w:val="0"/>
      <w:marTop w:val="0"/>
      <w:marBottom w:val="0"/>
      <w:divBdr>
        <w:top w:val="none" w:sz="0" w:space="0" w:color="auto"/>
        <w:left w:val="none" w:sz="0" w:space="0" w:color="auto"/>
        <w:bottom w:val="none" w:sz="0" w:space="0" w:color="auto"/>
        <w:right w:val="none" w:sz="0" w:space="0" w:color="auto"/>
      </w:divBdr>
    </w:div>
    <w:div w:id="814571511">
      <w:bodyDiv w:val="1"/>
      <w:marLeft w:val="0"/>
      <w:marRight w:val="0"/>
      <w:marTop w:val="0"/>
      <w:marBottom w:val="0"/>
      <w:divBdr>
        <w:top w:val="none" w:sz="0" w:space="0" w:color="auto"/>
        <w:left w:val="none" w:sz="0" w:space="0" w:color="auto"/>
        <w:bottom w:val="none" w:sz="0" w:space="0" w:color="auto"/>
        <w:right w:val="none" w:sz="0" w:space="0" w:color="auto"/>
      </w:divBdr>
      <w:divsChild>
        <w:div w:id="1648700717">
          <w:marLeft w:val="0"/>
          <w:marRight w:val="0"/>
          <w:marTop w:val="0"/>
          <w:marBottom w:val="0"/>
          <w:divBdr>
            <w:top w:val="none" w:sz="0" w:space="0" w:color="auto"/>
            <w:left w:val="none" w:sz="0" w:space="0" w:color="auto"/>
            <w:bottom w:val="none" w:sz="0" w:space="0" w:color="auto"/>
            <w:right w:val="none" w:sz="0" w:space="0" w:color="auto"/>
          </w:divBdr>
        </w:div>
      </w:divsChild>
    </w:div>
    <w:div w:id="815876822">
      <w:bodyDiv w:val="1"/>
      <w:marLeft w:val="0"/>
      <w:marRight w:val="0"/>
      <w:marTop w:val="0"/>
      <w:marBottom w:val="0"/>
      <w:divBdr>
        <w:top w:val="none" w:sz="0" w:space="0" w:color="auto"/>
        <w:left w:val="none" w:sz="0" w:space="0" w:color="auto"/>
        <w:bottom w:val="none" w:sz="0" w:space="0" w:color="auto"/>
        <w:right w:val="none" w:sz="0" w:space="0" w:color="auto"/>
      </w:divBdr>
    </w:div>
    <w:div w:id="819082324">
      <w:bodyDiv w:val="1"/>
      <w:marLeft w:val="0"/>
      <w:marRight w:val="0"/>
      <w:marTop w:val="0"/>
      <w:marBottom w:val="0"/>
      <w:divBdr>
        <w:top w:val="none" w:sz="0" w:space="0" w:color="auto"/>
        <w:left w:val="none" w:sz="0" w:space="0" w:color="auto"/>
        <w:bottom w:val="none" w:sz="0" w:space="0" w:color="auto"/>
        <w:right w:val="none" w:sz="0" w:space="0" w:color="auto"/>
      </w:divBdr>
    </w:div>
    <w:div w:id="820080675">
      <w:bodyDiv w:val="1"/>
      <w:marLeft w:val="0"/>
      <w:marRight w:val="0"/>
      <w:marTop w:val="0"/>
      <w:marBottom w:val="0"/>
      <w:divBdr>
        <w:top w:val="none" w:sz="0" w:space="0" w:color="auto"/>
        <w:left w:val="none" w:sz="0" w:space="0" w:color="auto"/>
        <w:bottom w:val="none" w:sz="0" w:space="0" w:color="auto"/>
        <w:right w:val="none" w:sz="0" w:space="0" w:color="auto"/>
      </w:divBdr>
      <w:divsChild>
        <w:div w:id="270474807">
          <w:marLeft w:val="0"/>
          <w:marRight w:val="0"/>
          <w:marTop w:val="0"/>
          <w:marBottom w:val="0"/>
          <w:divBdr>
            <w:top w:val="none" w:sz="0" w:space="0" w:color="auto"/>
            <w:left w:val="none" w:sz="0" w:space="0" w:color="auto"/>
            <w:bottom w:val="none" w:sz="0" w:space="0" w:color="auto"/>
            <w:right w:val="none" w:sz="0" w:space="0" w:color="auto"/>
          </w:divBdr>
        </w:div>
      </w:divsChild>
    </w:div>
    <w:div w:id="821505828">
      <w:bodyDiv w:val="1"/>
      <w:marLeft w:val="0"/>
      <w:marRight w:val="0"/>
      <w:marTop w:val="0"/>
      <w:marBottom w:val="0"/>
      <w:divBdr>
        <w:top w:val="none" w:sz="0" w:space="0" w:color="auto"/>
        <w:left w:val="none" w:sz="0" w:space="0" w:color="auto"/>
        <w:bottom w:val="none" w:sz="0" w:space="0" w:color="auto"/>
        <w:right w:val="none" w:sz="0" w:space="0" w:color="auto"/>
      </w:divBdr>
      <w:divsChild>
        <w:div w:id="908542525">
          <w:marLeft w:val="0"/>
          <w:marRight w:val="0"/>
          <w:marTop w:val="0"/>
          <w:marBottom w:val="0"/>
          <w:divBdr>
            <w:top w:val="none" w:sz="0" w:space="0" w:color="auto"/>
            <w:left w:val="none" w:sz="0" w:space="0" w:color="auto"/>
            <w:bottom w:val="none" w:sz="0" w:space="0" w:color="auto"/>
            <w:right w:val="none" w:sz="0" w:space="0" w:color="auto"/>
          </w:divBdr>
        </w:div>
      </w:divsChild>
    </w:div>
    <w:div w:id="825049530">
      <w:bodyDiv w:val="1"/>
      <w:marLeft w:val="0"/>
      <w:marRight w:val="0"/>
      <w:marTop w:val="0"/>
      <w:marBottom w:val="0"/>
      <w:divBdr>
        <w:top w:val="none" w:sz="0" w:space="0" w:color="auto"/>
        <w:left w:val="none" w:sz="0" w:space="0" w:color="auto"/>
        <w:bottom w:val="none" w:sz="0" w:space="0" w:color="auto"/>
        <w:right w:val="none" w:sz="0" w:space="0" w:color="auto"/>
      </w:divBdr>
    </w:div>
    <w:div w:id="833690978">
      <w:bodyDiv w:val="1"/>
      <w:marLeft w:val="0"/>
      <w:marRight w:val="0"/>
      <w:marTop w:val="0"/>
      <w:marBottom w:val="0"/>
      <w:divBdr>
        <w:top w:val="none" w:sz="0" w:space="0" w:color="auto"/>
        <w:left w:val="none" w:sz="0" w:space="0" w:color="auto"/>
        <w:bottom w:val="none" w:sz="0" w:space="0" w:color="auto"/>
        <w:right w:val="none" w:sz="0" w:space="0" w:color="auto"/>
      </w:divBdr>
      <w:divsChild>
        <w:div w:id="1005474363">
          <w:marLeft w:val="0"/>
          <w:marRight w:val="0"/>
          <w:marTop w:val="0"/>
          <w:marBottom w:val="0"/>
          <w:divBdr>
            <w:top w:val="none" w:sz="0" w:space="0" w:color="auto"/>
            <w:left w:val="none" w:sz="0" w:space="0" w:color="auto"/>
            <w:bottom w:val="none" w:sz="0" w:space="0" w:color="auto"/>
            <w:right w:val="none" w:sz="0" w:space="0" w:color="auto"/>
          </w:divBdr>
        </w:div>
      </w:divsChild>
    </w:div>
    <w:div w:id="839080490">
      <w:bodyDiv w:val="1"/>
      <w:marLeft w:val="0"/>
      <w:marRight w:val="0"/>
      <w:marTop w:val="0"/>
      <w:marBottom w:val="0"/>
      <w:divBdr>
        <w:top w:val="none" w:sz="0" w:space="0" w:color="auto"/>
        <w:left w:val="none" w:sz="0" w:space="0" w:color="auto"/>
        <w:bottom w:val="none" w:sz="0" w:space="0" w:color="auto"/>
        <w:right w:val="none" w:sz="0" w:space="0" w:color="auto"/>
      </w:divBdr>
    </w:div>
    <w:div w:id="843322871">
      <w:bodyDiv w:val="1"/>
      <w:marLeft w:val="0"/>
      <w:marRight w:val="0"/>
      <w:marTop w:val="0"/>
      <w:marBottom w:val="0"/>
      <w:divBdr>
        <w:top w:val="none" w:sz="0" w:space="0" w:color="auto"/>
        <w:left w:val="none" w:sz="0" w:space="0" w:color="auto"/>
        <w:bottom w:val="none" w:sz="0" w:space="0" w:color="auto"/>
        <w:right w:val="none" w:sz="0" w:space="0" w:color="auto"/>
      </w:divBdr>
      <w:divsChild>
        <w:div w:id="1436633174">
          <w:marLeft w:val="0"/>
          <w:marRight w:val="0"/>
          <w:marTop w:val="0"/>
          <w:marBottom w:val="0"/>
          <w:divBdr>
            <w:top w:val="none" w:sz="0" w:space="0" w:color="auto"/>
            <w:left w:val="none" w:sz="0" w:space="0" w:color="auto"/>
            <w:bottom w:val="none" w:sz="0" w:space="0" w:color="auto"/>
            <w:right w:val="none" w:sz="0" w:space="0" w:color="auto"/>
          </w:divBdr>
        </w:div>
      </w:divsChild>
    </w:div>
    <w:div w:id="845631504">
      <w:bodyDiv w:val="1"/>
      <w:marLeft w:val="0"/>
      <w:marRight w:val="0"/>
      <w:marTop w:val="0"/>
      <w:marBottom w:val="0"/>
      <w:divBdr>
        <w:top w:val="none" w:sz="0" w:space="0" w:color="auto"/>
        <w:left w:val="none" w:sz="0" w:space="0" w:color="auto"/>
        <w:bottom w:val="none" w:sz="0" w:space="0" w:color="auto"/>
        <w:right w:val="none" w:sz="0" w:space="0" w:color="auto"/>
      </w:divBdr>
    </w:div>
    <w:div w:id="846090282">
      <w:bodyDiv w:val="1"/>
      <w:marLeft w:val="0"/>
      <w:marRight w:val="0"/>
      <w:marTop w:val="0"/>
      <w:marBottom w:val="0"/>
      <w:divBdr>
        <w:top w:val="none" w:sz="0" w:space="0" w:color="auto"/>
        <w:left w:val="none" w:sz="0" w:space="0" w:color="auto"/>
        <w:bottom w:val="none" w:sz="0" w:space="0" w:color="auto"/>
        <w:right w:val="none" w:sz="0" w:space="0" w:color="auto"/>
      </w:divBdr>
    </w:div>
    <w:div w:id="846096325">
      <w:bodyDiv w:val="1"/>
      <w:marLeft w:val="0"/>
      <w:marRight w:val="0"/>
      <w:marTop w:val="0"/>
      <w:marBottom w:val="0"/>
      <w:divBdr>
        <w:top w:val="none" w:sz="0" w:space="0" w:color="auto"/>
        <w:left w:val="none" w:sz="0" w:space="0" w:color="auto"/>
        <w:bottom w:val="none" w:sz="0" w:space="0" w:color="auto"/>
        <w:right w:val="none" w:sz="0" w:space="0" w:color="auto"/>
      </w:divBdr>
    </w:div>
    <w:div w:id="846865516">
      <w:bodyDiv w:val="1"/>
      <w:marLeft w:val="0"/>
      <w:marRight w:val="0"/>
      <w:marTop w:val="0"/>
      <w:marBottom w:val="0"/>
      <w:divBdr>
        <w:top w:val="none" w:sz="0" w:space="0" w:color="auto"/>
        <w:left w:val="none" w:sz="0" w:space="0" w:color="auto"/>
        <w:bottom w:val="none" w:sz="0" w:space="0" w:color="auto"/>
        <w:right w:val="none" w:sz="0" w:space="0" w:color="auto"/>
      </w:divBdr>
      <w:divsChild>
        <w:div w:id="438183963">
          <w:marLeft w:val="0"/>
          <w:marRight w:val="0"/>
          <w:marTop w:val="0"/>
          <w:marBottom w:val="0"/>
          <w:divBdr>
            <w:top w:val="none" w:sz="0" w:space="0" w:color="auto"/>
            <w:left w:val="none" w:sz="0" w:space="0" w:color="auto"/>
            <w:bottom w:val="none" w:sz="0" w:space="0" w:color="auto"/>
            <w:right w:val="none" w:sz="0" w:space="0" w:color="auto"/>
          </w:divBdr>
        </w:div>
      </w:divsChild>
    </w:div>
    <w:div w:id="856499290">
      <w:bodyDiv w:val="1"/>
      <w:marLeft w:val="0"/>
      <w:marRight w:val="0"/>
      <w:marTop w:val="0"/>
      <w:marBottom w:val="0"/>
      <w:divBdr>
        <w:top w:val="none" w:sz="0" w:space="0" w:color="auto"/>
        <w:left w:val="none" w:sz="0" w:space="0" w:color="auto"/>
        <w:bottom w:val="none" w:sz="0" w:space="0" w:color="auto"/>
        <w:right w:val="none" w:sz="0" w:space="0" w:color="auto"/>
      </w:divBdr>
      <w:divsChild>
        <w:div w:id="120392396">
          <w:marLeft w:val="0"/>
          <w:marRight w:val="0"/>
          <w:marTop w:val="0"/>
          <w:marBottom w:val="0"/>
          <w:divBdr>
            <w:top w:val="none" w:sz="0" w:space="0" w:color="auto"/>
            <w:left w:val="none" w:sz="0" w:space="0" w:color="auto"/>
            <w:bottom w:val="none" w:sz="0" w:space="0" w:color="auto"/>
            <w:right w:val="none" w:sz="0" w:space="0" w:color="auto"/>
          </w:divBdr>
        </w:div>
      </w:divsChild>
    </w:div>
    <w:div w:id="857545561">
      <w:bodyDiv w:val="1"/>
      <w:marLeft w:val="0"/>
      <w:marRight w:val="0"/>
      <w:marTop w:val="0"/>
      <w:marBottom w:val="0"/>
      <w:divBdr>
        <w:top w:val="none" w:sz="0" w:space="0" w:color="auto"/>
        <w:left w:val="none" w:sz="0" w:space="0" w:color="auto"/>
        <w:bottom w:val="none" w:sz="0" w:space="0" w:color="auto"/>
        <w:right w:val="none" w:sz="0" w:space="0" w:color="auto"/>
      </w:divBdr>
    </w:div>
    <w:div w:id="858666708">
      <w:bodyDiv w:val="1"/>
      <w:marLeft w:val="0"/>
      <w:marRight w:val="0"/>
      <w:marTop w:val="0"/>
      <w:marBottom w:val="0"/>
      <w:divBdr>
        <w:top w:val="none" w:sz="0" w:space="0" w:color="auto"/>
        <w:left w:val="none" w:sz="0" w:space="0" w:color="auto"/>
        <w:bottom w:val="none" w:sz="0" w:space="0" w:color="auto"/>
        <w:right w:val="none" w:sz="0" w:space="0" w:color="auto"/>
      </w:divBdr>
      <w:divsChild>
        <w:div w:id="1016618419">
          <w:marLeft w:val="0"/>
          <w:marRight w:val="0"/>
          <w:marTop w:val="0"/>
          <w:marBottom w:val="0"/>
          <w:divBdr>
            <w:top w:val="none" w:sz="0" w:space="0" w:color="auto"/>
            <w:left w:val="none" w:sz="0" w:space="0" w:color="auto"/>
            <w:bottom w:val="none" w:sz="0" w:space="0" w:color="auto"/>
            <w:right w:val="none" w:sz="0" w:space="0" w:color="auto"/>
          </w:divBdr>
        </w:div>
      </w:divsChild>
    </w:div>
    <w:div w:id="859585493">
      <w:bodyDiv w:val="1"/>
      <w:marLeft w:val="0"/>
      <w:marRight w:val="0"/>
      <w:marTop w:val="0"/>
      <w:marBottom w:val="0"/>
      <w:divBdr>
        <w:top w:val="none" w:sz="0" w:space="0" w:color="auto"/>
        <w:left w:val="none" w:sz="0" w:space="0" w:color="auto"/>
        <w:bottom w:val="none" w:sz="0" w:space="0" w:color="auto"/>
        <w:right w:val="none" w:sz="0" w:space="0" w:color="auto"/>
      </w:divBdr>
    </w:div>
    <w:div w:id="860777248">
      <w:bodyDiv w:val="1"/>
      <w:marLeft w:val="0"/>
      <w:marRight w:val="0"/>
      <w:marTop w:val="0"/>
      <w:marBottom w:val="0"/>
      <w:divBdr>
        <w:top w:val="none" w:sz="0" w:space="0" w:color="auto"/>
        <w:left w:val="none" w:sz="0" w:space="0" w:color="auto"/>
        <w:bottom w:val="none" w:sz="0" w:space="0" w:color="auto"/>
        <w:right w:val="none" w:sz="0" w:space="0" w:color="auto"/>
      </w:divBdr>
    </w:div>
    <w:div w:id="868638623">
      <w:bodyDiv w:val="1"/>
      <w:marLeft w:val="0"/>
      <w:marRight w:val="0"/>
      <w:marTop w:val="0"/>
      <w:marBottom w:val="0"/>
      <w:divBdr>
        <w:top w:val="none" w:sz="0" w:space="0" w:color="auto"/>
        <w:left w:val="none" w:sz="0" w:space="0" w:color="auto"/>
        <w:bottom w:val="none" w:sz="0" w:space="0" w:color="auto"/>
        <w:right w:val="none" w:sz="0" w:space="0" w:color="auto"/>
      </w:divBdr>
    </w:div>
    <w:div w:id="870263434">
      <w:bodyDiv w:val="1"/>
      <w:marLeft w:val="0"/>
      <w:marRight w:val="0"/>
      <w:marTop w:val="0"/>
      <w:marBottom w:val="0"/>
      <w:divBdr>
        <w:top w:val="none" w:sz="0" w:space="0" w:color="auto"/>
        <w:left w:val="none" w:sz="0" w:space="0" w:color="auto"/>
        <w:bottom w:val="none" w:sz="0" w:space="0" w:color="auto"/>
        <w:right w:val="none" w:sz="0" w:space="0" w:color="auto"/>
      </w:divBdr>
      <w:divsChild>
        <w:div w:id="1567185624">
          <w:marLeft w:val="0"/>
          <w:marRight w:val="0"/>
          <w:marTop w:val="0"/>
          <w:marBottom w:val="0"/>
          <w:divBdr>
            <w:top w:val="none" w:sz="0" w:space="0" w:color="auto"/>
            <w:left w:val="none" w:sz="0" w:space="0" w:color="auto"/>
            <w:bottom w:val="none" w:sz="0" w:space="0" w:color="auto"/>
            <w:right w:val="none" w:sz="0" w:space="0" w:color="auto"/>
          </w:divBdr>
        </w:div>
      </w:divsChild>
    </w:div>
    <w:div w:id="873276194">
      <w:bodyDiv w:val="1"/>
      <w:marLeft w:val="0"/>
      <w:marRight w:val="0"/>
      <w:marTop w:val="0"/>
      <w:marBottom w:val="0"/>
      <w:divBdr>
        <w:top w:val="none" w:sz="0" w:space="0" w:color="auto"/>
        <w:left w:val="none" w:sz="0" w:space="0" w:color="auto"/>
        <w:bottom w:val="none" w:sz="0" w:space="0" w:color="auto"/>
        <w:right w:val="none" w:sz="0" w:space="0" w:color="auto"/>
      </w:divBdr>
      <w:divsChild>
        <w:div w:id="1830780434">
          <w:marLeft w:val="0"/>
          <w:marRight w:val="0"/>
          <w:marTop w:val="0"/>
          <w:marBottom w:val="0"/>
          <w:divBdr>
            <w:top w:val="none" w:sz="0" w:space="0" w:color="auto"/>
            <w:left w:val="none" w:sz="0" w:space="0" w:color="auto"/>
            <w:bottom w:val="none" w:sz="0" w:space="0" w:color="auto"/>
            <w:right w:val="none" w:sz="0" w:space="0" w:color="auto"/>
          </w:divBdr>
        </w:div>
      </w:divsChild>
    </w:div>
    <w:div w:id="877207438">
      <w:bodyDiv w:val="1"/>
      <w:marLeft w:val="0"/>
      <w:marRight w:val="0"/>
      <w:marTop w:val="0"/>
      <w:marBottom w:val="0"/>
      <w:divBdr>
        <w:top w:val="none" w:sz="0" w:space="0" w:color="auto"/>
        <w:left w:val="none" w:sz="0" w:space="0" w:color="auto"/>
        <w:bottom w:val="none" w:sz="0" w:space="0" w:color="auto"/>
        <w:right w:val="none" w:sz="0" w:space="0" w:color="auto"/>
      </w:divBdr>
    </w:div>
    <w:div w:id="880097226">
      <w:bodyDiv w:val="1"/>
      <w:marLeft w:val="0"/>
      <w:marRight w:val="0"/>
      <w:marTop w:val="0"/>
      <w:marBottom w:val="0"/>
      <w:divBdr>
        <w:top w:val="none" w:sz="0" w:space="0" w:color="auto"/>
        <w:left w:val="none" w:sz="0" w:space="0" w:color="auto"/>
        <w:bottom w:val="none" w:sz="0" w:space="0" w:color="auto"/>
        <w:right w:val="none" w:sz="0" w:space="0" w:color="auto"/>
      </w:divBdr>
    </w:div>
    <w:div w:id="884410191">
      <w:bodyDiv w:val="1"/>
      <w:marLeft w:val="0"/>
      <w:marRight w:val="0"/>
      <w:marTop w:val="0"/>
      <w:marBottom w:val="0"/>
      <w:divBdr>
        <w:top w:val="none" w:sz="0" w:space="0" w:color="auto"/>
        <w:left w:val="none" w:sz="0" w:space="0" w:color="auto"/>
        <w:bottom w:val="none" w:sz="0" w:space="0" w:color="auto"/>
        <w:right w:val="none" w:sz="0" w:space="0" w:color="auto"/>
      </w:divBdr>
    </w:div>
    <w:div w:id="885994024">
      <w:bodyDiv w:val="1"/>
      <w:marLeft w:val="0"/>
      <w:marRight w:val="0"/>
      <w:marTop w:val="0"/>
      <w:marBottom w:val="0"/>
      <w:divBdr>
        <w:top w:val="none" w:sz="0" w:space="0" w:color="auto"/>
        <w:left w:val="none" w:sz="0" w:space="0" w:color="auto"/>
        <w:bottom w:val="none" w:sz="0" w:space="0" w:color="auto"/>
        <w:right w:val="none" w:sz="0" w:space="0" w:color="auto"/>
      </w:divBdr>
    </w:div>
    <w:div w:id="888344399">
      <w:bodyDiv w:val="1"/>
      <w:marLeft w:val="0"/>
      <w:marRight w:val="0"/>
      <w:marTop w:val="0"/>
      <w:marBottom w:val="0"/>
      <w:divBdr>
        <w:top w:val="none" w:sz="0" w:space="0" w:color="auto"/>
        <w:left w:val="none" w:sz="0" w:space="0" w:color="auto"/>
        <w:bottom w:val="none" w:sz="0" w:space="0" w:color="auto"/>
        <w:right w:val="none" w:sz="0" w:space="0" w:color="auto"/>
      </w:divBdr>
    </w:div>
    <w:div w:id="891773736">
      <w:bodyDiv w:val="1"/>
      <w:marLeft w:val="0"/>
      <w:marRight w:val="0"/>
      <w:marTop w:val="0"/>
      <w:marBottom w:val="0"/>
      <w:divBdr>
        <w:top w:val="none" w:sz="0" w:space="0" w:color="auto"/>
        <w:left w:val="none" w:sz="0" w:space="0" w:color="auto"/>
        <w:bottom w:val="none" w:sz="0" w:space="0" w:color="auto"/>
        <w:right w:val="none" w:sz="0" w:space="0" w:color="auto"/>
      </w:divBdr>
    </w:div>
    <w:div w:id="892892258">
      <w:bodyDiv w:val="1"/>
      <w:marLeft w:val="0"/>
      <w:marRight w:val="0"/>
      <w:marTop w:val="0"/>
      <w:marBottom w:val="0"/>
      <w:divBdr>
        <w:top w:val="none" w:sz="0" w:space="0" w:color="auto"/>
        <w:left w:val="none" w:sz="0" w:space="0" w:color="auto"/>
        <w:bottom w:val="none" w:sz="0" w:space="0" w:color="auto"/>
        <w:right w:val="none" w:sz="0" w:space="0" w:color="auto"/>
      </w:divBdr>
    </w:div>
    <w:div w:id="893076340">
      <w:bodyDiv w:val="1"/>
      <w:marLeft w:val="0"/>
      <w:marRight w:val="0"/>
      <w:marTop w:val="0"/>
      <w:marBottom w:val="0"/>
      <w:divBdr>
        <w:top w:val="none" w:sz="0" w:space="0" w:color="auto"/>
        <w:left w:val="none" w:sz="0" w:space="0" w:color="auto"/>
        <w:bottom w:val="none" w:sz="0" w:space="0" w:color="auto"/>
        <w:right w:val="none" w:sz="0" w:space="0" w:color="auto"/>
      </w:divBdr>
      <w:divsChild>
        <w:div w:id="1119492312">
          <w:marLeft w:val="0"/>
          <w:marRight w:val="0"/>
          <w:marTop w:val="0"/>
          <w:marBottom w:val="0"/>
          <w:divBdr>
            <w:top w:val="none" w:sz="0" w:space="0" w:color="auto"/>
            <w:left w:val="none" w:sz="0" w:space="0" w:color="auto"/>
            <w:bottom w:val="none" w:sz="0" w:space="0" w:color="auto"/>
            <w:right w:val="none" w:sz="0" w:space="0" w:color="auto"/>
          </w:divBdr>
        </w:div>
      </w:divsChild>
    </w:div>
    <w:div w:id="893348263">
      <w:bodyDiv w:val="1"/>
      <w:marLeft w:val="0"/>
      <w:marRight w:val="0"/>
      <w:marTop w:val="0"/>
      <w:marBottom w:val="0"/>
      <w:divBdr>
        <w:top w:val="none" w:sz="0" w:space="0" w:color="auto"/>
        <w:left w:val="none" w:sz="0" w:space="0" w:color="auto"/>
        <w:bottom w:val="none" w:sz="0" w:space="0" w:color="auto"/>
        <w:right w:val="none" w:sz="0" w:space="0" w:color="auto"/>
      </w:divBdr>
    </w:div>
    <w:div w:id="896011725">
      <w:bodyDiv w:val="1"/>
      <w:marLeft w:val="0"/>
      <w:marRight w:val="0"/>
      <w:marTop w:val="0"/>
      <w:marBottom w:val="0"/>
      <w:divBdr>
        <w:top w:val="none" w:sz="0" w:space="0" w:color="auto"/>
        <w:left w:val="none" w:sz="0" w:space="0" w:color="auto"/>
        <w:bottom w:val="none" w:sz="0" w:space="0" w:color="auto"/>
        <w:right w:val="none" w:sz="0" w:space="0" w:color="auto"/>
      </w:divBdr>
      <w:divsChild>
        <w:div w:id="1095057444">
          <w:marLeft w:val="0"/>
          <w:marRight w:val="0"/>
          <w:marTop w:val="0"/>
          <w:marBottom w:val="0"/>
          <w:divBdr>
            <w:top w:val="none" w:sz="0" w:space="0" w:color="auto"/>
            <w:left w:val="none" w:sz="0" w:space="0" w:color="auto"/>
            <w:bottom w:val="none" w:sz="0" w:space="0" w:color="auto"/>
            <w:right w:val="none" w:sz="0" w:space="0" w:color="auto"/>
          </w:divBdr>
        </w:div>
      </w:divsChild>
    </w:div>
    <w:div w:id="897401156">
      <w:bodyDiv w:val="1"/>
      <w:marLeft w:val="0"/>
      <w:marRight w:val="0"/>
      <w:marTop w:val="0"/>
      <w:marBottom w:val="0"/>
      <w:divBdr>
        <w:top w:val="none" w:sz="0" w:space="0" w:color="auto"/>
        <w:left w:val="none" w:sz="0" w:space="0" w:color="auto"/>
        <w:bottom w:val="none" w:sz="0" w:space="0" w:color="auto"/>
        <w:right w:val="none" w:sz="0" w:space="0" w:color="auto"/>
      </w:divBdr>
    </w:div>
    <w:div w:id="903759369">
      <w:bodyDiv w:val="1"/>
      <w:marLeft w:val="0"/>
      <w:marRight w:val="0"/>
      <w:marTop w:val="0"/>
      <w:marBottom w:val="0"/>
      <w:divBdr>
        <w:top w:val="none" w:sz="0" w:space="0" w:color="auto"/>
        <w:left w:val="none" w:sz="0" w:space="0" w:color="auto"/>
        <w:bottom w:val="none" w:sz="0" w:space="0" w:color="auto"/>
        <w:right w:val="none" w:sz="0" w:space="0" w:color="auto"/>
      </w:divBdr>
    </w:div>
    <w:div w:id="908539862">
      <w:bodyDiv w:val="1"/>
      <w:marLeft w:val="0"/>
      <w:marRight w:val="0"/>
      <w:marTop w:val="0"/>
      <w:marBottom w:val="0"/>
      <w:divBdr>
        <w:top w:val="none" w:sz="0" w:space="0" w:color="auto"/>
        <w:left w:val="none" w:sz="0" w:space="0" w:color="auto"/>
        <w:bottom w:val="none" w:sz="0" w:space="0" w:color="auto"/>
        <w:right w:val="none" w:sz="0" w:space="0" w:color="auto"/>
      </w:divBdr>
      <w:divsChild>
        <w:div w:id="3292846">
          <w:marLeft w:val="0"/>
          <w:marRight w:val="0"/>
          <w:marTop w:val="0"/>
          <w:marBottom w:val="0"/>
          <w:divBdr>
            <w:top w:val="none" w:sz="0" w:space="0" w:color="auto"/>
            <w:left w:val="none" w:sz="0" w:space="0" w:color="auto"/>
            <w:bottom w:val="none" w:sz="0" w:space="0" w:color="auto"/>
            <w:right w:val="none" w:sz="0" w:space="0" w:color="auto"/>
          </w:divBdr>
        </w:div>
      </w:divsChild>
    </w:div>
    <w:div w:id="908736909">
      <w:bodyDiv w:val="1"/>
      <w:marLeft w:val="0"/>
      <w:marRight w:val="0"/>
      <w:marTop w:val="0"/>
      <w:marBottom w:val="0"/>
      <w:divBdr>
        <w:top w:val="none" w:sz="0" w:space="0" w:color="auto"/>
        <w:left w:val="none" w:sz="0" w:space="0" w:color="auto"/>
        <w:bottom w:val="none" w:sz="0" w:space="0" w:color="auto"/>
        <w:right w:val="none" w:sz="0" w:space="0" w:color="auto"/>
      </w:divBdr>
    </w:div>
    <w:div w:id="909076348">
      <w:bodyDiv w:val="1"/>
      <w:marLeft w:val="0"/>
      <w:marRight w:val="0"/>
      <w:marTop w:val="0"/>
      <w:marBottom w:val="0"/>
      <w:divBdr>
        <w:top w:val="none" w:sz="0" w:space="0" w:color="auto"/>
        <w:left w:val="none" w:sz="0" w:space="0" w:color="auto"/>
        <w:bottom w:val="none" w:sz="0" w:space="0" w:color="auto"/>
        <w:right w:val="none" w:sz="0" w:space="0" w:color="auto"/>
      </w:divBdr>
    </w:div>
    <w:div w:id="909655794">
      <w:bodyDiv w:val="1"/>
      <w:marLeft w:val="0"/>
      <w:marRight w:val="0"/>
      <w:marTop w:val="0"/>
      <w:marBottom w:val="0"/>
      <w:divBdr>
        <w:top w:val="none" w:sz="0" w:space="0" w:color="auto"/>
        <w:left w:val="none" w:sz="0" w:space="0" w:color="auto"/>
        <w:bottom w:val="none" w:sz="0" w:space="0" w:color="auto"/>
        <w:right w:val="none" w:sz="0" w:space="0" w:color="auto"/>
      </w:divBdr>
      <w:divsChild>
        <w:div w:id="1020860943">
          <w:marLeft w:val="0"/>
          <w:marRight w:val="0"/>
          <w:marTop w:val="0"/>
          <w:marBottom w:val="0"/>
          <w:divBdr>
            <w:top w:val="none" w:sz="0" w:space="0" w:color="auto"/>
            <w:left w:val="none" w:sz="0" w:space="0" w:color="auto"/>
            <w:bottom w:val="none" w:sz="0" w:space="0" w:color="auto"/>
            <w:right w:val="none" w:sz="0" w:space="0" w:color="auto"/>
          </w:divBdr>
        </w:div>
      </w:divsChild>
    </w:div>
    <w:div w:id="912854441">
      <w:bodyDiv w:val="1"/>
      <w:marLeft w:val="0"/>
      <w:marRight w:val="0"/>
      <w:marTop w:val="0"/>
      <w:marBottom w:val="0"/>
      <w:divBdr>
        <w:top w:val="none" w:sz="0" w:space="0" w:color="auto"/>
        <w:left w:val="none" w:sz="0" w:space="0" w:color="auto"/>
        <w:bottom w:val="none" w:sz="0" w:space="0" w:color="auto"/>
        <w:right w:val="none" w:sz="0" w:space="0" w:color="auto"/>
      </w:divBdr>
      <w:divsChild>
        <w:div w:id="513030856">
          <w:marLeft w:val="0"/>
          <w:marRight w:val="0"/>
          <w:marTop w:val="0"/>
          <w:marBottom w:val="0"/>
          <w:divBdr>
            <w:top w:val="none" w:sz="0" w:space="0" w:color="auto"/>
            <w:left w:val="none" w:sz="0" w:space="0" w:color="auto"/>
            <w:bottom w:val="none" w:sz="0" w:space="0" w:color="auto"/>
            <w:right w:val="none" w:sz="0" w:space="0" w:color="auto"/>
          </w:divBdr>
        </w:div>
      </w:divsChild>
    </w:div>
    <w:div w:id="914975845">
      <w:bodyDiv w:val="1"/>
      <w:marLeft w:val="0"/>
      <w:marRight w:val="0"/>
      <w:marTop w:val="0"/>
      <w:marBottom w:val="0"/>
      <w:divBdr>
        <w:top w:val="none" w:sz="0" w:space="0" w:color="auto"/>
        <w:left w:val="none" w:sz="0" w:space="0" w:color="auto"/>
        <w:bottom w:val="none" w:sz="0" w:space="0" w:color="auto"/>
        <w:right w:val="none" w:sz="0" w:space="0" w:color="auto"/>
      </w:divBdr>
    </w:div>
    <w:div w:id="918559374">
      <w:bodyDiv w:val="1"/>
      <w:marLeft w:val="0"/>
      <w:marRight w:val="0"/>
      <w:marTop w:val="0"/>
      <w:marBottom w:val="0"/>
      <w:divBdr>
        <w:top w:val="none" w:sz="0" w:space="0" w:color="auto"/>
        <w:left w:val="none" w:sz="0" w:space="0" w:color="auto"/>
        <w:bottom w:val="none" w:sz="0" w:space="0" w:color="auto"/>
        <w:right w:val="none" w:sz="0" w:space="0" w:color="auto"/>
      </w:divBdr>
    </w:div>
    <w:div w:id="923151292">
      <w:bodyDiv w:val="1"/>
      <w:marLeft w:val="0"/>
      <w:marRight w:val="0"/>
      <w:marTop w:val="0"/>
      <w:marBottom w:val="0"/>
      <w:divBdr>
        <w:top w:val="none" w:sz="0" w:space="0" w:color="auto"/>
        <w:left w:val="none" w:sz="0" w:space="0" w:color="auto"/>
        <w:bottom w:val="none" w:sz="0" w:space="0" w:color="auto"/>
        <w:right w:val="none" w:sz="0" w:space="0" w:color="auto"/>
      </w:divBdr>
      <w:divsChild>
        <w:div w:id="1660229041">
          <w:marLeft w:val="0"/>
          <w:marRight w:val="0"/>
          <w:marTop w:val="0"/>
          <w:marBottom w:val="0"/>
          <w:divBdr>
            <w:top w:val="none" w:sz="0" w:space="0" w:color="auto"/>
            <w:left w:val="none" w:sz="0" w:space="0" w:color="auto"/>
            <w:bottom w:val="none" w:sz="0" w:space="0" w:color="auto"/>
            <w:right w:val="none" w:sz="0" w:space="0" w:color="auto"/>
          </w:divBdr>
        </w:div>
      </w:divsChild>
    </w:div>
    <w:div w:id="924610705">
      <w:bodyDiv w:val="1"/>
      <w:marLeft w:val="0"/>
      <w:marRight w:val="0"/>
      <w:marTop w:val="0"/>
      <w:marBottom w:val="0"/>
      <w:divBdr>
        <w:top w:val="none" w:sz="0" w:space="0" w:color="auto"/>
        <w:left w:val="none" w:sz="0" w:space="0" w:color="auto"/>
        <w:bottom w:val="none" w:sz="0" w:space="0" w:color="auto"/>
        <w:right w:val="none" w:sz="0" w:space="0" w:color="auto"/>
      </w:divBdr>
      <w:divsChild>
        <w:div w:id="2105759001">
          <w:marLeft w:val="0"/>
          <w:marRight w:val="0"/>
          <w:marTop w:val="0"/>
          <w:marBottom w:val="0"/>
          <w:divBdr>
            <w:top w:val="none" w:sz="0" w:space="0" w:color="auto"/>
            <w:left w:val="none" w:sz="0" w:space="0" w:color="auto"/>
            <w:bottom w:val="none" w:sz="0" w:space="0" w:color="auto"/>
            <w:right w:val="none" w:sz="0" w:space="0" w:color="auto"/>
          </w:divBdr>
        </w:div>
      </w:divsChild>
    </w:div>
    <w:div w:id="925772553">
      <w:bodyDiv w:val="1"/>
      <w:marLeft w:val="0"/>
      <w:marRight w:val="0"/>
      <w:marTop w:val="0"/>
      <w:marBottom w:val="0"/>
      <w:divBdr>
        <w:top w:val="none" w:sz="0" w:space="0" w:color="auto"/>
        <w:left w:val="none" w:sz="0" w:space="0" w:color="auto"/>
        <w:bottom w:val="none" w:sz="0" w:space="0" w:color="auto"/>
        <w:right w:val="none" w:sz="0" w:space="0" w:color="auto"/>
      </w:divBdr>
    </w:div>
    <w:div w:id="931278334">
      <w:bodyDiv w:val="1"/>
      <w:marLeft w:val="0"/>
      <w:marRight w:val="0"/>
      <w:marTop w:val="0"/>
      <w:marBottom w:val="0"/>
      <w:divBdr>
        <w:top w:val="none" w:sz="0" w:space="0" w:color="auto"/>
        <w:left w:val="none" w:sz="0" w:space="0" w:color="auto"/>
        <w:bottom w:val="none" w:sz="0" w:space="0" w:color="auto"/>
        <w:right w:val="none" w:sz="0" w:space="0" w:color="auto"/>
      </w:divBdr>
    </w:div>
    <w:div w:id="932594419">
      <w:bodyDiv w:val="1"/>
      <w:marLeft w:val="0"/>
      <w:marRight w:val="0"/>
      <w:marTop w:val="0"/>
      <w:marBottom w:val="0"/>
      <w:divBdr>
        <w:top w:val="none" w:sz="0" w:space="0" w:color="auto"/>
        <w:left w:val="none" w:sz="0" w:space="0" w:color="auto"/>
        <w:bottom w:val="none" w:sz="0" w:space="0" w:color="auto"/>
        <w:right w:val="none" w:sz="0" w:space="0" w:color="auto"/>
      </w:divBdr>
    </w:div>
    <w:div w:id="933323701">
      <w:bodyDiv w:val="1"/>
      <w:marLeft w:val="0"/>
      <w:marRight w:val="0"/>
      <w:marTop w:val="0"/>
      <w:marBottom w:val="0"/>
      <w:divBdr>
        <w:top w:val="none" w:sz="0" w:space="0" w:color="auto"/>
        <w:left w:val="none" w:sz="0" w:space="0" w:color="auto"/>
        <w:bottom w:val="none" w:sz="0" w:space="0" w:color="auto"/>
        <w:right w:val="none" w:sz="0" w:space="0" w:color="auto"/>
      </w:divBdr>
      <w:divsChild>
        <w:div w:id="1266839891">
          <w:marLeft w:val="0"/>
          <w:marRight w:val="0"/>
          <w:marTop w:val="0"/>
          <w:marBottom w:val="0"/>
          <w:divBdr>
            <w:top w:val="none" w:sz="0" w:space="0" w:color="auto"/>
            <w:left w:val="none" w:sz="0" w:space="0" w:color="auto"/>
            <w:bottom w:val="none" w:sz="0" w:space="0" w:color="auto"/>
            <w:right w:val="none" w:sz="0" w:space="0" w:color="auto"/>
          </w:divBdr>
        </w:div>
      </w:divsChild>
    </w:div>
    <w:div w:id="936208505">
      <w:bodyDiv w:val="1"/>
      <w:marLeft w:val="0"/>
      <w:marRight w:val="0"/>
      <w:marTop w:val="0"/>
      <w:marBottom w:val="0"/>
      <w:divBdr>
        <w:top w:val="none" w:sz="0" w:space="0" w:color="auto"/>
        <w:left w:val="none" w:sz="0" w:space="0" w:color="auto"/>
        <w:bottom w:val="none" w:sz="0" w:space="0" w:color="auto"/>
        <w:right w:val="none" w:sz="0" w:space="0" w:color="auto"/>
      </w:divBdr>
    </w:div>
    <w:div w:id="936326919">
      <w:bodyDiv w:val="1"/>
      <w:marLeft w:val="0"/>
      <w:marRight w:val="0"/>
      <w:marTop w:val="0"/>
      <w:marBottom w:val="0"/>
      <w:divBdr>
        <w:top w:val="none" w:sz="0" w:space="0" w:color="auto"/>
        <w:left w:val="none" w:sz="0" w:space="0" w:color="auto"/>
        <w:bottom w:val="none" w:sz="0" w:space="0" w:color="auto"/>
        <w:right w:val="none" w:sz="0" w:space="0" w:color="auto"/>
      </w:divBdr>
    </w:div>
    <w:div w:id="944121279">
      <w:bodyDiv w:val="1"/>
      <w:marLeft w:val="0"/>
      <w:marRight w:val="0"/>
      <w:marTop w:val="0"/>
      <w:marBottom w:val="0"/>
      <w:divBdr>
        <w:top w:val="none" w:sz="0" w:space="0" w:color="auto"/>
        <w:left w:val="none" w:sz="0" w:space="0" w:color="auto"/>
        <w:bottom w:val="none" w:sz="0" w:space="0" w:color="auto"/>
        <w:right w:val="none" w:sz="0" w:space="0" w:color="auto"/>
      </w:divBdr>
    </w:div>
    <w:div w:id="944768777">
      <w:bodyDiv w:val="1"/>
      <w:marLeft w:val="0"/>
      <w:marRight w:val="0"/>
      <w:marTop w:val="0"/>
      <w:marBottom w:val="0"/>
      <w:divBdr>
        <w:top w:val="none" w:sz="0" w:space="0" w:color="auto"/>
        <w:left w:val="none" w:sz="0" w:space="0" w:color="auto"/>
        <w:bottom w:val="none" w:sz="0" w:space="0" w:color="auto"/>
        <w:right w:val="none" w:sz="0" w:space="0" w:color="auto"/>
      </w:divBdr>
      <w:divsChild>
        <w:div w:id="1204293381">
          <w:marLeft w:val="0"/>
          <w:marRight w:val="0"/>
          <w:marTop w:val="0"/>
          <w:marBottom w:val="0"/>
          <w:divBdr>
            <w:top w:val="none" w:sz="0" w:space="0" w:color="auto"/>
            <w:left w:val="none" w:sz="0" w:space="0" w:color="auto"/>
            <w:bottom w:val="none" w:sz="0" w:space="0" w:color="auto"/>
            <w:right w:val="none" w:sz="0" w:space="0" w:color="auto"/>
          </w:divBdr>
        </w:div>
      </w:divsChild>
    </w:div>
    <w:div w:id="957223358">
      <w:bodyDiv w:val="1"/>
      <w:marLeft w:val="0"/>
      <w:marRight w:val="0"/>
      <w:marTop w:val="0"/>
      <w:marBottom w:val="0"/>
      <w:divBdr>
        <w:top w:val="none" w:sz="0" w:space="0" w:color="auto"/>
        <w:left w:val="none" w:sz="0" w:space="0" w:color="auto"/>
        <w:bottom w:val="none" w:sz="0" w:space="0" w:color="auto"/>
        <w:right w:val="none" w:sz="0" w:space="0" w:color="auto"/>
      </w:divBdr>
    </w:div>
    <w:div w:id="960957933">
      <w:bodyDiv w:val="1"/>
      <w:marLeft w:val="0"/>
      <w:marRight w:val="0"/>
      <w:marTop w:val="0"/>
      <w:marBottom w:val="0"/>
      <w:divBdr>
        <w:top w:val="none" w:sz="0" w:space="0" w:color="auto"/>
        <w:left w:val="none" w:sz="0" w:space="0" w:color="auto"/>
        <w:bottom w:val="none" w:sz="0" w:space="0" w:color="auto"/>
        <w:right w:val="none" w:sz="0" w:space="0" w:color="auto"/>
      </w:divBdr>
      <w:divsChild>
        <w:div w:id="1606422540">
          <w:marLeft w:val="0"/>
          <w:marRight w:val="0"/>
          <w:marTop w:val="0"/>
          <w:marBottom w:val="0"/>
          <w:divBdr>
            <w:top w:val="none" w:sz="0" w:space="0" w:color="auto"/>
            <w:left w:val="none" w:sz="0" w:space="0" w:color="auto"/>
            <w:bottom w:val="none" w:sz="0" w:space="0" w:color="auto"/>
            <w:right w:val="none" w:sz="0" w:space="0" w:color="auto"/>
          </w:divBdr>
        </w:div>
      </w:divsChild>
    </w:div>
    <w:div w:id="961957080">
      <w:bodyDiv w:val="1"/>
      <w:marLeft w:val="0"/>
      <w:marRight w:val="0"/>
      <w:marTop w:val="0"/>
      <w:marBottom w:val="0"/>
      <w:divBdr>
        <w:top w:val="none" w:sz="0" w:space="0" w:color="auto"/>
        <w:left w:val="none" w:sz="0" w:space="0" w:color="auto"/>
        <w:bottom w:val="none" w:sz="0" w:space="0" w:color="auto"/>
        <w:right w:val="none" w:sz="0" w:space="0" w:color="auto"/>
      </w:divBdr>
    </w:div>
    <w:div w:id="964123423">
      <w:bodyDiv w:val="1"/>
      <w:marLeft w:val="0"/>
      <w:marRight w:val="0"/>
      <w:marTop w:val="0"/>
      <w:marBottom w:val="0"/>
      <w:divBdr>
        <w:top w:val="none" w:sz="0" w:space="0" w:color="auto"/>
        <w:left w:val="none" w:sz="0" w:space="0" w:color="auto"/>
        <w:bottom w:val="none" w:sz="0" w:space="0" w:color="auto"/>
        <w:right w:val="none" w:sz="0" w:space="0" w:color="auto"/>
      </w:divBdr>
      <w:divsChild>
        <w:div w:id="973481591">
          <w:marLeft w:val="0"/>
          <w:marRight w:val="0"/>
          <w:marTop w:val="0"/>
          <w:marBottom w:val="0"/>
          <w:divBdr>
            <w:top w:val="none" w:sz="0" w:space="0" w:color="auto"/>
            <w:left w:val="none" w:sz="0" w:space="0" w:color="auto"/>
            <w:bottom w:val="none" w:sz="0" w:space="0" w:color="auto"/>
            <w:right w:val="none" w:sz="0" w:space="0" w:color="auto"/>
          </w:divBdr>
        </w:div>
      </w:divsChild>
    </w:div>
    <w:div w:id="966082665">
      <w:bodyDiv w:val="1"/>
      <w:marLeft w:val="0"/>
      <w:marRight w:val="0"/>
      <w:marTop w:val="0"/>
      <w:marBottom w:val="0"/>
      <w:divBdr>
        <w:top w:val="none" w:sz="0" w:space="0" w:color="auto"/>
        <w:left w:val="none" w:sz="0" w:space="0" w:color="auto"/>
        <w:bottom w:val="none" w:sz="0" w:space="0" w:color="auto"/>
        <w:right w:val="none" w:sz="0" w:space="0" w:color="auto"/>
      </w:divBdr>
    </w:div>
    <w:div w:id="968897628">
      <w:bodyDiv w:val="1"/>
      <w:marLeft w:val="0"/>
      <w:marRight w:val="0"/>
      <w:marTop w:val="0"/>
      <w:marBottom w:val="0"/>
      <w:divBdr>
        <w:top w:val="none" w:sz="0" w:space="0" w:color="auto"/>
        <w:left w:val="none" w:sz="0" w:space="0" w:color="auto"/>
        <w:bottom w:val="none" w:sz="0" w:space="0" w:color="auto"/>
        <w:right w:val="none" w:sz="0" w:space="0" w:color="auto"/>
      </w:divBdr>
    </w:div>
    <w:div w:id="974483195">
      <w:bodyDiv w:val="1"/>
      <w:marLeft w:val="0"/>
      <w:marRight w:val="0"/>
      <w:marTop w:val="0"/>
      <w:marBottom w:val="0"/>
      <w:divBdr>
        <w:top w:val="none" w:sz="0" w:space="0" w:color="auto"/>
        <w:left w:val="none" w:sz="0" w:space="0" w:color="auto"/>
        <w:bottom w:val="none" w:sz="0" w:space="0" w:color="auto"/>
        <w:right w:val="none" w:sz="0" w:space="0" w:color="auto"/>
      </w:divBdr>
    </w:div>
    <w:div w:id="974674282">
      <w:bodyDiv w:val="1"/>
      <w:marLeft w:val="0"/>
      <w:marRight w:val="0"/>
      <w:marTop w:val="0"/>
      <w:marBottom w:val="0"/>
      <w:divBdr>
        <w:top w:val="none" w:sz="0" w:space="0" w:color="auto"/>
        <w:left w:val="none" w:sz="0" w:space="0" w:color="auto"/>
        <w:bottom w:val="none" w:sz="0" w:space="0" w:color="auto"/>
        <w:right w:val="none" w:sz="0" w:space="0" w:color="auto"/>
      </w:divBdr>
      <w:divsChild>
        <w:div w:id="1182820227">
          <w:marLeft w:val="0"/>
          <w:marRight w:val="0"/>
          <w:marTop w:val="0"/>
          <w:marBottom w:val="0"/>
          <w:divBdr>
            <w:top w:val="none" w:sz="0" w:space="0" w:color="auto"/>
            <w:left w:val="none" w:sz="0" w:space="0" w:color="auto"/>
            <w:bottom w:val="none" w:sz="0" w:space="0" w:color="auto"/>
            <w:right w:val="none" w:sz="0" w:space="0" w:color="auto"/>
          </w:divBdr>
        </w:div>
      </w:divsChild>
    </w:div>
    <w:div w:id="975453233">
      <w:bodyDiv w:val="1"/>
      <w:marLeft w:val="0"/>
      <w:marRight w:val="0"/>
      <w:marTop w:val="0"/>
      <w:marBottom w:val="0"/>
      <w:divBdr>
        <w:top w:val="none" w:sz="0" w:space="0" w:color="auto"/>
        <w:left w:val="none" w:sz="0" w:space="0" w:color="auto"/>
        <w:bottom w:val="none" w:sz="0" w:space="0" w:color="auto"/>
        <w:right w:val="none" w:sz="0" w:space="0" w:color="auto"/>
      </w:divBdr>
      <w:divsChild>
        <w:div w:id="130829235">
          <w:marLeft w:val="0"/>
          <w:marRight w:val="0"/>
          <w:marTop w:val="0"/>
          <w:marBottom w:val="0"/>
          <w:divBdr>
            <w:top w:val="none" w:sz="0" w:space="0" w:color="auto"/>
            <w:left w:val="none" w:sz="0" w:space="0" w:color="auto"/>
            <w:bottom w:val="none" w:sz="0" w:space="0" w:color="auto"/>
            <w:right w:val="none" w:sz="0" w:space="0" w:color="auto"/>
          </w:divBdr>
        </w:div>
      </w:divsChild>
    </w:div>
    <w:div w:id="975796350">
      <w:bodyDiv w:val="1"/>
      <w:marLeft w:val="0"/>
      <w:marRight w:val="0"/>
      <w:marTop w:val="0"/>
      <w:marBottom w:val="0"/>
      <w:divBdr>
        <w:top w:val="none" w:sz="0" w:space="0" w:color="auto"/>
        <w:left w:val="none" w:sz="0" w:space="0" w:color="auto"/>
        <w:bottom w:val="none" w:sz="0" w:space="0" w:color="auto"/>
        <w:right w:val="none" w:sz="0" w:space="0" w:color="auto"/>
      </w:divBdr>
    </w:div>
    <w:div w:id="976573185">
      <w:bodyDiv w:val="1"/>
      <w:marLeft w:val="0"/>
      <w:marRight w:val="0"/>
      <w:marTop w:val="0"/>
      <w:marBottom w:val="0"/>
      <w:divBdr>
        <w:top w:val="none" w:sz="0" w:space="0" w:color="auto"/>
        <w:left w:val="none" w:sz="0" w:space="0" w:color="auto"/>
        <w:bottom w:val="none" w:sz="0" w:space="0" w:color="auto"/>
        <w:right w:val="none" w:sz="0" w:space="0" w:color="auto"/>
      </w:divBdr>
    </w:div>
    <w:div w:id="978192685">
      <w:bodyDiv w:val="1"/>
      <w:marLeft w:val="0"/>
      <w:marRight w:val="0"/>
      <w:marTop w:val="0"/>
      <w:marBottom w:val="0"/>
      <w:divBdr>
        <w:top w:val="none" w:sz="0" w:space="0" w:color="auto"/>
        <w:left w:val="none" w:sz="0" w:space="0" w:color="auto"/>
        <w:bottom w:val="none" w:sz="0" w:space="0" w:color="auto"/>
        <w:right w:val="none" w:sz="0" w:space="0" w:color="auto"/>
      </w:divBdr>
      <w:divsChild>
        <w:div w:id="211356718">
          <w:marLeft w:val="0"/>
          <w:marRight w:val="0"/>
          <w:marTop w:val="0"/>
          <w:marBottom w:val="0"/>
          <w:divBdr>
            <w:top w:val="none" w:sz="0" w:space="0" w:color="auto"/>
            <w:left w:val="none" w:sz="0" w:space="0" w:color="auto"/>
            <w:bottom w:val="none" w:sz="0" w:space="0" w:color="auto"/>
            <w:right w:val="none" w:sz="0" w:space="0" w:color="auto"/>
          </w:divBdr>
        </w:div>
      </w:divsChild>
    </w:div>
    <w:div w:id="979578962">
      <w:bodyDiv w:val="1"/>
      <w:marLeft w:val="0"/>
      <w:marRight w:val="0"/>
      <w:marTop w:val="0"/>
      <w:marBottom w:val="0"/>
      <w:divBdr>
        <w:top w:val="none" w:sz="0" w:space="0" w:color="auto"/>
        <w:left w:val="none" w:sz="0" w:space="0" w:color="auto"/>
        <w:bottom w:val="none" w:sz="0" w:space="0" w:color="auto"/>
        <w:right w:val="none" w:sz="0" w:space="0" w:color="auto"/>
      </w:divBdr>
      <w:divsChild>
        <w:div w:id="1959528807">
          <w:marLeft w:val="0"/>
          <w:marRight w:val="0"/>
          <w:marTop w:val="0"/>
          <w:marBottom w:val="0"/>
          <w:divBdr>
            <w:top w:val="none" w:sz="0" w:space="0" w:color="auto"/>
            <w:left w:val="none" w:sz="0" w:space="0" w:color="auto"/>
            <w:bottom w:val="none" w:sz="0" w:space="0" w:color="auto"/>
            <w:right w:val="none" w:sz="0" w:space="0" w:color="auto"/>
          </w:divBdr>
        </w:div>
      </w:divsChild>
    </w:div>
    <w:div w:id="984242880">
      <w:bodyDiv w:val="1"/>
      <w:marLeft w:val="0"/>
      <w:marRight w:val="0"/>
      <w:marTop w:val="0"/>
      <w:marBottom w:val="0"/>
      <w:divBdr>
        <w:top w:val="none" w:sz="0" w:space="0" w:color="auto"/>
        <w:left w:val="none" w:sz="0" w:space="0" w:color="auto"/>
        <w:bottom w:val="none" w:sz="0" w:space="0" w:color="auto"/>
        <w:right w:val="none" w:sz="0" w:space="0" w:color="auto"/>
      </w:divBdr>
      <w:divsChild>
        <w:div w:id="1891723993">
          <w:marLeft w:val="0"/>
          <w:marRight w:val="0"/>
          <w:marTop w:val="0"/>
          <w:marBottom w:val="0"/>
          <w:divBdr>
            <w:top w:val="none" w:sz="0" w:space="0" w:color="auto"/>
            <w:left w:val="none" w:sz="0" w:space="0" w:color="auto"/>
            <w:bottom w:val="none" w:sz="0" w:space="0" w:color="auto"/>
            <w:right w:val="none" w:sz="0" w:space="0" w:color="auto"/>
          </w:divBdr>
        </w:div>
      </w:divsChild>
    </w:div>
    <w:div w:id="985668777">
      <w:bodyDiv w:val="1"/>
      <w:marLeft w:val="0"/>
      <w:marRight w:val="0"/>
      <w:marTop w:val="0"/>
      <w:marBottom w:val="0"/>
      <w:divBdr>
        <w:top w:val="none" w:sz="0" w:space="0" w:color="auto"/>
        <w:left w:val="none" w:sz="0" w:space="0" w:color="auto"/>
        <w:bottom w:val="none" w:sz="0" w:space="0" w:color="auto"/>
        <w:right w:val="none" w:sz="0" w:space="0" w:color="auto"/>
      </w:divBdr>
      <w:divsChild>
        <w:div w:id="963735691">
          <w:marLeft w:val="0"/>
          <w:marRight w:val="0"/>
          <w:marTop w:val="0"/>
          <w:marBottom w:val="0"/>
          <w:divBdr>
            <w:top w:val="none" w:sz="0" w:space="0" w:color="auto"/>
            <w:left w:val="none" w:sz="0" w:space="0" w:color="auto"/>
            <w:bottom w:val="none" w:sz="0" w:space="0" w:color="auto"/>
            <w:right w:val="none" w:sz="0" w:space="0" w:color="auto"/>
          </w:divBdr>
        </w:div>
      </w:divsChild>
    </w:div>
    <w:div w:id="985937028">
      <w:bodyDiv w:val="1"/>
      <w:marLeft w:val="0"/>
      <w:marRight w:val="0"/>
      <w:marTop w:val="0"/>
      <w:marBottom w:val="0"/>
      <w:divBdr>
        <w:top w:val="none" w:sz="0" w:space="0" w:color="auto"/>
        <w:left w:val="none" w:sz="0" w:space="0" w:color="auto"/>
        <w:bottom w:val="none" w:sz="0" w:space="0" w:color="auto"/>
        <w:right w:val="none" w:sz="0" w:space="0" w:color="auto"/>
      </w:divBdr>
      <w:divsChild>
        <w:div w:id="741685650">
          <w:marLeft w:val="0"/>
          <w:marRight w:val="0"/>
          <w:marTop w:val="0"/>
          <w:marBottom w:val="0"/>
          <w:divBdr>
            <w:top w:val="none" w:sz="0" w:space="0" w:color="auto"/>
            <w:left w:val="none" w:sz="0" w:space="0" w:color="auto"/>
            <w:bottom w:val="none" w:sz="0" w:space="0" w:color="auto"/>
            <w:right w:val="none" w:sz="0" w:space="0" w:color="auto"/>
          </w:divBdr>
        </w:div>
      </w:divsChild>
    </w:div>
    <w:div w:id="986322640">
      <w:bodyDiv w:val="1"/>
      <w:marLeft w:val="0"/>
      <w:marRight w:val="0"/>
      <w:marTop w:val="0"/>
      <w:marBottom w:val="0"/>
      <w:divBdr>
        <w:top w:val="none" w:sz="0" w:space="0" w:color="auto"/>
        <w:left w:val="none" w:sz="0" w:space="0" w:color="auto"/>
        <w:bottom w:val="none" w:sz="0" w:space="0" w:color="auto"/>
        <w:right w:val="none" w:sz="0" w:space="0" w:color="auto"/>
      </w:divBdr>
      <w:divsChild>
        <w:div w:id="841621921">
          <w:marLeft w:val="0"/>
          <w:marRight w:val="0"/>
          <w:marTop w:val="0"/>
          <w:marBottom w:val="0"/>
          <w:divBdr>
            <w:top w:val="none" w:sz="0" w:space="0" w:color="auto"/>
            <w:left w:val="none" w:sz="0" w:space="0" w:color="auto"/>
            <w:bottom w:val="none" w:sz="0" w:space="0" w:color="auto"/>
            <w:right w:val="none" w:sz="0" w:space="0" w:color="auto"/>
          </w:divBdr>
        </w:div>
      </w:divsChild>
    </w:div>
    <w:div w:id="987128215">
      <w:bodyDiv w:val="1"/>
      <w:marLeft w:val="0"/>
      <w:marRight w:val="0"/>
      <w:marTop w:val="0"/>
      <w:marBottom w:val="0"/>
      <w:divBdr>
        <w:top w:val="none" w:sz="0" w:space="0" w:color="auto"/>
        <w:left w:val="none" w:sz="0" w:space="0" w:color="auto"/>
        <w:bottom w:val="none" w:sz="0" w:space="0" w:color="auto"/>
        <w:right w:val="none" w:sz="0" w:space="0" w:color="auto"/>
      </w:divBdr>
    </w:div>
    <w:div w:id="990139813">
      <w:bodyDiv w:val="1"/>
      <w:marLeft w:val="0"/>
      <w:marRight w:val="0"/>
      <w:marTop w:val="0"/>
      <w:marBottom w:val="0"/>
      <w:divBdr>
        <w:top w:val="none" w:sz="0" w:space="0" w:color="auto"/>
        <w:left w:val="none" w:sz="0" w:space="0" w:color="auto"/>
        <w:bottom w:val="none" w:sz="0" w:space="0" w:color="auto"/>
        <w:right w:val="none" w:sz="0" w:space="0" w:color="auto"/>
      </w:divBdr>
      <w:divsChild>
        <w:div w:id="1074163214">
          <w:marLeft w:val="0"/>
          <w:marRight w:val="0"/>
          <w:marTop w:val="0"/>
          <w:marBottom w:val="0"/>
          <w:divBdr>
            <w:top w:val="none" w:sz="0" w:space="0" w:color="auto"/>
            <w:left w:val="none" w:sz="0" w:space="0" w:color="auto"/>
            <w:bottom w:val="none" w:sz="0" w:space="0" w:color="auto"/>
            <w:right w:val="none" w:sz="0" w:space="0" w:color="auto"/>
          </w:divBdr>
        </w:div>
      </w:divsChild>
    </w:div>
    <w:div w:id="990984085">
      <w:bodyDiv w:val="1"/>
      <w:marLeft w:val="0"/>
      <w:marRight w:val="0"/>
      <w:marTop w:val="0"/>
      <w:marBottom w:val="0"/>
      <w:divBdr>
        <w:top w:val="none" w:sz="0" w:space="0" w:color="auto"/>
        <w:left w:val="none" w:sz="0" w:space="0" w:color="auto"/>
        <w:bottom w:val="none" w:sz="0" w:space="0" w:color="auto"/>
        <w:right w:val="none" w:sz="0" w:space="0" w:color="auto"/>
      </w:divBdr>
    </w:div>
    <w:div w:id="992098825">
      <w:bodyDiv w:val="1"/>
      <w:marLeft w:val="0"/>
      <w:marRight w:val="0"/>
      <w:marTop w:val="0"/>
      <w:marBottom w:val="0"/>
      <w:divBdr>
        <w:top w:val="none" w:sz="0" w:space="0" w:color="auto"/>
        <w:left w:val="none" w:sz="0" w:space="0" w:color="auto"/>
        <w:bottom w:val="none" w:sz="0" w:space="0" w:color="auto"/>
        <w:right w:val="none" w:sz="0" w:space="0" w:color="auto"/>
      </w:divBdr>
    </w:div>
    <w:div w:id="995761565">
      <w:bodyDiv w:val="1"/>
      <w:marLeft w:val="0"/>
      <w:marRight w:val="0"/>
      <w:marTop w:val="0"/>
      <w:marBottom w:val="0"/>
      <w:divBdr>
        <w:top w:val="none" w:sz="0" w:space="0" w:color="auto"/>
        <w:left w:val="none" w:sz="0" w:space="0" w:color="auto"/>
        <w:bottom w:val="none" w:sz="0" w:space="0" w:color="auto"/>
        <w:right w:val="none" w:sz="0" w:space="0" w:color="auto"/>
      </w:divBdr>
    </w:div>
    <w:div w:id="996883981">
      <w:bodyDiv w:val="1"/>
      <w:marLeft w:val="0"/>
      <w:marRight w:val="0"/>
      <w:marTop w:val="0"/>
      <w:marBottom w:val="0"/>
      <w:divBdr>
        <w:top w:val="none" w:sz="0" w:space="0" w:color="auto"/>
        <w:left w:val="none" w:sz="0" w:space="0" w:color="auto"/>
        <w:bottom w:val="none" w:sz="0" w:space="0" w:color="auto"/>
        <w:right w:val="none" w:sz="0" w:space="0" w:color="auto"/>
      </w:divBdr>
    </w:div>
    <w:div w:id="997731164">
      <w:bodyDiv w:val="1"/>
      <w:marLeft w:val="0"/>
      <w:marRight w:val="0"/>
      <w:marTop w:val="0"/>
      <w:marBottom w:val="0"/>
      <w:divBdr>
        <w:top w:val="none" w:sz="0" w:space="0" w:color="auto"/>
        <w:left w:val="none" w:sz="0" w:space="0" w:color="auto"/>
        <w:bottom w:val="none" w:sz="0" w:space="0" w:color="auto"/>
        <w:right w:val="none" w:sz="0" w:space="0" w:color="auto"/>
      </w:divBdr>
    </w:div>
    <w:div w:id="998385170">
      <w:bodyDiv w:val="1"/>
      <w:marLeft w:val="0"/>
      <w:marRight w:val="0"/>
      <w:marTop w:val="0"/>
      <w:marBottom w:val="0"/>
      <w:divBdr>
        <w:top w:val="none" w:sz="0" w:space="0" w:color="auto"/>
        <w:left w:val="none" w:sz="0" w:space="0" w:color="auto"/>
        <w:bottom w:val="none" w:sz="0" w:space="0" w:color="auto"/>
        <w:right w:val="none" w:sz="0" w:space="0" w:color="auto"/>
      </w:divBdr>
    </w:div>
    <w:div w:id="1006329275">
      <w:bodyDiv w:val="1"/>
      <w:marLeft w:val="0"/>
      <w:marRight w:val="0"/>
      <w:marTop w:val="0"/>
      <w:marBottom w:val="0"/>
      <w:divBdr>
        <w:top w:val="none" w:sz="0" w:space="0" w:color="auto"/>
        <w:left w:val="none" w:sz="0" w:space="0" w:color="auto"/>
        <w:bottom w:val="none" w:sz="0" w:space="0" w:color="auto"/>
        <w:right w:val="none" w:sz="0" w:space="0" w:color="auto"/>
      </w:divBdr>
    </w:div>
    <w:div w:id="1009525886">
      <w:bodyDiv w:val="1"/>
      <w:marLeft w:val="0"/>
      <w:marRight w:val="0"/>
      <w:marTop w:val="0"/>
      <w:marBottom w:val="0"/>
      <w:divBdr>
        <w:top w:val="none" w:sz="0" w:space="0" w:color="auto"/>
        <w:left w:val="none" w:sz="0" w:space="0" w:color="auto"/>
        <w:bottom w:val="none" w:sz="0" w:space="0" w:color="auto"/>
        <w:right w:val="none" w:sz="0" w:space="0" w:color="auto"/>
      </w:divBdr>
    </w:div>
    <w:div w:id="1011569274">
      <w:bodyDiv w:val="1"/>
      <w:marLeft w:val="0"/>
      <w:marRight w:val="0"/>
      <w:marTop w:val="0"/>
      <w:marBottom w:val="0"/>
      <w:divBdr>
        <w:top w:val="none" w:sz="0" w:space="0" w:color="auto"/>
        <w:left w:val="none" w:sz="0" w:space="0" w:color="auto"/>
        <w:bottom w:val="none" w:sz="0" w:space="0" w:color="auto"/>
        <w:right w:val="none" w:sz="0" w:space="0" w:color="auto"/>
      </w:divBdr>
    </w:div>
    <w:div w:id="1012802684">
      <w:bodyDiv w:val="1"/>
      <w:marLeft w:val="0"/>
      <w:marRight w:val="0"/>
      <w:marTop w:val="0"/>
      <w:marBottom w:val="0"/>
      <w:divBdr>
        <w:top w:val="none" w:sz="0" w:space="0" w:color="auto"/>
        <w:left w:val="none" w:sz="0" w:space="0" w:color="auto"/>
        <w:bottom w:val="none" w:sz="0" w:space="0" w:color="auto"/>
        <w:right w:val="none" w:sz="0" w:space="0" w:color="auto"/>
      </w:divBdr>
      <w:divsChild>
        <w:div w:id="1500851268">
          <w:marLeft w:val="0"/>
          <w:marRight w:val="0"/>
          <w:marTop w:val="0"/>
          <w:marBottom w:val="0"/>
          <w:divBdr>
            <w:top w:val="none" w:sz="0" w:space="0" w:color="auto"/>
            <w:left w:val="none" w:sz="0" w:space="0" w:color="auto"/>
            <w:bottom w:val="none" w:sz="0" w:space="0" w:color="auto"/>
            <w:right w:val="none" w:sz="0" w:space="0" w:color="auto"/>
          </w:divBdr>
        </w:div>
      </w:divsChild>
    </w:div>
    <w:div w:id="1017119269">
      <w:bodyDiv w:val="1"/>
      <w:marLeft w:val="0"/>
      <w:marRight w:val="0"/>
      <w:marTop w:val="0"/>
      <w:marBottom w:val="0"/>
      <w:divBdr>
        <w:top w:val="none" w:sz="0" w:space="0" w:color="auto"/>
        <w:left w:val="none" w:sz="0" w:space="0" w:color="auto"/>
        <w:bottom w:val="none" w:sz="0" w:space="0" w:color="auto"/>
        <w:right w:val="none" w:sz="0" w:space="0" w:color="auto"/>
      </w:divBdr>
    </w:div>
    <w:div w:id="1017386758">
      <w:bodyDiv w:val="1"/>
      <w:marLeft w:val="0"/>
      <w:marRight w:val="0"/>
      <w:marTop w:val="0"/>
      <w:marBottom w:val="0"/>
      <w:divBdr>
        <w:top w:val="none" w:sz="0" w:space="0" w:color="auto"/>
        <w:left w:val="none" w:sz="0" w:space="0" w:color="auto"/>
        <w:bottom w:val="none" w:sz="0" w:space="0" w:color="auto"/>
        <w:right w:val="none" w:sz="0" w:space="0" w:color="auto"/>
      </w:divBdr>
    </w:div>
    <w:div w:id="1021008148">
      <w:bodyDiv w:val="1"/>
      <w:marLeft w:val="0"/>
      <w:marRight w:val="0"/>
      <w:marTop w:val="0"/>
      <w:marBottom w:val="0"/>
      <w:divBdr>
        <w:top w:val="none" w:sz="0" w:space="0" w:color="auto"/>
        <w:left w:val="none" w:sz="0" w:space="0" w:color="auto"/>
        <w:bottom w:val="none" w:sz="0" w:space="0" w:color="auto"/>
        <w:right w:val="none" w:sz="0" w:space="0" w:color="auto"/>
      </w:divBdr>
    </w:div>
    <w:div w:id="1021473567">
      <w:bodyDiv w:val="1"/>
      <w:marLeft w:val="0"/>
      <w:marRight w:val="0"/>
      <w:marTop w:val="0"/>
      <w:marBottom w:val="0"/>
      <w:divBdr>
        <w:top w:val="none" w:sz="0" w:space="0" w:color="auto"/>
        <w:left w:val="none" w:sz="0" w:space="0" w:color="auto"/>
        <w:bottom w:val="none" w:sz="0" w:space="0" w:color="auto"/>
        <w:right w:val="none" w:sz="0" w:space="0" w:color="auto"/>
      </w:divBdr>
    </w:div>
    <w:div w:id="1032072339">
      <w:bodyDiv w:val="1"/>
      <w:marLeft w:val="0"/>
      <w:marRight w:val="0"/>
      <w:marTop w:val="0"/>
      <w:marBottom w:val="0"/>
      <w:divBdr>
        <w:top w:val="none" w:sz="0" w:space="0" w:color="auto"/>
        <w:left w:val="none" w:sz="0" w:space="0" w:color="auto"/>
        <w:bottom w:val="none" w:sz="0" w:space="0" w:color="auto"/>
        <w:right w:val="none" w:sz="0" w:space="0" w:color="auto"/>
      </w:divBdr>
    </w:div>
    <w:div w:id="1039621951">
      <w:bodyDiv w:val="1"/>
      <w:marLeft w:val="0"/>
      <w:marRight w:val="0"/>
      <w:marTop w:val="0"/>
      <w:marBottom w:val="0"/>
      <w:divBdr>
        <w:top w:val="none" w:sz="0" w:space="0" w:color="auto"/>
        <w:left w:val="none" w:sz="0" w:space="0" w:color="auto"/>
        <w:bottom w:val="none" w:sz="0" w:space="0" w:color="auto"/>
        <w:right w:val="none" w:sz="0" w:space="0" w:color="auto"/>
      </w:divBdr>
    </w:div>
    <w:div w:id="1048454243">
      <w:bodyDiv w:val="1"/>
      <w:marLeft w:val="0"/>
      <w:marRight w:val="0"/>
      <w:marTop w:val="0"/>
      <w:marBottom w:val="0"/>
      <w:divBdr>
        <w:top w:val="none" w:sz="0" w:space="0" w:color="auto"/>
        <w:left w:val="none" w:sz="0" w:space="0" w:color="auto"/>
        <w:bottom w:val="none" w:sz="0" w:space="0" w:color="auto"/>
        <w:right w:val="none" w:sz="0" w:space="0" w:color="auto"/>
      </w:divBdr>
    </w:div>
    <w:div w:id="1050768396">
      <w:bodyDiv w:val="1"/>
      <w:marLeft w:val="0"/>
      <w:marRight w:val="0"/>
      <w:marTop w:val="0"/>
      <w:marBottom w:val="0"/>
      <w:divBdr>
        <w:top w:val="none" w:sz="0" w:space="0" w:color="auto"/>
        <w:left w:val="none" w:sz="0" w:space="0" w:color="auto"/>
        <w:bottom w:val="none" w:sz="0" w:space="0" w:color="auto"/>
        <w:right w:val="none" w:sz="0" w:space="0" w:color="auto"/>
      </w:divBdr>
    </w:div>
    <w:div w:id="1054739290">
      <w:bodyDiv w:val="1"/>
      <w:marLeft w:val="0"/>
      <w:marRight w:val="0"/>
      <w:marTop w:val="0"/>
      <w:marBottom w:val="0"/>
      <w:divBdr>
        <w:top w:val="none" w:sz="0" w:space="0" w:color="auto"/>
        <w:left w:val="none" w:sz="0" w:space="0" w:color="auto"/>
        <w:bottom w:val="none" w:sz="0" w:space="0" w:color="auto"/>
        <w:right w:val="none" w:sz="0" w:space="0" w:color="auto"/>
      </w:divBdr>
    </w:div>
    <w:div w:id="1056273213">
      <w:bodyDiv w:val="1"/>
      <w:marLeft w:val="0"/>
      <w:marRight w:val="0"/>
      <w:marTop w:val="0"/>
      <w:marBottom w:val="0"/>
      <w:divBdr>
        <w:top w:val="none" w:sz="0" w:space="0" w:color="auto"/>
        <w:left w:val="none" w:sz="0" w:space="0" w:color="auto"/>
        <w:bottom w:val="none" w:sz="0" w:space="0" w:color="auto"/>
        <w:right w:val="none" w:sz="0" w:space="0" w:color="auto"/>
      </w:divBdr>
    </w:div>
    <w:div w:id="1056389657">
      <w:bodyDiv w:val="1"/>
      <w:marLeft w:val="0"/>
      <w:marRight w:val="0"/>
      <w:marTop w:val="0"/>
      <w:marBottom w:val="0"/>
      <w:divBdr>
        <w:top w:val="none" w:sz="0" w:space="0" w:color="auto"/>
        <w:left w:val="none" w:sz="0" w:space="0" w:color="auto"/>
        <w:bottom w:val="none" w:sz="0" w:space="0" w:color="auto"/>
        <w:right w:val="none" w:sz="0" w:space="0" w:color="auto"/>
      </w:divBdr>
    </w:div>
    <w:div w:id="1059280483">
      <w:bodyDiv w:val="1"/>
      <w:marLeft w:val="0"/>
      <w:marRight w:val="0"/>
      <w:marTop w:val="0"/>
      <w:marBottom w:val="0"/>
      <w:divBdr>
        <w:top w:val="none" w:sz="0" w:space="0" w:color="auto"/>
        <w:left w:val="none" w:sz="0" w:space="0" w:color="auto"/>
        <w:bottom w:val="none" w:sz="0" w:space="0" w:color="auto"/>
        <w:right w:val="none" w:sz="0" w:space="0" w:color="auto"/>
      </w:divBdr>
    </w:div>
    <w:div w:id="1059665489">
      <w:bodyDiv w:val="1"/>
      <w:marLeft w:val="0"/>
      <w:marRight w:val="0"/>
      <w:marTop w:val="0"/>
      <w:marBottom w:val="0"/>
      <w:divBdr>
        <w:top w:val="none" w:sz="0" w:space="0" w:color="auto"/>
        <w:left w:val="none" w:sz="0" w:space="0" w:color="auto"/>
        <w:bottom w:val="none" w:sz="0" w:space="0" w:color="auto"/>
        <w:right w:val="none" w:sz="0" w:space="0" w:color="auto"/>
      </w:divBdr>
    </w:div>
    <w:div w:id="1060909363">
      <w:bodyDiv w:val="1"/>
      <w:marLeft w:val="0"/>
      <w:marRight w:val="0"/>
      <w:marTop w:val="0"/>
      <w:marBottom w:val="0"/>
      <w:divBdr>
        <w:top w:val="none" w:sz="0" w:space="0" w:color="auto"/>
        <w:left w:val="none" w:sz="0" w:space="0" w:color="auto"/>
        <w:bottom w:val="none" w:sz="0" w:space="0" w:color="auto"/>
        <w:right w:val="none" w:sz="0" w:space="0" w:color="auto"/>
      </w:divBdr>
      <w:divsChild>
        <w:div w:id="691343623">
          <w:marLeft w:val="0"/>
          <w:marRight w:val="0"/>
          <w:marTop w:val="0"/>
          <w:marBottom w:val="0"/>
          <w:divBdr>
            <w:top w:val="none" w:sz="0" w:space="0" w:color="auto"/>
            <w:left w:val="none" w:sz="0" w:space="0" w:color="auto"/>
            <w:bottom w:val="none" w:sz="0" w:space="0" w:color="auto"/>
            <w:right w:val="none" w:sz="0" w:space="0" w:color="auto"/>
          </w:divBdr>
        </w:div>
      </w:divsChild>
    </w:div>
    <w:div w:id="1064261217">
      <w:bodyDiv w:val="1"/>
      <w:marLeft w:val="0"/>
      <w:marRight w:val="0"/>
      <w:marTop w:val="0"/>
      <w:marBottom w:val="0"/>
      <w:divBdr>
        <w:top w:val="none" w:sz="0" w:space="0" w:color="auto"/>
        <w:left w:val="none" w:sz="0" w:space="0" w:color="auto"/>
        <w:bottom w:val="none" w:sz="0" w:space="0" w:color="auto"/>
        <w:right w:val="none" w:sz="0" w:space="0" w:color="auto"/>
      </w:divBdr>
    </w:div>
    <w:div w:id="1065496021">
      <w:bodyDiv w:val="1"/>
      <w:marLeft w:val="0"/>
      <w:marRight w:val="0"/>
      <w:marTop w:val="0"/>
      <w:marBottom w:val="0"/>
      <w:divBdr>
        <w:top w:val="none" w:sz="0" w:space="0" w:color="auto"/>
        <w:left w:val="none" w:sz="0" w:space="0" w:color="auto"/>
        <w:bottom w:val="none" w:sz="0" w:space="0" w:color="auto"/>
        <w:right w:val="none" w:sz="0" w:space="0" w:color="auto"/>
      </w:divBdr>
    </w:div>
    <w:div w:id="1066414840">
      <w:bodyDiv w:val="1"/>
      <w:marLeft w:val="0"/>
      <w:marRight w:val="0"/>
      <w:marTop w:val="0"/>
      <w:marBottom w:val="0"/>
      <w:divBdr>
        <w:top w:val="none" w:sz="0" w:space="0" w:color="auto"/>
        <w:left w:val="none" w:sz="0" w:space="0" w:color="auto"/>
        <w:bottom w:val="none" w:sz="0" w:space="0" w:color="auto"/>
        <w:right w:val="none" w:sz="0" w:space="0" w:color="auto"/>
      </w:divBdr>
      <w:divsChild>
        <w:div w:id="334379043">
          <w:marLeft w:val="0"/>
          <w:marRight w:val="0"/>
          <w:marTop w:val="0"/>
          <w:marBottom w:val="0"/>
          <w:divBdr>
            <w:top w:val="none" w:sz="0" w:space="0" w:color="auto"/>
            <w:left w:val="none" w:sz="0" w:space="0" w:color="auto"/>
            <w:bottom w:val="none" w:sz="0" w:space="0" w:color="auto"/>
            <w:right w:val="none" w:sz="0" w:space="0" w:color="auto"/>
          </w:divBdr>
        </w:div>
      </w:divsChild>
    </w:div>
    <w:div w:id="1068961206">
      <w:bodyDiv w:val="1"/>
      <w:marLeft w:val="0"/>
      <w:marRight w:val="0"/>
      <w:marTop w:val="0"/>
      <w:marBottom w:val="0"/>
      <w:divBdr>
        <w:top w:val="none" w:sz="0" w:space="0" w:color="auto"/>
        <w:left w:val="none" w:sz="0" w:space="0" w:color="auto"/>
        <w:bottom w:val="none" w:sz="0" w:space="0" w:color="auto"/>
        <w:right w:val="none" w:sz="0" w:space="0" w:color="auto"/>
      </w:divBdr>
    </w:div>
    <w:div w:id="1072462515">
      <w:bodyDiv w:val="1"/>
      <w:marLeft w:val="0"/>
      <w:marRight w:val="0"/>
      <w:marTop w:val="0"/>
      <w:marBottom w:val="0"/>
      <w:divBdr>
        <w:top w:val="none" w:sz="0" w:space="0" w:color="auto"/>
        <w:left w:val="none" w:sz="0" w:space="0" w:color="auto"/>
        <w:bottom w:val="none" w:sz="0" w:space="0" w:color="auto"/>
        <w:right w:val="none" w:sz="0" w:space="0" w:color="auto"/>
      </w:divBdr>
      <w:divsChild>
        <w:div w:id="2033068223">
          <w:marLeft w:val="0"/>
          <w:marRight w:val="0"/>
          <w:marTop w:val="0"/>
          <w:marBottom w:val="0"/>
          <w:divBdr>
            <w:top w:val="none" w:sz="0" w:space="0" w:color="auto"/>
            <w:left w:val="none" w:sz="0" w:space="0" w:color="auto"/>
            <w:bottom w:val="none" w:sz="0" w:space="0" w:color="auto"/>
            <w:right w:val="none" w:sz="0" w:space="0" w:color="auto"/>
          </w:divBdr>
        </w:div>
      </w:divsChild>
    </w:div>
    <w:div w:id="1074084982">
      <w:bodyDiv w:val="1"/>
      <w:marLeft w:val="0"/>
      <w:marRight w:val="0"/>
      <w:marTop w:val="0"/>
      <w:marBottom w:val="0"/>
      <w:divBdr>
        <w:top w:val="none" w:sz="0" w:space="0" w:color="auto"/>
        <w:left w:val="none" w:sz="0" w:space="0" w:color="auto"/>
        <w:bottom w:val="none" w:sz="0" w:space="0" w:color="auto"/>
        <w:right w:val="none" w:sz="0" w:space="0" w:color="auto"/>
      </w:divBdr>
    </w:div>
    <w:div w:id="1074206023">
      <w:bodyDiv w:val="1"/>
      <w:marLeft w:val="0"/>
      <w:marRight w:val="0"/>
      <w:marTop w:val="0"/>
      <w:marBottom w:val="0"/>
      <w:divBdr>
        <w:top w:val="none" w:sz="0" w:space="0" w:color="auto"/>
        <w:left w:val="none" w:sz="0" w:space="0" w:color="auto"/>
        <w:bottom w:val="none" w:sz="0" w:space="0" w:color="auto"/>
        <w:right w:val="none" w:sz="0" w:space="0" w:color="auto"/>
      </w:divBdr>
    </w:div>
    <w:div w:id="1074543423">
      <w:bodyDiv w:val="1"/>
      <w:marLeft w:val="0"/>
      <w:marRight w:val="0"/>
      <w:marTop w:val="0"/>
      <w:marBottom w:val="0"/>
      <w:divBdr>
        <w:top w:val="none" w:sz="0" w:space="0" w:color="auto"/>
        <w:left w:val="none" w:sz="0" w:space="0" w:color="auto"/>
        <w:bottom w:val="none" w:sz="0" w:space="0" w:color="auto"/>
        <w:right w:val="none" w:sz="0" w:space="0" w:color="auto"/>
      </w:divBdr>
      <w:divsChild>
        <w:div w:id="134759544">
          <w:marLeft w:val="0"/>
          <w:marRight w:val="0"/>
          <w:marTop w:val="0"/>
          <w:marBottom w:val="0"/>
          <w:divBdr>
            <w:top w:val="none" w:sz="0" w:space="0" w:color="auto"/>
            <w:left w:val="none" w:sz="0" w:space="0" w:color="auto"/>
            <w:bottom w:val="none" w:sz="0" w:space="0" w:color="auto"/>
            <w:right w:val="none" w:sz="0" w:space="0" w:color="auto"/>
          </w:divBdr>
        </w:div>
      </w:divsChild>
    </w:div>
    <w:div w:id="1083836415">
      <w:bodyDiv w:val="1"/>
      <w:marLeft w:val="0"/>
      <w:marRight w:val="0"/>
      <w:marTop w:val="0"/>
      <w:marBottom w:val="0"/>
      <w:divBdr>
        <w:top w:val="none" w:sz="0" w:space="0" w:color="auto"/>
        <w:left w:val="none" w:sz="0" w:space="0" w:color="auto"/>
        <w:bottom w:val="none" w:sz="0" w:space="0" w:color="auto"/>
        <w:right w:val="none" w:sz="0" w:space="0" w:color="auto"/>
      </w:divBdr>
    </w:div>
    <w:div w:id="1089236110">
      <w:bodyDiv w:val="1"/>
      <w:marLeft w:val="0"/>
      <w:marRight w:val="0"/>
      <w:marTop w:val="0"/>
      <w:marBottom w:val="0"/>
      <w:divBdr>
        <w:top w:val="none" w:sz="0" w:space="0" w:color="auto"/>
        <w:left w:val="none" w:sz="0" w:space="0" w:color="auto"/>
        <w:bottom w:val="none" w:sz="0" w:space="0" w:color="auto"/>
        <w:right w:val="none" w:sz="0" w:space="0" w:color="auto"/>
      </w:divBdr>
    </w:div>
    <w:div w:id="1089741681">
      <w:bodyDiv w:val="1"/>
      <w:marLeft w:val="0"/>
      <w:marRight w:val="0"/>
      <w:marTop w:val="0"/>
      <w:marBottom w:val="0"/>
      <w:divBdr>
        <w:top w:val="none" w:sz="0" w:space="0" w:color="auto"/>
        <w:left w:val="none" w:sz="0" w:space="0" w:color="auto"/>
        <w:bottom w:val="none" w:sz="0" w:space="0" w:color="auto"/>
        <w:right w:val="none" w:sz="0" w:space="0" w:color="auto"/>
      </w:divBdr>
    </w:div>
    <w:div w:id="1092437166">
      <w:bodyDiv w:val="1"/>
      <w:marLeft w:val="0"/>
      <w:marRight w:val="0"/>
      <w:marTop w:val="0"/>
      <w:marBottom w:val="0"/>
      <w:divBdr>
        <w:top w:val="none" w:sz="0" w:space="0" w:color="auto"/>
        <w:left w:val="none" w:sz="0" w:space="0" w:color="auto"/>
        <w:bottom w:val="none" w:sz="0" w:space="0" w:color="auto"/>
        <w:right w:val="none" w:sz="0" w:space="0" w:color="auto"/>
      </w:divBdr>
      <w:divsChild>
        <w:div w:id="1634670966">
          <w:marLeft w:val="0"/>
          <w:marRight w:val="0"/>
          <w:marTop w:val="0"/>
          <w:marBottom w:val="0"/>
          <w:divBdr>
            <w:top w:val="none" w:sz="0" w:space="0" w:color="auto"/>
            <w:left w:val="none" w:sz="0" w:space="0" w:color="auto"/>
            <w:bottom w:val="none" w:sz="0" w:space="0" w:color="auto"/>
            <w:right w:val="none" w:sz="0" w:space="0" w:color="auto"/>
          </w:divBdr>
        </w:div>
      </w:divsChild>
    </w:div>
    <w:div w:id="1093207183">
      <w:bodyDiv w:val="1"/>
      <w:marLeft w:val="0"/>
      <w:marRight w:val="0"/>
      <w:marTop w:val="0"/>
      <w:marBottom w:val="0"/>
      <w:divBdr>
        <w:top w:val="none" w:sz="0" w:space="0" w:color="auto"/>
        <w:left w:val="none" w:sz="0" w:space="0" w:color="auto"/>
        <w:bottom w:val="none" w:sz="0" w:space="0" w:color="auto"/>
        <w:right w:val="none" w:sz="0" w:space="0" w:color="auto"/>
      </w:divBdr>
    </w:div>
    <w:div w:id="1095978748">
      <w:bodyDiv w:val="1"/>
      <w:marLeft w:val="0"/>
      <w:marRight w:val="0"/>
      <w:marTop w:val="0"/>
      <w:marBottom w:val="0"/>
      <w:divBdr>
        <w:top w:val="none" w:sz="0" w:space="0" w:color="auto"/>
        <w:left w:val="none" w:sz="0" w:space="0" w:color="auto"/>
        <w:bottom w:val="none" w:sz="0" w:space="0" w:color="auto"/>
        <w:right w:val="none" w:sz="0" w:space="0" w:color="auto"/>
      </w:divBdr>
    </w:div>
    <w:div w:id="1096361925">
      <w:bodyDiv w:val="1"/>
      <w:marLeft w:val="0"/>
      <w:marRight w:val="0"/>
      <w:marTop w:val="0"/>
      <w:marBottom w:val="0"/>
      <w:divBdr>
        <w:top w:val="none" w:sz="0" w:space="0" w:color="auto"/>
        <w:left w:val="none" w:sz="0" w:space="0" w:color="auto"/>
        <w:bottom w:val="none" w:sz="0" w:space="0" w:color="auto"/>
        <w:right w:val="none" w:sz="0" w:space="0" w:color="auto"/>
      </w:divBdr>
    </w:div>
    <w:div w:id="1103457880">
      <w:bodyDiv w:val="1"/>
      <w:marLeft w:val="0"/>
      <w:marRight w:val="0"/>
      <w:marTop w:val="0"/>
      <w:marBottom w:val="0"/>
      <w:divBdr>
        <w:top w:val="none" w:sz="0" w:space="0" w:color="auto"/>
        <w:left w:val="none" w:sz="0" w:space="0" w:color="auto"/>
        <w:bottom w:val="none" w:sz="0" w:space="0" w:color="auto"/>
        <w:right w:val="none" w:sz="0" w:space="0" w:color="auto"/>
      </w:divBdr>
      <w:divsChild>
        <w:div w:id="1909724884">
          <w:marLeft w:val="0"/>
          <w:marRight w:val="0"/>
          <w:marTop w:val="0"/>
          <w:marBottom w:val="0"/>
          <w:divBdr>
            <w:top w:val="none" w:sz="0" w:space="0" w:color="auto"/>
            <w:left w:val="none" w:sz="0" w:space="0" w:color="auto"/>
            <w:bottom w:val="none" w:sz="0" w:space="0" w:color="auto"/>
            <w:right w:val="none" w:sz="0" w:space="0" w:color="auto"/>
          </w:divBdr>
        </w:div>
      </w:divsChild>
    </w:div>
    <w:div w:id="1104692500">
      <w:bodyDiv w:val="1"/>
      <w:marLeft w:val="0"/>
      <w:marRight w:val="0"/>
      <w:marTop w:val="0"/>
      <w:marBottom w:val="0"/>
      <w:divBdr>
        <w:top w:val="none" w:sz="0" w:space="0" w:color="auto"/>
        <w:left w:val="none" w:sz="0" w:space="0" w:color="auto"/>
        <w:bottom w:val="none" w:sz="0" w:space="0" w:color="auto"/>
        <w:right w:val="none" w:sz="0" w:space="0" w:color="auto"/>
      </w:divBdr>
      <w:divsChild>
        <w:div w:id="2057730111">
          <w:marLeft w:val="0"/>
          <w:marRight w:val="0"/>
          <w:marTop w:val="0"/>
          <w:marBottom w:val="0"/>
          <w:divBdr>
            <w:top w:val="none" w:sz="0" w:space="0" w:color="auto"/>
            <w:left w:val="none" w:sz="0" w:space="0" w:color="auto"/>
            <w:bottom w:val="none" w:sz="0" w:space="0" w:color="auto"/>
            <w:right w:val="none" w:sz="0" w:space="0" w:color="auto"/>
          </w:divBdr>
        </w:div>
      </w:divsChild>
    </w:div>
    <w:div w:id="1105341959">
      <w:bodyDiv w:val="1"/>
      <w:marLeft w:val="0"/>
      <w:marRight w:val="0"/>
      <w:marTop w:val="0"/>
      <w:marBottom w:val="0"/>
      <w:divBdr>
        <w:top w:val="none" w:sz="0" w:space="0" w:color="auto"/>
        <w:left w:val="none" w:sz="0" w:space="0" w:color="auto"/>
        <w:bottom w:val="none" w:sz="0" w:space="0" w:color="auto"/>
        <w:right w:val="none" w:sz="0" w:space="0" w:color="auto"/>
      </w:divBdr>
    </w:div>
    <w:div w:id="1108427782">
      <w:bodyDiv w:val="1"/>
      <w:marLeft w:val="0"/>
      <w:marRight w:val="0"/>
      <w:marTop w:val="0"/>
      <w:marBottom w:val="0"/>
      <w:divBdr>
        <w:top w:val="none" w:sz="0" w:space="0" w:color="auto"/>
        <w:left w:val="none" w:sz="0" w:space="0" w:color="auto"/>
        <w:bottom w:val="none" w:sz="0" w:space="0" w:color="auto"/>
        <w:right w:val="none" w:sz="0" w:space="0" w:color="auto"/>
      </w:divBdr>
    </w:div>
    <w:div w:id="1108502254">
      <w:bodyDiv w:val="1"/>
      <w:marLeft w:val="0"/>
      <w:marRight w:val="0"/>
      <w:marTop w:val="0"/>
      <w:marBottom w:val="0"/>
      <w:divBdr>
        <w:top w:val="none" w:sz="0" w:space="0" w:color="auto"/>
        <w:left w:val="none" w:sz="0" w:space="0" w:color="auto"/>
        <w:bottom w:val="none" w:sz="0" w:space="0" w:color="auto"/>
        <w:right w:val="none" w:sz="0" w:space="0" w:color="auto"/>
      </w:divBdr>
    </w:div>
    <w:div w:id="1113406251">
      <w:bodyDiv w:val="1"/>
      <w:marLeft w:val="0"/>
      <w:marRight w:val="0"/>
      <w:marTop w:val="0"/>
      <w:marBottom w:val="0"/>
      <w:divBdr>
        <w:top w:val="none" w:sz="0" w:space="0" w:color="auto"/>
        <w:left w:val="none" w:sz="0" w:space="0" w:color="auto"/>
        <w:bottom w:val="none" w:sz="0" w:space="0" w:color="auto"/>
        <w:right w:val="none" w:sz="0" w:space="0" w:color="auto"/>
      </w:divBdr>
    </w:div>
    <w:div w:id="1116096867">
      <w:bodyDiv w:val="1"/>
      <w:marLeft w:val="0"/>
      <w:marRight w:val="0"/>
      <w:marTop w:val="0"/>
      <w:marBottom w:val="0"/>
      <w:divBdr>
        <w:top w:val="none" w:sz="0" w:space="0" w:color="auto"/>
        <w:left w:val="none" w:sz="0" w:space="0" w:color="auto"/>
        <w:bottom w:val="none" w:sz="0" w:space="0" w:color="auto"/>
        <w:right w:val="none" w:sz="0" w:space="0" w:color="auto"/>
      </w:divBdr>
    </w:div>
    <w:div w:id="1117287313">
      <w:bodyDiv w:val="1"/>
      <w:marLeft w:val="0"/>
      <w:marRight w:val="0"/>
      <w:marTop w:val="0"/>
      <w:marBottom w:val="0"/>
      <w:divBdr>
        <w:top w:val="none" w:sz="0" w:space="0" w:color="auto"/>
        <w:left w:val="none" w:sz="0" w:space="0" w:color="auto"/>
        <w:bottom w:val="none" w:sz="0" w:space="0" w:color="auto"/>
        <w:right w:val="none" w:sz="0" w:space="0" w:color="auto"/>
      </w:divBdr>
      <w:divsChild>
        <w:div w:id="1368749519">
          <w:marLeft w:val="0"/>
          <w:marRight w:val="0"/>
          <w:marTop w:val="0"/>
          <w:marBottom w:val="0"/>
          <w:divBdr>
            <w:top w:val="none" w:sz="0" w:space="0" w:color="auto"/>
            <w:left w:val="none" w:sz="0" w:space="0" w:color="auto"/>
            <w:bottom w:val="none" w:sz="0" w:space="0" w:color="auto"/>
            <w:right w:val="none" w:sz="0" w:space="0" w:color="auto"/>
          </w:divBdr>
        </w:div>
      </w:divsChild>
    </w:div>
    <w:div w:id="1118908551">
      <w:bodyDiv w:val="1"/>
      <w:marLeft w:val="0"/>
      <w:marRight w:val="0"/>
      <w:marTop w:val="0"/>
      <w:marBottom w:val="0"/>
      <w:divBdr>
        <w:top w:val="none" w:sz="0" w:space="0" w:color="auto"/>
        <w:left w:val="none" w:sz="0" w:space="0" w:color="auto"/>
        <w:bottom w:val="none" w:sz="0" w:space="0" w:color="auto"/>
        <w:right w:val="none" w:sz="0" w:space="0" w:color="auto"/>
      </w:divBdr>
    </w:div>
    <w:div w:id="1119684761">
      <w:bodyDiv w:val="1"/>
      <w:marLeft w:val="0"/>
      <w:marRight w:val="0"/>
      <w:marTop w:val="0"/>
      <w:marBottom w:val="0"/>
      <w:divBdr>
        <w:top w:val="none" w:sz="0" w:space="0" w:color="auto"/>
        <w:left w:val="none" w:sz="0" w:space="0" w:color="auto"/>
        <w:bottom w:val="none" w:sz="0" w:space="0" w:color="auto"/>
        <w:right w:val="none" w:sz="0" w:space="0" w:color="auto"/>
      </w:divBdr>
      <w:divsChild>
        <w:div w:id="2092963493">
          <w:marLeft w:val="0"/>
          <w:marRight w:val="0"/>
          <w:marTop w:val="0"/>
          <w:marBottom w:val="0"/>
          <w:divBdr>
            <w:top w:val="none" w:sz="0" w:space="0" w:color="auto"/>
            <w:left w:val="none" w:sz="0" w:space="0" w:color="auto"/>
            <w:bottom w:val="none" w:sz="0" w:space="0" w:color="auto"/>
            <w:right w:val="none" w:sz="0" w:space="0" w:color="auto"/>
          </w:divBdr>
        </w:div>
      </w:divsChild>
    </w:div>
    <w:div w:id="1119909943">
      <w:bodyDiv w:val="1"/>
      <w:marLeft w:val="0"/>
      <w:marRight w:val="0"/>
      <w:marTop w:val="0"/>
      <w:marBottom w:val="0"/>
      <w:divBdr>
        <w:top w:val="none" w:sz="0" w:space="0" w:color="auto"/>
        <w:left w:val="none" w:sz="0" w:space="0" w:color="auto"/>
        <w:bottom w:val="none" w:sz="0" w:space="0" w:color="auto"/>
        <w:right w:val="none" w:sz="0" w:space="0" w:color="auto"/>
      </w:divBdr>
    </w:div>
    <w:div w:id="1121807458">
      <w:bodyDiv w:val="1"/>
      <w:marLeft w:val="0"/>
      <w:marRight w:val="0"/>
      <w:marTop w:val="0"/>
      <w:marBottom w:val="0"/>
      <w:divBdr>
        <w:top w:val="none" w:sz="0" w:space="0" w:color="auto"/>
        <w:left w:val="none" w:sz="0" w:space="0" w:color="auto"/>
        <w:bottom w:val="none" w:sz="0" w:space="0" w:color="auto"/>
        <w:right w:val="none" w:sz="0" w:space="0" w:color="auto"/>
      </w:divBdr>
    </w:div>
    <w:div w:id="1122504409">
      <w:bodyDiv w:val="1"/>
      <w:marLeft w:val="0"/>
      <w:marRight w:val="0"/>
      <w:marTop w:val="0"/>
      <w:marBottom w:val="0"/>
      <w:divBdr>
        <w:top w:val="none" w:sz="0" w:space="0" w:color="auto"/>
        <w:left w:val="none" w:sz="0" w:space="0" w:color="auto"/>
        <w:bottom w:val="none" w:sz="0" w:space="0" w:color="auto"/>
        <w:right w:val="none" w:sz="0" w:space="0" w:color="auto"/>
      </w:divBdr>
      <w:divsChild>
        <w:div w:id="1789546250">
          <w:marLeft w:val="0"/>
          <w:marRight w:val="0"/>
          <w:marTop w:val="0"/>
          <w:marBottom w:val="0"/>
          <w:divBdr>
            <w:top w:val="none" w:sz="0" w:space="0" w:color="auto"/>
            <w:left w:val="none" w:sz="0" w:space="0" w:color="auto"/>
            <w:bottom w:val="none" w:sz="0" w:space="0" w:color="auto"/>
            <w:right w:val="none" w:sz="0" w:space="0" w:color="auto"/>
          </w:divBdr>
        </w:div>
      </w:divsChild>
    </w:div>
    <w:div w:id="1125198611">
      <w:bodyDiv w:val="1"/>
      <w:marLeft w:val="0"/>
      <w:marRight w:val="0"/>
      <w:marTop w:val="0"/>
      <w:marBottom w:val="0"/>
      <w:divBdr>
        <w:top w:val="none" w:sz="0" w:space="0" w:color="auto"/>
        <w:left w:val="none" w:sz="0" w:space="0" w:color="auto"/>
        <w:bottom w:val="none" w:sz="0" w:space="0" w:color="auto"/>
        <w:right w:val="none" w:sz="0" w:space="0" w:color="auto"/>
      </w:divBdr>
      <w:divsChild>
        <w:div w:id="403383627">
          <w:marLeft w:val="0"/>
          <w:marRight w:val="0"/>
          <w:marTop w:val="0"/>
          <w:marBottom w:val="0"/>
          <w:divBdr>
            <w:top w:val="none" w:sz="0" w:space="0" w:color="auto"/>
            <w:left w:val="none" w:sz="0" w:space="0" w:color="auto"/>
            <w:bottom w:val="none" w:sz="0" w:space="0" w:color="auto"/>
            <w:right w:val="none" w:sz="0" w:space="0" w:color="auto"/>
          </w:divBdr>
        </w:div>
      </w:divsChild>
    </w:div>
    <w:div w:id="1125663502">
      <w:bodyDiv w:val="1"/>
      <w:marLeft w:val="0"/>
      <w:marRight w:val="0"/>
      <w:marTop w:val="0"/>
      <w:marBottom w:val="0"/>
      <w:divBdr>
        <w:top w:val="none" w:sz="0" w:space="0" w:color="auto"/>
        <w:left w:val="none" w:sz="0" w:space="0" w:color="auto"/>
        <w:bottom w:val="none" w:sz="0" w:space="0" w:color="auto"/>
        <w:right w:val="none" w:sz="0" w:space="0" w:color="auto"/>
      </w:divBdr>
    </w:div>
    <w:div w:id="1125778056">
      <w:bodyDiv w:val="1"/>
      <w:marLeft w:val="0"/>
      <w:marRight w:val="0"/>
      <w:marTop w:val="0"/>
      <w:marBottom w:val="0"/>
      <w:divBdr>
        <w:top w:val="none" w:sz="0" w:space="0" w:color="auto"/>
        <w:left w:val="none" w:sz="0" w:space="0" w:color="auto"/>
        <w:bottom w:val="none" w:sz="0" w:space="0" w:color="auto"/>
        <w:right w:val="none" w:sz="0" w:space="0" w:color="auto"/>
      </w:divBdr>
    </w:div>
    <w:div w:id="1126463686">
      <w:bodyDiv w:val="1"/>
      <w:marLeft w:val="0"/>
      <w:marRight w:val="0"/>
      <w:marTop w:val="0"/>
      <w:marBottom w:val="0"/>
      <w:divBdr>
        <w:top w:val="none" w:sz="0" w:space="0" w:color="auto"/>
        <w:left w:val="none" w:sz="0" w:space="0" w:color="auto"/>
        <w:bottom w:val="none" w:sz="0" w:space="0" w:color="auto"/>
        <w:right w:val="none" w:sz="0" w:space="0" w:color="auto"/>
      </w:divBdr>
    </w:div>
    <w:div w:id="1127553208">
      <w:bodyDiv w:val="1"/>
      <w:marLeft w:val="0"/>
      <w:marRight w:val="0"/>
      <w:marTop w:val="0"/>
      <w:marBottom w:val="0"/>
      <w:divBdr>
        <w:top w:val="none" w:sz="0" w:space="0" w:color="auto"/>
        <w:left w:val="none" w:sz="0" w:space="0" w:color="auto"/>
        <w:bottom w:val="none" w:sz="0" w:space="0" w:color="auto"/>
        <w:right w:val="none" w:sz="0" w:space="0" w:color="auto"/>
      </w:divBdr>
      <w:divsChild>
        <w:div w:id="810483924">
          <w:marLeft w:val="0"/>
          <w:marRight w:val="0"/>
          <w:marTop w:val="0"/>
          <w:marBottom w:val="0"/>
          <w:divBdr>
            <w:top w:val="none" w:sz="0" w:space="0" w:color="auto"/>
            <w:left w:val="none" w:sz="0" w:space="0" w:color="auto"/>
            <w:bottom w:val="none" w:sz="0" w:space="0" w:color="auto"/>
            <w:right w:val="none" w:sz="0" w:space="0" w:color="auto"/>
          </w:divBdr>
        </w:div>
      </w:divsChild>
    </w:div>
    <w:div w:id="1130635840">
      <w:bodyDiv w:val="1"/>
      <w:marLeft w:val="0"/>
      <w:marRight w:val="0"/>
      <w:marTop w:val="0"/>
      <w:marBottom w:val="0"/>
      <w:divBdr>
        <w:top w:val="none" w:sz="0" w:space="0" w:color="auto"/>
        <w:left w:val="none" w:sz="0" w:space="0" w:color="auto"/>
        <w:bottom w:val="none" w:sz="0" w:space="0" w:color="auto"/>
        <w:right w:val="none" w:sz="0" w:space="0" w:color="auto"/>
      </w:divBdr>
      <w:divsChild>
        <w:div w:id="978457770">
          <w:marLeft w:val="0"/>
          <w:marRight w:val="0"/>
          <w:marTop w:val="0"/>
          <w:marBottom w:val="0"/>
          <w:divBdr>
            <w:top w:val="none" w:sz="0" w:space="0" w:color="auto"/>
            <w:left w:val="none" w:sz="0" w:space="0" w:color="auto"/>
            <w:bottom w:val="none" w:sz="0" w:space="0" w:color="auto"/>
            <w:right w:val="none" w:sz="0" w:space="0" w:color="auto"/>
          </w:divBdr>
        </w:div>
      </w:divsChild>
    </w:div>
    <w:div w:id="1131708045">
      <w:bodyDiv w:val="1"/>
      <w:marLeft w:val="0"/>
      <w:marRight w:val="0"/>
      <w:marTop w:val="0"/>
      <w:marBottom w:val="0"/>
      <w:divBdr>
        <w:top w:val="none" w:sz="0" w:space="0" w:color="auto"/>
        <w:left w:val="none" w:sz="0" w:space="0" w:color="auto"/>
        <w:bottom w:val="none" w:sz="0" w:space="0" w:color="auto"/>
        <w:right w:val="none" w:sz="0" w:space="0" w:color="auto"/>
      </w:divBdr>
      <w:divsChild>
        <w:div w:id="2029602082">
          <w:marLeft w:val="0"/>
          <w:marRight w:val="0"/>
          <w:marTop w:val="0"/>
          <w:marBottom w:val="0"/>
          <w:divBdr>
            <w:top w:val="none" w:sz="0" w:space="0" w:color="auto"/>
            <w:left w:val="none" w:sz="0" w:space="0" w:color="auto"/>
            <w:bottom w:val="none" w:sz="0" w:space="0" w:color="auto"/>
            <w:right w:val="none" w:sz="0" w:space="0" w:color="auto"/>
          </w:divBdr>
        </w:div>
      </w:divsChild>
    </w:div>
    <w:div w:id="1132674874">
      <w:bodyDiv w:val="1"/>
      <w:marLeft w:val="0"/>
      <w:marRight w:val="0"/>
      <w:marTop w:val="0"/>
      <w:marBottom w:val="0"/>
      <w:divBdr>
        <w:top w:val="none" w:sz="0" w:space="0" w:color="auto"/>
        <w:left w:val="none" w:sz="0" w:space="0" w:color="auto"/>
        <w:bottom w:val="none" w:sz="0" w:space="0" w:color="auto"/>
        <w:right w:val="none" w:sz="0" w:space="0" w:color="auto"/>
      </w:divBdr>
    </w:div>
    <w:div w:id="1134102850">
      <w:bodyDiv w:val="1"/>
      <w:marLeft w:val="0"/>
      <w:marRight w:val="0"/>
      <w:marTop w:val="0"/>
      <w:marBottom w:val="0"/>
      <w:divBdr>
        <w:top w:val="none" w:sz="0" w:space="0" w:color="auto"/>
        <w:left w:val="none" w:sz="0" w:space="0" w:color="auto"/>
        <w:bottom w:val="none" w:sz="0" w:space="0" w:color="auto"/>
        <w:right w:val="none" w:sz="0" w:space="0" w:color="auto"/>
      </w:divBdr>
    </w:div>
    <w:div w:id="1138885641">
      <w:bodyDiv w:val="1"/>
      <w:marLeft w:val="0"/>
      <w:marRight w:val="0"/>
      <w:marTop w:val="0"/>
      <w:marBottom w:val="0"/>
      <w:divBdr>
        <w:top w:val="none" w:sz="0" w:space="0" w:color="auto"/>
        <w:left w:val="none" w:sz="0" w:space="0" w:color="auto"/>
        <w:bottom w:val="none" w:sz="0" w:space="0" w:color="auto"/>
        <w:right w:val="none" w:sz="0" w:space="0" w:color="auto"/>
      </w:divBdr>
    </w:div>
    <w:div w:id="1140348451">
      <w:bodyDiv w:val="1"/>
      <w:marLeft w:val="0"/>
      <w:marRight w:val="0"/>
      <w:marTop w:val="0"/>
      <w:marBottom w:val="0"/>
      <w:divBdr>
        <w:top w:val="none" w:sz="0" w:space="0" w:color="auto"/>
        <w:left w:val="none" w:sz="0" w:space="0" w:color="auto"/>
        <w:bottom w:val="none" w:sz="0" w:space="0" w:color="auto"/>
        <w:right w:val="none" w:sz="0" w:space="0" w:color="auto"/>
      </w:divBdr>
      <w:divsChild>
        <w:div w:id="963121762">
          <w:marLeft w:val="0"/>
          <w:marRight w:val="0"/>
          <w:marTop w:val="0"/>
          <w:marBottom w:val="0"/>
          <w:divBdr>
            <w:top w:val="none" w:sz="0" w:space="0" w:color="auto"/>
            <w:left w:val="none" w:sz="0" w:space="0" w:color="auto"/>
            <w:bottom w:val="none" w:sz="0" w:space="0" w:color="auto"/>
            <w:right w:val="none" w:sz="0" w:space="0" w:color="auto"/>
          </w:divBdr>
        </w:div>
      </w:divsChild>
    </w:div>
    <w:div w:id="1141268791">
      <w:bodyDiv w:val="1"/>
      <w:marLeft w:val="0"/>
      <w:marRight w:val="0"/>
      <w:marTop w:val="0"/>
      <w:marBottom w:val="0"/>
      <w:divBdr>
        <w:top w:val="none" w:sz="0" w:space="0" w:color="auto"/>
        <w:left w:val="none" w:sz="0" w:space="0" w:color="auto"/>
        <w:bottom w:val="none" w:sz="0" w:space="0" w:color="auto"/>
        <w:right w:val="none" w:sz="0" w:space="0" w:color="auto"/>
      </w:divBdr>
    </w:div>
    <w:div w:id="1144586568">
      <w:bodyDiv w:val="1"/>
      <w:marLeft w:val="0"/>
      <w:marRight w:val="0"/>
      <w:marTop w:val="0"/>
      <w:marBottom w:val="0"/>
      <w:divBdr>
        <w:top w:val="none" w:sz="0" w:space="0" w:color="auto"/>
        <w:left w:val="none" w:sz="0" w:space="0" w:color="auto"/>
        <w:bottom w:val="none" w:sz="0" w:space="0" w:color="auto"/>
        <w:right w:val="none" w:sz="0" w:space="0" w:color="auto"/>
      </w:divBdr>
    </w:div>
    <w:div w:id="1145707723">
      <w:bodyDiv w:val="1"/>
      <w:marLeft w:val="0"/>
      <w:marRight w:val="0"/>
      <w:marTop w:val="0"/>
      <w:marBottom w:val="0"/>
      <w:divBdr>
        <w:top w:val="none" w:sz="0" w:space="0" w:color="auto"/>
        <w:left w:val="none" w:sz="0" w:space="0" w:color="auto"/>
        <w:bottom w:val="none" w:sz="0" w:space="0" w:color="auto"/>
        <w:right w:val="none" w:sz="0" w:space="0" w:color="auto"/>
      </w:divBdr>
      <w:divsChild>
        <w:div w:id="1193305317">
          <w:marLeft w:val="0"/>
          <w:marRight w:val="0"/>
          <w:marTop w:val="0"/>
          <w:marBottom w:val="0"/>
          <w:divBdr>
            <w:top w:val="none" w:sz="0" w:space="0" w:color="auto"/>
            <w:left w:val="none" w:sz="0" w:space="0" w:color="auto"/>
            <w:bottom w:val="none" w:sz="0" w:space="0" w:color="auto"/>
            <w:right w:val="none" w:sz="0" w:space="0" w:color="auto"/>
          </w:divBdr>
        </w:div>
      </w:divsChild>
    </w:div>
    <w:div w:id="1145972098">
      <w:bodyDiv w:val="1"/>
      <w:marLeft w:val="0"/>
      <w:marRight w:val="0"/>
      <w:marTop w:val="0"/>
      <w:marBottom w:val="0"/>
      <w:divBdr>
        <w:top w:val="none" w:sz="0" w:space="0" w:color="auto"/>
        <w:left w:val="none" w:sz="0" w:space="0" w:color="auto"/>
        <w:bottom w:val="none" w:sz="0" w:space="0" w:color="auto"/>
        <w:right w:val="none" w:sz="0" w:space="0" w:color="auto"/>
      </w:divBdr>
    </w:div>
    <w:div w:id="1151294730">
      <w:bodyDiv w:val="1"/>
      <w:marLeft w:val="0"/>
      <w:marRight w:val="0"/>
      <w:marTop w:val="0"/>
      <w:marBottom w:val="0"/>
      <w:divBdr>
        <w:top w:val="none" w:sz="0" w:space="0" w:color="auto"/>
        <w:left w:val="none" w:sz="0" w:space="0" w:color="auto"/>
        <w:bottom w:val="none" w:sz="0" w:space="0" w:color="auto"/>
        <w:right w:val="none" w:sz="0" w:space="0" w:color="auto"/>
      </w:divBdr>
    </w:div>
    <w:div w:id="1154031206">
      <w:bodyDiv w:val="1"/>
      <w:marLeft w:val="0"/>
      <w:marRight w:val="0"/>
      <w:marTop w:val="0"/>
      <w:marBottom w:val="0"/>
      <w:divBdr>
        <w:top w:val="none" w:sz="0" w:space="0" w:color="auto"/>
        <w:left w:val="none" w:sz="0" w:space="0" w:color="auto"/>
        <w:bottom w:val="none" w:sz="0" w:space="0" w:color="auto"/>
        <w:right w:val="none" w:sz="0" w:space="0" w:color="auto"/>
      </w:divBdr>
    </w:div>
    <w:div w:id="1154418873">
      <w:bodyDiv w:val="1"/>
      <w:marLeft w:val="0"/>
      <w:marRight w:val="0"/>
      <w:marTop w:val="0"/>
      <w:marBottom w:val="0"/>
      <w:divBdr>
        <w:top w:val="none" w:sz="0" w:space="0" w:color="auto"/>
        <w:left w:val="none" w:sz="0" w:space="0" w:color="auto"/>
        <w:bottom w:val="none" w:sz="0" w:space="0" w:color="auto"/>
        <w:right w:val="none" w:sz="0" w:space="0" w:color="auto"/>
      </w:divBdr>
      <w:divsChild>
        <w:div w:id="238567353">
          <w:marLeft w:val="0"/>
          <w:marRight w:val="0"/>
          <w:marTop w:val="0"/>
          <w:marBottom w:val="0"/>
          <w:divBdr>
            <w:top w:val="none" w:sz="0" w:space="0" w:color="auto"/>
            <w:left w:val="none" w:sz="0" w:space="0" w:color="auto"/>
            <w:bottom w:val="none" w:sz="0" w:space="0" w:color="auto"/>
            <w:right w:val="none" w:sz="0" w:space="0" w:color="auto"/>
          </w:divBdr>
        </w:div>
      </w:divsChild>
    </w:div>
    <w:div w:id="1154763327">
      <w:bodyDiv w:val="1"/>
      <w:marLeft w:val="0"/>
      <w:marRight w:val="0"/>
      <w:marTop w:val="0"/>
      <w:marBottom w:val="0"/>
      <w:divBdr>
        <w:top w:val="none" w:sz="0" w:space="0" w:color="auto"/>
        <w:left w:val="none" w:sz="0" w:space="0" w:color="auto"/>
        <w:bottom w:val="none" w:sz="0" w:space="0" w:color="auto"/>
        <w:right w:val="none" w:sz="0" w:space="0" w:color="auto"/>
      </w:divBdr>
    </w:div>
    <w:div w:id="1154949956">
      <w:bodyDiv w:val="1"/>
      <w:marLeft w:val="0"/>
      <w:marRight w:val="0"/>
      <w:marTop w:val="0"/>
      <w:marBottom w:val="0"/>
      <w:divBdr>
        <w:top w:val="none" w:sz="0" w:space="0" w:color="auto"/>
        <w:left w:val="none" w:sz="0" w:space="0" w:color="auto"/>
        <w:bottom w:val="none" w:sz="0" w:space="0" w:color="auto"/>
        <w:right w:val="none" w:sz="0" w:space="0" w:color="auto"/>
      </w:divBdr>
    </w:div>
    <w:div w:id="1164204853">
      <w:bodyDiv w:val="1"/>
      <w:marLeft w:val="0"/>
      <w:marRight w:val="0"/>
      <w:marTop w:val="0"/>
      <w:marBottom w:val="0"/>
      <w:divBdr>
        <w:top w:val="none" w:sz="0" w:space="0" w:color="auto"/>
        <w:left w:val="none" w:sz="0" w:space="0" w:color="auto"/>
        <w:bottom w:val="none" w:sz="0" w:space="0" w:color="auto"/>
        <w:right w:val="none" w:sz="0" w:space="0" w:color="auto"/>
      </w:divBdr>
      <w:divsChild>
        <w:div w:id="849837196">
          <w:marLeft w:val="0"/>
          <w:marRight w:val="0"/>
          <w:marTop w:val="0"/>
          <w:marBottom w:val="0"/>
          <w:divBdr>
            <w:top w:val="none" w:sz="0" w:space="0" w:color="auto"/>
            <w:left w:val="none" w:sz="0" w:space="0" w:color="auto"/>
            <w:bottom w:val="none" w:sz="0" w:space="0" w:color="auto"/>
            <w:right w:val="none" w:sz="0" w:space="0" w:color="auto"/>
          </w:divBdr>
        </w:div>
      </w:divsChild>
    </w:div>
    <w:div w:id="1171068711">
      <w:bodyDiv w:val="1"/>
      <w:marLeft w:val="0"/>
      <w:marRight w:val="0"/>
      <w:marTop w:val="0"/>
      <w:marBottom w:val="0"/>
      <w:divBdr>
        <w:top w:val="none" w:sz="0" w:space="0" w:color="auto"/>
        <w:left w:val="none" w:sz="0" w:space="0" w:color="auto"/>
        <w:bottom w:val="none" w:sz="0" w:space="0" w:color="auto"/>
        <w:right w:val="none" w:sz="0" w:space="0" w:color="auto"/>
      </w:divBdr>
      <w:divsChild>
        <w:div w:id="1683121671">
          <w:marLeft w:val="0"/>
          <w:marRight w:val="0"/>
          <w:marTop w:val="0"/>
          <w:marBottom w:val="0"/>
          <w:divBdr>
            <w:top w:val="none" w:sz="0" w:space="0" w:color="auto"/>
            <w:left w:val="none" w:sz="0" w:space="0" w:color="auto"/>
            <w:bottom w:val="none" w:sz="0" w:space="0" w:color="auto"/>
            <w:right w:val="none" w:sz="0" w:space="0" w:color="auto"/>
          </w:divBdr>
        </w:div>
      </w:divsChild>
    </w:div>
    <w:div w:id="1172527281">
      <w:bodyDiv w:val="1"/>
      <w:marLeft w:val="0"/>
      <w:marRight w:val="0"/>
      <w:marTop w:val="0"/>
      <w:marBottom w:val="0"/>
      <w:divBdr>
        <w:top w:val="none" w:sz="0" w:space="0" w:color="auto"/>
        <w:left w:val="none" w:sz="0" w:space="0" w:color="auto"/>
        <w:bottom w:val="none" w:sz="0" w:space="0" w:color="auto"/>
        <w:right w:val="none" w:sz="0" w:space="0" w:color="auto"/>
      </w:divBdr>
    </w:div>
    <w:div w:id="1173184687">
      <w:bodyDiv w:val="1"/>
      <w:marLeft w:val="0"/>
      <w:marRight w:val="0"/>
      <w:marTop w:val="0"/>
      <w:marBottom w:val="0"/>
      <w:divBdr>
        <w:top w:val="none" w:sz="0" w:space="0" w:color="auto"/>
        <w:left w:val="none" w:sz="0" w:space="0" w:color="auto"/>
        <w:bottom w:val="none" w:sz="0" w:space="0" w:color="auto"/>
        <w:right w:val="none" w:sz="0" w:space="0" w:color="auto"/>
      </w:divBdr>
    </w:div>
    <w:div w:id="1173910264">
      <w:bodyDiv w:val="1"/>
      <w:marLeft w:val="0"/>
      <w:marRight w:val="0"/>
      <w:marTop w:val="0"/>
      <w:marBottom w:val="0"/>
      <w:divBdr>
        <w:top w:val="none" w:sz="0" w:space="0" w:color="auto"/>
        <w:left w:val="none" w:sz="0" w:space="0" w:color="auto"/>
        <w:bottom w:val="none" w:sz="0" w:space="0" w:color="auto"/>
        <w:right w:val="none" w:sz="0" w:space="0" w:color="auto"/>
      </w:divBdr>
    </w:div>
    <w:div w:id="1174370254">
      <w:bodyDiv w:val="1"/>
      <w:marLeft w:val="0"/>
      <w:marRight w:val="0"/>
      <w:marTop w:val="0"/>
      <w:marBottom w:val="0"/>
      <w:divBdr>
        <w:top w:val="none" w:sz="0" w:space="0" w:color="auto"/>
        <w:left w:val="none" w:sz="0" w:space="0" w:color="auto"/>
        <w:bottom w:val="none" w:sz="0" w:space="0" w:color="auto"/>
        <w:right w:val="none" w:sz="0" w:space="0" w:color="auto"/>
      </w:divBdr>
    </w:div>
    <w:div w:id="1178080688">
      <w:bodyDiv w:val="1"/>
      <w:marLeft w:val="0"/>
      <w:marRight w:val="0"/>
      <w:marTop w:val="0"/>
      <w:marBottom w:val="0"/>
      <w:divBdr>
        <w:top w:val="none" w:sz="0" w:space="0" w:color="auto"/>
        <w:left w:val="none" w:sz="0" w:space="0" w:color="auto"/>
        <w:bottom w:val="none" w:sz="0" w:space="0" w:color="auto"/>
        <w:right w:val="none" w:sz="0" w:space="0" w:color="auto"/>
      </w:divBdr>
    </w:div>
    <w:div w:id="1179080868">
      <w:bodyDiv w:val="1"/>
      <w:marLeft w:val="0"/>
      <w:marRight w:val="0"/>
      <w:marTop w:val="0"/>
      <w:marBottom w:val="0"/>
      <w:divBdr>
        <w:top w:val="none" w:sz="0" w:space="0" w:color="auto"/>
        <w:left w:val="none" w:sz="0" w:space="0" w:color="auto"/>
        <w:bottom w:val="none" w:sz="0" w:space="0" w:color="auto"/>
        <w:right w:val="none" w:sz="0" w:space="0" w:color="auto"/>
      </w:divBdr>
    </w:div>
    <w:div w:id="1180465990">
      <w:bodyDiv w:val="1"/>
      <w:marLeft w:val="0"/>
      <w:marRight w:val="0"/>
      <w:marTop w:val="0"/>
      <w:marBottom w:val="0"/>
      <w:divBdr>
        <w:top w:val="none" w:sz="0" w:space="0" w:color="auto"/>
        <w:left w:val="none" w:sz="0" w:space="0" w:color="auto"/>
        <w:bottom w:val="none" w:sz="0" w:space="0" w:color="auto"/>
        <w:right w:val="none" w:sz="0" w:space="0" w:color="auto"/>
      </w:divBdr>
    </w:div>
    <w:div w:id="1180508260">
      <w:bodyDiv w:val="1"/>
      <w:marLeft w:val="0"/>
      <w:marRight w:val="0"/>
      <w:marTop w:val="0"/>
      <w:marBottom w:val="0"/>
      <w:divBdr>
        <w:top w:val="none" w:sz="0" w:space="0" w:color="auto"/>
        <w:left w:val="none" w:sz="0" w:space="0" w:color="auto"/>
        <w:bottom w:val="none" w:sz="0" w:space="0" w:color="auto"/>
        <w:right w:val="none" w:sz="0" w:space="0" w:color="auto"/>
      </w:divBdr>
    </w:div>
    <w:div w:id="1181628565">
      <w:bodyDiv w:val="1"/>
      <w:marLeft w:val="0"/>
      <w:marRight w:val="0"/>
      <w:marTop w:val="0"/>
      <w:marBottom w:val="0"/>
      <w:divBdr>
        <w:top w:val="none" w:sz="0" w:space="0" w:color="auto"/>
        <w:left w:val="none" w:sz="0" w:space="0" w:color="auto"/>
        <w:bottom w:val="none" w:sz="0" w:space="0" w:color="auto"/>
        <w:right w:val="none" w:sz="0" w:space="0" w:color="auto"/>
      </w:divBdr>
    </w:div>
    <w:div w:id="1183133466">
      <w:bodyDiv w:val="1"/>
      <w:marLeft w:val="0"/>
      <w:marRight w:val="0"/>
      <w:marTop w:val="0"/>
      <w:marBottom w:val="0"/>
      <w:divBdr>
        <w:top w:val="none" w:sz="0" w:space="0" w:color="auto"/>
        <w:left w:val="none" w:sz="0" w:space="0" w:color="auto"/>
        <w:bottom w:val="none" w:sz="0" w:space="0" w:color="auto"/>
        <w:right w:val="none" w:sz="0" w:space="0" w:color="auto"/>
      </w:divBdr>
    </w:div>
    <w:div w:id="1187252137">
      <w:bodyDiv w:val="1"/>
      <w:marLeft w:val="0"/>
      <w:marRight w:val="0"/>
      <w:marTop w:val="0"/>
      <w:marBottom w:val="0"/>
      <w:divBdr>
        <w:top w:val="none" w:sz="0" w:space="0" w:color="auto"/>
        <w:left w:val="none" w:sz="0" w:space="0" w:color="auto"/>
        <w:bottom w:val="none" w:sz="0" w:space="0" w:color="auto"/>
        <w:right w:val="none" w:sz="0" w:space="0" w:color="auto"/>
      </w:divBdr>
    </w:div>
    <w:div w:id="1190602449">
      <w:bodyDiv w:val="1"/>
      <w:marLeft w:val="0"/>
      <w:marRight w:val="0"/>
      <w:marTop w:val="0"/>
      <w:marBottom w:val="0"/>
      <w:divBdr>
        <w:top w:val="none" w:sz="0" w:space="0" w:color="auto"/>
        <w:left w:val="none" w:sz="0" w:space="0" w:color="auto"/>
        <w:bottom w:val="none" w:sz="0" w:space="0" w:color="auto"/>
        <w:right w:val="none" w:sz="0" w:space="0" w:color="auto"/>
      </w:divBdr>
    </w:div>
    <w:div w:id="1194152400">
      <w:bodyDiv w:val="1"/>
      <w:marLeft w:val="0"/>
      <w:marRight w:val="0"/>
      <w:marTop w:val="0"/>
      <w:marBottom w:val="0"/>
      <w:divBdr>
        <w:top w:val="none" w:sz="0" w:space="0" w:color="auto"/>
        <w:left w:val="none" w:sz="0" w:space="0" w:color="auto"/>
        <w:bottom w:val="none" w:sz="0" w:space="0" w:color="auto"/>
        <w:right w:val="none" w:sz="0" w:space="0" w:color="auto"/>
      </w:divBdr>
    </w:div>
    <w:div w:id="1194464300">
      <w:bodyDiv w:val="1"/>
      <w:marLeft w:val="0"/>
      <w:marRight w:val="0"/>
      <w:marTop w:val="0"/>
      <w:marBottom w:val="0"/>
      <w:divBdr>
        <w:top w:val="none" w:sz="0" w:space="0" w:color="auto"/>
        <w:left w:val="none" w:sz="0" w:space="0" w:color="auto"/>
        <w:bottom w:val="none" w:sz="0" w:space="0" w:color="auto"/>
        <w:right w:val="none" w:sz="0" w:space="0" w:color="auto"/>
      </w:divBdr>
      <w:divsChild>
        <w:div w:id="629408310">
          <w:marLeft w:val="0"/>
          <w:marRight w:val="0"/>
          <w:marTop w:val="0"/>
          <w:marBottom w:val="0"/>
          <w:divBdr>
            <w:top w:val="none" w:sz="0" w:space="0" w:color="auto"/>
            <w:left w:val="none" w:sz="0" w:space="0" w:color="auto"/>
            <w:bottom w:val="none" w:sz="0" w:space="0" w:color="auto"/>
            <w:right w:val="none" w:sz="0" w:space="0" w:color="auto"/>
          </w:divBdr>
        </w:div>
      </w:divsChild>
    </w:div>
    <w:div w:id="1195576828">
      <w:bodyDiv w:val="1"/>
      <w:marLeft w:val="0"/>
      <w:marRight w:val="0"/>
      <w:marTop w:val="0"/>
      <w:marBottom w:val="0"/>
      <w:divBdr>
        <w:top w:val="none" w:sz="0" w:space="0" w:color="auto"/>
        <w:left w:val="none" w:sz="0" w:space="0" w:color="auto"/>
        <w:bottom w:val="none" w:sz="0" w:space="0" w:color="auto"/>
        <w:right w:val="none" w:sz="0" w:space="0" w:color="auto"/>
      </w:divBdr>
    </w:div>
    <w:div w:id="1199783972">
      <w:bodyDiv w:val="1"/>
      <w:marLeft w:val="0"/>
      <w:marRight w:val="0"/>
      <w:marTop w:val="0"/>
      <w:marBottom w:val="0"/>
      <w:divBdr>
        <w:top w:val="none" w:sz="0" w:space="0" w:color="auto"/>
        <w:left w:val="none" w:sz="0" w:space="0" w:color="auto"/>
        <w:bottom w:val="none" w:sz="0" w:space="0" w:color="auto"/>
        <w:right w:val="none" w:sz="0" w:space="0" w:color="auto"/>
      </w:divBdr>
    </w:div>
    <w:div w:id="1202283514">
      <w:bodyDiv w:val="1"/>
      <w:marLeft w:val="0"/>
      <w:marRight w:val="0"/>
      <w:marTop w:val="0"/>
      <w:marBottom w:val="0"/>
      <w:divBdr>
        <w:top w:val="none" w:sz="0" w:space="0" w:color="auto"/>
        <w:left w:val="none" w:sz="0" w:space="0" w:color="auto"/>
        <w:bottom w:val="none" w:sz="0" w:space="0" w:color="auto"/>
        <w:right w:val="none" w:sz="0" w:space="0" w:color="auto"/>
      </w:divBdr>
    </w:div>
    <w:div w:id="1203714022">
      <w:bodyDiv w:val="1"/>
      <w:marLeft w:val="0"/>
      <w:marRight w:val="0"/>
      <w:marTop w:val="0"/>
      <w:marBottom w:val="0"/>
      <w:divBdr>
        <w:top w:val="none" w:sz="0" w:space="0" w:color="auto"/>
        <w:left w:val="none" w:sz="0" w:space="0" w:color="auto"/>
        <w:bottom w:val="none" w:sz="0" w:space="0" w:color="auto"/>
        <w:right w:val="none" w:sz="0" w:space="0" w:color="auto"/>
      </w:divBdr>
    </w:div>
    <w:div w:id="1205630515">
      <w:bodyDiv w:val="1"/>
      <w:marLeft w:val="0"/>
      <w:marRight w:val="0"/>
      <w:marTop w:val="0"/>
      <w:marBottom w:val="0"/>
      <w:divBdr>
        <w:top w:val="none" w:sz="0" w:space="0" w:color="auto"/>
        <w:left w:val="none" w:sz="0" w:space="0" w:color="auto"/>
        <w:bottom w:val="none" w:sz="0" w:space="0" w:color="auto"/>
        <w:right w:val="none" w:sz="0" w:space="0" w:color="auto"/>
      </w:divBdr>
      <w:divsChild>
        <w:div w:id="1207373323">
          <w:marLeft w:val="0"/>
          <w:marRight w:val="0"/>
          <w:marTop w:val="0"/>
          <w:marBottom w:val="0"/>
          <w:divBdr>
            <w:top w:val="none" w:sz="0" w:space="0" w:color="auto"/>
            <w:left w:val="none" w:sz="0" w:space="0" w:color="auto"/>
            <w:bottom w:val="none" w:sz="0" w:space="0" w:color="auto"/>
            <w:right w:val="none" w:sz="0" w:space="0" w:color="auto"/>
          </w:divBdr>
        </w:div>
      </w:divsChild>
    </w:div>
    <w:div w:id="1208183720">
      <w:bodyDiv w:val="1"/>
      <w:marLeft w:val="0"/>
      <w:marRight w:val="0"/>
      <w:marTop w:val="0"/>
      <w:marBottom w:val="0"/>
      <w:divBdr>
        <w:top w:val="none" w:sz="0" w:space="0" w:color="auto"/>
        <w:left w:val="none" w:sz="0" w:space="0" w:color="auto"/>
        <w:bottom w:val="none" w:sz="0" w:space="0" w:color="auto"/>
        <w:right w:val="none" w:sz="0" w:space="0" w:color="auto"/>
      </w:divBdr>
    </w:div>
    <w:div w:id="1211190775">
      <w:bodyDiv w:val="1"/>
      <w:marLeft w:val="0"/>
      <w:marRight w:val="0"/>
      <w:marTop w:val="0"/>
      <w:marBottom w:val="0"/>
      <w:divBdr>
        <w:top w:val="none" w:sz="0" w:space="0" w:color="auto"/>
        <w:left w:val="none" w:sz="0" w:space="0" w:color="auto"/>
        <w:bottom w:val="none" w:sz="0" w:space="0" w:color="auto"/>
        <w:right w:val="none" w:sz="0" w:space="0" w:color="auto"/>
      </w:divBdr>
    </w:div>
    <w:div w:id="1212838531">
      <w:bodyDiv w:val="1"/>
      <w:marLeft w:val="0"/>
      <w:marRight w:val="0"/>
      <w:marTop w:val="0"/>
      <w:marBottom w:val="0"/>
      <w:divBdr>
        <w:top w:val="none" w:sz="0" w:space="0" w:color="auto"/>
        <w:left w:val="none" w:sz="0" w:space="0" w:color="auto"/>
        <w:bottom w:val="none" w:sz="0" w:space="0" w:color="auto"/>
        <w:right w:val="none" w:sz="0" w:space="0" w:color="auto"/>
      </w:divBdr>
      <w:divsChild>
        <w:div w:id="948702721">
          <w:marLeft w:val="0"/>
          <w:marRight w:val="0"/>
          <w:marTop w:val="0"/>
          <w:marBottom w:val="0"/>
          <w:divBdr>
            <w:top w:val="none" w:sz="0" w:space="0" w:color="auto"/>
            <w:left w:val="none" w:sz="0" w:space="0" w:color="auto"/>
            <w:bottom w:val="none" w:sz="0" w:space="0" w:color="auto"/>
            <w:right w:val="none" w:sz="0" w:space="0" w:color="auto"/>
          </w:divBdr>
        </w:div>
      </w:divsChild>
    </w:div>
    <w:div w:id="1213883668">
      <w:bodyDiv w:val="1"/>
      <w:marLeft w:val="0"/>
      <w:marRight w:val="0"/>
      <w:marTop w:val="0"/>
      <w:marBottom w:val="0"/>
      <w:divBdr>
        <w:top w:val="none" w:sz="0" w:space="0" w:color="auto"/>
        <w:left w:val="none" w:sz="0" w:space="0" w:color="auto"/>
        <w:bottom w:val="none" w:sz="0" w:space="0" w:color="auto"/>
        <w:right w:val="none" w:sz="0" w:space="0" w:color="auto"/>
      </w:divBdr>
    </w:div>
    <w:div w:id="1217469412">
      <w:bodyDiv w:val="1"/>
      <w:marLeft w:val="0"/>
      <w:marRight w:val="0"/>
      <w:marTop w:val="0"/>
      <w:marBottom w:val="0"/>
      <w:divBdr>
        <w:top w:val="none" w:sz="0" w:space="0" w:color="auto"/>
        <w:left w:val="none" w:sz="0" w:space="0" w:color="auto"/>
        <w:bottom w:val="none" w:sz="0" w:space="0" w:color="auto"/>
        <w:right w:val="none" w:sz="0" w:space="0" w:color="auto"/>
      </w:divBdr>
    </w:div>
    <w:div w:id="1217472967">
      <w:bodyDiv w:val="1"/>
      <w:marLeft w:val="0"/>
      <w:marRight w:val="0"/>
      <w:marTop w:val="0"/>
      <w:marBottom w:val="0"/>
      <w:divBdr>
        <w:top w:val="none" w:sz="0" w:space="0" w:color="auto"/>
        <w:left w:val="none" w:sz="0" w:space="0" w:color="auto"/>
        <w:bottom w:val="none" w:sz="0" w:space="0" w:color="auto"/>
        <w:right w:val="none" w:sz="0" w:space="0" w:color="auto"/>
      </w:divBdr>
    </w:div>
    <w:div w:id="1222518401">
      <w:bodyDiv w:val="1"/>
      <w:marLeft w:val="0"/>
      <w:marRight w:val="0"/>
      <w:marTop w:val="0"/>
      <w:marBottom w:val="0"/>
      <w:divBdr>
        <w:top w:val="none" w:sz="0" w:space="0" w:color="auto"/>
        <w:left w:val="none" w:sz="0" w:space="0" w:color="auto"/>
        <w:bottom w:val="none" w:sz="0" w:space="0" w:color="auto"/>
        <w:right w:val="none" w:sz="0" w:space="0" w:color="auto"/>
      </w:divBdr>
      <w:divsChild>
        <w:div w:id="719208101">
          <w:marLeft w:val="0"/>
          <w:marRight w:val="0"/>
          <w:marTop w:val="0"/>
          <w:marBottom w:val="0"/>
          <w:divBdr>
            <w:top w:val="none" w:sz="0" w:space="0" w:color="auto"/>
            <w:left w:val="none" w:sz="0" w:space="0" w:color="auto"/>
            <w:bottom w:val="none" w:sz="0" w:space="0" w:color="auto"/>
            <w:right w:val="none" w:sz="0" w:space="0" w:color="auto"/>
          </w:divBdr>
        </w:div>
      </w:divsChild>
    </w:div>
    <w:div w:id="1224172324">
      <w:bodyDiv w:val="1"/>
      <w:marLeft w:val="0"/>
      <w:marRight w:val="0"/>
      <w:marTop w:val="0"/>
      <w:marBottom w:val="0"/>
      <w:divBdr>
        <w:top w:val="none" w:sz="0" w:space="0" w:color="auto"/>
        <w:left w:val="none" w:sz="0" w:space="0" w:color="auto"/>
        <w:bottom w:val="none" w:sz="0" w:space="0" w:color="auto"/>
        <w:right w:val="none" w:sz="0" w:space="0" w:color="auto"/>
      </w:divBdr>
      <w:divsChild>
        <w:div w:id="1906260915">
          <w:marLeft w:val="0"/>
          <w:marRight w:val="0"/>
          <w:marTop w:val="0"/>
          <w:marBottom w:val="0"/>
          <w:divBdr>
            <w:top w:val="none" w:sz="0" w:space="0" w:color="auto"/>
            <w:left w:val="none" w:sz="0" w:space="0" w:color="auto"/>
            <w:bottom w:val="none" w:sz="0" w:space="0" w:color="auto"/>
            <w:right w:val="none" w:sz="0" w:space="0" w:color="auto"/>
          </w:divBdr>
        </w:div>
      </w:divsChild>
    </w:div>
    <w:div w:id="1233202985">
      <w:bodyDiv w:val="1"/>
      <w:marLeft w:val="0"/>
      <w:marRight w:val="0"/>
      <w:marTop w:val="0"/>
      <w:marBottom w:val="0"/>
      <w:divBdr>
        <w:top w:val="none" w:sz="0" w:space="0" w:color="auto"/>
        <w:left w:val="none" w:sz="0" w:space="0" w:color="auto"/>
        <w:bottom w:val="none" w:sz="0" w:space="0" w:color="auto"/>
        <w:right w:val="none" w:sz="0" w:space="0" w:color="auto"/>
      </w:divBdr>
    </w:div>
    <w:div w:id="1236161410">
      <w:bodyDiv w:val="1"/>
      <w:marLeft w:val="0"/>
      <w:marRight w:val="0"/>
      <w:marTop w:val="0"/>
      <w:marBottom w:val="0"/>
      <w:divBdr>
        <w:top w:val="none" w:sz="0" w:space="0" w:color="auto"/>
        <w:left w:val="none" w:sz="0" w:space="0" w:color="auto"/>
        <w:bottom w:val="none" w:sz="0" w:space="0" w:color="auto"/>
        <w:right w:val="none" w:sz="0" w:space="0" w:color="auto"/>
      </w:divBdr>
    </w:div>
    <w:div w:id="1236355704">
      <w:bodyDiv w:val="1"/>
      <w:marLeft w:val="0"/>
      <w:marRight w:val="0"/>
      <w:marTop w:val="0"/>
      <w:marBottom w:val="0"/>
      <w:divBdr>
        <w:top w:val="none" w:sz="0" w:space="0" w:color="auto"/>
        <w:left w:val="none" w:sz="0" w:space="0" w:color="auto"/>
        <w:bottom w:val="none" w:sz="0" w:space="0" w:color="auto"/>
        <w:right w:val="none" w:sz="0" w:space="0" w:color="auto"/>
      </w:divBdr>
    </w:div>
    <w:div w:id="1237667316">
      <w:bodyDiv w:val="1"/>
      <w:marLeft w:val="0"/>
      <w:marRight w:val="0"/>
      <w:marTop w:val="0"/>
      <w:marBottom w:val="0"/>
      <w:divBdr>
        <w:top w:val="none" w:sz="0" w:space="0" w:color="auto"/>
        <w:left w:val="none" w:sz="0" w:space="0" w:color="auto"/>
        <w:bottom w:val="none" w:sz="0" w:space="0" w:color="auto"/>
        <w:right w:val="none" w:sz="0" w:space="0" w:color="auto"/>
      </w:divBdr>
    </w:div>
    <w:div w:id="1240404775">
      <w:bodyDiv w:val="1"/>
      <w:marLeft w:val="0"/>
      <w:marRight w:val="0"/>
      <w:marTop w:val="0"/>
      <w:marBottom w:val="0"/>
      <w:divBdr>
        <w:top w:val="none" w:sz="0" w:space="0" w:color="auto"/>
        <w:left w:val="none" w:sz="0" w:space="0" w:color="auto"/>
        <w:bottom w:val="none" w:sz="0" w:space="0" w:color="auto"/>
        <w:right w:val="none" w:sz="0" w:space="0" w:color="auto"/>
      </w:divBdr>
      <w:divsChild>
        <w:div w:id="163054050">
          <w:marLeft w:val="0"/>
          <w:marRight w:val="0"/>
          <w:marTop w:val="0"/>
          <w:marBottom w:val="0"/>
          <w:divBdr>
            <w:top w:val="none" w:sz="0" w:space="0" w:color="auto"/>
            <w:left w:val="none" w:sz="0" w:space="0" w:color="auto"/>
            <w:bottom w:val="none" w:sz="0" w:space="0" w:color="auto"/>
            <w:right w:val="none" w:sz="0" w:space="0" w:color="auto"/>
          </w:divBdr>
        </w:div>
      </w:divsChild>
    </w:div>
    <w:div w:id="1242911737">
      <w:bodyDiv w:val="1"/>
      <w:marLeft w:val="0"/>
      <w:marRight w:val="0"/>
      <w:marTop w:val="0"/>
      <w:marBottom w:val="0"/>
      <w:divBdr>
        <w:top w:val="none" w:sz="0" w:space="0" w:color="auto"/>
        <w:left w:val="none" w:sz="0" w:space="0" w:color="auto"/>
        <w:bottom w:val="none" w:sz="0" w:space="0" w:color="auto"/>
        <w:right w:val="none" w:sz="0" w:space="0" w:color="auto"/>
      </w:divBdr>
      <w:divsChild>
        <w:div w:id="453258955">
          <w:marLeft w:val="0"/>
          <w:marRight w:val="0"/>
          <w:marTop w:val="0"/>
          <w:marBottom w:val="0"/>
          <w:divBdr>
            <w:top w:val="none" w:sz="0" w:space="0" w:color="auto"/>
            <w:left w:val="none" w:sz="0" w:space="0" w:color="auto"/>
            <w:bottom w:val="none" w:sz="0" w:space="0" w:color="auto"/>
            <w:right w:val="none" w:sz="0" w:space="0" w:color="auto"/>
          </w:divBdr>
        </w:div>
      </w:divsChild>
    </w:div>
    <w:div w:id="1244101334">
      <w:bodyDiv w:val="1"/>
      <w:marLeft w:val="0"/>
      <w:marRight w:val="0"/>
      <w:marTop w:val="0"/>
      <w:marBottom w:val="0"/>
      <w:divBdr>
        <w:top w:val="none" w:sz="0" w:space="0" w:color="auto"/>
        <w:left w:val="none" w:sz="0" w:space="0" w:color="auto"/>
        <w:bottom w:val="none" w:sz="0" w:space="0" w:color="auto"/>
        <w:right w:val="none" w:sz="0" w:space="0" w:color="auto"/>
      </w:divBdr>
    </w:div>
    <w:div w:id="1245258541">
      <w:bodyDiv w:val="1"/>
      <w:marLeft w:val="0"/>
      <w:marRight w:val="0"/>
      <w:marTop w:val="0"/>
      <w:marBottom w:val="0"/>
      <w:divBdr>
        <w:top w:val="none" w:sz="0" w:space="0" w:color="auto"/>
        <w:left w:val="none" w:sz="0" w:space="0" w:color="auto"/>
        <w:bottom w:val="none" w:sz="0" w:space="0" w:color="auto"/>
        <w:right w:val="none" w:sz="0" w:space="0" w:color="auto"/>
      </w:divBdr>
      <w:divsChild>
        <w:div w:id="1592276083">
          <w:marLeft w:val="0"/>
          <w:marRight w:val="0"/>
          <w:marTop w:val="0"/>
          <w:marBottom w:val="0"/>
          <w:divBdr>
            <w:top w:val="none" w:sz="0" w:space="0" w:color="auto"/>
            <w:left w:val="none" w:sz="0" w:space="0" w:color="auto"/>
            <w:bottom w:val="none" w:sz="0" w:space="0" w:color="auto"/>
            <w:right w:val="none" w:sz="0" w:space="0" w:color="auto"/>
          </w:divBdr>
        </w:div>
      </w:divsChild>
    </w:div>
    <w:div w:id="1246839050">
      <w:bodyDiv w:val="1"/>
      <w:marLeft w:val="0"/>
      <w:marRight w:val="0"/>
      <w:marTop w:val="0"/>
      <w:marBottom w:val="0"/>
      <w:divBdr>
        <w:top w:val="none" w:sz="0" w:space="0" w:color="auto"/>
        <w:left w:val="none" w:sz="0" w:space="0" w:color="auto"/>
        <w:bottom w:val="none" w:sz="0" w:space="0" w:color="auto"/>
        <w:right w:val="none" w:sz="0" w:space="0" w:color="auto"/>
      </w:divBdr>
    </w:div>
    <w:div w:id="1252356147">
      <w:bodyDiv w:val="1"/>
      <w:marLeft w:val="0"/>
      <w:marRight w:val="0"/>
      <w:marTop w:val="0"/>
      <w:marBottom w:val="0"/>
      <w:divBdr>
        <w:top w:val="none" w:sz="0" w:space="0" w:color="auto"/>
        <w:left w:val="none" w:sz="0" w:space="0" w:color="auto"/>
        <w:bottom w:val="none" w:sz="0" w:space="0" w:color="auto"/>
        <w:right w:val="none" w:sz="0" w:space="0" w:color="auto"/>
      </w:divBdr>
      <w:divsChild>
        <w:div w:id="2082603036">
          <w:marLeft w:val="0"/>
          <w:marRight w:val="0"/>
          <w:marTop w:val="0"/>
          <w:marBottom w:val="0"/>
          <w:divBdr>
            <w:top w:val="none" w:sz="0" w:space="0" w:color="auto"/>
            <w:left w:val="none" w:sz="0" w:space="0" w:color="auto"/>
            <w:bottom w:val="none" w:sz="0" w:space="0" w:color="auto"/>
            <w:right w:val="none" w:sz="0" w:space="0" w:color="auto"/>
          </w:divBdr>
        </w:div>
      </w:divsChild>
    </w:div>
    <w:div w:id="1262760545">
      <w:bodyDiv w:val="1"/>
      <w:marLeft w:val="0"/>
      <w:marRight w:val="0"/>
      <w:marTop w:val="0"/>
      <w:marBottom w:val="0"/>
      <w:divBdr>
        <w:top w:val="none" w:sz="0" w:space="0" w:color="auto"/>
        <w:left w:val="none" w:sz="0" w:space="0" w:color="auto"/>
        <w:bottom w:val="none" w:sz="0" w:space="0" w:color="auto"/>
        <w:right w:val="none" w:sz="0" w:space="0" w:color="auto"/>
      </w:divBdr>
    </w:div>
    <w:div w:id="1263223194">
      <w:bodyDiv w:val="1"/>
      <w:marLeft w:val="0"/>
      <w:marRight w:val="0"/>
      <w:marTop w:val="0"/>
      <w:marBottom w:val="0"/>
      <w:divBdr>
        <w:top w:val="none" w:sz="0" w:space="0" w:color="auto"/>
        <w:left w:val="none" w:sz="0" w:space="0" w:color="auto"/>
        <w:bottom w:val="none" w:sz="0" w:space="0" w:color="auto"/>
        <w:right w:val="none" w:sz="0" w:space="0" w:color="auto"/>
      </w:divBdr>
    </w:div>
    <w:div w:id="1266185084">
      <w:bodyDiv w:val="1"/>
      <w:marLeft w:val="0"/>
      <w:marRight w:val="0"/>
      <w:marTop w:val="0"/>
      <w:marBottom w:val="0"/>
      <w:divBdr>
        <w:top w:val="none" w:sz="0" w:space="0" w:color="auto"/>
        <w:left w:val="none" w:sz="0" w:space="0" w:color="auto"/>
        <w:bottom w:val="none" w:sz="0" w:space="0" w:color="auto"/>
        <w:right w:val="none" w:sz="0" w:space="0" w:color="auto"/>
      </w:divBdr>
      <w:divsChild>
        <w:div w:id="290945304">
          <w:marLeft w:val="0"/>
          <w:marRight w:val="0"/>
          <w:marTop w:val="0"/>
          <w:marBottom w:val="0"/>
          <w:divBdr>
            <w:top w:val="none" w:sz="0" w:space="0" w:color="auto"/>
            <w:left w:val="none" w:sz="0" w:space="0" w:color="auto"/>
            <w:bottom w:val="none" w:sz="0" w:space="0" w:color="auto"/>
            <w:right w:val="none" w:sz="0" w:space="0" w:color="auto"/>
          </w:divBdr>
        </w:div>
      </w:divsChild>
    </w:div>
    <w:div w:id="1270815467">
      <w:bodyDiv w:val="1"/>
      <w:marLeft w:val="0"/>
      <w:marRight w:val="0"/>
      <w:marTop w:val="0"/>
      <w:marBottom w:val="0"/>
      <w:divBdr>
        <w:top w:val="none" w:sz="0" w:space="0" w:color="auto"/>
        <w:left w:val="none" w:sz="0" w:space="0" w:color="auto"/>
        <w:bottom w:val="none" w:sz="0" w:space="0" w:color="auto"/>
        <w:right w:val="none" w:sz="0" w:space="0" w:color="auto"/>
      </w:divBdr>
    </w:div>
    <w:div w:id="1274675208">
      <w:bodyDiv w:val="1"/>
      <w:marLeft w:val="0"/>
      <w:marRight w:val="0"/>
      <w:marTop w:val="0"/>
      <w:marBottom w:val="0"/>
      <w:divBdr>
        <w:top w:val="none" w:sz="0" w:space="0" w:color="auto"/>
        <w:left w:val="none" w:sz="0" w:space="0" w:color="auto"/>
        <w:bottom w:val="none" w:sz="0" w:space="0" w:color="auto"/>
        <w:right w:val="none" w:sz="0" w:space="0" w:color="auto"/>
      </w:divBdr>
    </w:div>
    <w:div w:id="1278411592">
      <w:bodyDiv w:val="1"/>
      <w:marLeft w:val="0"/>
      <w:marRight w:val="0"/>
      <w:marTop w:val="0"/>
      <w:marBottom w:val="0"/>
      <w:divBdr>
        <w:top w:val="none" w:sz="0" w:space="0" w:color="auto"/>
        <w:left w:val="none" w:sz="0" w:space="0" w:color="auto"/>
        <w:bottom w:val="none" w:sz="0" w:space="0" w:color="auto"/>
        <w:right w:val="none" w:sz="0" w:space="0" w:color="auto"/>
      </w:divBdr>
    </w:div>
    <w:div w:id="1282150230">
      <w:bodyDiv w:val="1"/>
      <w:marLeft w:val="0"/>
      <w:marRight w:val="0"/>
      <w:marTop w:val="0"/>
      <w:marBottom w:val="0"/>
      <w:divBdr>
        <w:top w:val="none" w:sz="0" w:space="0" w:color="auto"/>
        <w:left w:val="none" w:sz="0" w:space="0" w:color="auto"/>
        <w:bottom w:val="none" w:sz="0" w:space="0" w:color="auto"/>
        <w:right w:val="none" w:sz="0" w:space="0" w:color="auto"/>
      </w:divBdr>
    </w:div>
    <w:div w:id="1283029948">
      <w:bodyDiv w:val="1"/>
      <w:marLeft w:val="0"/>
      <w:marRight w:val="0"/>
      <w:marTop w:val="0"/>
      <w:marBottom w:val="0"/>
      <w:divBdr>
        <w:top w:val="none" w:sz="0" w:space="0" w:color="auto"/>
        <w:left w:val="none" w:sz="0" w:space="0" w:color="auto"/>
        <w:bottom w:val="none" w:sz="0" w:space="0" w:color="auto"/>
        <w:right w:val="none" w:sz="0" w:space="0" w:color="auto"/>
      </w:divBdr>
    </w:div>
    <w:div w:id="1285305184">
      <w:bodyDiv w:val="1"/>
      <w:marLeft w:val="0"/>
      <w:marRight w:val="0"/>
      <w:marTop w:val="0"/>
      <w:marBottom w:val="0"/>
      <w:divBdr>
        <w:top w:val="none" w:sz="0" w:space="0" w:color="auto"/>
        <w:left w:val="none" w:sz="0" w:space="0" w:color="auto"/>
        <w:bottom w:val="none" w:sz="0" w:space="0" w:color="auto"/>
        <w:right w:val="none" w:sz="0" w:space="0" w:color="auto"/>
      </w:divBdr>
    </w:div>
    <w:div w:id="1289968752">
      <w:bodyDiv w:val="1"/>
      <w:marLeft w:val="0"/>
      <w:marRight w:val="0"/>
      <w:marTop w:val="0"/>
      <w:marBottom w:val="0"/>
      <w:divBdr>
        <w:top w:val="none" w:sz="0" w:space="0" w:color="auto"/>
        <w:left w:val="none" w:sz="0" w:space="0" w:color="auto"/>
        <w:bottom w:val="none" w:sz="0" w:space="0" w:color="auto"/>
        <w:right w:val="none" w:sz="0" w:space="0" w:color="auto"/>
      </w:divBdr>
    </w:div>
    <w:div w:id="1291396479">
      <w:bodyDiv w:val="1"/>
      <w:marLeft w:val="0"/>
      <w:marRight w:val="0"/>
      <w:marTop w:val="0"/>
      <w:marBottom w:val="0"/>
      <w:divBdr>
        <w:top w:val="none" w:sz="0" w:space="0" w:color="auto"/>
        <w:left w:val="none" w:sz="0" w:space="0" w:color="auto"/>
        <w:bottom w:val="none" w:sz="0" w:space="0" w:color="auto"/>
        <w:right w:val="none" w:sz="0" w:space="0" w:color="auto"/>
      </w:divBdr>
    </w:div>
    <w:div w:id="1291863171">
      <w:bodyDiv w:val="1"/>
      <w:marLeft w:val="0"/>
      <w:marRight w:val="0"/>
      <w:marTop w:val="0"/>
      <w:marBottom w:val="0"/>
      <w:divBdr>
        <w:top w:val="none" w:sz="0" w:space="0" w:color="auto"/>
        <w:left w:val="none" w:sz="0" w:space="0" w:color="auto"/>
        <w:bottom w:val="none" w:sz="0" w:space="0" w:color="auto"/>
        <w:right w:val="none" w:sz="0" w:space="0" w:color="auto"/>
      </w:divBdr>
    </w:div>
    <w:div w:id="1296834496">
      <w:bodyDiv w:val="1"/>
      <w:marLeft w:val="0"/>
      <w:marRight w:val="0"/>
      <w:marTop w:val="0"/>
      <w:marBottom w:val="0"/>
      <w:divBdr>
        <w:top w:val="none" w:sz="0" w:space="0" w:color="auto"/>
        <w:left w:val="none" w:sz="0" w:space="0" w:color="auto"/>
        <w:bottom w:val="none" w:sz="0" w:space="0" w:color="auto"/>
        <w:right w:val="none" w:sz="0" w:space="0" w:color="auto"/>
      </w:divBdr>
    </w:div>
    <w:div w:id="1297569927">
      <w:bodyDiv w:val="1"/>
      <w:marLeft w:val="0"/>
      <w:marRight w:val="0"/>
      <w:marTop w:val="0"/>
      <w:marBottom w:val="0"/>
      <w:divBdr>
        <w:top w:val="none" w:sz="0" w:space="0" w:color="auto"/>
        <w:left w:val="none" w:sz="0" w:space="0" w:color="auto"/>
        <w:bottom w:val="none" w:sz="0" w:space="0" w:color="auto"/>
        <w:right w:val="none" w:sz="0" w:space="0" w:color="auto"/>
      </w:divBdr>
      <w:divsChild>
        <w:div w:id="2024284177">
          <w:marLeft w:val="0"/>
          <w:marRight w:val="0"/>
          <w:marTop w:val="0"/>
          <w:marBottom w:val="0"/>
          <w:divBdr>
            <w:top w:val="none" w:sz="0" w:space="0" w:color="auto"/>
            <w:left w:val="none" w:sz="0" w:space="0" w:color="auto"/>
            <w:bottom w:val="none" w:sz="0" w:space="0" w:color="auto"/>
            <w:right w:val="none" w:sz="0" w:space="0" w:color="auto"/>
          </w:divBdr>
        </w:div>
      </w:divsChild>
    </w:div>
    <w:div w:id="1313295117">
      <w:bodyDiv w:val="1"/>
      <w:marLeft w:val="0"/>
      <w:marRight w:val="0"/>
      <w:marTop w:val="0"/>
      <w:marBottom w:val="0"/>
      <w:divBdr>
        <w:top w:val="none" w:sz="0" w:space="0" w:color="auto"/>
        <w:left w:val="none" w:sz="0" w:space="0" w:color="auto"/>
        <w:bottom w:val="none" w:sz="0" w:space="0" w:color="auto"/>
        <w:right w:val="none" w:sz="0" w:space="0" w:color="auto"/>
      </w:divBdr>
    </w:div>
    <w:div w:id="1313488885">
      <w:bodyDiv w:val="1"/>
      <w:marLeft w:val="0"/>
      <w:marRight w:val="0"/>
      <w:marTop w:val="0"/>
      <w:marBottom w:val="0"/>
      <w:divBdr>
        <w:top w:val="none" w:sz="0" w:space="0" w:color="auto"/>
        <w:left w:val="none" w:sz="0" w:space="0" w:color="auto"/>
        <w:bottom w:val="none" w:sz="0" w:space="0" w:color="auto"/>
        <w:right w:val="none" w:sz="0" w:space="0" w:color="auto"/>
      </w:divBdr>
    </w:div>
    <w:div w:id="1313607275">
      <w:bodyDiv w:val="1"/>
      <w:marLeft w:val="0"/>
      <w:marRight w:val="0"/>
      <w:marTop w:val="0"/>
      <w:marBottom w:val="0"/>
      <w:divBdr>
        <w:top w:val="none" w:sz="0" w:space="0" w:color="auto"/>
        <w:left w:val="none" w:sz="0" w:space="0" w:color="auto"/>
        <w:bottom w:val="none" w:sz="0" w:space="0" w:color="auto"/>
        <w:right w:val="none" w:sz="0" w:space="0" w:color="auto"/>
      </w:divBdr>
    </w:div>
    <w:div w:id="1315068460">
      <w:bodyDiv w:val="1"/>
      <w:marLeft w:val="0"/>
      <w:marRight w:val="0"/>
      <w:marTop w:val="0"/>
      <w:marBottom w:val="0"/>
      <w:divBdr>
        <w:top w:val="none" w:sz="0" w:space="0" w:color="auto"/>
        <w:left w:val="none" w:sz="0" w:space="0" w:color="auto"/>
        <w:bottom w:val="none" w:sz="0" w:space="0" w:color="auto"/>
        <w:right w:val="none" w:sz="0" w:space="0" w:color="auto"/>
      </w:divBdr>
    </w:div>
    <w:div w:id="1319765976">
      <w:bodyDiv w:val="1"/>
      <w:marLeft w:val="0"/>
      <w:marRight w:val="0"/>
      <w:marTop w:val="0"/>
      <w:marBottom w:val="0"/>
      <w:divBdr>
        <w:top w:val="none" w:sz="0" w:space="0" w:color="auto"/>
        <w:left w:val="none" w:sz="0" w:space="0" w:color="auto"/>
        <w:bottom w:val="none" w:sz="0" w:space="0" w:color="auto"/>
        <w:right w:val="none" w:sz="0" w:space="0" w:color="auto"/>
      </w:divBdr>
      <w:divsChild>
        <w:div w:id="860825745">
          <w:marLeft w:val="0"/>
          <w:marRight w:val="0"/>
          <w:marTop w:val="0"/>
          <w:marBottom w:val="0"/>
          <w:divBdr>
            <w:top w:val="none" w:sz="0" w:space="0" w:color="auto"/>
            <w:left w:val="none" w:sz="0" w:space="0" w:color="auto"/>
            <w:bottom w:val="none" w:sz="0" w:space="0" w:color="auto"/>
            <w:right w:val="none" w:sz="0" w:space="0" w:color="auto"/>
          </w:divBdr>
        </w:div>
      </w:divsChild>
    </w:div>
    <w:div w:id="1320772671">
      <w:bodyDiv w:val="1"/>
      <w:marLeft w:val="0"/>
      <w:marRight w:val="0"/>
      <w:marTop w:val="0"/>
      <w:marBottom w:val="0"/>
      <w:divBdr>
        <w:top w:val="none" w:sz="0" w:space="0" w:color="auto"/>
        <w:left w:val="none" w:sz="0" w:space="0" w:color="auto"/>
        <w:bottom w:val="none" w:sz="0" w:space="0" w:color="auto"/>
        <w:right w:val="none" w:sz="0" w:space="0" w:color="auto"/>
      </w:divBdr>
    </w:div>
    <w:div w:id="1326936379">
      <w:bodyDiv w:val="1"/>
      <w:marLeft w:val="0"/>
      <w:marRight w:val="0"/>
      <w:marTop w:val="0"/>
      <w:marBottom w:val="0"/>
      <w:divBdr>
        <w:top w:val="none" w:sz="0" w:space="0" w:color="auto"/>
        <w:left w:val="none" w:sz="0" w:space="0" w:color="auto"/>
        <w:bottom w:val="none" w:sz="0" w:space="0" w:color="auto"/>
        <w:right w:val="none" w:sz="0" w:space="0" w:color="auto"/>
      </w:divBdr>
      <w:divsChild>
        <w:div w:id="2079161271">
          <w:marLeft w:val="0"/>
          <w:marRight w:val="0"/>
          <w:marTop w:val="0"/>
          <w:marBottom w:val="0"/>
          <w:divBdr>
            <w:top w:val="none" w:sz="0" w:space="0" w:color="auto"/>
            <w:left w:val="none" w:sz="0" w:space="0" w:color="auto"/>
            <w:bottom w:val="none" w:sz="0" w:space="0" w:color="auto"/>
            <w:right w:val="none" w:sz="0" w:space="0" w:color="auto"/>
          </w:divBdr>
        </w:div>
      </w:divsChild>
    </w:div>
    <w:div w:id="1330987402">
      <w:bodyDiv w:val="1"/>
      <w:marLeft w:val="0"/>
      <w:marRight w:val="0"/>
      <w:marTop w:val="0"/>
      <w:marBottom w:val="0"/>
      <w:divBdr>
        <w:top w:val="none" w:sz="0" w:space="0" w:color="auto"/>
        <w:left w:val="none" w:sz="0" w:space="0" w:color="auto"/>
        <w:bottom w:val="none" w:sz="0" w:space="0" w:color="auto"/>
        <w:right w:val="none" w:sz="0" w:space="0" w:color="auto"/>
      </w:divBdr>
    </w:div>
    <w:div w:id="1332492163">
      <w:bodyDiv w:val="1"/>
      <w:marLeft w:val="0"/>
      <w:marRight w:val="0"/>
      <w:marTop w:val="0"/>
      <w:marBottom w:val="0"/>
      <w:divBdr>
        <w:top w:val="none" w:sz="0" w:space="0" w:color="auto"/>
        <w:left w:val="none" w:sz="0" w:space="0" w:color="auto"/>
        <w:bottom w:val="none" w:sz="0" w:space="0" w:color="auto"/>
        <w:right w:val="none" w:sz="0" w:space="0" w:color="auto"/>
      </w:divBdr>
      <w:divsChild>
        <w:div w:id="1906211200">
          <w:marLeft w:val="0"/>
          <w:marRight w:val="0"/>
          <w:marTop w:val="0"/>
          <w:marBottom w:val="0"/>
          <w:divBdr>
            <w:top w:val="none" w:sz="0" w:space="0" w:color="auto"/>
            <w:left w:val="none" w:sz="0" w:space="0" w:color="auto"/>
            <w:bottom w:val="none" w:sz="0" w:space="0" w:color="auto"/>
            <w:right w:val="none" w:sz="0" w:space="0" w:color="auto"/>
          </w:divBdr>
        </w:div>
      </w:divsChild>
    </w:div>
    <w:div w:id="1336805045">
      <w:bodyDiv w:val="1"/>
      <w:marLeft w:val="0"/>
      <w:marRight w:val="0"/>
      <w:marTop w:val="0"/>
      <w:marBottom w:val="0"/>
      <w:divBdr>
        <w:top w:val="none" w:sz="0" w:space="0" w:color="auto"/>
        <w:left w:val="none" w:sz="0" w:space="0" w:color="auto"/>
        <w:bottom w:val="none" w:sz="0" w:space="0" w:color="auto"/>
        <w:right w:val="none" w:sz="0" w:space="0" w:color="auto"/>
      </w:divBdr>
    </w:div>
    <w:div w:id="1340698758">
      <w:bodyDiv w:val="1"/>
      <w:marLeft w:val="0"/>
      <w:marRight w:val="0"/>
      <w:marTop w:val="0"/>
      <w:marBottom w:val="0"/>
      <w:divBdr>
        <w:top w:val="none" w:sz="0" w:space="0" w:color="auto"/>
        <w:left w:val="none" w:sz="0" w:space="0" w:color="auto"/>
        <w:bottom w:val="none" w:sz="0" w:space="0" w:color="auto"/>
        <w:right w:val="none" w:sz="0" w:space="0" w:color="auto"/>
      </w:divBdr>
    </w:div>
    <w:div w:id="1344163790">
      <w:bodyDiv w:val="1"/>
      <w:marLeft w:val="0"/>
      <w:marRight w:val="0"/>
      <w:marTop w:val="0"/>
      <w:marBottom w:val="0"/>
      <w:divBdr>
        <w:top w:val="none" w:sz="0" w:space="0" w:color="auto"/>
        <w:left w:val="none" w:sz="0" w:space="0" w:color="auto"/>
        <w:bottom w:val="none" w:sz="0" w:space="0" w:color="auto"/>
        <w:right w:val="none" w:sz="0" w:space="0" w:color="auto"/>
      </w:divBdr>
      <w:divsChild>
        <w:div w:id="531653057">
          <w:marLeft w:val="0"/>
          <w:marRight w:val="0"/>
          <w:marTop w:val="0"/>
          <w:marBottom w:val="0"/>
          <w:divBdr>
            <w:top w:val="none" w:sz="0" w:space="0" w:color="auto"/>
            <w:left w:val="none" w:sz="0" w:space="0" w:color="auto"/>
            <w:bottom w:val="none" w:sz="0" w:space="0" w:color="auto"/>
            <w:right w:val="none" w:sz="0" w:space="0" w:color="auto"/>
          </w:divBdr>
        </w:div>
      </w:divsChild>
    </w:div>
    <w:div w:id="1344622965">
      <w:bodyDiv w:val="1"/>
      <w:marLeft w:val="0"/>
      <w:marRight w:val="0"/>
      <w:marTop w:val="0"/>
      <w:marBottom w:val="0"/>
      <w:divBdr>
        <w:top w:val="none" w:sz="0" w:space="0" w:color="auto"/>
        <w:left w:val="none" w:sz="0" w:space="0" w:color="auto"/>
        <w:bottom w:val="none" w:sz="0" w:space="0" w:color="auto"/>
        <w:right w:val="none" w:sz="0" w:space="0" w:color="auto"/>
      </w:divBdr>
      <w:divsChild>
        <w:div w:id="172107864">
          <w:marLeft w:val="0"/>
          <w:marRight w:val="0"/>
          <w:marTop w:val="0"/>
          <w:marBottom w:val="0"/>
          <w:divBdr>
            <w:top w:val="none" w:sz="0" w:space="0" w:color="auto"/>
            <w:left w:val="none" w:sz="0" w:space="0" w:color="auto"/>
            <w:bottom w:val="none" w:sz="0" w:space="0" w:color="auto"/>
            <w:right w:val="none" w:sz="0" w:space="0" w:color="auto"/>
          </w:divBdr>
        </w:div>
      </w:divsChild>
    </w:div>
    <w:div w:id="1350762856">
      <w:bodyDiv w:val="1"/>
      <w:marLeft w:val="0"/>
      <w:marRight w:val="0"/>
      <w:marTop w:val="0"/>
      <w:marBottom w:val="0"/>
      <w:divBdr>
        <w:top w:val="none" w:sz="0" w:space="0" w:color="auto"/>
        <w:left w:val="none" w:sz="0" w:space="0" w:color="auto"/>
        <w:bottom w:val="none" w:sz="0" w:space="0" w:color="auto"/>
        <w:right w:val="none" w:sz="0" w:space="0" w:color="auto"/>
      </w:divBdr>
    </w:div>
    <w:div w:id="1351951004">
      <w:bodyDiv w:val="1"/>
      <w:marLeft w:val="0"/>
      <w:marRight w:val="0"/>
      <w:marTop w:val="0"/>
      <w:marBottom w:val="0"/>
      <w:divBdr>
        <w:top w:val="none" w:sz="0" w:space="0" w:color="auto"/>
        <w:left w:val="none" w:sz="0" w:space="0" w:color="auto"/>
        <w:bottom w:val="none" w:sz="0" w:space="0" w:color="auto"/>
        <w:right w:val="none" w:sz="0" w:space="0" w:color="auto"/>
      </w:divBdr>
    </w:div>
    <w:div w:id="1354190558">
      <w:bodyDiv w:val="1"/>
      <w:marLeft w:val="0"/>
      <w:marRight w:val="0"/>
      <w:marTop w:val="0"/>
      <w:marBottom w:val="0"/>
      <w:divBdr>
        <w:top w:val="none" w:sz="0" w:space="0" w:color="auto"/>
        <w:left w:val="none" w:sz="0" w:space="0" w:color="auto"/>
        <w:bottom w:val="none" w:sz="0" w:space="0" w:color="auto"/>
        <w:right w:val="none" w:sz="0" w:space="0" w:color="auto"/>
      </w:divBdr>
    </w:div>
    <w:div w:id="1355108054">
      <w:bodyDiv w:val="1"/>
      <w:marLeft w:val="0"/>
      <w:marRight w:val="0"/>
      <w:marTop w:val="0"/>
      <w:marBottom w:val="0"/>
      <w:divBdr>
        <w:top w:val="none" w:sz="0" w:space="0" w:color="auto"/>
        <w:left w:val="none" w:sz="0" w:space="0" w:color="auto"/>
        <w:bottom w:val="none" w:sz="0" w:space="0" w:color="auto"/>
        <w:right w:val="none" w:sz="0" w:space="0" w:color="auto"/>
      </w:divBdr>
    </w:div>
    <w:div w:id="1368218483">
      <w:bodyDiv w:val="1"/>
      <w:marLeft w:val="0"/>
      <w:marRight w:val="0"/>
      <w:marTop w:val="0"/>
      <w:marBottom w:val="0"/>
      <w:divBdr>
        <w:top w:val="none" w:sz="0" w:space="0" w:color="auto"/>
        <w:left w:val="none" w:sz="0" w:space="0" w:color="auto"/>
        <w:bottom w:val="none" w:sz="0" w:space="0" w:color="auto"/>
        <w:right w:val="none" w:sz="0" w:space="0" w:color="auto"/>
      </w:divBdr>
      <w:divsChild>
        <w:div w:id="689332246">
          <w:marLeft w:val="0"/>
          <w:marRight w:val="0"/>
          <w:marTop w:val="0"/>
          <w:marBottom w:val="0"/>
          <w:divBdr>
            <w:top w:val="none" w:sz="0" w:space="0" w:color="auto"/>
            <w:left w:val="none" w:sz="0" w:space="0" w:color="auto"/>
            <w:bottom w:val="none" w:sz="0" w:space="0" w:color="auto"/>
            <w:right w:val="none" w:sz="0" w:space="0" w:color="auto"/>
          </w:divBdr>
        </w:div>
      </w:divsChild>
    </w:div>
    <w:div w:id="1371344912">
      <w:bodyDiv w:val="1"/>
      <w:marLeft w:val="0"/>
      <w:marRight w:val="0"/>
      <w:marTop w:val="0"/>
      <w:marBottom w:val="0"/>
      <w:divBdr>
        <w:top w:val="none" w:sz="0" w:space="0" w:color="auto"/>
        <w:left w:val="none" w:sz="0" w:space="0" w:color="auto"/>
        <w:bottom w:val="none" w:sz="0" w:space="0" w:color="auto"/>
        <w:right w:val="none" w:sz="0" w:space="0" w:color="auto"/>
      </w:divBdr>
    </w:div>
    <w:div w:id="1372153226">
      <w:bodyDiv w:val="1"/>
      <w:marLeft w:val="0"/>
      <w:marRight w:val="0"/>
      <w:marTop w:val="0"/>
      <w:marBottom w:val="0"/>
      <w:divBdr>
        <w:top w:val="none" w:sz="0" w:space="0" w:color="auto"/>
        <w:left w:val="none" w:sz="0" w:space="0" w:color="auto"/>
        <w:bottom w:val="none" w:sz="0" w:space="0" w:color="auto"/>
        <w:right w:val="none" w:sz="0" w:space="0" w:color="auto"/>
      </w:divBdr>
    </w:div>
    <w:div w:id="1377583522">
      <w:bodyDiv w:val="1"/>
      <w:marLeft w:val="0"/>
      <w:marRight w:val="0"/>
      <w:marTop w:val="0"/>
      <w:marBottom w:val="0"/>
      <w:divBdr>
        <w:top w:val="none" w:sz="0" w:space="0" w:color="auto"/>
        <w:left w:val="none" w:sz="0" w:space="0" w:color="auto"/>
        <w:bottom w:val="none" w:sz="0" w:space="0" w:color="auto"/>
        <w:right w:val="none" w:sz="0" w:space="0" w:color="auto"/>
      </w:divBdr>
    </w:div>
    <w:div w:id="1378047404">
      <w:bodyDiv w:val="1"/>
      <w:marLeft w:val="0"/>
      <w:marRight w:val="0"/>
      <w:marTop w:val="0"/>
      <w:marBottom w:val="0"/>
      <w:divBdr>
        <w:top w:val="none" w:sz="0" w:space="0" w:color="auto"/>
        <w:left w:val="none" w:sz="0" w:space="0" w:color="auto"/>
        <w:bottom w:val="none" w:sz="0" w:space="0" w:color="auto"/>
        <w:right w:val="none" w:sz="0" w:space="0" w:color="auto"/>
      </w:divBdr>
      <w:divsChild>
        <w:div w:id="1546481017">
          <w:marLeft w:val="0"/>
          <w:marRight w:val="0"/>
          <w:marTop w:val="0"/>
          <w:marBottom w:val="0"/>
          <w:divBdr>
            <w:top w:val="none" w:sz="0" w:space="0" w:color="auto"/>
            <w:left w:val="none" w:sz="0" w:space="0" w:color="auto"/>
            <w:bottom w:val="none" w:sz="0" w:space="0" w:color="auto"/>
            <w:right w:val="none" w:sz="0" w:space="0" w:color="auto"/>
          </w:divBdr>
        </w:div>
      </w:divsChild>
    </w:div>
    <w:div w:id="1379477522">
      <w:bodyDiv w:val="1"/>
      <w:marLeft w:val="0"/>
      <w:marRight w:val="0"/>
      <w:marTop w:val="0"/>
      <w:marBottom w:val="0"/>
      <w:divBdr>
        <w:top w:val="none" w:sz="0" w:space="0" w:color="auto"/>
        <w:left w:val="none" w:sz="0" w:space="0" w:color="auto"/>
        <w:bottom w:val="none" w:sz="0" w:space="0" w:color="auto"/>
        <w:right w:val="none" w:sz="0" w:space="0" w:color="auto"/>
      </w:divBdr>
    </w:div>
    <w:div w:id="1379936402">
      <w:bodyDiv w:val="1"/>
      <w:marLeft w:val="0"/>
      <w:marRight w:val="0"/>
      <w:marTop w:val="0"/>
      <w:marBottom w:val="0"/>
      <w:divBdr>
        <w:top w:val="none" w:sz="0" w:space="0" w:color="auto"/>
        <w:left w:val="none" w:sz="0" w:space="0" w:color="auto"/>
        <w:bottom w:val="none" w:sz="0" w:space="0" w:color="auto"/>
        <w:right w:val="none" w:sz="0" w:space="0" w:color="auto"/>
      </w:divBdr>
    </w:div>
    <w:div w:id="1381248949">
      <w:bodyDiv w:val="1"/>
      <w:marLeft w:val="0"/>
      <w:marRight w:val="0"/>
      <w:marTop w:val="0"/>
      <w:marBottom w:val="0"/>
      <w:divBdr>
        <w:top w:val="none" w:sz="0" w:space="0" w:color="auto"/>
        <w:left w:val="none" w:sz="0" w:space="0" w:color="auto"/>
        <w:bottom w:val="none" w:sz="0" w:space="0" w:color="auto"/>
        <w:right w:val="none" w:sz="0" w:space="0" w:color="auto"/>
      </w:divBdr>
      <w:divsChild>
        <w:div w:id="2111120138">
          <w:marLeft w:val="0"/>
          <w:marRight w:val="0"/>
          <w:marTop w:val="0"/>
          <w:marBottom w:val="0"/>
          <w:divBdr>
            <w:top w:val="none" w:sz="0" w:space="0" w:color="auto"/>
            <w:left w:val="none" w:sz="0" w:space="0" w:color="auto"/>
            <w:bottom w:val="none" w:sz="0" w:space="0" w:color="auto"/>
            <w:right w:val="none" w:sz="0" w:space="0" w:color="auto"/>
          </w:divBdr>
        </w:div>
      </w:divsChild>
    </w:div>
    <w:div w:id="1382024170">
      <w:bodyDiv w:val="1"/>
      <w:marLeft w:val="0"/>
      <w:marRight w:val="0"/>
      <w:marTop w:val="0"/>
      <w:marBottom w:val="0"/>
      <w:divBdr>
        <w:top w:val="none" w:sz="0" w:space="0" w:color="auto"/>
        <w:left w:val="none" w:sz="0" w:space="0" w:color="auto"/>
        <w:bottom w:val="none" w:sz="0" w:space="0" w:color="auto"/>
        <w:right w:val="none" w:sz="0" w:space="0" w:color="auto"/>
      </w:divBdr>
    </w:div>
    <w:div w:id="1386638556">
      <w:bodyDiv w:val="1"/>
      <w:marLeft w:val="0"/>
      <w:marRight w:val="0"/>
      <w:marTop w:val="0"/>
      <w:marBottom w:val="0"/>
      <w:divBdr>
        <w:top w:val="none" w:sz="0" w:space="0" w:color="auto"/>
        <w:left w:val="none" w:sz="0" w:space="0" w:color="auto"/>
        <w:bottom w:val="none" w:sz="0" w:space="0" w:color="auto"/>
        <w:right w:val="none" w:sz="0" w:space="0" w:color="auto"/>
      </w:divBdr>
    </w:div>
    <w:div w:id="1388184281">
      <w:bodyDiv w:val="1"/>
      <w:marLeft w:val="0"/>
      <w:marRight w:val="0"/>
      <w:marTop w:val="0"/>
      <w:marBottom w:val="0"/>
      <w:divBdr>
        <w:top w:val="none" w:sz="0" w:space="0" w:color="auto"/>
        <w:left w:val="none" w:sz="0" w:space="0" w:color="auto"/>
        <w:bottom w:val="none" w:sz="0" w:space="0" w:color="auto"/>
        <w:right w:val="none" w:sz="0" w:space="0" w:color="auto"/>
      </w:divBdr>
    </w:div>
    <w:div w:id="1396050056">
      <w:bodyDiv w:val="1"/>
      <w:marLeft w:val="0"/>
      <w:marRight w:val="0"/>
      <w:marTop w:val="0"/>
      <w:marBottom w:val="0"/>
      <w:divBdr>
        <w:top w:val="none" w:sz="0" w:space="0" w:color="auto"/>
        <w:left w:val="none" w:sz="0" w:space="0" w:color="auto"/>
        <w:bottom w:val="none" w:sz="0" w:space="0" w:color="auto"/>
        <w:right w:val="none" w:sz="0" w:space="0" w:color="auto"/>
      </w:divBdr>
    </w:div>
    <w:div w:id="1396320825">
      <w:bodyDiv w:val="1"/>
      <w:marLeft w:val="0"/>
      <w:marRight w:val="0"/>
      <w:marTop w:val="0"/>
      <w:marBottom w:val="0"/>
      <w:divBdr>
        <w:top w:val="none" w:sz="0" w:space="0" w:color="auto"/>
        <w:left w:val="none" w:sz="0" w:space="0" w:color="auto"/>
        <w:bottom w:val="none" w:sz="0" w:space="0" w:color="auto"/>
        <w:right w:val="none" w:sz="0" w:space="0" w:color="auto"/>
      </w:divBdr>
      <w:divsChild>
        <w:div w:id="1845630015">
          <w:marLeft w:val="0"/>
          <w:marRight w:val="0"/>
          <w:marTop w:val="0"/>
          <w:marBottom w:val="0"/>
          <w:divBdr>
            <w:top w:val="none" w:sz="0" w:space="0" w:color="auto"/>
            <w:left w:val="none" w:sz="0" w:space="0" w:color="auto"/>
            <w:bottom w:val="none" w:sz="0" w:space="0" w:color="auto"/>
            <w:right w:val="none" w:sz="0" w:space="0" w:color="auto"/>
          </w:divBdr>
        </w:div>
      </w:divsChild>
    </w:div>
    <w:div w:id="1399935388">
      <w:bodyDiv w:val="1"/>
      <w:marLeft w:val="0"/>
      <w:marRight w:val="0"/>
      <w:marTop w:val="0"/>
      <w:marBottom w:val="0"/>
      <w:divBdr>
        <w:top w:val="none" w:sz="0" w:space="0" w:color="auto"/>
        <w:left w:val="none" w:sz="0" w:space="0" w:color="auto"/>
        <w:bottom w:val="none" w:sz="0" w:space="0" w:color="auto"/>
        <w:right w:val="none" w:sz="0" w:space="0" w:color="auto"/>
      </w:divBdr>
      <w:divsChild>
        <w:div w:id="1787454">
          <w:marLeft w:val="0"/>
          <w:marRight w:val="0"/>
          <w:marTop w:val="0"/>
          <w:marBottom w:val="0"/>
          <w:divBdr>
            <w:top w:val="none" w:sz="0" w:space="0" w:color="auto"/>
            <w:left w:val="none" w:sz="0" w:space="0" w:color="auto"/>
            <w:bottom w:val="none" w:sz="0" w:space="0" w:color="auto"/>
            <w:right w:val="none" w:sz="0" w:space="0" w:color="auto"/>
          </w:divBdr>
        </w:div>
      </w:divsChild>
    </w:div>
    <w:div w:id="1404177163">
      <w:bodyDiv w:val="1"/>
      <w:marLeft w:val="0"/>
      <w:marRight w:val="0"/>
      <w:marTop w:val="0"/>
      <w:marBottom w:val="0"/>
      <w:divBdr>
        <w:top w:val="none" w:sz="0" w:space="0" w:color="auto"/>
        <w:left w:val="none" w:sz="0" w:space="0" w:color="auto"/>
        <w:bottom w:val="none" w:sz="0" w:space="0" w:color="auto"/>
        <w:right w:val="none" w:sz="0" w:space="0" w:color="auto"/>
      </w:divBdr>
    </w:div>
    <w:div w:id="1411346560">
      <w:bodyDiv w:val="1"/>
      <w:marLeft w:val="0"/>
      <w:marRight w:val="0"/>
      <w:marTop w:val="0"/>
      <w:marBottom w:val="0"/>
      <w:divBdr>
        <w:top w:val="none" w:sz="0" w:space="0" w:color="auto"/>
        <w:left w:val="none" w:sz="0" w:space="0" w:color="auto"/>
        <w:bottom w:val="none" w:sz="0" w:space="0" w:color="auto"/>
        <w:right w:val="none" w:sz="0" w:space="0" w:color="auto"/>
      </w:divBdr>
      <w:divsChild>
        <w:div w:id="1548687217">
          <w:marLeft w:val="0"/>
          <w:marRight w:val="0"/>
          <w:marTop w:val="0"/>
          <w:marBottom w:val="0"/>
          <w:divBdr>
            <w:top w:val="none" w:sz="0" w:space="0" w:color="auto"/>
            <w:left w:val="none" w:sz="0" w:space="0" w:color="auto"/>
            <w:bottom w:val="none" w:sz="0" w:space="0" w:color="auto"/>
            <w:right w:val="none" w:sz="0" w:space="0" w:color="auto"/>
          </w:divBdr>
        </w:div>
      </w:divsChild>
    </w:div>
    <w:div w:id="1412779183">
      <w:bodyDiv w:val="1"/>
      <w:marLeft w:val="0"/>
      <w:marRight w:val="0"/>
      <w:marTop w:val="0"/>
      <w:marBottom w:val="0"/>
      <w:divBdr>
        <w:top w:val="none" w:sz="0" w:space="0" w:color="auto"/>
        <w:left w:val="none" w:sz="0" w:space="0" w:color="auto"/>
        <w:bottom w:val="none" w:sz="0" w:space="0" w:color="auto"/>
        <w:right w:val="none" w:sz="0" w:space="0" w:color="auto"/>
      </w:divBdr>
      <w:divsChild>
        <w:div w:id="1687556102">
          <w:marLeft w:val="0"/>
          <w:marRight w:val="0"/>
          <w:marTop w:val="0"/>
          <w:marBottom w:val="0"/>
          <w:divBdr>
            <w:top w:val="none" w:sz="0" w:space="0" w:color="auto"/>
            <w:left w:val="none" w:sz="0" w:space="0" w:color="auto"/>
            <w:bottom w:val="none" w:sz="0" w:space="0" w:color="auto"/>
            <w:right w:val="none" w:sz="0" w:space="0" w:color="auto"/>
          </w:divBdr>
        </w:div>
      </w:divsChild>
    </w:div>
    <w:div w:id="1414160202">
      <w:bodyDiv w:val="1"/>
      <w:marLeft w:val="0"/>
      <w:marRight w:val="0"/>
      <w:marTop w:val="0"/>
      <w:marBottom w:val="0"/>
      <w:divBdr>
        <w:top w:val="none" w:sz="0" w:space="0" w:color="auto"/>
        <w:left w:val="none" w:sz="0" w:space="0" w:color="auto"/>
        <w:bottom w:val="none" w:sz="0" w:space="0" w:color="auto"/>
        <w:right w:val="none" w:sz="0" w:space="0" w:color="auto"/>
      </w:divBdr>
    </w:div>
    <w:div w:id="1415321219">
      <w:bodyDiv w:val="1"/>
      <w:marLeft w:val="0"/>
      <w:marRight w:val="0"/>
      <w:marTop w:val="0"/>
      <w:marBottom w:val="0"/>
      <w:divBdr>
        <w:top w:val="none" w:sz="0" w:space="0" w:color="auto"/>
        <w:left w:val="none" w:sz="0" w:space="0" w:color="auto"/>
        <w:bottom w:val="none" w:sz="0" w:space="0" w:color="auto"/>
        <w:right w:val="none" w:sz="0" w:space="0" w:color="auto"/>
      </w:divBdr>
    </w:div>
    <w:div w:id="1417432453">
      <w:bodyDiv w:val="1"/>
      <w:marLeft w:val="0"/>
      <w:marRight w:val="0"/>
      <w:marTop w:val="0"/>
      <w:marBottom w:val="0"/>
      <w:divBdr>
        <w:top w:val="none" w:sz="0" w:space="0" w:color="auto"/>
        <w:left w:val="none" w:sz="0" w:space="0" w:color="auto"/>
        <w:bottom w:val="none" w:sz="0" w:space="0" w:color="auto"/>
        <w:right w:val="none" w:sz="0" w:space="0" w:color="auto"/>
      </w:divBdr>
    </w:div>
    <w:div w:id="1419448378">
      <w:bodyDiv w:val="1"/>
      <w:marLeft w:val="0"/>
      <w:marRight w:val="0"/>
      <w:marTop w:val="0"/>
      <w:marBottom w:val="0"/>
      <w:divBdr>
        <w:top w:val="none" w:sz="0" w:space="0" w:color="auto"/>
        <w:left w:val="none" w:sz="0" w:space="0" w:color="auto"/>
        <w:bottom w:val="none" w:sz="0" w:space="0" w:color="auto"/>
        <w:right w:val="none" w:sz="0" w:space="0" w:color="auto"/>
      </w:divBdr>
      <w:divsChild>
        <w:div w:id="2102950522">
          <w:marLeft w:val="0"/>
          <w:marRight w:val="0"/>
          <w:marTop w:val="0"/>
          <w:marBottom w:val="0"/>
          <w:divBdr>
            <w:top w:val="none" w:sz="0" w:space="0" w:color="auto"/>
            <w:left w:val="none" w:sz="0" w:space="0" w:color="auto"/>
            <w:bottom w:val="none" w:sz="0" w:space="0" w:color="auto"/>
            <w:right w:val="none" w:sz="0" w:space="0" w:color="auto"/>
          </w:divBdr>
        </w:div>
      </w:divsChild>
    </w:div>
    <w:div w:id="1419865995">
      <w:bodyDiv w:val="1"/>
      <w:marLeft w:val="0"/>
      <w:marRight w:val="0"/>
      <w:marTop w:val="0"/>
      <w:marBottom w:val="0"/>
      <w:divBdr>
        <w:top w:val="none" w:sz="0" w:space="0" w:color="auto"/>
        <w:left w:val="none" w:sz="0" w:space="0" w:color="auto"/>
        <w:bottom w:val="none" w:sz="0" w:space="0" w:color="auto"/>
        <w:right w:val="none" w:sz="0" w:space="0" w:color="auto"/>
      </w:divBdr>
    </w:div>
    <w:div w:id="1431271244">
      <w:bodyDiv w:val="1"/>
      <w:marLeft w:val="0"/>
      <w:marRight w:val="0"/>
      <w:marTop w:val="0"/>
      <w:marBottom w:val="0"/>
      <w:divBdr>
        <w:top w:val="none" w:sz="0" w:space="0" w:color="auto"/>
        <w:left w:val="none" w:sz="0" w:space="0" w:color="auto"/>
        <w:bottom w:val="none" w:sz="0" w:space="0" w:color="auto"/>
        <w:right w:val="none" w:sz="0" w:space="0" w:color="auto"/>
      </w:divBdr>
    </w:div>
    <w:div w:id="1432319110">
      <w:bodyDiv w:val="1"/>
      <w:marLeft w:val="0"/>
      <w:marRight w:val="0"/>
      <w:marTop w:val="0"/>
      <w:marBottom w:val="0"/>
      <w:divBdr>
        <w:top w:val="none" w:sz="0" w:space="0" w:color="auto"/>
        <w:left w:val="none" w:sz="0" w:space="0" w:color="auto"/>
        <w:bottom w:val="none" w:sz="0" w:space="0" w:color="auto"/>
        <w:right w:val="none" w:sz="0" w:space="0" w:color="auto"/>
      </w:divBdr>
    </w:div>
    <w:div w:id="1433017051">
      <w:bodyDiv w:val="1"/>
      <w:marLeft w:val="0"/>
      <w:marRight w:val="0"/>
      <w:marTop w:val="0"/>
      <w:marBottom w:val="0"/>
      <w:divBdr>
        <w:top w:val="none" w:sz="0" w:space="0" w:color="auto"/>
        <w:left w:val="none" w:sz="0" w:space="0" w:color="auto"/>
        <w:bottom w:val="none" w:sz="0" w:space="0" w:color="auto"/>
        <w:right w:val="none" w:sz="0" w:space="0" w:color="auto"/>
      </w:divBdr>
      <w:divsChild>
        <w:div w:id="84114783">
          <w:marLeft w:val="0"/>
          <w:marRight w:val="0"/>
          <w:marTop w:val="0"/>
          <w:marBottom w:val="0"/>
          <w:divBdr>
            <w:top w:val="none" w:sz="0" w:space="0" w:color="auto"/>
            <w:left w:val="none" w:sz="0" w:space="0" w:color="auto"/>
            <w:bottom w:val="none" w:sz="0" w:space="0" w:color="auto"/>
            <w:right w:val="none" w:sz="0" w:space="0" w:color="auto"/>
          </w:divBdr>
        </w:div>
      </w:divsChild>
    </w:div>
    <w:div w:id="1433697319">
      <w:bodyDiv w:val="1"/>
      <w:marLeft w:val="0"/>
      <w:marRight w:val="0"/>
      <w:marTop w:val="0"/>
      <w:marBottom w:val="0"/>
      <w:divBdr>
        <w:top w:val="none" w:sz="0" w:space="0" w:color="auto"/>
        <w:left w:val="none" w:sz="0" w:space="0" w:color="auto"/>
        <w:bottom w:val="none" w:sz="0" w:space="0" w:color="auto"/>
        <w:right w:val="none" w:sz="0" w:space="0" w:color="auto"/>
      </w:divBdr>
    </w:div>
    <w:div w:id="1434545219">
      <w:bodyDiv w:val="1"/>
      <w:marLeft w:val="0"/>
      <w:marRight w:val="0"/>
      <w:marTop w:val="0"/>
      <w:marBottom w:val="0"/>
      <w:divBdr>
        <w:top w:val="none" w:sz="0" w:space="0" w:color="auto"/>
        <w:left w:val="none" w:sz="0" w:space="0" w:color="auto"/>
        <w:bottom w:val="none" w:sz="0" w:space="0" w:color="auto"/>
        <w:right w:val="none" w:sz="0" w:space="0" w:color="auto"/>
      </w:divBdr>
    </w:div>
    <w:div w:id="1434591377">
      <w:bodyDiv w:val="1"/>
      <w:marLeft w:val="0"/>
      <w:marRight w:val="0"/>
      <w:marTop w:val="0"/>
      <w:marBottom w:val="0"/>
      <w:divBdr>
        <w:top w:val="none" w:sz="0" w:space="0" w:color="auto"/>
        <w:left w:val="none" w:sz="0" w:space="0" w:color="auto"/>
        <w:bottom w:val="none" w:sz="0" w:space="0" w:color="auto"/>
        <w:right w:val="none" w:sz="0" w:space="0" w:color="auto"/>
      </w:divBdr>
    </w:div>
    <w:div w:id="1434862300">
      <w:bodyDiv w:val="1"/>
      <w:marLeft w:val="0"/>
      <w:marRight w:val="0"/>
      <w:marTop w:val="0"/>
      <w:marBottom w:val="0"/>
      <w:divBdr>
        <w:top w:val="none" w:sz="0" w:space="0" w:color="auto"/>
        <w:left w:val="none" w:sz="0" w:space="0" w:color="auto"/>
        <w:bottom w:val="none" w:sz="0" w:space="0" w:color="auto"/>
        <w:right w:val="none" w:sz="0" w:space="0" w:color="auto"/>
      </w:divBdr>
    </w:div>
    <w:div w:id="1436244029">
      <w:bodyDiv w:val="1"/>
      <w:marLeft w:val="0"/>
      <w:marRight w:val="0"/>
      <w:marTop w:val="0"/>
      <w:marBottom w:val="0"/>
      <w:divBdr>
        <w:top w:val="none" w:sz="0" w:space="0" w:color="auto"/>
        <w:left w:val="none" w:sz="0" w:space="0" w:color="auto"/>
        <w:bottom w:val="none" w:sz="0" w:space="0" w:color="auto"/>
        <w:right w:val="none" w:sz="0" w:space="0" w:color="auto"/>
      </w:divBdr>
    </w:div>
    <w:div w:id="1438137315">
      <w:bodyDiv w:val="1"/>
      <w:marLeft w:val="0"/>
      <w:marRight w:val="0"/>
      <w:marTop w:val="0"/>
      <w:marBottom w:val="0"/>
      <w:divBdr>
        <w:top w:val="none" w:sz="0" w:space="0" w:color="auto"/>
        <w:left w:val="none" w:sz="0" w:space="0" w:color="auto"/>
        <w:bottom w:val="none" w:sz="0" w:space="0" w:color="auto"/>
        <w:right w:val="none" w:sz="0" w:space="0" w:color="auto"/>
      </w:divBdr>
      <w:divsChild>
        <w:div w:id="2128624630">
          <w:marLeft w:val="0"/>
          <w:marRight w:val="0"/>
          <w:marTop w:val="0"/>
          <w:marBottom w:val="0"/>
          <w:divBdr>
            <w:top w:val="none" w:sz="0" w:space="0" w:color="auto"/>
            <w:left w:val="none" w:sz="0" w:space="0" w:color="auto"/>
            <w:bottom w:val="none" w:sz="0" w:space="0" w:color="auto"/>
            <w:right w:val="none" w:sz="0" w:space="0" w:color="auto"/>
          </w:divBdr>
        </w:div>
      </w:divsChild>
    </w:div>
    <w:div w:id="1441531105">
      <w:bodyDiv w:val="1"/>
      <w:marLeft w:val="0"/>
      <w:marRight w:val="0"/>
      <w:marTop w:val="0"/>
      <w:marBottom w:val="0"/>
      <w:divBdr>
        <w:top w:val="none" w:sz="0" w:space="0" w:color="auto"/>
        <w:left w:val="none" w:sz="0" w:space="0" w:color="auto"/>
        <w:bottom w:val="none" w:sz="0" w:space="0" w:color="auto"/>
        <w:right w:val="none" w:sz="0" w:space="0" w:color="auto"/>
      </w:divBdr>
    </w:div>
    <w:div w:id="1441753246">
      <w:bodyDiv w:val="1"/>
      <w:marLeft w:val="0"/>
      <w:marRight w:val="0"/>
      <w:marTop w:val="0"/>
      <w:marBottom w:val="0"/>
      <w:divBdr>
        <w:top w:val="none" w:sz="0" w:space="0" w:color="auto"/>
        <w:left w:val="none" w:sz="0" w:space="0" w:color="auto"/>
        <w:bottom w:val="none" w:sz="0" w:space="0" w:color="auto"/>
        <w:right w:val="none" w:sz="0" w:space="0" w:color="auto"/>
      </w:divBdr>
    </w:div>
    <w:div w:id="1442527595">
      <w:bodyDiv w:val="1"/>
      <w:marLeft w:val="0"/>
      <w:marRight w:val="0"/>
      <w:marTop w:val="0"/>
      <w:marBottom w:val="0"/>
      <w:divBdr>
        <w:top w:val="none" w:sz="0" w:space="0" w:color="auto"/>
        <w:left w:val="none" w:sz="0" w:space="0" w:color="auto"/>
        <w:bottom w:val="none" w:sz="0" w:space="0" w:color="auto"/>
        <w:right w:val="none" w:sz="0" w:space="0" w:color="auto"/>
      </w:divBdr>
    </w:div>
    <w:div w:id="1443956014">
      <w:bodyDiv w:val="1"/>
      <w:marLeft w:val="0"/>
      <w:marRight w:val="0"/>
      <w:marTop w:val="0"/>
      <w:marBottom w:val="0"/>
      <w:divBdr>
        <w:top w:val="none" w:sz="0" w:space="0" w:color="auto"/>
        <w:left w:val="none" w:sz="0" w:space="0" w:color="auto"/>
        <w:bottom w:val="none" w:sz="0" w:space="0" w:color="auto"/>
        <w:right w:val="none" w:sz="0" w:space="0" w:color="auto"/>
      </w:divBdr>
    </w:div>
    <w:div w:id="1446920320">
      <w:bodyDiv w:val="1"/>
      <w:marLeft w:val="0"/>
      <w:marRight w:val="0"/>
      <w:marTop w:val="0"/>
      <w:marBottom w:val="0"/>
      <w:divBdr>
        <w:top w:val="none" w:sz="0" w:space="0" w:color="auto"/>
        <w:left w:val="none" w:sz="0" w:space="0" w:color="auto"/>
        <w:bottom w:val="none" w:sz="0" w:space="0" w:color="auto"/>
        <w:right w:val="none" w:sz="0" w:space="0" w:color="auto"/>
      </w:divBdr>
      <w:divsChild>
        <w:div w:id="1023289366">
          <w:marLeft w:val="0"/>
          <w:marRight w:val="0"/>
          <w:marTop w:val="0"/>
          <w:marBottom w:val="0"/>
          <w:divBdr>
            <w:top w:val="none" w:sz="0" w:space="0" w:color="auto"/>
            <w:left w:val="none" w:sz="0" w:space="0" w:color="auto"/>
            <w:bottom w:val="none" w:sz="0" w:space="0" w:color="auto"/>
            <w:right w:val="none" w:sz="0" w:space="0" w:color="auto"/>
          </w:divBdr>
        </w:div>
      </w:divsChild>
    </w:div>
    <w:div w:id="1448349153">
      <w:bodyDiv w:val="1"/>
      <w:marLeft w:val="0"/>
      <w:marRight w:val="0"/>
      <w:marTop w:val="0"/>
      <w:marBottom w:val="0"/>
      <w:divBdr>
        <w:top w:val="none" w:sz="0" w:space="0" w:color="auto"/>
        <w:left w:val="none" w:sz="0" w:space="0" w:color="auto"/>
        <w:bottom w:val="none" w:sz="0" w:space="0" w:color="auto"/>
        <w:right w:val="none" w:sz="0" w:space="0" w:color="auto"/>
      </w:divBdr>
    </w:div>
    <w:div w:id="1465193380">
      <w:bodyDiv w:val="1"/>
      <w:marLeft w:val="0"/>
      <w:marRight w:val="0"/>
      <w:marTop w:val="0"/>
      <w:marBottom w:val="0"/>
      <w:divBdr>
        <w:top w:val="none" w:sz="0" w:space="0" w:color="auto"/>
        <w:left w:val="none" w:sz="0" w:space="0" w:color="auto"/>
        <w:bottom w:val="none" w:sz="0" w:space="0" w:color="auto"/>
        <w:right w:val="none" w:sz="0" w:space="0" w:color="auto"/>
      </w:divBdr>
      <w:divsChild>
        <w:div w:id="534587103">
          <w:marLeft w:val="0"/>
          <w:marRight w:val="0"/>
          <w:marTop w:val="0"/>
          <w:marBottom w:val="0"/>
          <w:divBdr>
            <w:top w:val="none" w:sz="0" w:space="0" w:color="auto"/>
            <w:left w:val="none" w:sz="0" w:space="0" w:color="auto"/>
            <w:bottom w:val="none" w:sz="0" w:space="0" w:color="auto"/>
            <w:right w:val="none" w:sz="0" w:space="0" w:color="auto"/>
          </w:divBdr>
        </w:div>
      </w:divsChild>
    </w:div>
    <w:div w:id="1467551323">
      <w:bodyDiv w:val="1"/>
      <w:marLeft w:val="0"/>
      <w:marRight w:val="0"/>
      <w:marTop w:val="0"/>
      <w:marBottom w:val="0"/>
      <w:divBdr>
        <w:top w:val="none" w:sz="0" w:space="0" w:color="auto"/>
        <w:left w:val="none" w:sz="0" w:space="0" w:color="auto"/>
        <w:bottom w:val="none" w:sz="0" w:space="0" w:color="auto"/>
        <w:right w:val="none" w:sz="0" w:space="0" w:color="auto"/>
      </w:divBdr>
    </w:div>
    <w:div w:id="1472021612">
      <w:bodyDiv w:val="1"/>
      <w:marLeft w:val="0"/>
      <w:marRight w:val="0"/>
      <w:marTop w:val="0"/>
      <w:marBottom w:val="0"/>
      <w:divBdr>
        <w:top w:val="none" w:sz="0" w:space="0" w:color="auto"/>
        <w:left w:val="none" w:sz="0" w:space="0" w:color="auto"/>
        <w:bottom w:val="none" w:sz="0" w:space="0" w:color="auto"/>
        <w:right w:val="none" w:sz="0" w:space="0" w:color="auto"/>
      </w:divBdr>
      <w:divsChild>
        <w:div w:id="619335401">
          <w:marLeft w:val="0"/>
          <w:marRight w:val="0"/>
          <w:marTop w:val="0"/>
          <w:marBottom w:val="0"/>
          <w:divBdr>
            <w:top w:val="none" w:sz="0" w:space="0" w:color="auto"/>
            <w:left w:val="none" w:sz="0" w:space="0" w:color="auto"/>
            <w:bottom w:val="none" w:sz="0" w:space="0" w:color="auto"/>
            <w:right w:val="none" w:sz="0" w:space="0" w:color="auto"/>
          </w:divBdr>
        </w:div>
      </w:divsChild>
    </w:div>
    <w:div w:id="1477213615">
      <w:bodyDiv w:val="1"/>
      <w:marLeft w:val="0"/>
      <w:marRight w:val="0"/>
      <w:marTop w:val="0"/>
      <w:marBottom w:val="0"/>
      <w:divBdr>
        <w:top w:val="none" w:sz="0" w:space="0" w:color="auto"/>
        <w:left w:val="none" w:sz="0" w:space="0" w:color="auto"/>
        <w:bottom w:val="none" w:sz="0" w:space="0" w:color="auto"/>
        <w:right w:val="none" w:sz="0" w:space="0" w:color="auto"/>
      </w:divBdr>
    </w:div>
    <w:div w:id="1477602685">
      <w:bodyDiv w:val="1"/>
      <w:marLeft w:val="0"/>
      <w:marRight w:val="0"/>
      <w:marTop w:val="0"/>
      <w:marBottom w:val="0"/>
      <w:divBdr>
        <w:top w:val="none" w:sz="0" w:space="0" w:color="auto"/>
        <w:left w:val="none" w:sz="0" w:space="0" w:color="auto"/>
        <w:bottom w:val="none" w:sz="0" w:space="0" w:color="auto"/>
        <w:right w:val="none" w:sz="0" w:space="0" w:color="auto"/>
      </w:divBdr>
    </w:div>
    <w:div w:id="1478765916">
      <w:bodyDiv w:val="1"/>
      <w:marLeft w:val="0"/>
      <w:marRight w:val="0"/>
      <w:marTop w:val="0"/>
      <w:marBottom w:val="0"/>
      <w:divBdr>
        <w:top w:val="none" w:sz="0" w:space="0" w:color="auto"/>
        <w:left w:val="none" w:sz="0" w:space="0" w:color="auto"/>
        <w:bottom w:val="none" w:sz="0" w:space="0" w:color="auto"/>
        <w:right w:val="none" w:sz="0" w:space="0" w:color="auto"/>
      </w:divBdr>
    </w:div>
    <w:div w:id="1481264163">
      <w:bodyDiv w:val="1"/>
      <w:marLeft w:val="0"/>
      <w:marRight w:val="0"/>
      <w:marTop w:val="0"/>
      <w:marBottom w:val="0"/>
      <w:divBdr>
        <w:top w:val="none" w:sz="0" w:space="0" w:color="auto"/>
        <w:left w:val="none" w:sz="0" w:space="0" w:color="auto"/>
        <w:bottom w:val="none" w:sz="0" w:space="0" w:color="auto"/>
        <w:right w:val="none" w:sz="0" w:space="0" w:color="auto"/>
      </w:divBdr>
    </w:div>
    <w:div w:id="1482886091">
      <w:bodyDiv w:val="1"/>
      <w:marLeft w:val="0"/>
      <w:marRight w:val="0"/>
      <w:marTop w:val="0"/>
      <w:marBottom w:val="0"/>
      <w:divBdr>
        <w:top w:val="none" w:sz="0" w:space="0" w:color="auto"/>
        <w:left w:val="none" w:sz="0" w:space="0" w:color="auto"/>
        <w:bottom w:val="none" w:sz="0" w:space="0" w:color="auto"/>
        <w:right w:val="none" w:sz="0" w:space="0" w:color="auto"/>
      </w:divBdr>
    </w:div>
    <w:div w:id="1485003874">
      <w:bodyDiv w:val="1"/>
      <w:marLeft w:val="0"/>
      <w:marRight w:val="0"/>
      <w:marTop w:val="0"/>
      <w:marBottom w:val="0"/>
      <w:divBdr>
        <w:top w:val="none" w:sz="0" w:space="0" w:color="auto"/>
        <w:left w:val="none" w:sz="0" w:space="0" w:color="auto"/>
        <w:bottom w:val="none" w:sz="0" w:space="0" w:color="auto"/>
        <w:right w:val="none" w:sz="0" w:space="0" w:color="auto"/>
      </w:divBdr>
    </w:div>
    <w:div w:id="1489785459">
      <w:bodyDiv w:val="1"/>
      <w:marLeft w:val="0"/>
      <w:marRight w:val="0"/>
      <w:marTop w:val="0"/>
      <w:marBottom w:val="0"/>
      <w:divBdr>
        <w:top w:val="none" w:sz="0" w:space="0" w:color="auto"/>
        <w:left w:val="none" w:sz="0" w:space="0" w:color="auto"/>
        <w:bottom w:val="none" w:sz="0" w:space="0" w:color="auto"/>
        <w:right w:val="none" w:sz="0" w:space="0" w:color="auto"/>
      </w:divBdr>
      <w:divsChild>
        <w:div w:id="1102142069">
          <w:marLeft w:val="0"/>
          <w:marRight w:val="0"/>
          <w:marTop w:val="0"/>
          <w:marBottom w:val="0"/>
          <w:divBdr>
            <w:top w:val="none" w:sz="0" w:space="0" w:color="auto"/>
            <w:left w:val="none" w:sz="0" w:space="0" w:color="auto"/>
            <w:bottom w:val="none" w:sz="0" w:space="0" w:color="auto"/>
            <w:right w:val="none" w:sz="0" w:space="0" w:color="auto"/>
          </w:divBdr>
        </w:div>
      </w:divsChild>
    </w:div>
    <w:div w:id="1490176329">
      <w:bodyDiv w:val="1"/>
      <w:marLeft w:val="0"/>
      <w:marRight w:val="0"/>
      <w:marTop w:val="0"/>
      <w:marBottom w:val="0"/>
      <w:divBdr>
        <w:top w:val="none" w:sz="0" w:space="0" w:color="auto"/>
        <w:left w:val="none" w:sz="0" w:space="0" w:color="auto"/>
        <w:bottom w:val="none" w:sz="0" w:space="0" w:color="auto"/>
        <w:right w:val="none" w:sz="0" w:space="0" w:color="auto"/>
      </w:divBdr>
    </w:div>
    <w:div w:id="1494181123">
      <w:bodyDiv w:val="1"/>
      <w:marLeft w:val="0"/>
      <w:marRight w:val="0"/>
      <w:marTop w:val="0"/>
      <w:marBottom w:val="0"/>
      <w:divBdr>
        <w:top w:val="none" w:sz="0" w:space="0" w:color="auto"/>
        <w:left w:val="none" w:sz="0" w:space="0" w:color="auto"/>
        <w:bottom w:val="none" w:sz="0" w:space="0" w:color="auto"/>
        <w:right w:val="none" w:sz="0" w:space="0" w:color="auto"/>
      </w:divBdr>
    </w:div>
    <w:div w:id="1498570070">
      <w:bodyDiv w:val="1"/>
      <w:marLeft w:val="0"/>
      <w:marRight w:val="0"/>
      <w:marTop w:val="0"/>
      <w:marBottom w:val="0"/>
      <w:divBdr>
        <w:top w:val="none" w:sz="0" w:space="0" w:color="auto"/>
        <w:left w:val="none" w:sz="0" w:space="0" w:color="auto"/>
        <w:bottom w:val="none" w:sz="0" w:space="0" w:color="auto"/>
        <w:right w:val="none" w:sz="0" w:space="0" w:color="auto"/>
      </w:divBdr>
    </w:div>
    <w:div w:id="1503818937">
      <w:bodyDiv w:val="1"/>
      <w:marLeft w:val="0"/>
      <w:marRight w:val="0"/>
      <w:marTop w:val="0"/>
      <w:marBottom w:val="0"/>
      <w:divBdr>
        <w:top w:val="none" w:sz="0" w:space="0" w:color="auto"/>
        <w:left w:val="none" w:sz="0" w:space="0" w:color="auto"/>
        <w:bottom w:val="none" w:sz="0" w:space="0" w:color="auto"/>
        <w:right w:val="none" w:sz="0" w:space="0" w:color="auto"/>
      </w:divBdr>
    </w:div>
    <w:div w:id="1504973336">
      <w:bodyDiv w:val="1"/>
      <w:marLeft w:val="0"/>
      <w:marRight w:val="0"/>
      <w:marTop w:val="0"/>
      <w:marBottom w:val="0"/>
      <w:divBdr>
        <w:top w:val="none" w:sz="0" w:space="0" w:color="auto"/>
        <w:left w:val="none" w:sz="0" w:space="0" w:color="auto"/>
        <w:bottom w:val="none" w:sz="0" w:space="0" w:color="auto"/>
        <w:right w:val="none" w:sz="0" w:space="0" w:color="auto"/>
      </w:divBdr>
    </w:div>
    <w:div w:id="1507745863">
      <w:bodyDiv w:val="1"/>
      <w:marLeft w:val="0"/>
      <w:marRight w:val="0"/>
      <w:marTop w:val="0"/>
      <w:marBottom w:val="0"/>
      <w:divBdr>
        <w:top w:val="none" w:sz="0" w:space="0" w:color="auto"/>
        <w:left w:val="none" w:sz="0" w:space="0" w:color="auto"/>
        <w:bottom w:val="none" w:sz="0" w:space="0" w:color="auto"/>
        <w:right w:val="none" w:sz="0" w:space="0" w:color="auto"/>
      </w:divBdr>
    </w:div>
    <w:div w:id="1513106502">
      <w:bodyDiv w:val="1"/>
      <w:marLeft w:val="0"/>
      <w:marRight w:val="0"/>
      <w:marTop w:val="0"/>
      <w:marBottom w:val="0"/>
      <w:divBdr>
        <w:top w:val="none" w:sz="0" w:space="0" w:color="auto"/>
        <w:left w:val="none" w:sz="0" w:space="0" w:color="auto"/>
        <w:bottom w:val="none" w:sz="0" w:space="0" w:color="auto"/>
        <w:right w:val="none" w:sz="0" w:space="0" w:color="auto"/>
      </w:divBdr>
    </w:div>
    <w:div w:id="1526946560">
      <w:bodyDiv w:val="1"/>
      <w:marLeft w:val="0"/>
      <w:marRight w:val="0"/>
      <w:marTop w:val="0"/>
      <w:marBottom w:val="0"/>
      <w:divBdr>
        <w:top w:val="none" w:sz="0" w:space="0" w:color="auto"/>
        <w:left w:val="none" w:sz="0" w:space="0" w:color="auto"/>
        <w:bottom w:val="none" w:sz="0" w:space="0" w:color="auto"/>
        <w:right w:val="none" w:sz="0" w:space="0" w:color="auto"/>
      </w:divBdr>
    </w:div>
    <w:div w:id="1528104817">
      <w:bodyDiv w:val="1"/>
      <w:marLeft w:val="0"/>
      <w:marRight w:val="0"/>
      <w:marTop w:val="0"/>
      <w:marBottom w:val="0"/>
      <w:divBdr>
        <w:top w:val="none" w:sz="0" w:space="0" w:color="auto"/>
        <w:left w:val="none" w:sz="0" w:space="0" w:color="auto"/>
        <w:bottom w:val="none" w:sz="0" w:space="0" w:color="auto"/>
        <w:right w:val="none" w:sz="0" w:space="0" w:color="auto"/>
      </w:divBdr>
    </w:div>
    <w:div w:id="1529757727">
      <w:bodyDiv w:val="1"/>
      <w:marLeft w:val="0"/>
      <w:marRight w:val="0"/>
      <w:marTop w:val="0"/>
      <w:marBottom w:val="0"/>
      <w:divBdr>
        <w:top w:val="none" w:sz="0" w:space="0" w:color="auto"/>
        <w:left w:val="none" w:sz="0" w:space="0" w:color="auto"/>
        <w:bottom w:val="none" w:sz="0" w:space="0" w:color="auto"/>
        <w:right w:val="none" w:sz="0" w:space="0" w:color="auto"/>
      </w:divBdr>
    </w:div>
    <w:div w:id="1533104093">
      <w:bodyDiv w:val="1"/>
      <w:marLeft w:val="0"/>
      <w:marRight w:val="0"/>
      <w:marTop w:val="0"/>
      <w:marBottom w:val="0"/>
      <w:divBdr>
        <w:top w:val="none" w:sz="0" w:space="0" w:color="auto"/>
        <w:left w:val="none" w:sz="0" w:space="0" w:color="auto"/>
        <w:bottom w:val="none" w:sz="0" w:space="0" w:color="auto"/>
        <w:right w:val="none" w:sz="0" w:space="0" w:color="auto"/>
      </w:divBdr>
    </w:div>
    <w:div w:id="1533809166">
      <w:bodyDiv w:val="1"/>
      <w:marLeft w:val="0"/>
      <w:marRight w:val="0"/>
      <w:marTop w:val="0"/>
      <w:marBottom w:val="0"/>
      <w:divBdr>
        <w:top w:val="none" w:sz="0" w:space="0" w:color="auto"/>
        <w:left w:val="none" w:sz="0" w:space="0" w:color="auto"/>
        <w:bottom w:val="none" w:sz="0" w:space="0" w:color="auto"/>
        <w:right w:val="none" w:sz="0" w:space="0" w:color="auto"/>
      </w:divBdr>
      <w:divsChild>
        <w:div w:id="1974098115">
          <w:marLeft w:val="0"/>
          <w:marRight w:val="0"/>
          <w:marTop w:val="0"/>
          <w:marBottom w:val="0"/>
          <w:divBdr>
            <w:top w:val="none" w:sz="0" w:space="0" w:color="auto"/>
            <w:left w:val="none" w:sz="0" w:space="0" w:color="auto"/>
            <w:bottom w:val="none" w:sz="0" w:space="0" w:color="auto"/>
            <w:right w:val="none" w:sz="0" w:space="0" w:color="auto"/>
          </w:divBdr>
        </w:div>
      </w:divsChild>
    </w:div>
    <w:div w:id="1542089549">
      <w:bodyDiv w:val="1"/>
      <w:marLeft w:val="0"/>
      <w:marRight w:val="0"/>
      <w:marTop w:val="0"/>
      <w:marBottom w:val="0"/>
      <w:divBdr>
        <w:top w:val="none" w:sz="0" w:space="0" w:color="auto"/>
        <w:left w:val="none" w:sz="0" w:space="0" w:color="auto"/>
        <w:bottom w:val="none" w:sz="0" w:space="0" w:color="auto"/>
        <w:right w:val="none" w:sz="0" w:space="0" w:color="auto"/>
      </w:divBdr>
    </w:div>
    <w:div w:id="1543398531">
      <w:bodyDiv w:val="1"/>
      <w:marLeft w:val="0"/>
      <w:marRight w:val="0"/>
      <w:marTop w:val="0"/>
      <w:marBottom w:val="0"/>
      <w:divBdr>
        <w:top w:val="none" w:sz="0" w:space="0" w:color="auto"/>
        <w:left w:val="none" w:sz="0" w:space="0" w:color="auto"/>
        <w:bottom w:val="none" w:sz="0" w:space="0" w:color="auto"/>
        <w:right w:val="none" w:sz="0" w:space="0" w:color="auto"/>
      </w:divBdr>
    </w:div>
    <w:div w:id="1543401564">
      <w:bodyDiv w:val="1"/>
      <w:marLeft w:val="0"/>
      <w:marRight w:val="0"/>
      <w:marTop w:val="0"/>
      <w:marBottom w:val="0"/>
      <w:divBdr>
        <w:top w:val="none" w:sz="0" w:space="0" w:color="auto"/>
        <w:left w:val="none" w:sz="0" w:space="0" w:color="auto"/>
        <w:bottom w:val="none" w:sz="0" w:space="0" w:color="auto"/>
        <w:right w:val="none" w:sz="0" w:space="0" w:color="auto"/>
      </w:divBdr>
      <w:divsChild>
        <w:div w:id="116459359">
          <w:marLeft w:val="0"/>
          <w:marRight w:val="0"/>
          <w:marTop w:val="0"/>
          <w:marBottom w:val="0"/>
          <w:divBdr>
            <w:top w:val="none" w:sz="0" w:space="0" w:color="auto"/>
            <w:left w:val="none" w:sz="0" w:space="0" w:color="auto"/>
            <w:bottom w:val="none" w:sz="0" w:space="0" w:color="auto"/>
            <w:right w:val="none" w:sz="0" w:space="0" w:color="auto"/>
          </w:divBdr>
        </w:div>
      </w:divsChild>
    </w:div>
    <w:div w:id="1546485603">
      <w:bodyDiv w:val="1"/>
      <w:marLeft w:val="0"/>
      <w:marRight w:val="0"/>
      <w:marTop w:val="0"/>
      <w:marBottom w:val="0"/>
      <w:divBdr>
        <w:top w:val="none" w:sz="0" w:space="0" w:color="auto"/>
        <w:left w:val="none" w:sz="0" w:space="0" w:color="auto"/>
        <w:bottom w:val="none" w:sz="0" w:space="0" w:color="auto"/>
        <w:right w:val="none" w:sz="0" w:space="0" w:color="auto"/>
      </w:divBdr>
      <w:divsChild>
        <w:div w:id="1621108494">
          <w:marLeft w:val="0"/>
          <w:marRight w:val="0"/>
          <w:marTop w:val="0"/>
          <w:marBottom w:val="0"/>
          <w:divBdr>
            <w:top w:val="none" w:sz="0" w:space="0" w:color="auto"/>
            <w:left w:val="none" w:sz="0" w:space="0" w:color="auto"/>
            <w:bottom w:val="none" w:sz="0" w:space="0" w:color="auto"/>
            <w:right w:val="none" w:sz="0" w:space="0" w:color="auto"/>
          </w:divBdr>
        </w:div>
      </w:divsChild>
    </w:div>
    <w:div w:id="1547571537">
      <w:bodyDiv w:val="1"/>
      <w:marLeft w:val="0"/>
      <w:marRight w:val="0"/>
      <w:marTop w:val="0"/>
      <w:marBottom w:val="0"/>
      <w:divBdr>
        <w:top w:val="none" w:sz="0" w:space="0" w:color="auto"/>
        <w:left w:val="none" w:sz="0" w:space="0" w:color="auto"/>
        <w:bottom w:val="none" w:sz="0" w:space="0" w:color="auto"/>
        <w:right w:val="none" w:sz="0" w:space="0" w:color="auto"/>
      </w:divBdr>
    </w:div>
    <w:div w:id="1549947538">
      <w:bodyDiv w:val="1"/>
      <w:marLeft w:val="0"/>
      <w:marRight w:val="0"/>
      <w:marTop w:val="0"/>
      <w:marBottom w:val="0"/>
      <w:divBdr>
        <w:top w:val="none" w:sz="0" w:space="0" w:color="auto"/>
        <w:left w:val="none" w:sz="0" w:space="0" w:color="auto"/>
        <w:bottom w:val="none" w:sz="0" w:space="0" w:color="auto"/>
        <w:right w:val="none" w:sz="0" w:space="0" w:color="auto"/>
      </w:divBdr>
      <w:divsChild>
        <w:div w:id="1653174032">
          <w:marLeft w:val="0"/>
          <w:marRight w:val="0"/>
          <w:marTop w:val="0"/>
          <w:marBottom w:val="0"/>
          <w:divBdr>
            <w:top w:val="none" w:sz="0" w:space="0" w:color="auto"/>
            <w:left w:val="none" w:sz="0" w:space="0" w:color="auto"/>
            <w:bottom w:val="none" w:sz="0" w:space="0" w:color="auto"/>
            <w:right w:val="none" w:sz="0" w:space="0" w:color="auto"/>
          </w:divBdr>
        </w:div>
      </w:divsChild>
    </w:div>
    <w:div w:id="1553620049">
      <w:bodyDiv w:val="1"/>
      <w:marLeft w:val="0"/>
      <w:marRight w:val="0"/>
      <w:marTop w:val="0"/>
      <w:marBottom w:val="0"/>
      <w:divBdr>
        <w:top w:val="none" w:sz="0" w:space="0" w:color="auto"/>
        <w:left w:val="none" w:sz="0" w:space="0" w:color="auto"/>
        <w:bottom w:val="none" w:sz="0" w:space="0" w:color="auto"/>
        <w:right w:val="none" w:sz="0" w:space="0" w:color="auto"/>
      </w:divBdr>
    </w:div>
    <w:div w:id="1555503887">
      <w:bodyDiv w:val="1"/>
      <w:marLeft w:val="0"/>
      <w:marRight w:val="0"/>
      <w:marTop w:val="0"/>
      <w:marBottom w:val="0"/>
      <w:divBdr>
        <w:top w:val="none" w:sz="0" w:space="0" w:color="auto"/>
        <w:left w:val="none" w:sz="0" w:space="0" w:color="auto"/>
        <w:bottom w:val="none" w:sz="0" w:space="0" w:color="auto"/>
        <w:right w:val="none" w:sz="0" w:space="0" w:color="auto"/>
      </w:divBdr>
    </w:div>
    <w:div w:id="1556163734">
      <w:bodyDiv w:val="1"/>
      <w:marLeft w:val="0"/>
      <w:marRight w:val="0"/>
      <w:marTop w:val="0"/>
      <w:marBottom w:val="0"/>
      <w:divBdr>
        <w:top w:val="none" w:sz="0" w:space="0" w:color="auto"/>
        <w:left w:val="none" w:sz="0" w:space="0" w:color="auto"/>
        <w:bottom w:val="none" w:sz="0" w:space="0" w:color="auto"/>
        <w:right w:val="none" w:sz="0" w:space="0" w:color="auto"/>
      </w:divBdr>
    </w:div>
    <w:div w:id="1556552341">
      <w:bodyDiv w:val="1"/>
      <w:marLeft w:val="0"/>
      <w:marRight w:val="0"/>
      <w:marTop w:val="0"/>
      <w:marBottom w:val="0"/>
      <w:divBdr>
        <w:top w:val="none" w:sz="0" w:space="0" w:color="auto"/>
        <w:left w:val="none" w:sz="0" w:space="0" w:color="auto"/>
        <w:bottom w:val="none" w:sz="0" w:space="0" w:color="auto"/>
        <w:right w:val="none" w:sz="0" w:space="0" w:color="auto"/>
      </w:divBdr>
    </w:div>
    <w:div w:id="1560364257">
      <w:bodyDiv w:val="1"/>
      <w:marLeft w:val="0"/>
      <w:marRight w:val="0"/>
      <w:marTop w:val="0"/>
      <w:marBottom w:val="0"/>
      <w:divBdr>
        <w:top w:val="none" w:sz="0" w:space="0" w:color="auto"/>
        <w:left w:val="none" w:sz="0" w:space="0" w:color="auto"/>
        <w:bottom w:val="none" w:sz="0" w:space="0" w:color="auto"/>
        <w:right w:val="none" w:sz="0" w:space="0" w:color="auto"/>
      </w:divBdr>
    </w:div>
    <w:div w:id="1560550409">
      <w:bodyDiv w:val="1"/>
      <w:marLeft w:val="0"/>
      <w:marRight w:val="0"/>
      <w:marTop w:val="0"/>
      <w:marBottom w:val="0"/>
      <w:divBdr>
        <w:top w:val="none" w:sz="0" w:space="0" w:color="auto"/>
        <w:left w:val="none" w:sz="0" w:space="0" w:color="auto"/>
        <w:bottom w:val="none" w:sz="0" w:space="0" w:color="auto"/>
        <w:right w:val="none" w:sz="0" w:space="0" w:color="auto"/>
      </w:divBdr>
    </w:div>
    <w:div w:id="1563562006">
      <w:bodyDiv w:val="1"/>
      <w:marLeft w:val="0"/>
      <w:marRight w:val="0"/>
      <w:marTop w:val="0"/>
      <w:marBottom w:val="0"/>
      <w:divBdr>
        <w:top w:val="none" w:sz="0" w:space="0" w:color="auto"/>
        <w:left w:val="none" w:sz="0" w:space="0" w:color="auto"/>
        <w:bottom w:val="none" w:sz="0" w:space="0" w:color="auto"/>
        <w:right w:val="none" w:sz="0" w:space="0" w:color="auto"/>
      </w:divBdr>
    </w:div>
    <w:div w:id="1563827119">
      <w:bodyDiv w:val="1"/>
      <w:marLeft w:val="0"/>
      <w:marRight w:val="0"/>
      <w:marTop w:val="0"/>
      <w:marBottom w:val="0"/>
      <w:divBdr>
        <w:top w:val="none" w:sz="0" w:space="0" w:color="auto"/>
        <w:left w:val="none" w:sz="0" w:space="0" w:color="auto"/>
        <w:bottom w:val="none" w:sz="0" w:space="0" w:color="auto"/>
        <w:right w:val="none" w:sz="0" w:space="0" w:color="auto"/>
      </w:divBdr>
      <w:divsChild>
        <w:div w:id="988637227">
          <w:marLeft w:val="0"/>
          <w:marRight w:val="0"/>
          <w:marTop w:val="0"/>
          <w:marBottom w:val="0"/>
          <w:divBdr>
            <w:top w:val="none" w:sz="0" w:space="0" w:color="auto"/>
            <w:left w:val="none" w:sz="0" w:space="0" w:color="auto"/>
            <w:bottom w:val="none" w:sz="0" w:space="0" w:color="auto"/>
            <w:right w:val="none" w:sz="0" w:space="0" w:color="auto"/>
          </w:divBdr>
        </w:div>
      </w:divsChild>
    </w:div>
    <w:div w:id="1568757462">
      <w:bodyDiv w:val="1"/>
      <w:marLeft w:val="0"/>
      <w:marRight w:val="0"/>
      <w:marTop w:val="0"/>
      <w:marBottom w:val="0"/>
      <w:divBdr>
        <w:top w:val="none" w:sz="0" w:space="0" w:color="auto"/>
        <w:left w:val="none" w:sz="0" w:space="0" w:color="auto"/>
        <w:bottom w:val="none" w:sz="0" w:space="0" w:color="auto"/>
        <w:right w:val="none" w:sz="0" w:space="0" w:color="auto"/>
      </w:divBdr>
    </w:div>
    <w:div w:id="1575974237">
      <w:bodyDiv w:val="1"/>
      <w:marLeft w:val="0"/>
      <w:marRight w:val="0"/>
      <w:marTop w:val="0"/>
      <w:marBottom w:val="0"/>
      <w:divBdr>
        <w:top w:val="none" w:sz="0" w:space="0" w:color="auto"/>
        <w:left w:val="none" w:sz="0" w:space="0" w:color="auto"/>
        <w:bottom w:val="none" w:sz="0" w:space="0" w:color="auto"/>
        <w:right w:val="none" w:sz="0" w:space="0" w:color="auto"/>
      </w:divBdr>
      <w:divsChild>
        <w:div w:id="1116175134">
          <w:marLeft w:val="0"/>
          <w:marRight w:val="0"/>
          <w:marTop w:val="0"/>
          <w:marBottom w:val="0"/>
          <w:divBdr>
            <w:top w:val="none" w:sz="0" w:space="0" w:color="auto"/>
            <w:left w:val="none" w:sz="0" w:space="0" w:color="auto"/>
            <w:bottom w:val="none" w:sz="0" w:space="0" w:color="auto"/>
            <w:right w:val="none" w:sz="0" w:space="0" w:color="auto"/>
          </w:divBdr>
        </w:div>
      </w:divsChild>
    </w:div>
    <w:div w:id="1577276056">
      <w:bodyDiv w:val="1"/>
      <w:marLeft w:val="0"/>
      <w:marRight w:val="0"/>
      <w:marTop w:val="0"/>
      <w:marBottom w:val="0"/>
      <w:divBdr>
        <w:top w:val="none" w:sz="0" w:space="0" w:color="auto"/>
        <w:left w:val="none" w:sz="0" w:space="0" w:color="auto"/>
        <w:bottom w:val="none" w:sz="0" w:space="0" w:color="auto"/>
        <w:right w:val="none" w:sz="0" w:space="0" w:color="auto"/>
      </w:divBdr>
    </w:div>
    <w:div w:id="1578707156">
      <w:bodyDiv w:val="1"/>
      <w:marLeft w:val="0"/>
      <w:marRight w:val="0"/>
      <w:marTop w:val="0"/>
      <w:marBottom w:val="0"/>
      <w:divBdr>
        <w:top w:val="none" w:sz="0" w:space="0" w:color="auto"/>
        <w:left w:val="none" w:sz="0" w:space="0" w:color="auto"/>
        <w:bottom w:val="none" w:sz="0" w:space="0" w:color="auto"/>
        <w:right w:val="none" w:sz="0" w:space="0" w:color="auto"/>
      </w:divBdr>
    </w:div>
    <w:div w:id="1584299066">
      <w:bodyDiv w:val="1"/>
      <w:marLeft w:val="0"/>
      <w:marRight w:val="0"/>
      <w:marTop w:val="0"/>
      <w:marBottom w:val="0"/>
      <w:divBdr>
        <w:top w:val="none" w:sz="0" w:space="0" w:color="auto"/>
        <w:left w:val="none" w:sz="0" w:space="0" w:color="auto"/>
        <w:bottom w:val="none" w:sz="0" w:space="0" w:color="auto"/>
        <w:right w:val="none" w:sz="0" w:space="0" w:color="auto"/>
      </w:divBdr>
    </w:div>
    <w:div w:id="1589922308">
      <w:bodyDiv w:val="1"/>
      <w:marLeft w:val="0"/>
      <w:marRight w:val="0"/>
      <w:marTop w:val="0"/>
      <w:marBottom w:val="0"/>
      <w:divBdr>
        <w:top w:val="none" w:sz="0" w:space="0" w:color="auto"/>
        <w:left w:val="none" w:sz="0" w:space="0" w:color="auto"/>
        <w:bottom w:val="none" w:sz="0" w:space="0" w:color="auto"/>
        <w:right w:val="none" w:sz="0" w:space="0" w:color="auto"/>
      </w:divBdr>
    </w:div>
    <w:div w:id="1595282286">
      <w:bodyDiv w:val="1"/>
      <w:marLeft w:val="0"/>
      <w:marRight w:val="0"/>
      <w:marTop w:val="0"/>
      <w:marBottom w:val="0"/>
      <w:divBdr>
        <w:top w:val="none" w:sz="0" w:space="0" w:color="auto"/>
        <w:left w:val="none" w:sz="0" w:space="0" w:color="auto"/>
        <w:bottom w:val="none" w:sz="0" w:space="0" w:color="auto"/>
        <w:right w:val="none" w:sz="0" w:space="0" w:color="auto"/>
      </w:divBdr>
    </w:div>
    <w:div w:id="1600411171">
      <w:bodyDiv w:val="1"/>
      <w:marLeft w:val="0"/>
      <w:marRight w:val="0"/>
      <w:marTop w:val="0"/>
      <w:marBottom w:val="0"/>
      <w:divBdr>
        <w:top w:val="none" w:sz="0" w:space="0" w:color="auto"/>
        <w:left w:val="none" w:sz="0" w:space="0" w:color="auto"/>
        <w:bottom w:val="none" w:sz="0" w:space="0" w:color="auto"/>
        <w:right w:val="none" w:sz="0" w:space="0" w:color="auto"/>
      </w:divBdr>
      <w:divsChild>
        <w:div w:id="751463741">
          <w:marLeft w:val="0"/>
          <w:marRight w:val="0"/>
          <w:marTop w:val="0"/>
          <w:marBottom w:val="0"/>
          <w:divBdr>
            <w:top w:val="none" w:sz="0" w:space="0" w:color="auto"/>
            <w:left w:val="none" w:sz="0" w:space="0" w:color="auto"/>
            <w:bottom w:val="none" w:sz="0" w:space="0" w:color="auto"/>
            <w:right w:val="none" w:sz="0" w:space="0" w:color="auto"/>
          </w:divBdr>
        </w:div>
      </w:divsChild>
    </w:div>
    <w:div w:id="1607998050">
      <w:bodyDiv w:val="1"/>
      <w:marLeft w:val="0"/>
      <w:marRight w:val="0"/>
      <w:marTop w:val="0"/>
      <w:marBottom w:val="0"/>
      <w:divBdr>
        <w:top w:val="none" w:sz="0" w:space="0" w:color="auto"/>
        <w:left w:val="none" w:sz="0" w:space="0" w:color="auto"/>
        <w:bottom w:val="none" w:sz="0" w:space="0" w:color="auto"/>
        <w:right w:val="none" w:sz="0" w:space="0" w:color="auto"/>
      </w:divBdr>
      <w:divsChild>
        <w:div w:id="893076507">
          <w:marLeft w:val="0"/>
          <w:marRight w:val="0"/>
          <w:marTop w:val="0"/>
          <w:marBottom w:val="0"/>
          <w:divBdr>
            <w:top w:val="none" w:sz="0" w:space="0" w:color="auto"/>
            <w:left w:val="none" w:sz="0" w:space="0" w:color="auto"/>
            <w:bottom w:val="none" w:sz="0" w:space="0" w:color="auto"/>
            <w:right w:val="none" w:sz="0" w:space="0" w:color="auto"/>
          </w:divBdr>
        </w:div>
      </w:divsChild>
    </w:div>
    <w:div w:id="1609384192">
      <w:bodyDiv w:val="1"/>
      <w:marLeft w:val="0"/>
      <w:marRight w:val="0"/>
      <w:marTop w:val="0"/>
      <w:marBottom w:val="0"/>
      <w:divBdr>
        <w:top w:val="none" w:sz="0" w:space="0" w:color="auto"/>
        <w:left w:val="none" w:sz="0" w:space="0" w:color="auto"/>
        <w:bottom w:val="none" w:sz="0" w:space="0" w:color="auto"/>
        <w:right w:val="none" w:sz="0" w:space="0" w:color="auto"/>
      </w:divBdr>
    </w:div>
    <w:div w:id="1623339565">
      <w:bodyDiv w:val="1"/>
      <w:marLeft w:val="0"/>
      <w:marRight w:val="0"/>
      <w:marTop w:val="0"/>
      <w:marBottom w:val="0"/>
      <w:divBdr>
        <w:top w:val="none" w:sz="0" w:space="0" w:color="auto"/>
        <w:left w:val="none" w:sz="0" w:space="0" w:color="auto"/>
        <w:bottom w:val="none" w:sz="0" w:space="0" w:color="auto"/>
        <w:right w:val="none" w:sz="0" w:space="0" w:color="auto"/>
      </w:divBdr>
      <w:divsChild>
        <w:div w:id="1441492452">
          <w:marLeft w:val="0"/>
          <w:marRight w:val="0"/>
          <w:marTop w:val="0"/>
          <w:marBottom w:val="0"/>
          <w:divBdr>
            <w:top w:val="none" w:sz="0" w:space="0" w:color="auto"/>
            <w:left w:val="none" w:sz="0" w:space="0" w:color="auto"/>
            <w:bottom w:val="none" w:sz="0" w:space="0" w:color="auto"/>
            <w:right w:val="none" w:sz="0" w:space="0" w:color="auto"/>
          </w:divBdr>
        </w:div>
      </w:divsChild>
    </w:div>
    <w:div w:id="1633051774">
      <w:bodyDiv w:val="1"/>
      <w:marLeft w:val="0"/>
      <w:marRight w:val="0"/>
      <w:marTop w:val="0"/>
      <w:marBottom w:val="0"/>
      <w:divBdr>
        <w:top w:val="none" w:sz="0" w:space="0" w:color="auto"/>
        <w:left w:val="none" w:sz="0" w:space="0" w:color="auto"/>
        <w:bottom w:val="none" w:sz="0" w:space="0" w:color="auto"/>
        <w:right w:val="none" w:sz="0" w:space="0" w:color="auto"/>
      </w:divBdr>
      <w:divsChild>
        <w:div w:id="72970110">
          <w:marLeft w:val="0"/>
          <w:marRight w:val="0"/>
          <w:marTop w:val="0"/>
          <w:marBottom w:val="0"/>
          <w:divBdr>
            <w:top w:val="none" w:sz="0" w:space="0" w:color="auto"/>
            <w:left w:val="none" w:sz="0" w:space="0" w:color="auto"/>
            <w:bottom w:val="none" w:sz="0" w:space="0" w:color="auto"/>
            <w:right w:val="none" w:sz="0" w:space="0" w:color="auto"/>
          </w:divBdr>
        </w:div>
      </w:divsChild>
    </w:div>
    <w:div w:id="1635017628">
      <w:bodyDiv w:val="1"/>
      <w:marLeft w:val="0"/>
      <w:marRight w:val="0"/>
      <w:marTop w:val="0"/>
      <w:marBottom w:val="0"/>
      <w:divBdr>
        <w:top w:val="none" w:sz="0" w:space="0" w:color="auto"/>
        <w:left w:val="none" w:sz="0" w:space="0" w:color="auto"/>
        <w:bottom w:val="none" w:sz="0" w:space="0" w:color="auto"/>
        <w:right w:val="none" w:sz="0" w:space="0" w:color="auto"/>
      </w:divBdr>
      <w:divsChild>
        <w:div w:id="1639069405">
          <w:marLeft w:val="0"/>
          <w:marRight w:val="0"/>
          <w:marTop w:val="0"/>
          <w:marBottom w:val="0"/>
          <w:divBdr>
            <w:top w:val="none" w:sz="0" w:space="0" w:color="auto"/>
            <w:left w:val="none" w:sz="0" w:space="0" w:color="auto"/>
            <w:bottom w:val="none" w:sz="0" w:space="0" w:color="auto"/>
            <w:right w:val="none" w:sz="0" w:space="0" w:color="auto"/>
          </w:divBdr>
        </w:div>
      </w:divsChild>
    </w:div>
    <w:div w:id="1637637708">
      <w:bodyDiv w:val="1"/>
      <w:marLeft w:val="0"/>
      <w:marRight w:val="0"/>
      <w:marTop w:val="0"/>
      <w:marBottom w:val="0"/>
      <w:divBdr>
        <w:top w:val="none" w:sz="0" w:space="0" w:color="auto"/>
        <w:left w:val="none" w:sz="0" w:space="0" w:color="auto"/>
        <w:bottom w:val="none" w:sz="0" w:space="0" w:color="auto"/>
        <w:right w:val="none" w:sz="0" w:space="0" w:color="auto"/>
      </w:divBdr>
    </w:div>
    <w:div w:id="1649626187">
      <w:bodyDiv w:val="1"/>
      <w:marLeft w:val="0"/>
      <w:marRight w:val="0"/>
      <w:marTop w:val="0"/>
      <w:marBottom w:val="0"/>
      <w:divBdr>
        <w:top w:val="none" w:sz="0" w:space="0" w:color="auto"/>
        <w:left w:val="none" w:sz="0" w:space="0" w:color="auto"/>
        <w:bottom w:val="none" w:sz="0" w:space="0" w:color="auto"/>
        <w:right w:val="none" w:sz="0" w:space="0" w:color="auto"/>
      </w:divBdr>
      <w:divsChild>
        <w:div w:id="871646999">
          <w:marLeft w:val="0"/>
          <w:marRight w:val="0"/>
          <w:marTop w:val="0"/>
          <w:marBottom w:val="0"/>
          <w:divBdr>
            <w:top w:val="none" w:sz="0" w:space="0" w:color="auto"/>
            <w:left w:val="none" w:sz="0" w:space="0" w:color="auto"/>
            <w:bottom w:val="none" w:sz="0" w:space="0" w:color="auto"/>
            <w:right w:val="none" w:sz="0" w:space="0" w:color="auto"/>
          </w:divBdr>
        </w:div>
      </w:divsChild>
    </w:div>
    <w:div w:id="1649898403">
      <w:bodyDiv w:val="1"/>
      <w:marLeft w:val="0"/>
      <w:marRight w:val="0"/>
      <w:marTop w:val="0"/>
      <w:marBottom w:val="0"/>
      <w:divBdr>
        <w:top w:val="none" w:sz="0" w:space="0" w:color="auto"/>
        <w:left w:val="none" w:sz="0" w:space="0" w:color="auto"/>
        <w:bottom w:val="none" w:sz="0" w:space="0" w:color="auto"/>
        <w:right w:val="none" w:sz="0" w:space="0" w:color="auto"/>
      </w:divBdr>
    </w:div>
    <w:div w:id="1654022083">
      <w:bodyDiv w:val="1"/>
      <w:marLeft w:val="0"/>
      <w:marRight w:val="0"/>
      <w:marTop w:val="0"/>
      <w:marBottom w:val="0"/>
      <w:divBdr>
        <w:top w:val="none" w:sz="0" w:space="0" w:color="auto"/>
        <w:left w:val="none" w:sz="0" w:space="0" w:color="auto"/>
        <w:bottom w:val="none" w:sz="0" w:space="0" w:color="auto"/>
        <w:right w:val="none" w:sz="0" w:space="0" w:color="auto"/>
      </w:divBdr>
    </w:div>
    <w:div w:id="1661034364">
      <w:bodyDiv w:val="1"/>
      <w:marLeft w:val="0"/>
      <w:marRight w:val="0"/>
      <w:marTop w:val="0"/>
      <w:marBottom w:val="0"/>
      <w:divBdr>
        <w:top w:val="none" w:sz="0" w:space="0" w:color="auto"/>
        <w:left w:val="none" w:sz="0" w:space="0" w:color="auto"/>
        <w:bottom w:val="none" w:sz="0" w:space="0" w:color="auto"/>
        <w:right w:val="none" w:sz="0" w:space="0" w:color="auto"/>
      </w:divBdr>
    </w:div>
    <w:div w:id="1669821914">
      <w:bodyDiv w:val="1"/>
      <w:marLeft w:val="0"/>
      <w:marRight w:val="0"/>
      <w:marTop w:val="0"/>
      <w:marBottom w:val="0"/>
      <w:divBdr>
        <w:top w:val="none" w:sz="0" w:space="0" w:color="auto"/>
        <w:left w:val="none" w:sz="0" w:space="0" w:color="auto"/>
        <w:bottom w:val="none" w:sz="0" w:space="0" w:color="auto"/>
        <w:right w:val="none" w:sz="0" w:space="0" w:color="auto"/>
      </w:divBdr>
    </w:div>
    <w:div w:id="1670474755">
      <w:bodyDiv w:val="1"/>
      <w:marLeft w:val="0"/>
      <w:marRight w:val="0"/>
      <w:marTop w:val="0"/>
      <w:marBottom w:val="0"/>
      <w:divBdr>
        <w:top w:val="none" w:sz="0" w:space="0" w:color="auto"/>
        <w:left w:val="none" w:sz="0" w:space="0" w:color="auto"/>
        <w:bottom w:val="none" w:sz="0" w:space="0" w:color="auto"/>
        <w:right w:val="none" w:sz="0" w:space="0" w:color="auto"/>
      </w:divBdr>
      <w:divsChild>
        <w:div w:id="1926842532">
          <w:marLeft w:val="0"/>
          <w:marRight w:val="0"/>
          <w:marTop w:val="0"/>
          <w:marBottom w:val="0"/>
          <w:divBdr>
            <w:top w:val="none" w:sz="0" w:space="0" w:color="auto"/>
            <w:left w:val="none" w:sz="0" w:space="0" w:color="auto"/>
            <w:bottom w:val="none" w:sz="0" w:space="0" w:color="auto"/>
            <w:right w:val="none" w:sz="0" w:space="0" w:color="auto"/>
          </w:divBdr>
        </w:div>
      </w:divsChild>
    </w:div>
    <w:div w:id="1672103300">
      <w:bodyDiv w:val="1"/>
      <w:marLeft w:val="0"/>
      <w:marRight w:val="0"/>
      <w:marTop w:val="0"/>
      <w:marBottom w:val="0"/>
      <w:divBdr>
        <w:top w:val="none" w:sz="0" w:space="0" w:color="auto"/>
        <w:left w:val="none" w:sz="0" w:space="0" w:color="auto"/>
        <w:bottom w:val="none" w:sz="0" w:space="0" w:color="auto"/>
        <w:right w:val="none" w:sz="0" w:space="0" w:color="auto"/>
      </w:divBdr>
    </w:div>
    <w:div w:id="1673600219">
      <w:bodyDiv w:val="1"/>
      <w:marLeft w:val="0"/>
      <w:marRight w:val="0"/>
      <w:marTop w:val="0"/>
      <w:marBottom w:val="0"/>
      <w:divBdr>
        <w:top w:val="none" w:sz="0" w:space="0" w:color="auto"/>
        <w:left w:val="none" w:sz="0" w:space="0" w:color="auto"/>
        <w:bottom w:val="none" w:sz="0" w:space="0" w:color="auto"/>
        <w:right w:val="none" w:sz="0" w:space="0" w:color="auto"/>
      </w:divBdr>
    </w:div>
    <w:div w:id="1675062329">
      <w:bodyDiv w:val="1"/>
      <w:marLeft w:val="0"/>
      <w:marRight w:val="0"/>
      <w:marTop w:val="0"/>
      <w:marBottom w:val="0"/>
      <w:divBdr>
        <w:top w:val="none" w:sz="0" w:space="0" w:color="auto"/>
        <w:left w:val="none" w:sz="0" w:space="0" w:color="auto"/>
        <w:bottom w:val="none" w:sz="0" w:space="0" w:color="auto"/>
        <w:right w:val="none" w:sz="0" w:space="0" w:color="auto"/>
      </w:divBdr>
    </w:div>
    <w:div w:id="1675954079">
      <w:bodyDiv w:val="1"/>
      <w:marLeft w:val="0"/>
      <w:marRight w:val="0"/>
      <w:marTop w:val="0"/>
      <w:marBottom w:val="0"/>
      <w:divBdr>
        <w:top w:val="none" w:sz="0" w:space="0" w:color="auto"/>
        <w:left w:val="none" w:sz="0" w:space="0" w:color="auto"/>
        <w:bottom w:val="none" w:sz="0" w:space="0" w:color="auto"/>
        <w:right w:val="none" w:sz="0" w:space="0" w:color="auto"/>
      </w:divBdr>
    </w:div>
    <w:div w:id="1678001366">
      <w:bodyDiv w:val="1"/>
      <w:marLeft w:val="0"/>
      <w:marRight w:val="0"/>
      <w:marTop w:val="0"/>
      <w:marBottom w:val="0"/>
      <w:divBdr>
        <w:top w:val="none" w:sz="0" w:space="0" w:color="auto"/>
        <w:left w:val="none" w:sz="0" w:space="0" w:color="auto"/>
        <w:bottom w:val="none" w:sz="0" w:space="0" w:color="auto"/>
        <w:right w:val="none" w:sz="0" w:space="0" w:color="auto"/>
      </w:divBdr>
    </w:div>
    <w:div w:id="1680307287">
      <w:bodyDiv w:val="1"/>
      <w:marLeft w:val="0"/>
      <w:marRight w:val="0"/>
      <w:marTop w:val="0"/>
      <w:marBottom w:val="0"/>
      <w:divBdr>
        <w:top w:val="none" w:sz="0" w:space="0" w:color="auto"/>
        <w:left w:val="none" w:sz="0" w:space="0" w:color="auto"/>
        <w:bottom w:val="none" w:sz="0" w:space="0" w:color="auto"/>
        <w:right w:val="none" w:sz="0" w:space="0" w:color="auto"/>
      </w:divBdr>
    </w:div>
    <w:div w:id="1680310036">
      <w:bodyDiv w:val="1"/>
      <w:marLeft w:val="0"/>
      <w:marRight w:val="0"/>
      <w:marTop w:val="0"/>
      <w:marBottom w:val="0"/>
      <w:divBdr>
        <w:top w:val="none" w:sz="0" w:space="0" w:color="auto"/>
        <w:left w:val="none" w:sz="0" w:space="0" w:color="auto"/>
        <w:bottom w:val="none" w:sz="0" w:space="0" w:color="auto"/>
        <w:right w:val="none" w:sz="0" w:space="0" w:color="auto"/>
      </w:divBdr>
      <w:divsChild>
        <w:div w:id="2012677320">
          <w:marLeft w:val="0"/>
          <w:marRight w:val="0"/>
          <w:marTop w:val="0"/>
          <w:marBottom w:val="0"/>
          <w:divBdr>
            <w:top w:val="none" w:sz="0" w:space="0" w:color="auto"/>
            <w:left w:val="none" w:sz="0" w:space="0" w:color="auto"/>
            <w:bottom w:val="none" w:sz="0" w:space="0" w:color="auto"/>
            <w:right w:val="none" w:sz="0" w:space="0" w:color="auto"/>
          </w:divBdr>
        </w:div>
      </w:divsChild>
    </w:div>
    <w:div w:id="1682201543">
      <w:bodyDiv w:val="1"/>
      <w:marLeft w:val="0"/>
      <w:marRight w:val="0"/>
      <w:marTop w:val="0"/>
      <w:marBottom w:val="0"/>
      <w:divBdr>
        <w:top w:val="none" w:sz="0" w:space="0" w:color="auto"/>
        <w:left w:val="none" w:sz="0" w:space="0" w:color="auto"/>
        <w:bottom w:val="none" w:sz="0" w:space="0" w:color="auto"/>
        <w:right w:val="none" w:sz="0" w:space="0" w:color="auto"/>
      </w:divBdr>
    </w:div>
    <w:div w:id="1684237510">
      <w:bodyDiv w:val="1"/>
      <w:marLeft w:val="0"/>
      <w:marRight w:val="0"/>
      <w:marTop w:val="0"/>
      <w:marBottom w:val="0"/>
      <w:divBdr>
        <w:top w:val="none" w:sz="0" w:space="0" w:color="auto"/>
        <w:left w:val="none" w:sz="0" w:space="0" w:color="auto"/>
        <w:bottom w:val="none" w:sz="0" w:space="0" w:color="auto"/>
        <w:right w:val="none" w:sz="0" w:space="0" w:color="auto"/>
      </w:divBdr>
    </w:div>
    <w:div w:id="1692023070">
      <w:bodyDiv w:val="1"/>
      <w:marLeft w:val="0"/>
      <w:marRight w:val="0"/>
      <w:marTop w:val="0"/>
      <w:marBottom w:val="0"/>
      <w:divBdr>
        <w:top w:val="none" w:sz="0" w:space="0" w:color="auto"/>
        <w:left w:val="none" w:sz="0" w:space="0" w:color="auto"/>
        <w:bottom w:val="none" w:sz="0" w:space="0" w:color="auto"/>
        <w:right w:val="none" w:sz="0" w:space="0" w:color="auto"/>
      </w:divBdr>
    </w:div>
    <w:div w:id="1694962696">
      <w:bodyDiv w:val="1"/>
      <w:marLeft w:val="0"/>
      <w:marRight w:val="0"/>
      <w:marTop w:val="0"/>
      <w:marBottom w:val="0"/>
      <w:divBdr>
        <w:top w:val="none" w:sz="0" w:space="0" w:color="auto"/>
        <w:left w:val="none" w:sz="0" w:space="0" w:color="auto"/>
        <w:bottom w:val="none" w:sz="0" w:space="0" w:color="auto"/>
        <w:right w:val="none" w:sz="0" w:space="0" w:color="auto"/>
      </w:divBdr>
    </w:div>
    <w:div w:id="1695155799">
      <w:bodyDiv w:val="1"/>
      <w:marLeft w:val="0"/>
      <w:marRight w:val="0"/>
      <w:marTop w:val="0"/>
      <w:marBottom w:val="0"/>
      <w:divBdr>
        <w:top w:val="none" w:sz="0" w:space="0" w:color="auto"/>
        <w:left w:val="none" w:sz="0" w:space="0" w:color="auto"/>
        <w:bottom w:val="none" w:sz="0" w:space="0" w:color="auto"/>
        <w:right w:val="none" w:sz="0" w:space="0" w:color="auto"/>
      </w:divBdr>
      <w:divsChild>
        <w:div w:id="500239920">
          <w:marLeft w:val="0"/>
          <w:marRight w:val="0"/>
          <w:marTop w:val="0"/>
          <w:marBottom w:val="0"/>
          <w:divBdr>
            <w:top w:val="none" w:sz="0" w:space="0" w:color="auto"/>
            <w:left w:val="none" w:sz="0" w:space="0" w:color="auto"/>
            <w:bottom w:val="none" w:sz="0" w:space="0" w:color="auto"/>
            <w:right w:val="none" w:sz="0" w:space="0" w:color="auto"/>
          </w:divBdr>
        </w:div>
      </w:divsChild>
    </w:div>
    <w:div w:id="1695616514">
      <w:bodyDiv w:val="1"/>
      <w:marLeft w:val="0"/>
      <w:marRight w:val="0"/>
      <w:marTop w:val="0"/>
      <w:marBottom w:val="0"/>
      <w:divBdr>
        <w:top w:val="none" w:sz="0" w:space="0" w:color="auto"/>
        <w:left w:val="none" w:sz="0" w:space="0" w:color="auto"/>
        <w:bottom w:val="none" w:sz="0" w:space="0" w:color="auto"/>
        <w:right w:val="none" w:sz="0" w:space="0" w:color="auto"/>
      </w:divBdr>
    </w:div>
    <w:div w:id="1696615344">
      <w:bodyDiv w:val="1"/>
      <w:marLeft w:val="0"/>
      <w:marRight w:val="0"/>
      <w:marTop w:val="0"/>
      <w:marBottom w:val="0"/>
      <w:divBdr>
        <w:top w:val="none" w:sz="0" w:space="0" w:color="auto"/>
        <w:left w:val="none" w:sz="0" w:space="0" w:color="auto"/>
        <w:bottom w:val="none" w:sz="0" w:space="0" w:color="auto"/>
        <w:right w:val="none" w:sz="0" w:space="0" w:color="auto"/>
      </w:divBdr>
    </w:div>
    <w:div w:id="1700163566">
      <w:bodyDiv w:val="1"/>
      <w:marLeft w:val="0"/>
      <w:marRight w:val="0"/>
      <w:marTop w:val="0"/>
      <w:marBottom w:val="0"/>
      <w:divBdr>
        <w:top w:val="none" w:sz="0" w:space="0" w:color="auto"/>
        <w:left w:val="none" w:sz="0" w:space="0" w:color="auto"/>
        <w:bottom w:val="none" w:sz="0" w:space="0" w:color="auto"/>
        <w:right w:val="none" w:sz="0" w:space="0" w:color="auto"/>
      </w:divBdr>
    </w:div>
    <w:div w:id="17015433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376">
          <w:marLeft w:val="0"/>
          <w:marRight w:val="0"/>
          <w:marTop w:val="0"/>
          <w:marBottom w:val="0"/>
          <w:divBdr>
            <w:top w:val="none" w:sz="0" w:space="0" w:color="auto"/>
            <w:left w:val="none" w:sz="0" w:space="0" w:color="auto"/>
            <w:bottom w:val="none" w:sz="0" w:space="0" w:color="auto"/>
            <w:right w:val="none" w:sz="0" w:space="0" w:color="auto"/>
          </w:divBdr>
        </w:div>
      </w:divsChild>
    </w:div>
    <w:div w:id="1704397849">
      <w:bodyDiv w:val="1"/>
      <w:marLeft w:val="0"/>
      <w:marRight w:val="0"/>
      <w:marTop w:val="0"/>
      <w:marBottom w:val="0"/>
      <w:divBdr>
        <w:top w:val="none" w:sz="0" w:space="0" w:color="auto"/>
        <w:left w:val="none" w:sz="0" w:space="0" w:color="auto"/>
        <w:bottom w:val="none" w:sz="0" w:space="0" w:color="auto"/>
        <w:right w:val="none" w:sz="0" w:space="0" w:color="auto"/>
      </w:divBdr>
      <w:divsChild>
        <w:div w:id="1403454023">
          <w:marLeft w:val="0"/>
          <w:marRight w:val="0"/>
          <w:marTop w:val="0"/>
          <w:marBottom w:val="0"/>
          <w:divBdr>
            <w:top w:val="none" w:sz="0" w:space="0" w:color="auto"/>
            <w:left w:val="none" w:sz="0" w:space="0" w:color="auto"/>
            <w:bottom w:val="none" w:sz="0" w:space="0" w:color="auto"/>
            <w:right w:val="none" w:sz="0" w:space="0" w:color="auto"/>
          </w:divBdr>
        </w:div>
      </w:divsChild>
    </w:div>
    <w:div w:id="1706175327">
      <w:bodyDiv w:val="1"/>
      <w:marLeft w:val="0"/>
      <w:marRight w:val="0"/>
      <w:marTop w:val="0"/>
      <w:marBottom w:val="0"/>
      <w:divBdr>
        <w:top w:val="none" w:sz="0" w:space="0" w:color="auto"/>
        <w:left w:val="none" w:sz="0" w:space="0" w:color="auto"/>
        <w:bottom w:val="none" w:sz="0" w:space="0" w:color="auto"/>
        <w:right w:val="none" w:sz="0" w:space="0" w:color="auto"/>
      </w:divBdr>
    </w:div>
    <w:div w:id="1707019746">
      <w:bodyDiv w:val="1"/>
      <w:marLeft w:val="0"/>
      <w:marRight w:val="0"/>
      <w:marTop w:val="0"/>
      <w:marBottom w:val="0"/>
      <w:divBdr>
        <w:top w:val="none" w:sz="0" w:space="0" w:color="auto"/>
        <w:left w:val="none" w:sz="0" w:space="0" w:color="auto"/>
        <w:bottom w:val="none" w:sz="0" w:space="0" w:color="auto"/>
        <w:right w:val="none" w:sz="0" w:space="0" w:color="auto"/>
      </w:divBdr>
      <w:divsChild>
        <w:div w:id="2135053267">
          <w:marLeft w:val="0"/>
          <w:marRight w:val="0"/>
          <w:marTop w:val="0"/>
          <w:marBottom w:val="0"/>
          <w:divBdr>
            <w:top w:val="none" w:sz="0" w:space="0" w:color="auto"/>
            <w:left w:val="none" w:sz="0" w:space="0" w:color="auto"/>
            <w:bottom w:val="none" w:sz="0" w:space="0" w:color="auto"/>
            <w:right w:val="none" w:sz="0" w:space="0" w:color="auto"/>
          </w:divBdr>
        </w:div>
      </w:divsChild>
    </w:div>
    <w:div w:id="1707872142">
      <w:bodyDiv w:val="1"/>
      <w:marLeft w:val="0"/>
      <w:marRight w:val="0"/>
      <w:marTop w:val="0"/>
      <w:marBottom w:val="0"/>
      <w:divBdr>
        <w:top w:val="none" w:sz="0" w:space="0" w:color="auto"/>
        <w:left w:val="none" w:sz="0" w:space="0" w:color="auto"/>
        <w:bottom w:val="none" w:sz="0" w:space="0" w:color="auto"/>
        <w:right w:val="none" w:sz="0" w:space="0" w:color="auto"/>
      </w:divBdr>
    </w:div>
    <w:div w:id="1712921569">
      <w:bodyDiv w:val="1"/>
      <w:marLeft w:val="0"/>
      <w:marRight w:val="0"/>
      <w:marTop w:val="0"/>
      <w:marBottom w:val="0"/>
      <w:divBdr>
        <w:top w:val="none" w:sz="0" w:space="0" w:color="auto"/>
        <w:left w:val="none" w:sz="0" w:space="0" w:color="auto"/>
        <w:bottom w:val="none" w:sz="0" w:space="0" w:color="auto"/>
        <w:right w:val="none" w:sz="0" w:space="0" w:color="auto"/>
      </w:divBdr>
    </w:div>
    <w:div w:id="1713187913">
      <w:bodyDiv w:val="1"/>
      <w:marLeft w:val="0"/>
      <w:marRight w:val="0"/>
      <w:marTop w:val="0"/>
      <w:marBottom w:val="0"/>
      <w:divBdr>
        <w:top w:val="none" w:sz="0" w:space="0" w:color="auto"/>
        <w:left w:val="none" w:sz="0" w:space="0" w:color="auto"/>
        <w:bottom w:val="none" w:sz="0" w:space="0" w:color="auto"/>
        <w:right w:val="none" w:sz="0" w:space="0" w:color="auto"/>
      </w:divBdr>
    </w:div>
    <w:div w:id="1713578114">
      <w:bodyDiv w:val="1"/>
      <w:marLeft w:val="0"/>
      <w:marRight w:val="0"/>
      <w:marTop w:val="0"/>
      <w:marBottom w:val="0"/>
      <w:divBdr>
        <w:top w:val="none" w:sz="0" w:space="0" w:color="auto"/>
        <w:left w:val="none" w:sz="0" w:space="0" w:color="auto"/>
        <w:bottom w:val="none" w:sz="0" w:space="0" w:color="auto"/>
        <w:right w:val="none" w:sz="0" w:space="0" w:color="auto"/>
      </w:divBdr>
    </w:div>
    <w:div w:id="1713654066">
      <w:bodyDiv w:val="1"/>
      <w:marLeft w:val="0"/>
      <w:marRight w:val="0"/>
      <w:marTop w:val="0"/>
      <w:marBottom w:val="0"/>
      <w:divBdr>
        <w:top w:val="none" w:sz="0" w:space="0" w:color="auto"/>
        <w:left w:val="none" w:sz="0" w:space="0" w:color="auto"/>
        <w:bottom w:val="none" w:sz="0" w:space="0" w:color="auto"/>
        <w:right w:val="none" w:sz="0" w:space="0" w:color="auto"/>
      </w:divBdr>
      <w:divsChild>
        <w:div w:id="1776559716">
          <w:marLeft w:val="0"/>
          <w:marRight w:val="0"/>
          <w:marTop w:val="0"/>
          <w:marBottom w:val="0"/>
          <w:divBdr>
            <w:top w:val="none" w:sz="0" w:space="0" w:color="auto"/>
            <w:left w:val="none" w:sz="0" w:space="0" w:color="auto"/>
            <w:bottom w:val="none" w:sz="0" w:space="0" w:color="auto"/>
            <w:right w:val="none" w:sz="0" w:space="0" w:color="auto"/>
          </w:divBdr>
        </w:div>
      </w:divsChild>
    </w:div>
    <w:div w:id="1733696228">
      <w:bodyDiv w:val="1"/>
      <w:marLeft w:val="0"/>
      <w:marRight w:val="0"/>
      <w:marTop w:val="0"/>
      <w:marBottom w:val="0"/>
      <w:divBdr>
        <w:top w:val="none" w:sz="0" w:space="0" w:color="auto"/>
        <w:left w:val="none" w:sz="0" w:space="0" w:color="auto"/>
        <w:bottom w:val="none" w:sz="0" w:space="0" w:color="auto"/>
        <w:right w:val="none" w:sz="0" w:space="0" w:color="auto"/>
      </w:divBdr>
      <w:divsChild>
        <w:div w:id="1282152889">
          <w:marLeft w:val="0"/>
          <w:marRight w:val="0"/>
          <w:marTop w:val="0"/>
          <w:marBottom w:val="0"/>
          <w:divBdr>
            <w:top w:val="none" w:sz="0" w:space="0" w:color="auto"/>
            <w:left w:val="none" w:sz="0" w:space="0" w:color="auto"/>
            <w:bottom w:val="none" w:sz="0" w:space="0" w:color="auto"/>
            <w:right w:val="none" w:sz="0" w:space="0" w:color="auto"/>
          </w:divBdr>
        </w:div>
      </w:divsChild>
    </w:div>
    <w:div w:id="1734615855">
      <w:bodyDiv w:val="1"/>
      <w:marLeft w:val="0"/>
      <w:marRight w:val="0"/>
      <w:marTop w:val="0"/>
      <w:marBottom w:val="0"/>
      <w:divBdr>
        <w:top w:val="none" w:sz="0" w:space="0" w:color="auto"/>
        <w:left w:val="none" w:sz="0" w:space="0" w:color="auto"/>
        <w:bottom w:val="none" w:sz="0" w:space="0" w:color="auto"/>
        <w:right w:val="none" w:sz="0" w:space="0" w:color="auto"/>
      </w:divBdr>
      <w:divsChild>
        <w:div w:id="464082529">
          <w:marLeft w:val="0"/>
          <w:marRight w:val="0"/>
          <w:marTop w:val="0"/>
          <w:marBottom w:val="0"/>
          <w:divBdr>
            <w:top w:val="none" w:sz="0" w:space="0" w:color="auto"/>
            <w:left w:val="none" w:sz="0" w:space="0" w:color="auto"/>
            <w:bottom w:val="none" w:sz="0" w:space="0" w:color="auto"/>
            <w:right w:val="none" w:sz="0" w:space="0" w:color="auto"/>
          </w:divBdr>
        </w:div>
      </w:divsChild>
    </w:div>
    <w:div w:id="1738168142">
      <w:bodyDiv w:val="1"/>
      <w:marLeft w:val="0"/>
      <w:marRight w:val="0"/>
      <w:marTop w:val="0"/>
      <w:marBottom w:val="0"/>
      <w:divBdr>
        <w:top w:val="none" w:sz="0" w:space="0" w:color="auto"/>
        <w:left w:val="none" w:sz="0" w:space="0" w:color="auto"/>
        <w:bottom w:val="none" w:sz="0" w:space="0" w:color="auto"/>
        <w:right w:val="none" w:sz="0" w:space="0" w:color="auto"/>
      </w:divBdr>
    </w:div>
    <w:div w:id="1740597691">
      <w:bodyDiv w:val="1"/>
      <w:marLeft w:val="0"/>
      <w:marRight w:val="0"/>
      <w:marTop w:val="0"/>
      <w:marBottom w:val="0"/>
      <w:divBdr>
        <w:top w:val="none" w:sz="0" w:space="0" w:color="auto"/>
        <w:left w:val="none" w:sz="0" w:space="0" w:color="auto"/>
        <w:bottom w:val="none" w:sz="0" w:space="0" w:color="auto"/>
        <w:right w:val="none" w:sz="0" w:space="0" w:color="auto"/>
      </w:divBdr>
    </w:div>
    <w:div w:id="1742176132">
      <w:bodyDiv w:val="1"/>
      <w:marLeft w:val="0"/>
      <w:marRight w:val="0"/>
      <w:marTop w:val="0"/>
      <w:marBottom w:val="0"/>
      <w:divBdr>
        <w:top w:val="none" w:sz="0" w:space="0" w:color="auto"/>
        <w:left w:val="none" w:sz="0" w:space="0" w:color="auto"/>
        <w:bottom w:val="none" w:sz="0" w:space="0" w:color="auto"/>
        <w:right w:val="none" w:sz="0" w:space="0" w:color="auto"/>
      </w:divBdr>
      <w:divsChild>
        <w:div w:id="1065644219">
          <w:marLeft w:val="0"/>
          <w:marRight w:val="0"/>
          <w:marTop w:val="0"/>
          <w:marBottom w:val="0"/>
          <w:divBdr>
            <w:top w:val="none" w:sz="0" w:space="0" w:color="auto"/>
            <w:left w:val="none" w:sz="0" w:space="0" w:color="auto"/>
            <w:bottom w:val="none" w:sz="0" w:space="0" w:color="auto"/>
            <w:right w:val="none" w:sz="0" w:space="0" w:color="auto"/>
          </w:divBdr>
        </w:div>
      </w:divsChild>
    </w:div>
    <w:div w:id="1744910359">
      <w:bodyDiv w:val="1"/>
      <w:marLeft w:val="0"/>
      <w:marRight w:val="0"/>
      <w:marTop w:val="0"/>
      <w:marBottom w:val="0"/>
      <w:divBdr>
        <w:top w:val="none" w:sz="0" w:space="0" w:color="auto"/>
        <w:left w:val="none" w:sz="0" w:space="0" w:color="auto"/>
        <w:bottom w:val="none" w:sz="0" w:space="0" w:color="auto"/>
        <w:right w:val="none" w:sz="0" w:space="0" w:color="auto"/>
      </w:divBdr>
    </w:div>
    <w:div w:id="1749880530">
      <w:bodyDiv w:val="1"/>
      <w:marLeft w:val="0"/>
      <w:marRight w:val="0"/>
      <w:marTop w:val="0"/>
      <w:marBottom w:val="0"/>
      <w:divBdr>
        <w:top w:val="none" w:sz="0" w:space="0" w:color="auto"/>
        <w:left w:val="none" w:sz="0" w:space="0" w:color="auto"/>
        <w:bottom w:val="none" w:sz="0" w:space="0" w:color="auto"/>
        <w:right w:val="none" w:sz="0" w:space="0" w:color="auto"/>
      </w:divBdr>
    </w:div>
    <w:div w:id="1753038361">
      <w:bodyDiv w:val="1"/>
      <w:marLeft w:val="0"/>
      <w:marRight w:val="0"/>
      <w:marTop w:val="0"/>
      <w:marBottom w:val="0"/>
      <w:divBdr>
        <w:top w:val="none" w:sz="0" w:space="0" w:color="auto"/>
        <w:left w:val="none" w:sz="0" w:space="0" w:color="auto"/>
        <w:bottom w:val="none" w:sz="0" w:space="0" w:color="auto"/>
        <w:right w:val="none" w:sz="0" w:space="0" w:color="auto"/>
      </w:divBdr>
      <w:divsChild>
        <w:div w:id="1357271318">
          <w:marLeft w:val="0"/>
          <w:marRight w:val="0"/>
          <w:marTop w:val="0"/>
          <w:marBottom w:val="0"/>
          <w:divBdr>
            <w:top w:val="none" w:sz="0" w:space="0" w:color="auto"/>
            <w:left w:val="none" w:sz="0" w:space="0" w:color="auto"/>
            <w:bottom w:val="none" w:sz="0" w:space="0" w:color="auto"/>
            <w:right w:val="none" w:sz="0" w:space="0" w:color="auto"/>
          </w:divBdr>
        </w:div>
      </w:divsChild>
    </w:div>
    <w:div w:id="1753040491">
      <w:bodyDiv w:val="1"/>
      <w:marLeft w:val="0"/>
      <w:marRight w:val="0"/>
      <w:marTop w:val="0"/>
      <w:marBottom w:val="0"/>
      <w:divBdr>
        <w:top w:val="none" w:sz="0" w:space="0" w:color="auto"/>
        <w:left w:val="none" w:sz="0" w:space="0" w:color="auto"/>
        <w:bottom w:val="none" w:sz="0" w:space="0" w:color="auto"/>
        <w:right w:val="none" w:sz="0" w:space="0" w:color="auto"/>
      </w:divBdr>
    </w:div>
    <w:div w:id="1753548480">
      <w:bodyDiv w:val="1"/>
      <w:marLeft w:val="0"/>
      <w:marRight w:val="0"/>
      <w:marTop w:val="0"/>
      <w:marBottom w:val="0"/>
      <w:divBdr>
        <w:top w:val="none" w:sz="0" w:space="0" w:color="auto"/>
        <w:left w:val="none" w:sz="0" w:space="0" w:color="auto"/>
        <w:bottom w:val="none" w:sz="0" w:space="0" w:color="auto"/>
        <w:right w:val="none" w:sz="0" w:space="0" w:color="auto"/>
      </w:divBdr>
    </w:div>
    <w:div w:id="1758750006">
      <w:bodyDiv w:val="1"/>
      <w:marLeft w:val="0"/>
      <w:marRight w:val="0"/>
      <w:marTop w:val="0"/>
      <w:marBottom w:val="0"/>
      <w:divBdr>
        <w:top w:val="none" w:sz="0" w:space="0" w:color="auto"/>
        <w:left w:val="none" w:sz="0" w:space="0" w:color="auto"/>
        <w:bottom w:val="none" w:sz="0" w:space="0" w:color="auto"/>
        <w:right w:val="none" w:sz="0" w:space="0" w:color="auto"/>
      </w:divBdr>
    </w:div>
    <w:div w:id="1761634439">
      <w:bodyDiv w:val="1"/>
      <w:marLeft w:val="0"/>
      <w:marRight w:val="0"/>
      <w:marTop w:val="0"/>
      <w:marBottom w:val="0"/>
      <w:divBdr>
        <w:top w:val="none" w:sz="0" w:space="0" w:color="auto"/>
        <w:left w:val="none" w:sz="0" w:space="0" w:color="auto"/>
        <w:bottom w:val="none" w:sz="0" w:space="0" w:color="auto"/>
        <w:right w:val="none" w:sz="0" w:space="0" w:color="auto"/>
      </w:divBdr>
    </w:div>
    <w:div w:id="1764952211">
      <w:bodyDiv w:val="1"/>
      <w:marLeft w:val="0"/>
      <w:marRight w:val="0"/>
      <w:marTop w:val="0"/>
      <w:marBottom w:val="0"/>
      <w:divBdr>
        <w:top w:val="none" w:sz="0" w:space="0" w:color="auto"/>
        <w:left w:val="none" w:sz="0" w:space="0" w:color="auto"/>
        <w:bottom w:val="none" w:sz="0" w:space="0" w:color="auto"/>
        <w:right w:val="none" w:sz="0" w:space="0" w:color="auto"/>
      </w:divBdr>
    </w:div>
    <w:div w:id="1775520003">
      <w:bodyDiv w:val="1"/>
      <w:marLeft w:val="0"/>
      <w:marRight w:val="0"/>
      <w:marTop w:val="0"/>
      <w:marBottom w:val="0"/>
      <w:divBdr>
        <w:top w:val="none" w:sz="0" w:space="0" w:color="auto"/>
        <w:left w:val="none" w:sz="0" w:space="0" w:color="auto"/>
        <w:bottom w:val="none" w:sz="0" w:space="0" w:color="auto"/>
        <w:right w:val="none" w:sz="0" w:space="0" w:color="auto"/>
      </w:divBdr>
    </w:div>
    <w:div w:id="1778869232">
      <w:bodyDiv w:val="1"/>
      <w:marLeft w:val="0"/>
      <w:marRight w:val="0"/>
      <w:marTop w:val="0"/>
      <w:marBottom w:val="0"/>
      <w:divBdr>
        <w:top w:val="none" w:sz="0" w:space="0" w:color="auto"/>
        <w:left w:val="none" w:sz="0" w:space="0" w:color="auto"/>
        <w:bottom w:val="none" w:sz="0" w:space="0" w:color="auto"/>
        <w:right w:val="none" w:sz="0" w:space="0" w:color="auto"/>
      </w:divBdr>
    </w:div>
    <w:div w:id="1804346804">
      <w:bodyDiv w:val="1"/>
      <w:marLeft w:val="0"/>
      <w:marRight w:val="0"/>
      <w:marTop w:val="0"/>
      <w:marBottom w:val="0"/>
      <w:divBdr>
        <w:top w:val="none" w:sz="0" w:space="0" w:color="auto"/>
        <w:left w:val="none" w:sz="0" w:space="0" w:color="auto"/>
        <w:bottom w:val="none" w:sz="0" w:space="0" w:color="auto"/>
        <w:right w:val="none" w:sz="0" w:space="0" w:color="auto"/>
      </w:divBdr>
      <w:divsChild>
        <w:div w:id="223567061">
          <w:marLeft w:val="0"/>
          <w:marRight w:val="0"/>
          <w:marTop w:val="0"/>
          <w:marBottom w:val="0"/>
          <w:divBdr>
            <w:top w:val="none" w:sz="0" w:space="0" w:color="auto"/>
            <w:left w:val="none" w:sz="0" w:space="0" w:color="auto"/>
            <w:bottom w:val="none" w:sz="0" w:space="0" w:color="auto"/>
            <w:right w:val="none" w:sz="0" w:space="0" w:color="auto"/>
          </w:divBdr>
        </w:div>
      </w:divsChild>
    </w:div>
    <w:div w:id="1804735784">
      <w:bodyDiv w:val="1"/>
      <w:marLeft w:val="0"/>
      <w:marRight w:val="0"/>
      <w:marTop w:val="0"/>
      <w:marBottom w:val="0"/>
      <w:divBdr>
        <w:top w:val="none" w:sz="0" w:space="0" w:color="auto"/>
        <w:left w:val="none" w:sz="0" w:space="0" w:color="auto"/>
        <w:bottom w:val="none" w:sz="0" w:space="0" w:color="auto"/>
        <w:right w:val="none" w:sz="0" w:space="0" w:color="auto"/>
      </w:divBdr>
    </w:div>
    <w:div w:id="1807969461">
      <w:bodyDiv w:val="1"/>
      <w:marLeft w:val="0"/>
      <w:marRight w:val="0"/>
      <w:marTop w:val="0"/>
      <w:marBottom w:val="0"/>
      <w:divBdr>
        <w:top w:val="none" w:sz="0" w:space="0" w:color="auto"/>
        <w:left w:val="none" w:sz="0" w:space="0" w:color="auto"/>
        <w:bottom w:val="none" w:sz="0" w:space="0" w:color="auto"/>
        <w:right w:val="none" w:sz="0" w:space="0" w:color="auto"/>
      </w:divBdr>
      <w:divsChild>
        <w:div w:id="758722840">
          <w:marLeft w:val="0"/>
          <w:marRight w:val="0"/>
          <w:marTop w:val="0"/>
          <w:marBottom w:val="0"/>
          <w:divBdr>
            <w:top w:val="none" w:sz="0" w:space="0" w:color="auto"/>
            <w:left w:val="none" w:sz="0" w:space="0" w:color="auto"/>
            <w:bottom w:val="none" w:sz="0" w:space="0" w:color="auto"/>
            <w:right w:val="none" w:sz="0" w:space="0" w:color="auto"/>
          </w:divBdr>
        </w:div>
      </w:divsChild>
    </w:div>
    <w:div w:id="1809518090">
      <w:bodyDiv w:val="1"/>
      <w:marLeft w:val="0"/>
      <w:marRight w:val="0"/>
      <w:marTop w:val="0"/>
      <w:marBottom w:val="0"/>
      <w:divBdr>
        <w:top w:val="none" w:sz="0" w:space="0" w:color="auto"/>
        <w:left w:val="none" w:sz="0" w:space="0" w:color="auto"/>
        <w:bottom w:val="none" w:sz="0" w:space="0" w:color="auto"/>
        <w:right w:val="none" w:sz="0" w:space="0" w:color="auto"/>
      </w:divBdr>
    </w:div>
    <w:div w:id="1812625633">
      <w:bodyDiv w:val="1"/>
      <w:marLeft w:val="0"/>
      <w:marRight w:val="0"/>
      <w:marTop w:val="0"/>
      <w:marBottom w:val="0"/>
      <w:divBdr>
        <w:top w:val="none" w:sz="0" w:space="0" w:color="auto"/>
        <w:left w:val="none" w:sz="0" w:space="0" w:color="auto"/>
        <w:bottom w:val="none" w:sz="0" w:space="0" w:color="auto"/>
        <w:right w:val="none" w:sz="0" w:space="0" w:color="auto"/>
      </w:divBdr>
    </w:div>
    <w:div w:id="1813601243">
      <w:bodyDiv w:val="1"/>
      <w:marLeft w:val="0"/>
      <w:marRight w:val="0"/>
      <w:marTop w:val="0"/>
      <w:marBottom w:val="0"/>
      <w:divBdr>
        <w:top w:val="none" w:sz="0" w:space="0" w:color="auto"/>
        <w:left w:val="none" w:sz="0" w:space="0" w:color="auto"/>
        <w:bottom w:val="none" w:sz="0" w:space="0" w:color="auto"/>
        <w:right w:val="none" w:sz="0" w:space="0" w:color="auto"/>
      </w:divBdr>
      <w:divsChild>
        <w:div w:id="1074159068">
          <w:marLeft w:val="0"/>
          <w:marRight w:val="0"/>
          <w:marTop w:val="0"/>
          <w:marBottom w:val="0"/>
          <w:divBdr>
            <w:top w:val="none" w:sz="0" w:space="0" w:color="auto"/>
            <w:left w:val="none" w:sz="0" w:space="0" w:color="auto"/>
            <w:bottom w:val="none" w:sz="0" w:space="0" w:color="auto"/>
            <w:right w:val="none" w:sz="0" w:space="0" w:color="auto"/>
          </w:divBdr>
        </w:div>
      </w:divsChild>
    </w:div>
    <w:div w:id="1813863780">
      <w:bodyDiv w:val="1"/>
      <w:marLeft w:val="0"/>
      <w:marRight w:val="0"/>
      <w:marTop w:val="0"/>
      <w:marBottom w:val="0"/>
      <w:divBdr>
        <w:top w:val="none" w:sz="0" w:space="0" w:color="auto"/>
        <w:left w:val="none" w:sz="0" w:space="0" w:color="auto"/>
        <w:bottom w:val="none" w:sz="0" w:space="0" w:color="auto"/>
        <w:right w:val="none" w:sz="0" w:space="0" w:color="auto"/>
      </w:divBdr>
    </w:div>
    <w:div w:id="1815482146">
      <w:bodyDiv w:val="1"/>
      <w:marLeft w:val="0"/>
      <w:marRight w:val="0"/>
      <w:marTop w:val="0"/>
      <w:marBottom w:val="0"/>
      <w:divBdr>
        <w:top w:val="none" w:sz="0" w:space="0" w:color="auto"/>
        <w:left w:val="none" w:sz="0" w:space="0" w:color="auto"/>
        <w:bottom w:val="none" w:sz="0" w:space="0" w:color="auto"/>
        <w:right w:val="none" w:sz="0" w:space="0" w:color="auto"/>
      </w:divBdr>
      <w:divsChild>
        <w:div w:id="1039277044">
          <w:marLeft w:val="0"/>
          <w:marRight w:val="0"/>
          <w:marTop w:val="0"/>
          <w:marBottom w:val="0"/>
          <w:divBdr>
            <w:top w:val="none" w:sz="0" w:space="0" w:color="auto"/>
            <w:left w:val="none" w:sz="0" w:space="0" w:color="auto"/>
            <w:bottom w:val="none" w:sz="0" w:space="0" w:color="auto"/>
            <w:right w:val="none" w:sz="0" w:space="0" w:color="auto"/>
          </w:divBdr>
        </w:div>
      </w:divsChild>
    </w:div>
    <w:div w:id="1815953681">
      <w:bodyDiv w:val="1"/>
      <w:marLeft w:val="0"/>
      <w:marRight w:val="0"/>
      <w:marTop w:val="0"/>
      <w:marBottom w:val="0"/>
      <w:divBdr>
        <w:top w:val="none" w:sz="0" w:space="0" w:color="auto"/>
        <w:left w:val="none" w:sz="0" w:space="0" w:color="auto"/>
        <w:bottom w:val="none" w:sz="0" w:space="0" w:color="auto"/>
        <w:right w:val="none" w:sz="0" w:space="0" w:color="auto"/>
      </w:divBdr>
    </w:div>
    <w:div w:id="1816219341">
      <w:bodyDiv w:val="1"/>
      <w:marLeft w:val="0"/>
      <w:marRight w:val="0"/>
      <w:marTop w:val="0"/>
      <w:marBottom w:val="0"/>
      <w:divBdr>
        <w:top w:val="none" w:sz="0" w:space="0" w:color="auto"/>
        <w:left w:val="none" w:sz="0" w:space="0" w:color="auto"/>
        <w:bottom w:val="none" w:sz="0" w:space="0" w:color="auto"/>
        <w:right w:val="none" w:sz="0" w:space="0" w:color="auto"/>
      </w:divBdr>
    </w:div>
    <w:div w:id="1816337725">
      <w:bodyDiv w:val="1"/>
      <w:marLeft w:val="0"/>
      <w:marRight w:val="0"/>
      <w:marTop w:val="0"/>
      <w:marBottom w:val="0"/>
      <w:divBdr>
        <w:top w:val="none" w:sz="0" w:space="0" w:color="auto"/>
        <w:left w:val="none" w:sz="0" w:space="0" w:color="auto"/>
        <w:bottom w:val="none" w:sz="0" w:space="0" w:color="auto"/>
        <w:right w:val="none" w:sz="0" w:space="0" w:color="auto"/>
      </w:divBdr>
      <w:divsChild>
        <w:div w:id="1345746648">
          <w:marLeft w:val="0"/>
          <w:marRight w:val="0"/>
          <w:marTop w:val="0"/>
          <w:marBottom w:val="0"/>
          <w:divBdr>
            <w:top w:val="none" w:sz="0" w:space="0" w:color="auto"/>
            <w:left w:val="none" w:sz="0" w:space="0" w:color="auto"/>
            <w:bottom w:val="none" w:sz="0" w:space="0" w:color="auto"/>
            <w:right w:val="none" w:sz="0" w:space="0" w:color="auto"/>
          </w:divBdr>
        </w:div>
      </w:divsChild>
    </w:div>
    <w:div w:id="1818108702">
      <w:bodyDiv w:val="1"/>
      <w:marLeft w:val="0"/>
      <w:marRight w:val="0"/>
      <w:marTop w:val="0"/>
      <w:marBottom w:val="0"/>
      <w:divBdr>
        <w:top w:val="none" w:sz="0" w:space="0" w:color="auto"/>
        <w:left w:val="none" w:sz="0" w:space="0" w:color="auto"/>
        <w:bottom w:val="none" w:sz="0" w:space="0" w:color="auto"/>
        <w:right w:val="none" w:sz="0" w:space="0" w:color="auto"/>
      </w:divBdr>
      <w:divsChild>
        <w:div w:id="2008710412">
          <w:marLeft w:val="0"/>
          <w:marRight w:val="0"/>
          <w:marTop w:val="0"/>
          <w:marBottom w:val="0"/>
          <w:divBdr>
            <w:top w:val="none" w:sz="0" w:space="0" w:color="auto"/>
            <w:left w:val="none" w:sz="0" w:space="0" w:color="auto"/>
            <w:bottom w:val="none" w:sz="0" w:space="0" w:color="auto"/>
            <w:right w:val="none" w:sz="0" w:space="0" w:color="auto"/>
          </w:divBdr>
        </w:div>
      </w:divsChild>
    </w:div>
    <w:div w:id="1818379249">
      <w:bodyDiv w:val="1"/>
      <w:marLeft w:val="0"/>
      <w:marRight w:val="0"/>
      <w:marTop w:val="0"/>
      <w:marBottom w:val="0"/>
      <w:divBdr>
        <w:top w:val="none" w:sz="0" w:space="0" w:color="auto"/>
        <w:left w:val="none" w:sz="0" w:space="0" w:color="auto"/>
        <w:bottom w:val="none" w:sz="0" w:space="0" w:color="auto"/>
        <w:right w:val="none" w:sz="0" w:space="0" w:color="auto"/>
      </w:divBdr>
      <w:divsChild>
        <w:div w:id="48573276">
          <w:marLeft w:val="0"/>
          <w:marRight w:val="0"/>
          <w:marTop w:val="0"/>
          <w:marBottom w:val="0"/>
          <w:divBdr>
            <w:top w:val="none" w:sz="0" w:space="0" w:color="auto"/>
            <w:left w:val="none" w:sz="0" w:space="0" w:color="auto"/>
            <w:bottom w:val="none" w:sz="0" w:space="0" w:color="auto"/>
            <w:right w:val="none" w:sz="0" w:space="0" w:color="auto"/>
          </w:divBdr>
        </w:div>
      </w:divsChild>
    </w:div>
    <w:div w:id="1822960196">
      <w:bodyDiv w:val="1"/>
      <w:marLeft w:val="0"/>
      <w:marRight w:val="0"/>
      <w:marTop w:val="0"/>
      <w:marBottom w:val="0"/>
      <w:divBdr>
        <w:top w:val="none" w:sz="0" w:space="0" w:color="auto"/>
        <w:left w:val="none" w:sz="0" w:space="0" w:color="auto"/>
        <w:bottom w:val="none" w:sz="0" w:space="0" w:color="auto"/>
        <w:right w:val="none" w:sz="0" w:space="0" w:color="auto"/>
      </w:divBdr>
    </w:div>
    <w:div w:id="1824155843">
      <w:bodyDiv w:val="1"/>
      <w:marLeft w:val="0"/>
      <w:marRight w:val="0"/>
      <w:marTop w:val="0"/>
      <w:marBottom w:val="0"/>
      <w:divBdr>
        <w:top w:val="none" w:sz="0" w:space="0" w:color="auto"/>
        <w:left w:val="none" w:sz="0" w:space="0" w:color="auto"/>
        <w:bottom w:val="none" w:sz="0" w:space="0" w:color="auto"/>
        <w:right w:val="none" w:sz="0" w:space="0" w:color="auto"/>
      </w:divBdr>
    </w:div>
    <w:div w:id="1824734587">
      <w:bodyDiv w:val="1"/>
      <w:marLeft w:val="0"/>
      <w:marRight w:val="0"/>
      <w:marTop w:val="0"/>
      <w:marBottom w:val="0"/>
      <w:divBdr>
        <w:top w:val="none" w:sz="0" w:space="0" w:color="auto"/>
        <w:left w:val="none" w:sz="0" w:space="0" w:color="auto"/>
        <w:bottom w:val="none" w:sz="0" w:space="0" w:color="auto"/>
        <w:right w:val="none" w:sz="0" w:space="0" w:color="auto"/>
      </w:divBdr>
    </w:div>
    <w:div w:id="1827822984">
      <w:bodyDiv w:val="1"/>
      <w:marLeft w:val="0"/>
      <w:marRight w:val="0"/>
      <w:marTop w:val="0"/>
      <w:marBottom w:val="0"/>
      <w:divBdr>
        <w:top w:val="none" w:sz="0" w:space="0" w:color="auto"/>
        <w:left w:val="none" w:sz="0" w:space="0" w:color="auto"/>
        <w:bottom w:val="none" w:sz="0" w:space="0" w:color="auto"/>
        <w:right w:val="none" w:sz="0" w:space="0" w:color="auto"/>
      </w:divBdr>
    </w:div>
    <w:div w:id="1831408992">
      <w:bodyDiv w:val="1"/>
      <w:marLeft w:val="0"/>
      <w:marRight w:val="0"/>
      <w:marTop w:val="0"/>
      <w:marBottom w:val="0"/>
      <w:divBdr>
        <w:top w:val="none" w:sz="0" w:space="0" w:color="auto"/>
        <w:left w:val="none" w:sz="0" w:space="0" w:color="auto"/>
        <w:bottom w:val="none" w:sz="0" w:space="0" w:color="auto"/>
        <w:right w:val="none" w:sz="0" w:space="0" w:color="auto"/>
      </w:divBdr>
      <w:divsChild>
        <w:div w:id="434332265">
          <w:marLeft w:val="0"/>
          <w:marRight w:val="0"/>
          <w:marTop w:val="0"/>
          <w:marBottom w:val="0"/>
          <w:divBdr>
            <w:top w:val="none" w:sz="0" w:space="0" w:color="auto"/>
            <w:left w:val="none" w:sz="0" w:space="0" w:color="auto"/>
            <w:bottom w:val="none" w:sz="0" w:space="0" w:color="auto"/>
            <w:right w:val="none" w:sz="0" w:space="0" w:color="auto"/>
          </w:divBdr>
        </w:div>
      </w:divsChild>
    </w:div>
    <w:div w:id="1831673749">
      <w:bodyDiv w:val="1"/>
      <w:marLeft w:val="0"/>
      <w:marRight w:val="0"/>
      <w:marTop w:val="0"/>
      <w:marBottom w:val="0"/>
      <w:divBdr>
        <w:top w:val="none" w:sz="0" w:space="0" w:color="auto"/>
        <w:left w:val="none" w:sz="0" w:space="0" w:color="auto"/>
        <w:bottom w:val="none" w:sz="0" w:space="0" w:color="auto"/>
        <w:right w:val="none" w:sz="0" w:space="0" w:color="auto"/>
      </w:divBdr>
    </w:div>
    <w:div w:id="1840077068">
      <w:bodyDiv w:val="1"/>
      <w:marLeft w:val="0"/>
      <w:marRight w:val="0"/>
      <w:marTop w:val="0"/>
      <w:marBottom w:val="0"/>
      <w:divBdr>
        <w:top w:val="none" w:sz="0" w:space="0" w:color="auto"/>
        <w:left w:val="none" w:sz="0" w:space="0" w:color="auto"/>
        <w:bottom w:val="none" w:sz="0" w:space="0" w:color="auto"/>
        <w:right w:val="none" w:sz="0" w:space="0" w:color="auto"/>
      </w:divBdr>
    </w:div>
    <w:div w:id="1840382538">
      <w:bodyDiv w:val="1"/>
      <w:marLeft w:val="0"/>
      <w:marRight w:val="0"/>
      <w:marTop w:val="0"/>
      <w:marBottom w:val="0"/>
      <w:divBdr>
        <w:top w:val="none" w:sz="0" w:space="0" w:color="auto"/>
        <w:left w:val="none" w:sz="0" w:space="0" w:color="auto"/>
        <w:bottom w:val="none" w:sz="0" w:space="0" w:color="auto"/>
        <w:right w:val="none" w:sz="0" w:space="0" w:color="auto"/>
      </w:divBdr>
    </w:div>
    <w:div w:id="1844851991">
      <w:bodyDiv w:val="1"/>
      <w:marLeft w:val="0"/>
      <w:marRight w:val="0"/>
      <w:marTop w:val="0"/>
      <w:marBottom w:val="0"/>
      <w:divBdr>
        <w:top w:val="none" w:sz="0" w:space="0" w:color="auto"/>
        <w:left w:val="none" w:sz="0" w:space="0" w:color="auto"/>
        <w:bottom w:val="none" w:sz="0" w:space="0" w:color="auto"/>
        <w:right w:val="none" w:sz="0" w:space="0" w:color="auto"/>
      </w:divBdr>
    </w:div>
    <w:div w:id="1845242885">
      <w:bodyDiv w:val="1"/>
      <w:marLeft w:val="0"/>
      <w:marRight w:val="0"/>
      <w:marTop w:val="0"/>
      <w:marBottom w:val="0"/>
      <w:divBdr>
        <w:top w:val="none" w:sz="0" w:space="0" w:color="auto"/>
        <w:left w:val="none" w:sz="0" w:space="0" w:color="auto"/>
        <w:bottom w:val="none" w:sz="0" w:space="0" w:color="auto"/>
        <w:right w:val="none" w:sz="0" w:space="0" w:color="auto"/>
      </w:divBdr>
      <w:divsChild>
        <w:div w:id="715664393">
          <w:marLeft w:val="0"/>
          <w:marRight w:val="0"/>
          <w:marTop w:val="0"/>
          <w:marBottom w:val="0"/>
          <w:divBdr>
            <w:top w:val="none" w:sz="0" w:space="0" w:color="auto"/>
            <w:left w:val="none" w:sz="0" w:space="0" w:color="auto"/>
            <w:bottom w:val="none" w:sz="0" w:space="0" w:color="auto"/>
            <w:right w:val="none" w:sz="0" w:space="0" w:color="auto"/>
          </w:divBdr>
        </w:div>
      </w:divsChild>
    </w:div>
    <w:div w:id="1846674694">
      <w:bodyDiv w:val="1"/>
      <w:marLeft w:val="0"/>
      <w:marRight w:val="0"/>
      <w:marTop w:val="0"/>
      <w:marBottom w:val="0"/>
      <w:divBdr>
        <w:top w:val="none" w:sz="0" w:space="0" w:color="auto"/>
        <w:left w:val="none" w:sz="0" w:space="0" w:color="auto"/>
        <w:bottom w:val="none" w:sz="0" w:space="0" w:color="auto"/>
        <w:right w:val="none" w:sz="0" w:space="0" w:color="auto"/>
      </w:divBdr>
    </w:div>
    <w:div w:id="1849519441">
      <w:bodyDiv w:val="1"/>
      <w:marLeft w:val="0"/>
      <w:marRight w:val="0"/>
      <w:marTop w:val="0"/>
      <w:marBottom w:val="0"/>
      <w:divBdr>
        <w:top w:val="none" w:sz="0" w:space="0" w:color="auto"/>
        <w:left w:val="none" w:sz="0" w:space="0" w:color="auto"/>
        <w:bottom w:val="none" w:sz="0" w:space="0" w:color="auto"/>
        <w:right w:val="none" w:sz="0" w:space="0" w:color="auto"/>
      </w:divBdr>
    </w:div>
    <w:div w:id="1852530531">
      <w:bodyDiv w:val="1"/>
      <w:marLeft w:val="0"/>
      <w:marRight w:val="0"/>
      <w:marTop w:val="0"/>
      <w:marBottom w:val="0"/>
      <w:divBdr>
        <w:top w:val="none" w:sz="0" w:space="0" w:color="auto"/>
        <w:left w:val="none" w:sz="0" w:space="0" w:color="auto"/>
        <w:bottom w:val="none" w:sz="0" w:space="0" w:color="auto"/>
        <w:right w:val="none" w:sz="0" w:space="0" w:color="auto"/>
      </w:divBdr>
      <w:divsChild>
        <w:div w:id="1858538933">
          <w:marLeft w:val="0"/>
          <w:marRight w:val="0"/>
          <w:marTop w:val="0"/>
          <w:marBottom w:val="0"/>
          <w:divBdr>
            <w:top w:val="none" w:sz="0" w:space="0" w:color="auto"/>
            <w:left w:val="none" w:sz="0" w:space="0" w:color="auto"/>
            <w:bottom w:val="none" w:sz="0" w:space="0" w:color="auto"/>
            <w:right w:val="none" w:sz="0" w:space="0" w:color="auto"/>
          </w:divBdr>
        </w:div>
      </w:divsChild>
    </w:div>
    <w:div w:id="1854294471">
      <w:bodyDiv w:val="1"/>
      <w:marLeft w:val="0"/>
      <w:marRight w:val="0"/>
      <w:marTop w:val="0"/>
      <w:marBottom w:val="0"/>
      <w:divBdr>
        <w:top w:val="none" w:sz="0" w:space="0" w:color="auto"/>
        <w:left w:val="none" w:sz="0" w:space="0" w:color="auto"/>
        <w:bottom w:val="none" w:sz="0" w:space="0" w:color="auto"/>
        <w:right w:val="none" w:sz="0" w:space="0" w:color="auto"/>
      </w:divBdr>
      <w:divsChild>
        <w:div w:id="136998579">
          <w:marLeft w:val="0"/>
          <w:marRight w:val="0"/>
          <w:marTop w:val="0"/>
          <w:marBottom w:val="0"/>
          <w:divBdr>
            <w:top w:val="none" w:sz="0" w:space="0" w:color="auto"/>
            <w:left w:val="none" w:sz="0" w:space="0" w:color="auto"/>
            <w:bottom w:val="none" w:sz="0" w:space="0" w:color="auto"/>
            <w:right w:val="none" w:sz="0" w:space="0" w:color="auto"/>
          </w:divBdr>
        </w:div>
      </w:divsChild>
    </w:div>
    <w:div w:id="1856189115">
      <w:bodyDiv w:val="1"/>
      <w:marLeft w:val="0"/>
      <w:marRight w:val="0"/>
      <w:marTop w:val="0"/>
      <w:marBottom w:val="0"/>
      <w:divBdr>
        <w:top w:val="none" w:sz="0" w:space="0" w:color="auto"/>
        <w:left w:val="none" w:sz="0" w:space="0" w:color="auto"/>
        <w:bottom w:val="none" w:sz="0" w:space="0" w:color="auto"/>
        <w:right w:val="none" w:sz="0" w:space="0" w:color="auto"/>
      </w:divBdr>
    </w:div>
    <w:div w:id="1858232020">
      <w:bodyDiv w:val="1"/>
      <w:marLeft w:val="0"/>
      <w:marRight w:val="0"/>
      <w:marTop w:val="0"/>
      <w:marBottom w:val="0"/>
      <w:divBdr>
        <w:top w:val="none" w:sz="0" w:space="0" w:color="auto"/>
        <w:left w:val="none" w:sz="0" w:space="0" w:color="auto"/>
        <w:bottom w:val="none" w:sz="0" w:space="0" w:color="auto"/>
        <w:right w:val="none" w:sz="0" w:space="0" w:color="auto"/>
      </w:divBdr>
    </w:div>
    <w:div w:id="1858734617">
      <w:bodyDiv w:val="1"/>
      <w:marLeft w:val="0"/>
      <w:marRight w:val="0"/>
      <w:marTop w:val="0"/>
      <w:marBottom w:val="0"/>
      <w:divBdr>
        <w:top w:val="none" w:sz="0" w:space="0" w:color="auto"/>
        <w:left w:val="none" w:sz="0" w:space="0" w:color="auto"/>
        <w:bottom w:val="none" w:sz="0" w:space="0" w:color="auto"/>
        <w:right w:val="none" w:sz="0" w:space="0" w:color="auto"/>
      </w:divBdr>
    </w:div>
    <w:div w:id="1859611682">
      <w:bodyDiv w:val="1"/>
      <w:marLeft w:val="0"/>
      <w:marRight w:val="0"/>
      <w:marTop w:val="0"/>
      <w:marBottom w:val="0"/>
      <w:divBdr>
        <w:top w:val="none" w:sz="0" w:space="0" w:color="auto"/>
        <w:left w:val="none" w:sz="0" w:space="0" w:color="auto"/>
        <w:bottom w:val="none" w:sz="0" w:space="0" w:color="auto"/>
        <w:right w:val="none" w:sz="0" w:space="0" w:color="auto"/>
      </w:divBdr>
    </w:div>
    <w:div w:id="1863929608">
      <w:bodyDiv w:val="1"/>
      <w:marLeft w:val="0"/>
      <w:marRight w:val="0"/>
      <w:marTop w:val="0"/>
      <w:marBottom w:val="0"/>
      <w:divBdr>
        <w:top w:val="none" w:sz="0" w:space="0" w:color="auto"/>
        <w:left w:val="none" w:sz="0" w:space="0" w:color="auto"/>
        <w:bottom w:val="none" w:sz="0" w:space="0" w:color="auto"/>
        <w:right w:val="none" w:sz="0" w:space="0" w:color="auto"/>
      </w:divBdr>
    </w:div>
    <w:div w:id="1866553203">
      <w:bodyDiv w:val="1"/>
      <w:marLeft w:val="0"/>
      <w:marRight w:val="0"/>
      <w:marTop w:val="0"/>
      <w:marBottom w:val="0"/>
      <w:divBdr>
        <w:top w:val="none" w:sz="0" w:space="0" w:color="auto"/>
        <w:left w:val="none" w:sz="0" w:space="0" w:color="auto"/>
        <w:bottom w:val="none" w:sz="0" w:space="0" w:color="auto"/>
        <w:right w:val="none" w:sz="0" w:space="0" w:color="auto"/>
      </w:divBdr>
    </w:div>
    <w:div w:id="1872187055">
      <w:bodyDiv w:val="1"/>
      <w:marLeft w:val="0"/>
      <w:marRight w:val="0"/>
      <w:marTop w:val="0"/>
      <w:marBottom w:val="0"/>
      <w:divBdr>
        <w:top w:val="none" w:sz="0" w:space="0" w:color="auto"/>
        <w:left w:val="none" w:sz="0" w:space="0" w:color="auto"/>
        <w:bottom w:val="none" w:sz="0" w:space="0" w:color="auto"/>
        <w:right w:val="none" w:sz="0" w:space="0" w:color="auto"/>
      </w:divBdr>
    </w:div>
    <w:div w:id="1876692385">
      <w:bodyDiv w:val="1"/>
      <w:marLeft w:val="0"/>
      <w:marRight w:val="0"/>
      <w:marTop w:val="0"/>
      <w:marBottom w:val="0"/>
      <w:divBdr>
        <w:top w:val="none" w:sz="0" w:space="0" w:color="auto"/>
        <w:left w:val="none" w:sz="0" w:space="0" w:color="auto"/>
        <w:bottom w:val="none" w:sz="0" w:space="0" w:color="auto"/>
        <w:right w:val="none" w:sz="0" w:space="0" w:color="auto"/>
      </w:divBdr>
    </w:div>
    <w:div w:id="1877346100">
      <w:bodyDiv w:val="1"/>
      <w:marLeft w:val="0"/>
      <w:marRight w:val="0"/>
      <w:marTop w:val="0"/>
      <w:marBottom w:val="0"/>
      <w:divBdr>
        <w:top w:val="none" w:sz="0" w:space="0" w:color="auto"/>
        <w:left w:val="none" w:sz="0" w:space="0" w:color="auto"/>
        <w:bottom w:val="none" w:sz="0" w:space="0" w:color="auto"/>
        <w:right w:val="none" w:sz="0" w:space="0" w:color="auto"/>
      </w:divBdr>
    </w:div>
    <w:div w:id="1881819809">
      <w:bodyDiv w:val="1"/>
      <w:marLeft w:val="0"/>
      <w:marRight w:val="0"/>
      <w:marTop w:val="0"/>
      <w:marBottom w:val="0"/>
      <w:divBdr>
        <w:top w:val="none" w:sz="0" w:space="0" w:color="auto"/>
        <w:left w:val="none" w:sz="0" w:space="0" w:color="auto"/>
        <w:bottom w:val="none" w:sz="0" w:space="0" w:color="auto"/>
        <w:right w:val="none" w:sz="0" w:space="0" w:color="auto"/>
      </w:divBdr>
    </w:div>
    <w:div w:id="1882475908">
      <w:bodyDiv w:val="1"/>
      <w:marLeft w:val="0"/>
      <w:marRight w:val="0"/>
      <w:marTop w:val="0"/>
      <w:marBottom w:val="0"/>
      <w:divBdr>
        <w:top w:val="none" w:sz="0" w:space="0" w:color="auto"/>
        <w:left w:val="none" w:sz="0" w:space="0" w:color="auto"/>
        <w:bottom w:val="none" w:sz="0" w:space="0" w:color="auto"/>
        <w:right w:val="none" w:sz="0" w:space="0" w:color="auto"/>
      </w:divBdr>
    </w:div>
    <w:div w:id="1886258045">
      <w:bodyDiv w:val="1"/>
      <w:marLeft w:val="0"/>
      <w:marRight w:val="0"/>
      <w:marTop w:val="0"/>
      <w:marBottom w:val="0"/>
      <w:divBdr>
        <w:top w:val="none" w:sz="0" w:space="0" w:color="auto"/>
        <w:left w:val="none" w:sz="0" w:space="0" w:color="auto"/>
        <w:bottom w:val="none" w:sz="0" w:space="0" w:color="auto"/>
        <w:right w:val="none" w:sz="0" w:space="0" w:color="auto"/>
      </w:divBdr>
    </w:div>
    <w:div w:id="1886722773">
      <w:bodyDiv w:val="1"/>
      <w:marLeft w:val="0"/>
      <w:marRight w:val="0"/>
      <w:marTop w:val="0"/>
      <w:marBottom w:val="0"/>
      <w:divBdr>
        <w:top w:val="none" w:sz="0" w:space="0" w:color="auto"/>
        <w:left w:val="none" w:sz="0" w:space="0" w:color="auto"/>
        <w:bottom w:val="none" w:sz="0" w:space="0" w:color="auto"/>
        <w:right w:val="none" w:sz="0" w:space="0" w:color="auto"/>
      </w:divBdr>
      <w:divsChild>
        <w:div w:id="528646002">
          <w:marLeft w:val="0"/>
          <w:marRight w:val="0"/>
          <w:marTop w:val="0"/>
          <w:marBottom w:val="0"/>
          <w:divBdr>
            <w:top w:val="none" w:sz="0" w:space="0" w:color="auto"/>
            <w:left w:val="none" w:sz="0" w:space="0" w:color="auto"/>
            <w:bottom w:val="none" w:sz="0" w:space="0" w:color="auto"/>
            <w:right w:val="none" w:sz="0" w:space="0" w:color="auto"/>
          </w:divBdr>
        </w:div>
      </w:divsChild>
    </w:div>
    <w:div w:id="1887834194">
      <w:bodyDiv w:val="1"/>
      <w:marLeft w:val="0"/>
      <w:marRight w:val="0"/>
      <w:marTop w:val="0"/>
      <w:marBottom w:val="0"/>
      <w:divBdr>
        <w:top w:val="none" w:sz="0" w:space="0" w:color="auto"/>
        <w:left w:val="none" w:sz="0" w:space="0" w:color="auto"/>
        <w:bottom w:val="none" w:sz="0" w:space="0" w:color="auto"/>
        <w:right w:val="none" w:sz="0" w:space="0" w:color="auto"/>
      </w:divBdr>
      <w:divsChild>
        <w:div w:id="1801723749">
          <w:marLeft w:val="0"/>
          <w:marRight w:val="0"/>
          <w:marTop w:val="0"/>
          <w:marBottom w:val="0"/>
          <w:divBdr>
            <w:top w:val="none" w:sz="0" w:space="0" w:color="auto"/>
            <w:left w:val="none" w:sz="0" w:space="0" w:color="auto"/>
            <w:bottom w:val="none" w:sz="0" w:space="0" w:color="auto"/>
            <w:right w:val="none" w:sz="0" w:space="0" w:color="auto"/>
          </w:divBdr>
        </w:div>
      </w:divsChild>
    </w:div>
    <w:div w:id="1888492170">
      <w:bodyDiv w:val="1"/>
      <w:marLeft w:val="0"/>
      <w:marRight w:val="0"/>
      <w:marTop w:val="0"/>
      <w:marBottom w:val="0"/>
      <w:divBdr>
        <w:top w:val="none" w:sz="0" w:space="0" w:color="auto"/>
        <w:left w:val="none" w:sz="0" w:space="0" w:color="auto"/>
        <w:bottom w:val="none" w:sz="0" w:space="0" w:color="auto"/>
        <w:right w:val="none" w:sz="0" w:space="0" w:color="auto"/>
      </w:divBdr>
    </w:div>
    <w:div w:id="1889754282">
      <w:bodyDiv w:val="1"/>
      <w:marLeft w:val="0"/>
      <w:marRight w:val="0"/>
      <w:marTop w:val="0"/>
      <w:marBottom w:val="0"/>
      <w:divBdr>
        <w:top w:val="none" w:sz="0" w:space="0" w:color="auto"/>
        <w:left w:val="none" w:sz="0" w:space="0" w:color="auto"/>
        <w:bottom w:val="none" w:sz="0" w:space="0" w:color="auto"/>
        <w:right w:val="none" w:sz="0" w:space="0" w:color="auto"/>
      </w:divBdr>
      <w:divsChild>
        <w:div w:id="153566622">
          <w:marLeft w:val="0"/>
          <w:marRight w:val="0"/>
          <w:marTop w:val="0"/>
          <w:marBottom w:val="0"/>
          <w:divBdr>
            <w:top w:val="none" w:sz="0" w:space="0" w:color="auto"/>
            <w:left w:val="none" w:sz="0" w:space="0" w:color="auto"/>
            <w:bottom w:val="none" w:sz="0" w:space="0" w:color="auto"/>
            <w:right w:val="none" w:sz="0" w:space="0" w:color="auto"/>
          </w:divBdr>
        </w:div>
      </w:divsChild>
    </w:div>
    <w:div w:id="1892692334">
      <w:bodyDiv w:val="1"/>
      <w:marLeft w:val="0"/>
      <w:marRight w:val="0"/>
      <w:marTop w:val="0"/>
      <w:marBottom w:val="0"/>
      <w:divBdr>
        <w:top w:val="none" w:sz="0" w:space="0" w:color="auto"/>
        <w:left w:val="none" w:sz="0" w:space="0" w:color="auto"/>
        <w:bottom w:val="none" w:sz="0" w:space="0" w:color="auto"/>
        <w:right w:val="none" w:sz="0" w:space="0" w:color="auto"/>
      </w:divBdr>
    </w:div>
    <w:div w:id="1894586018">
      <w:bodyDiv w:val="1"/>
      <w:marLeft w:val="0"/>
      <w:marRight w:val="0"/>
      <w:marTop w:val="0"/>
      <w:marBottom w:val="0"/>
      <w:divBdr>
        <w:top w:val="none" w:sz="0" w:space="0" w:color="auto"/>
        <w:left w:val="none" w:sz="0" w:space="0" w:color="auto"/>
        <w:bottom w:val="none" w:sz="0" w:space="0" w:color="auto"/>
        <w:right w:val="none" w:sz="0" w:space="0" w:color="auto"/>
      </w:divBdr>
      <w:divsChild>
        <w:div w:id="1845974832">
          <w:marLeft w:val="0"/>
          <w:marRight w:val="0"/>
          <w:marTop w:val="0"/>
          <w:marBottom w:val="0"/>
          <w:divBdr>
            <w:top w:val="none" w:sz="0" w:space="0" w:color="auto"/>
            <w:left w:val="none" w:sz="0" w:space="0" w:color="auto"/>
            <w:bottom w:val="none" w:sz="0" w:space="0" w:color="auto"/>
            <w:right w:val="none" w:sz="0" w:space="0" w:color="auto"/>
          </w:divBdr>
        </w:div>
      </w:divsChild>
    </w:div>
    <w:div w:id="1899851839">
      <w:bodyDiv w:val="1"/>
      <w:marLeft w:val="0"/>
      <w:marRight w:val="0"/>
      <w:marTop w:val="0"/>
      <w:marBottom w:val="0"/>
      <w:divBdr>
        <w:top w:val="none" w:sz="0" w:space="0" w:color="auto"/>
        <w:left w:val="none" w:sz="0" w:space="0" w:color="auto"/>
        <w:bottom w:val="none" w:sz="0" w:space="0" w:color="auto"/>
        <w:right w:val="none" w:sz="0" w:space="0" w:color="auto"/>
      </w:divBdr>
    </w:div>
    <w:div w:id="1899900161">
      <w:bodyDiv w:val="1"/>
      <w:marLeft w:val="0"/>
      <w:marRight w:val="0"/>
      <w:marTop w:val="0"/>
      <w:marBottom w:val="0"/>
      <w:divBdr>
        <w:top w:val="none" w:sz="0" w:space="0" w:color="auto"/>
        <w:left w:val="none" w:sz="0" w:space="0" w:color="auto"/>
        <w:bottom w:val="none" w:sz="0" w:space="0" w:color="auto"/>
        <w:right w:val="none" w:sz="0" w:space="0" w:color="auto"/>
      </w:divBdr>
    </w:div>
    <w:div w:id="1900052445">
      <w:bodyDiv w:val="1"/>
      <w:marLeft w:val="0"/>
      <w:marRight w:val="0"/>
      <w:marTop w:val="0"/>
      <w:marBottom w:val="0"/>
      <w:divBdr>
        <w:top w:val="none" w:sz="0" w:space="0" w:color="auto"/>
        <w:left w:val="none" w:sz="0" w:space="0" w:color="auto"/>
        <w:bottom w:val="none" w:sz="0" w:space="0" w:color="auto"/>
        <w:right w:val="none" w:sz="0" w:space="0" w:color="auto"/>
      </w:divBdr>
    </w:div>
    <w:div w:id="1903901896">
      <w:bodyDiv w:val="1"/>
      <w:marLeft w:val="0"/>
      <w:marRight w:val="0"/>
      <w:marTop w:val="0"/>
      <w:marBottom w:val="0"/>
      <w:divBdr>
        <w:top w:val="none" w:sz="0" w:space="0" w:color="auto"/>
        <w:left w:val="none" w:sz="0" w:space="0" w:color="auto"/>
        <w:bottom w:val="none" w:sz="0" w:space="0" w:color="auto"/>
        <w:right w:val="none" w:sz="0" w:space="0" w:color="auto"/>
      </w:divBdr>
    </w:div>
    <w:div w:id="1915889517">
      <w:bodyDiv w:val="1"/>
      <w:marLeft w:val="0"/>
      <w:marRight w:val="0"/>
      <w:marTop w:val="0"/>
      <w:marBottom w:val="0"/>
      <w:divBdr>
        <w:top w:val="none" w:sz="0" w:space="0" w:color="auto"/>
        <w:left w:val="none" w:sz="0" w:space="0" w:color="auto"/>
        <w:bottom w:val="none" w:sz="0" w:space="0" w:color="auto"/>
        <w:right w:val="none" w:sz="0" w:space="0" w:color="auto"/>
      </w:divBdr>
      <w:divsChild>
        <w:div w:id="233273115">
          <w:marLeft w:val="0"/>
          <w:marRight w:val="0"/>
          <w:marTop w:val="0"/>
          <w:marBottom w:val="0"/>
          <w:divBdr>
            <w:top w:val="none" w:sz="0" w:space="0" w:color="auto"/>
            <w:left w:val="none" w:sz="0" w:space="0" w:color="auto"/>
            <w:bottom w:val="none" w:sz="0" w:space="0" w:color="auto"/>
            <w:right w:val="none" w:sz="0" w:space="0" w:color="auto"/>
          </w:divBdr>
        </w:div>
      </w:divsChild>
    </w:div>
    <w:div w:id="1918708645">
      <w:bodyDiv w:val="1"/>
      <w:marLeft w:val="0"/>
      <w:marRight w:val="0"/>
      <w:marTop w:val="0"/>
      <w:marBottom w:val="0"/>
      <w:divBdr>
        <w:top w:val="none" w:sz="0" w:space="0" w:color="auto"/>
        <w:left w:val="none" w:sz="0" w:space="0" w:color="auto"/>
        <w:bottom w:val="none" w:sz="0" w:space="0" w:color="auto"/>
        <w:right w:val="none" w:sz="0" w:space="0" w:color="auto"/>
      </w:divBdr>
    </w:div>
    <w:div w:id="1924366118">
      <w:bodyDiv w:val="1"/>
      <w:marLeft w:val="0"/>
      <w:marRight w:val="0"/>
      <w:marTop w:val="0"/>
      <w:marBottom w:val="0"/>
      <w:divBdr>
        <w:top w:val="none" w:sz="0" w:space="0" w:color="auto"/>
        <w:left w:val="none" w:sz="0" w:space="0" w:color="auto"/>
        <w:bottom w:val="none" w:sz="0" w:space="0" w:color="auto"/>
        <w:right w:val="none" w:sz="0" w:space="0" w:color="auto"/>
      </w:divBdr>
      <w:divsChild>
        <w:div w:id="422384274">
          <w:marLeft w:val="0"/>
          <w:marRight w:val="0"/>
          <w:marTop w:val="0"/>
          <w:marBottom w:val="0"/>
          <w:divBdr>
            <w:top w:val="none" w:sz="0" w:space="0" w:color="auto"/>
            <w:left w:val="none" w:sz="0" w:space="0" w:color="auto"/>
            <w:bottom w:val="none" w:sz="0" w:space="0" w:color="auto"/>
            <w:right w:val="none" w:sz="0" w:space="0" w:color="auto"/>
          </w:divBdr>
        </w:div>
      </w:divsChild>
    </w:div>
    <w:div w:id="1927224727">
      <w:bodyDiv w:val="1"/>
      <w:marLeft w:val="0"/>
      <w:marRight w:val="0"/>
      <w:marTop w:val="0"/>
      <w:marBottom w:val="0"/>
      <w:divBdr>
        <w:top w:val="none" w:sz="0" w:space="0" w:color="auto"/>
        <w:left w:val="none" w:sz="0" w:space="0" w:color="auto"/>
        <w:bottom w:val="none" w:sz="0" w:space="0" w:color="auto"/>
        <w:right w:val="none" w:sz="0" w:space="0" w:color="auto"/>
      </w:divBdr>
    </w:div>
    <w:div w:id="1936593905">
      <w:bodyDiv w:val="1"/>
      <w:marLeft w:val="0"/>
      <w:marRight w:val="0"/>
      <w:marTop w:val="0"/>
      <w:marBottom w:val="0"/>
      <w:divBdr>
        <w:top w:val="none" w:sz="0" w:space="0" w:color="auto"/>
        <w:left w:val="none" w:sz="0" w:space="0" w:color="auto"/>
        <w:bottom w:val="none" w:sz="0" w:space="0" w:color="auto"/>
        <w:right w:val="none" w:sz="0" w:space="0" w:color="auto"/>
      </w:divBdr>
    </w:div>
    <w:div w:id="1943830264">
      <w:bodyDiv w:val="1"/>
      <w:marLeft w:val="0"/>
      <w:marRight w:val="0"/>
      <w:marTop w:val="0"/>
      <w:marBottom w:val="0"/>
      <w:divBdr>
        <w:top w:val="none" w:sz="0" w:space="0" w:color="auto"/>
        <w:left w:val="none" w:sz="0" w:space="0" w:color="auto"/>
        <w:bottom w:val="none" w:sz="0" w:space="0" w:color="auto"/>
        <w:right w:val="none" w:sz="0" w:space="0" w:color="auto"/>
      </w:divBdr>
    </w:div>
    <w:div w:id="1944262876">
      <w:bodyDiv w:val="1"/>
      <w:marLeft w:val="0"/>
      <w:marRight w:val="0"/>
      <w:marTop w:val="0"/>
      <w:marBottom w:val="0"/>
      <w:divBdr>
        <w:top w:val="none" w:sz="0" w:space="0" w:color="auto"/>
        <w:left w:val="none" w:sz="0" w:space="0" w:color="auto"/>
        <w:bottom w:val="none" w:sz="0" w:space="0" w:color="auto"/>
        <w:right w:val="none" w:sz="0" w:space="0" w:color="auto"/>
      </w:divBdr>
    </w:div>
    <w:div w:id="1947495733">
      <w:bodyDiv w:val="1"/>
      <w:marLeft w:val="0"/>
      <w:marRight w:val="0"/>
      <w:marTop w:val="0"/>
      <w:marBottom w:val="0"/>
      <w:divBdr>
        <w:top w:val="none" w:sz="0" w:space="0" w:color="auto"/>
        <w:left w:val="none" w:sz="0" w:space="0" w:color="auto"/>
        <w:bottom w:val="none" w:sz="0" w:space="0" w:color="auto"/>
        <w:right w:val="none" w:sz="0" w:space="0" w:color="auto"/>
      </w:divBdr>
    </w:div>
    <w:div w:id="1963420118">
      <w:bodyDiv w:val="1"/>
      <w:marLeft w:val="0"/>
      <w:marRight w:val="0"/>
      <w:marTop w:val="0"/>
      <w:marBottom w:val="0"/>
      <w:divBdr>
        <w:top w:val="none" w:sz="0" w:space="0" w:color="auto"/>
        <w:left w:val="none" w:sz="0" w:space="0" w:color="auto"/>
        <w:bottom w:val="none" w:sz="0" w:space="0" w:color="auto"/>
        <w:right w:val="none" w:sz="0" w:space="0" w:color="auto"/>
      </w:divBdr>
    </w:div>
    <w:div w:id="1967076119">
      <w:bodyDiv w:val="1"/>
      <w:marLeft w:val="0"/>
      <w:marRight w:val="0"/>
      <w:marTop w:val="0"/>
      <w:marBottom w:val="0"/>
      <w:divBdr>
        <w:top w:val="none" w:sz="0" w:space="0" w:color="auto"/>
        <w:left w:val="none" w:sz="0" w:space="0" w:color="auto"/>
        <w:bottom w:val="none" w:sz="0" w:space="0" w:color="auto"/>
        <w:right w:val="none" w:sz="0" w:space="0" w:color="auto"/>
      </w:divBdr>
    </w:div>
    <w:div w:id="1975022656">
      <w:bodyDiv w:val="1"/>
      <w:marLeft w:val="0"/>
      <w:marRight w:val="0"/>
      <w:marTop w:val="0"/>
      <w:marBottom w:val="0"/>
      <w:divBdr>
        <w:top w:val="none" w:sz="0" w:space="0" w:color="auto"/>
        <w:left w:val="none" w:sz="0" w:space="0" w:color="auto"/>
        <w:bottom w:val="none" w:sz="0" w:space="0" w:color="auto"/>
        <w:right w:val="none" w:sz="0" w:space="0" w:color="auto"/>
      </w:divBdr>
    </w:div>
    <w:div w:id="1976832440">
      <w:bodyDiv w:val="1"/>
      <w:marLeft w:val="0"/>
      <w:marRight w:val="0"/>
      <w:marTop w:val="0"/>
      <w:marBottom w:val="0"/>
      <w:divBdr>
        <w:top w:val="none" w:sz="0" w:space="0" w:color="auto"/>
        <w:left w:val="none" w:sz="0" w:space="0" w:color="auto"/>
        <w:bottom w:val="none" w:sz="0" w:space="0" w:color="auto"/>
        <w:right w:val="none" w:sz="0" w:space="0" w:color="auto"/>
      </w:divBdr>
      <w:divsChild>
        <w:div w:id="371922778">
          <w:marLeft w:val="0"/>
          <w:marRight w:val="0"/>
          <w:marTop w:val="0"/>
          <w:marBottom w:val="0"/>
          <w:divBdr>
            <w:top w:val="none" w:sz="0" w:space="0" w:color="auto"/>
            <w:left w:val="none" w:sz="0" w:space="0" w:color="auto"/>
            <w:bottom w:val="none" w:sz="0" w:space="0" w:color="auto"/>
            <w:right w:val="none" w:sz="0" w:space="0" w:color="auto"/>
          </w:divBdr>
        </w:div>
      </w:divsChild>
    </w:div>
    <w:div w:id="1989047805">
      <w:bodyDiv w:val="1"/>
      <w:marLeft w:val="0"/>
      <w:marRight w:val="0"/>
      <w:marTop w:val="0"/>
      <w:marBottom w:val="0"/>
      <w:divBdr>
        <w:top w:val="none" w:sz="0" w:space="0" w:color="auto"/>
        <w:left w:val="none" w:sz="0" w:space="0" w:color="auto"/>
        <w:bottom w:val="none" w:sz="0" w:space="0" w:color="auto"/>
        <w:right w:val="none" w:sz="0" w:space="0" w:color="auto"/>
      </w:divBdr>
    </w:div>
    <w:div w:id="1989357287">
      <w:bodyDiv w:val="1"/>
      <w:marLeft w:val="0"/>
      <w:marRight w:val="0"/>
      <w:marTop w:val="0"/>
      <w:marBottom w:val="0"/>
      <w:divBdr>
        <w:top w:val="none" w:sz="0" w:space="0" w:color="auto"/>
        <w:left w:val="none" w:sz="0" w:space="0" w:color="auto"/>
        <w:bottom w:val="none" w:sz="0" w:space="0" w:color="auto"/>
        <w:right w:val="none" w:sz="0" w:space="0" w:color="auto"/>
      </w:divBdr>
    </w:div>
    <w:div w:id="1990087913">
      <w:bodyDiv w:val="1"/>
      <w:marLeft w:val="0"/>
      <w:marRight w:val="0"/>
      <w:marTop w:val="0"/>
      <w:marBottom w:val="0"/>
      <w:divBdr>
        <w:top w:val="none" w:sz="0" w:space="0" w:color="auto"/>
        <w:left w:val="none" w:sz="0" w:space="0" w:color="auto"/>
        <w:bottom w:val="none" w:sz="0" w:space="0" w:color="auto"/>
        <w:right w:val="none" w:sz="0" w:space="0" w:color="auto"/>
      </w:divBdr>
    </w:div>
    <w:div w:id="1990210132">
      <w:bodyDiv w:val="1"/>
      <w:marLeft w:val="0"/>
      <w:marRight w:val="0"/>
      <w:marTop w:val="0"/>
      <w:marBottom w:val="0"/>
      <w:divBdr>
        <w:top w:val="none" w:sz="0" w:space="0" w:color="auto"/>
        <w:left w:val="none" w:sz="0" w:space="0" w:color="auto"/>
        <w:bottom w:val="none" w:sz="0" w:space="0" w:color="auto"/>
        <w:right w:val="none" w:sz="0" w:space="0" w:color="auto"/>
      </w:divBdr>
    </w:div>
    <w:div w:id="1994021906">
      <w:bodyDiv w:val="1"/>
      <w:marLeft w:val="0"/>
      <w:marRight w:val="0"/>
      <w:marTop w:val="0"/>
      <w:marBottom w:val="0"/>
      <w:divBdr>
        <w:top w:val="none" w:sz="0" w:space="0" w:color="auto"/>
        <w:left w:val="none" w:sz="0" w:space="0" w:color="auto"/>
        <w:bottom w:val="none" w:sz="0" w:space="0" w:color="auto"/>
        <w:right w:val="none" w:sz="0" w:space="0" w:color="auto"/>
      </w:divBdr>
      <w:divsChild>
        <w:div w:id="299114618">
          <w:marLeft w:val="0"/>
          <w:marRight w:val="0"/>
          <w:marTop w:val="0"/>
          <w:marBottom w:val="0"/>
          <w:divBdr>
            <w:top w:val="none" w:sz="0" w:space="0" w:color="auto"/>
            <w:left w:val="none" w:sz="0" w:space="0" w:color="auto"/>
            <w:bottom w:val="none" w:sz="0" w:space="0" w:color="auto"/>
            <w:right w:val="none" w:sz="0" w:space="0" w:color="auto"/>
          </w:divBdr>
        </w:div>
      </w:divsChild>
    </w:div>
    <w:div w:id="1995137014">
      <w:bodyDiv w:val="1"/>
      <w:marLeft w:val="0"/>
      <w:marRight w:val="0"/>
      <w:marTop w:val="0"/>
      <w:marBottom w:val="0"/>
      <w:divBdr>
        <w:top w:val="none" w:sz="0" w:space="0" w:color="auto"/>
        <w:left w:val="none" w:sz="0" w:space="0" w:color="auto"/>
        <w:bottom w:val="none" w:sz="0" w:space="0" w:color="auto"/>
        <w:right w:val="none" w:sz="0" w:space="0" w:color="auto"/>
      </w:divBdr>
      <w:divsChild>
        <w:div w:id="1383402250">
          <w:marLeft w:val="0"/>
          <w:marRight w:val="0"/>
          <w:marTop w:val="0"/>
          <w:marBottom w:val="0"/>
          <w:divBdr>
            <w:top w:val="none" w:sz="0" w:space="0" w:color="auto"/>
            <w:left w:val="none" w:sz="0" w:space="0" w:color="auto"/>
            <w:bottom w:val="none" w:sz="0" w:space="0" w:color="auto"/>
            <w:right w:val="none" w:sz="0" w:space="0" w:color="auto"/>
          </w:divBdr>
        </w:div>
      </w:divsChild>
    </w:div>
    <w:div w:id="1997026771">
      <w:bodyDiv w:val="1"/>
      <w:marLeft w:val="0"/>
      <w:marRight w:val="0"/>
      <w:marTop w:val="0"/>
      <w:marBottom w:val="0"/>
      <w:divBdr>
        <w:top w:val="none" w:sz="0" w:space="0" w:color="auto"/>
        <w:left w:val="none" w:sz="0" w:space="0" w:color="auto"/>
        <w:bottom w:val="none" w:sz="0" w:space="0" w:color="auto"/>
        <w:right w:val="none" w:sz="0" w:space="0" w:color="auto"/>
      </w:divBdr>
    </w:div>
    <w:div w:id="1998797718">
      <w:bodyDiv w:val="1"/>
      <w:marLeft w:val="0"/>
      <w:marRight w:val="0"/>
      <w:marTop w:val="0"/>
      <w:marBottom w:val="0"/>
      <w:divBdr>
        <w:top w:val="none" w:sz="0" w:space="0" w:color="auto"/>
        <w:left w:val="none" w:sz="0" w:space="0" w:color="auto"/>
        <w:bottom w:val="none" w:sz="0" w:space="0" w:color="auto"/>
        <w:right w:val="none" w:sz="0" w:space="0" w:color="auto"/>
      </w:divBdr>
    </w:div>
    <w:div w:id="1999991746">
      <w:bodyDiv w:val="1"/>
      <w:marLeft w:val="0"/>
      <w:marRight w:val="0"/>
      <w:marTop w:val="0"/>
      <w:marBottom w:val="0"/>
      <w:divBdr>
        <w:top w:val="none" w:sz="0" w:space="0" w:color="auto"/>
        <w:left w:val="none" w:sz="0" w:space="0" w:color="auto"/>
        <w:bottom w:val="none" w:sz="0" w:space="0" w:color="auto"/>
        <w:right w:val="none" w:sz="0" w:space="0" w:color="auto"/>
      </w:divBdr>
      <w:divsChild>
        <w:div w:id="1975326601">
          <w:marLeft w:val="0"/>
          <w:marRight w:val="0"/>
          <w:marTop w:val="0"/>
          <w:marBottom w:val="0"/>
          <w:divBdr>
            <w:top w:val="none" w:sz="0" w:space="0" w:color="auto"/>
            <w:left w:val="none" w:sz="0" w:space="0" w:color="auto"/>
            <w:bottom w:val="none" w:sz="0" w:space="0" w:color="auto"/>
            <w:right w:val="none" w:sz="0" w:space="0" w:color="auto"/>
          </w:divBdr>
        </w:div>
      </w:divsChild>
    </w:div>
    <w:div w:id="2004430902">
      <w:bodyDiv w:val="1"/>
      <w:marLeft w:val="0"/>
      <w:marRight w:val="0"/>
      <w:marTop w:val="0"/>
      <w:marBottom w:val="0"/>
      <w:divBdr>
        <w:top w:val="none" w:sz="0" w:space="0" w:color="auto"/>
        <w:left w:val="none" w:sz="0" w:space="0" w:color="auto"/>
        <w:bottom w:val="none" w:sz="0" w:space="0" w:color="auto"/>
        <w:right w:val="none" w:sz="0" w:space="0" w:color="auto"/>
      </w:divBdr>
      <w:divsChild>
        <w:div w:id="985085739">
          <w:marLeft w:val="0"/>
          <w:marRight w:val="0"/>
          <w:marTop w:val="0"/>
          <w:marBottom w:val="0"/>
          <w:divBdr>
            <w:top w:val="none" w:sz="0" w:space="0" w:color="auto"/>
            <w:left w:val="none" w:sz="0" w:space="0" w:color="auto"/>
            <w:bottom w:val="none" w:sz="0" w:space="0" w:color="auto"/>
            <w:right w:val="none" w:sz="0" w:space="0" w:color="auto"/>
          </w:divBdr>
        </w:div>
      </w:divsChild>
    </w:div>
    <w:div w:id="2011132536">
      <w:bodyDiv w:val="1"/>
      <w:marLeft w:val="0"/>
      <w:marRight w:val="0"/>
      <w:marTop w:val="0"/>
      <w:marBottom w:val="0"/>
      <w:divBdr>
        <w:top w:val="none" w:sz="0" w:space="0" w:color="auto"/>
        <w:left w:val="none" w:sz="0" w:space="0" w:color="auto"/>
        <w:bottom w:val="none" w:sz="0" w:space="0" w:color="auto"/>
        <w:right w:val="none" w:sz="0" w:space="0" w:color="auto"/>
      </w:divBdr>
    </w:div>
    <w:div w:id="2011370779">
      <w:bodyDiv w:val="1"/>
      <w:marLeft w:val="0"/>
      <w:marRight w:val="0"/>
      <w:marTop w:val="0"/>
      <w:marBottom w:val="0"/>
      <w:divBdr>
        <w:top w:val="none" w:sz="0" w:space="0" w:color="auto"/>
        <w:left w:val="none" w:sz="0" w:space="0" w:color="auto"/>
        <w:bottom w:val="none" w:sz="0" w:space="0" w:color="auto"/>
        <w:right w:val="none" w:sz="0" w:space="0" w:color="auto"/>
      </w:divBdr>
    </w:div>
    <w:div w:id="2012298539">
      <w:bodyDiv w:val="1"/>
      <w:marLeft w:val="0"/>
      <w:marRight w:val="0"/>
      <w:marTop w:val="0"/>
      <w:marBottom w:val="0"/>
      <w:divBdr>
        <w:top w:val="none" w:sz="0" w:space="0" w:color="auto"/>
        <w:left w:val="none" w:sz="0" w:space="0" w:color="auto"/>
        <w:bottom w:val="none" w:sz="0" w:space="0" w:color="auto"/>
        <w:right w:val="none" w:sz="0" w:space="0" w:color="auto"/>
      </w:divBdr>
    </w:div>
    <w:div w:id="2013334151">
      <w:bodyDiv w:val="1"/>
      <w:marLeft w:val="0"/>
      <w:marRight w:val="0"/>
      <w:marTop w:val="0"/>
      <w:marBottom w:val="0"/>
      <w:divBdr>
        <w:top w:val="none" w:sz="0" w:space="0" w:color="auto"/>
        <w:left w:val="none" w:sz="0" w:space="0" w:color="auto"/>
        <w:bottom w:val="none" w:sz="0" w:space="0" w:color="auto"/>
        <w:right w:val="none" w:sz="0" w:space="0" w:color="auto"/>
      </w:divBdr>
      <w:divsChild>
        <w:div w:id="1346859032">
          <w:marLeft w:val="0"/>
          <w:marRight w:val="0"/>
          <w:marTop w:val="0"/>
          <w:marBottom w:val="0"/>
          <w:divBdr>
            <w:top w:val="none" w:sz="0" w:space="0" w:color="auto"/>
            <w:left w:val="none" w:sz="0" w:space="0" w:color="auto"/>
            <w:bottom w:val="none" w:sz="0" w:space="0" w:color="auto"/>
            <w:right w:val="none" w:sz="0" w:space="0" w:color="auto"/>
          </w:divBdr>
        </w:div>
      </w:divsChild>
    </w:div>
    <w:div w:id="2014334673">
      <w:bodyDiv w:val="1"/>
      <w:marLeft w:val="0"/>
      <w:marRight w:val="0"/>
      <w:marTop w:val="0"/>
      <w:marBottom w:val="0"/>
      <w:divBdr>
        <w:top w:val="none" w:sz="0" w:space="0" w:color="auto"/>
        <w:left w:val="none" w:sz="0" w:space="0" w:color="auto"/>
        <w:bottom w:val="none" w:sz="0" w:space="0" w:color="auto"/>
        <w:right w:val="none" w:sz="0" w:space="0" w:color="auto"/>
      </w:divBdr>
    </w:div>
    <w:div w:id="2016495153">
      <w:bodyDiv w:val="1"/>
      <w:marLeft w:val="0"/>
      <w:marRight w:val="0"/>
      <w:marTop w:val="0"/>
      <w:marBottom w:val="0"/>
      <w:divBdr>
        <w:top w:val="none" w:sz="0" w:space="0" w:color="auto"/>
        <w:left w:val="none" w:sz="0" w:space="0" w:color="auto"/>
        <w:bottom w:val="none" w:sz="0" w:space="0" w:color="auto"/>
        <w:right w:val="none" w:sz="0" w:space="0" w:color="auto"/>
      </w:divBdr>
      <w:divsChild>
        <w:div w:id="1746876136">
          <w:marLeft w:val="0"/>
          <w:marRight w:val="0"/>
          <w:marTop w:val="0"/>
          <w:marBottom w:val="0"/>
          <w:divBdr>
            <w:top w:val="none" w:sz="0" w:space="0" w:color="auto"/>
            <w:left w:val="none" w:sz="0" w:space="0" w:color="auto"/>
            <w:bottom w:val="none" w:sz="0" w:space="0" w:color="auto"/>
            <w:right w:val="none" w:sz="0" w:space="0" w:color="auto"/>
          </w:divBdr>
        </w:div>
      </w:divsChild>
    </w:div>
    <w:div w:id="2016566539">
      <w:bodyDiv w:val="1"/>
      <w:marLeft w:val="0"/>
      <w:marRight w:val="0"/>
      <w:marTop w:val="0"/>
      <w:marBottom w:val="0"/>
      <w:divBdr>
        <w:top w:val="none" w:sz="0" w:space="0" w:color="auto"/>
        <w:left w:val="none" w:sz="0" w:space="0" w:color="auto"/>
        <w:bottom w:val="none" w:sz="0" w:space="0" w:color="auto"/>
        <w:right w:val="none" w:sz="0" w:space="0" w:color="auto"/>
      </w:divBdr>
    </w:div>
    <w:div w:id="2023777733">
      <w:bodyDiv w:val="1"/>
      <w:marLeft w:val="0"/>
      <w:marRight w:val="0"/>
      <w:marTop w:val="0"/>
      <w:marBottom w:val="0"/>
      <w:divBdr>
        <w:top w:val="none" w:sz="0" w:space="0" w:color="auto"/>
        <w:left w:val="none" w:sz="0" w:space="0" w:color="auto"/>
        <w:bottom w:val="none" w:sz="0" w:space="0" w:color="auto"/>
        <w:right w:val="none" w:sz="0" w:space="0" w:color="auto"/>
      </w:divBdr>
      <w:divsChild>
        <w:div w:id="18899484">
          <w:marLeft w:val="0"/>
          <w:marRight w:val="0"/>
          <w:marTop w:val="0"/>
          <w:marBottom w:val="0"/>
          <w:divBdr>
            <w:top w:val="none" w:sz="0" w:space="0" w:color="auto"/>
            <w:left w:val="none" w:sz="0" w:space="0" w:color="auto"/>
            <w:bottom w:val="none" w:sz="0" w:space="0" w:color="auto"/>
            <w:right w:val="none" w:sz="0" w:space="0" w:color="auto"/>
          </w:divBdr>
        </w:div>
      </w:divsChild>
    </w:div>
    <w:div w:id="2025940446">
      <w:bodyDiv w:val="1"/>
      <w:marLeft w:val="0"/>
      <w:marRight w:val="0"/>
      <w:marTop w:val="0"/>
      <w:marBottom w:val="0"/>
      <w:divBdr>
        <w:top w:val="none" w:sz="0" w:space="0" w:color="auto"/>
        <w:left w:val="none" w:sz="0" w:space="0" w:color="auto"/>
        <w:bottom w:val="none" w:sz="0" w:space="0" w:color="auto"/>
        <w:right w:val="none" w:sz="0" w:space="0" w:color="auto"/>
      </w:divBdr>
    </w:div>
    <w:div w:id="2027168461">
      <w:bodyDiv w:val="1"/>
      <w:marLeft w:val="0"/>
      <w:marRight w:val="0"/>
      <w:marTop w:val="0"/>
      <w:marBottom w:val="0"/>
      <w:divBdr>
        <w:top w:val="none" w:sz="0" w:space="0" w:color="auto"/>
        <w:left w:val="none" w:sz="0" w:space="0" w:color="auto"/>
        <w:bottom w:val="none" w:sz="0" w:space="0" w:color="auto"/>
        <w:right w:val="none" w:sz="0" w:space="0" w:color="auto"/>
      </w:divBdr>
    </w:div>
    <w:div w:id="2027752277">
      <w:bodyDiv w:val="1"/>
      <w:marLeft w:val="0"/>
      <w:marRight w:val="0"/>
      <w:marTop w:val="0"/>
      <w:marBottom w:val="0"/>
      <w:divBdr>
        <w:top w:val="none" w:sz="0" w:space="0" w:color="auto"/>
        <w:left w:val="none" w:sz="0" w:space="0" w:color="auto"/>
        <w:bottom w:val="none" w:sz="0" w:space="0" w:color="auto"/>
        <w:right w:val="none" w:sz="0" w:space="0" w:color="auto"/>
      </w:divBdr>
    </w:div>
    <w:div w:id="2029792607">
      <w:bodyDiv w:val="1"/>
      <w:marLeft w:val="0"/>
      <w:marRight w:val="0"/>
      <w:marTop w:val="0"/>
      <w:marBottom w:val="0"/>
      <w:divBdr>
        <w:top w:val="none" w:sz="0" w:space="0" w:color="auto"/>
        <w:left w:val="none" w:sz="0" w:space="0" w:color="auto"/>
        <w:bottom w:val="none" w:sz="0" w:space="0" w:color="auto"/>
        <w:right w:val="none" w:sz="0" w:space="0" w:color="auto"/>
      </w:divBdr>
      <w:divsChild>
        <w:div w:id="782266949">
          <w:marLeft w:val="0"/>
          <w:marRight w:val="0"/>
          <w:marTop w:val="0"/>
          <w:marBottom w:val="0"/>
          <w:divBdr>
            <w:top w:val="none" w:sz="0" w:space="0" w:color="auto"/>
            <w:left w:val="none" w:sz="0" w:space="0" w:color="auto"/>
            <w:bottom w:val="none" w:sz="0" w:space="0" w:color="auto"/>
            <w:right w:val="none" w:sz="0" w:space="0" w:color="auto"/>
          </w:divBdr>
        </w:div>
      </w:divsChild>
    </w:div>
    <w:div w:id="2029942432">
      <w:bodyDiv w:val="1"/>
      <w:marLeft w:val="0"/>
      <w:marRight w:val="0"/>
      <w:marTop w:val="0"/>
      <w:marBottom w:val="0"/>
      <w:divBdr>
        <w:top w:val="none" w:sz="0" w:space="0" w:color="auto"/>
        <w:left w:val="none" w:sz="0" w:space="0" w:color="auto"/>
        <w:bottom w:val="none" w:sz="0" w:space="0" w:color="auto"/>
        <w:right w:val="none" w:sz="0" w:space="0" w:color="auto"/>
      </w:divBdr>
      <w:divsChild>
        <w:div w:id="1326007110">
          <w:marLeft w:val="0"/>
          <w:marRight w:val="0"/>
          <w:marTop w:val="0"/>
          <w:marBottom w:val="0"/>
          <w:divBdr>
            <w:top w:val="none" w:sz="0" w:space="0" w:color="auto"/>
            <w:left w:val="none" w:sz="0" w:space="0" w:color="auto"/>
            <w:bottom w:val="none" w:sz="0" w:space="0" w:color="auto"/>
            <w:right w:val="none" w:sz="0" w:space="0" w:color="auto"/>
          </w:divBdr>
        </w:div>
      </w:divsChild>
    </w:div>
    <w:div w:id="2031367539">
      <w:bodyDiv w:val="1"/>
      <w:marLeft w:val="0"/>
      <w:marRight w:val="0"/>
      <w:marTop w:val="0"/>
      <w:marBottom w:val="0"/>
      <w:divBdr>
        <w:top w:val="none" w:sz="0" w:space="0" w:color="auto"/>
        <w:left w:val="none" w:sz="0" w:space="0" w:color="auto"/>
        <w:bottom w:val="none" w:sz="0" w:space="0" w:color="auto"/>
        <w:right w:val="none" w:sz="0" w:space="0" w:color="auto"/>
      </w:divBdr>
    </w:div>
    <w:div w:id="2032755374">
      <w:bodyDiv w:val="1"/>
      <w:marLeft w:val="0"/>
      <w:marRight w:val="0"/>
      <w:marTop w:val="0"/>
      <w:marBottom w:val="0"/>
      <w:divBdr>
        <w:top w:val="none" w:sz="0" w:space="0" w:color="auto"/>
        <w:left w:val="none" w:sz="0" w:space="0" w:color="auto"/>
        <w:bottom w:val="none" w:sz="0" w:space="0" w:color="auto"/>
        <w:right w:val="none" w:sz="0" w:space="0" w:color="auto"/>
      </w:divBdr>
    </w:div>
    <w:div w:id="2034768460">
      <w:bodyDiv w:val="1"/>
      <w:marLeft w:val="0"/>
      <w:marRight w:val="0"/>
      <w:marTop w:val="0"/>
      <w:marBottom w:val="0"/>
      <w:divBdr>
        <w:top w:val="none" w:sz="0" w:space="0" w:color="auto"/>
        <w:left w:val="none" w:sz="0" w:space="0" w:color="auto"/>
        <w:bottom w:val="none" w:sz="0" w:space="0" w:color="auto"/>
        <w:right w:val="none" w:sz="0" w:space="0" w:color="auto"/>
      </w:divBdr>
    </w:div>
    <w:div w:id="2038580481">
      <w:bodyDiv w:val="1"/>
      <w:marLeft w:val="0"/>
      <w:marRight w:val="0"/>
      <w:marTop w:val="0"/>
      <w:marBottom w:val="0"/>
      <w:divBdr>
        <w:top w:val="none" w:sz="0" w:space="0" w:color="auto"/>
        <w:left w:val="none" w:sz="0" w:space="0" w:color="auto"/>
        <w:bottom w:val="none" w:sz="0" w:space="0" w:color="auto"/>
        <w:right w:val="none" w:sz="0" w:space="0" w:color="auto"/>
      </w:divBdr>
    </w:div>
    <w:div w:id="2039696530">
      <w:bodyDiv w:val="1"/>
      <w:marLeft w:val="0"/>
      <w:marRight w:val="0"/>
      <w:marTop w:val="0"/>
      <w:marBottom w:val="0"/>
      <w:divBdr>
        <w:top w:val="none" w:sz="0" w:space="0" w:color="auto"/>
        <w:left w:val="none" w:sz="0" w:space="0" w:color="auto"/>
        <w:bottom w:val="none" w:sz="0" w:space="0" w:color="auto"/>
        <w:right w:val="none" w:sz="0" w:space="0" w:color="auto"/>
      </w:divBdr>
      <w:divsChild>
        <w:div w:id="67309212">
          <w:marLeft w:val="0"/>
          <w:marRight w:val="0"/>
          <w:marTop w:val="0"/>
          <w:marBottom w:val="0"/>
          <w:divBdr>
            <w:top w:val="none" w:sz="0" w:space="0" w:color="auto"/>
            <w:left w:val="none" w:sz="0" w:space="0" w:color="auto"/>
            <w:bottom w:val="none" w:sz="0" w:space="0" w:color="auto"/>
            <w:right w:val="none" w:sz="0" w:space="0" w:color="auto"/>
          </w:divBdr>
        </w:div>
      </w:divsChild>
    </w:div>
    <w:div w:id="2039811838">
      <w:bodyDiv w:val="1"/>
      <w:marLeft w:val="0"/>
      <w:marRight w:val="0"/>
      <w:marTop w:val="0"/>
      <w:marBottom w:val="0"/>
      <w:divBdr>
        <w:top w:val="none" w:sz="0" w:space="0" w:color="auto"/>
        <w:left w:val="none" w:sz="0" w:space="0" w:color="auto"/>
        <w:bottom w:val="none" w:sz="0" w:space="0" w:color="auto"/>
        <w:right w:val="none" w:sz="0" w:space="0" w:color="auto"/>
      </w:divBdr>
    </w:div>
    <w:div w:id="2046100679">
      <w:bodyDiv w:val="1"/>
      <w:marLeft w:val="0"/>
      <w:marRight w:val="0"/>
      <w:marTop w:val="0"/>
      <w:marBottom w:val="0"/>
      <w:divBdr>
        <w:top w:val="none" w:sz="0" w:space="0" w:color="auto"/>
        <w:left w:val="none" w:sz="0" w:space="0" w:color="auto"/>
        <w:bottom w:val="none" w:sz="0" w:space="0" w:color="auto"/>
        <w:right w:val="none" w:sz="0" w:space="0" w:color="auto"/>
      </w:divBdr>
    </w:div>
    <w:div w:id="2046170613">
      <w:bodyDiv w:val="1"/>
      <w:marLeft w:val="0"/>
      <w:marRight w:val="0"/>
      <w:marTop w:val="0"/>
      <w:marBottom w:val="0"/>
      <w:divBdr>
        <w:top w:val="none" w:sz="0" w:space="0" w:color="auto"/>
        <w:left w:val="none" w:sz="0" w:space="0" w:color="auto"/>
        <w:bottom w:val="none" w:sz="0" w:space="0" w:color="auto"/>
        <w:right w:val="none" w:sz="0" w:space="0" w:color="auto"/>
      </w:divBdr>
      <w:divsChild>
        <w:div w:id="1294336370">
          <w:marLeft w:val="0"/>
          <w:marRight w:val="0"/>
          <w:marTop w:val="0"/>
          <w:marBottom w:val="0"/>
          <w:divBdr>
            <w:top w:val="none" w:sz="0" w:space="0" w:color="auto"/>
            <w:left w:val="none" w:sz="0" w:space="0" w:color="auto"/>
            <w:bottom w:val="none" w:sz="0" w:space="0" w:color="auto"/>
            <w:right w:val="none" w:sz="0" w:space="0" w:color="auto"/>
          </w:divBdr>
        </w:div>
      </w:divsChild>
    </w:div>
    <w:div w:id="2047482761">
      <w:bodyDiv w:val="1"/>
      <w:marLeft w:val="0"/>
      <w:marRight w:val="0"/>
      <w:marTop w:val="0"/>
      <w:marBottom w:val="0"/>
      <w:divBdr>
        <w:top w:val="none" w:sz="0" w:space="0" w:color="auto"/>
        <w:left w:val="none" w:sz="0" w:space="0" w:color="auto"/>
        <w:bottom w:val="none" w:sz="0" w:space="0" w:color="auto"/>
        <w:right w:val="none" w:sz="0" w:space="0" w:color="auto"/>
      </w:divBdr>
    </w:div>
    <w:div w:id="2059670907">
      <w:bodyDiv w:val="1"/>
      <w:marLeft w:val="0"/>
      <w:marRight w:val="0"/>
      <w:marTop w:val="0"/>
      <w:marBottom w:val="0"/>
      <w:divBdr>
        <w:top w:val="none" w:sz="0" w:space="0" w:color="auto"/>
        <w:left w:val="none" w:sz="0" w:space="0" w:color="auto"/>
        <w:bottom w:val="none" w:sz="0" w:space="0" w:color="auto"/>
        <w:right w:val="none" w:sz="0" w:space="0" w:color="auto"/>
      </w:divBdr>
    </w:div>
    <w:div w:id="2062635351">
      <w:bodyDiv w:val="1"/>
      <w:marLeft w:val="0"/>
      <w:marRight w:val="0"/>
      <w:marTop w:val="0"/>
      <w:marBottom w:val="0"/>
      <w:divBdr>
        <w:top w:val="none" w:sz="0" w:space="0" w:color="auto"/>
        <w:left w:val="none" w:sz="0" w:space="0" w:color="auto"/>
        <w:bottom w:val="none" w:sz="0" w:space="0" w:color="auto"/>
        <w:right w:val="none" w:sz="0" w:space="0" w:color="auto"/>
      </w:divBdr>
      <w:divsChild>
        <w:div w:id="516625509">
          <w:marLeft w:val="0"/>
          <w:marRight w:val="0"/>
          <w:marTop w:val="0"/>
          <w:marBottom w:val="0"/>
          <w:divBdr>
            <w:top w:val="none" w:sz="0" w:space="0" w:color="auto"/>
            <w:left w:val="none" w:sz="0" w:space="0" w:color="auto"/>
            <w:bottom w:val="none" w:sz="0" w:space="0" w:color="auto"/>
            <w:right w:val="none" w:sz="0" w:space="0" w:color="auto"/>
          </w:divBdr>
        </w:div>
      </w:divsChild>
    </w:div>
    <w:div w:id="2063672771">
      <w:bodyDiv w:val="1"/>
      <w:marLeft w:val="0"/>
      <w:marRight w:val="0"/>
      <w:marTop w:val="0"/>
      <w:marBottom w:val="0"/>
      <w:divBdr>
        <w:top w:val="none" w:sz="0" w:space="0" w:color="auto"/>
        <w:left w:val="none" w:sz="0" w:space="0" w:color="auto"/>
        <w:bottom w:val="none" w:sz="0" w:space="0" w:color="auto"/>
        <w:right w:val="none" w:sz="0" w:space="0" w:color="auto"/>
      </w:divBdr>
    </w:div>
    <w:div w:id="2066903476">
      <w:bodyDiv w:val="1"/>
      <w:marLeft w:val="0"/>
      <w:marRight w:val="0"/>
      <w:marTop w:val="0"/>
      <w:marBottom w:val="0"/>
      <w:divBdr>
        <w:top w:val="none" w:sz="0" w:space="0" w:color="auto"/>
        <w:left w:val="none" w:sz="0" w:space="0" w:color="auto"/>
        <w:bottom w:val="none" w:sz="0" w:space="0" w:color="auto"/>
        <w:right w:val="none" w:sz="0" w:space="0" w:color="auto"/>
      </w:divBdr>
    </w:div>
    <w:div w:id="2071688641">
      <w:bodyDiv w:val="1"/>
      <w:marLeft w:val="0"/>
      <w:marRight w:val="0"/>
      <w:marTop w:val="0"/>
      <w:marBottom w:val="0"/>
      <w:divBdr>
        <w:top w:val="none" w:sz="0" w:space="0" w:color="auto"/>
        <w:left w:val="none" w:sz="0" w:space="0" w:color="auto"/>
        <w:bottom w:val="none" w:sz="0" w:space="0" w:color="auto"/>
        <w:right w:val="none" w:sz="0" w:space="0" w:color="auto"/>
      </w:divBdr>
    </w:div>
    <w:div w:id="2072655002">
      <w:bodyDiv w:val="1"/>
      <w:marLeft w:val="0"/>
      <w:marRight w:val="0"/>
      <w:marTop w:val="0"/>
      <w:marBottom w:val="0"/>
      <w:divBdr>
        <w:top w:val="none" w:sz="0" w:space="0" w:color="auto"/>
        <w:left w:val="none" w:sz="0" w:space="0" w:color="auto"/>
        <w:bottom w:val="none" w:sz="0" w:space="0" w:color="auto"/>
        <w:right w:val="none" w:sz="0" w:space="0" w:color="auto"/>
      </w:divBdr>
    </w:div>
    <w:div w:id="2075156528">
      <w:bodyDiv w:val="1"/>
      <w:marLeft w:val="0"/>
      <w:marRight w:val="0"/>
      <w:marTop w:val="0"/>
      <w:marBottom w:val="0"/>
      <w:divBdr>
        <w:top w:val="none" w:sz="0" w:space="0" w:color="auto"/>
        <w:left w:val="none" w:sz="0" w:space="0" w:color="auto"/>
        <w:bottom w:val="none" w:sz="0" w:space="0" w:color="auto"/>
        <w:right w:val="none" w:sz="0" w:space="0" w:color="auto"/>
      </w:divBdr>
    </w:div>
    <w:div w:id="2078045058">
      <w:bodyDiv w:val="1"/>
      <w:marLeft w:val="0"/>
      <w:marRight w:val="0"/>
      <w:marTop w:val="0"/>
      <w:marBottom w:val="0"/>
      <w:divBdr>
        <w:top w:val="none" w:sz="0" w:space="0" w:color="auto"/>
        <w:left w:val="none" w:sz="0" w:space="0" w:color="auto"/>
        <w:bottom w:val="none" w:sz="0" w:space="0" w:color="auto"/>
        <w:right w:val="none" w:sz="0" w:space="0" w:color="auto"/>
      </w:divBdr>
    </w:div>
    <w:div w:id="2078479167">
      <w:bodyDiv w:val="1"/>
      <w:marLeft w:val="0"/>
      <w:marRight w:val="0"/>
      <w:marTop w:val="0"/>
      <w:marBottom w:val="0"/>
      <w:divBdr>
        <w:top w:val="none" w:sz="0" w:space="0" w:color="auto"/>
        <w:left w:val="none" w:sz="0" w:space="0" w:color="auto"/>
        <w:bottom w:val="none" w:sz="0" w:space="0" w:color="auto"/>
        <w:right w:val="none" w:sz="0" w:space="0" w:color="auto"/>
      </w:divBdr>
      <w:divsChild>
        <w:div w:id="1652246293">
          <w:marLeft w:val="0"/>
          <w:marRight w:val="0"/>
          <w:marTop w:val="0"/>
          <w:marBottom w:val="0"/>
          <w:divBdr>
            <w:top w:val="none" w:sz="0" w:space="0" w:color="auto"/>
            <w:left w:val="none" w:sz="0" w:space="0" w:color="auto"/>
            <w:bottom w:val="none" w:sz="0" w:space="0" w:color="auto"/>
            <w:right w:val="none" w:sz="0" w:space="0" w:color="auto"/>
          </w:divBdr>
        </w:div>
      </w:divsChild>
    </w:div>
    <w:div w:id="2080857300">
      <w:bodyDiv w:val="1"/>
      <w:marLeft w:val="0"/>
      <w:marRight w:val="0"/>
      <w:marTop w:val="0"/>
      <w:marBottom w:val="0"/>
      <w:divBdr>
        <w:top w:val="none" w:sz="0" w:space="0" w:color="auto"/>
        <w:left w:val="none" w:sz="0" w:space="0" w:color="auto"/>
        <w:bottom w:val="none" w:sz="0" w:space="0" w:color="auto"/>
        <w:right w:val="none" w:sz="0" w:space="0" w:color="auto"/>
      </w:divBdr>
    </w:div>
    <w:div w:id="2082484257">
      <w:bodyDiv w:val="1"/>
      <w:marLeft w:val="0"/>
      <w:marRight w:val="0"/>
      <w:marTop w:val="0"/>
      <w:marBottom w:val="0"/>
      <w:divBdr>
        <w:top w:val="none" w:sz="0" w:space="0" w:color="auto"/>
        <w:left w:val="none" w:sz="0" w:space="0" w:color="auto"/>
        <w:bottom w:val="none" w:sz="0" w:space="0" w:color="auto"/>
        <w:right w:val="none" w:sz="0" w:space="0" w:color="auto"/>
      </w:divBdr>
    </w:div>
    <w:div w:id="2082941221">
      <w:bodyDiv w:val="1"/>
      <w:marLeft w:val="0"/>
      <w:marRight w:val="0"/>
      <w:marTop w:val="0"/>
      <w:marBottom w:val="0"/>
      <w:divBdr>
        <w:top w:val="none" w:sz="0" w:space="0" w:color="auto"/>
        <w:left w:val="none" w:sz="0" w:space="0" w:color="auto"/>
        <w:bottom w:val="none" w:sz="0" w:space="0" w:color="auto"/>
        <w:right w:val="none" w:sz="0" w:space="0" w:color="auto"/>
      </w:divBdr>
    </w:div>
    <w:div w:id="2083336400">
      <w:bodyDiv w:val="1"/>
      <w:marLeft w:val="0"/>
      <w:marRight w:val="0"/>
      <w:marTop w:val="0"/>
      <w:marBottom w:val="0"/>
      <w:divBdr>
        <w:top w:val="none" w:sz="0" w:space="0" w:color="auto"/>
        <w:left w:val="none" w:sz="0" w:space="0" w:color="auto"/>
        <w:bottom w:val="none" w:sz="0" w:space="0" w:color="auto"/>
        <w:right w:val="none" w:sz="0" w:space="0" w:color="auto"/>
      </w:divBdr>
    </w:div>
    <w:div w:id="2086564338">
      <w:bodyDiv w:val="1"/>
      <w:marLeft w:val="0"/>
      <w:marRight w:val="0"/>
      <w:marTop w:val="0"/>
      <w:marBottom w:val="0"/>
      <w:divBdr>
        <w:top w:val="none" w:sz="0" w:space="0" w:color="auto"/>
        <w:left w:val="none" w:sz="0" w:space="0" w:color="auto"/>
        <w:bottom w:val="none" w:sz="0" w:space="0" w:color="auto"/>
        <w:right w:val="none" w:sz="0" w:space="0" w:color="auto"/>
      </w:divBdr>
    </w:div>
    <w:div w:id="2092460897">
      <w:bodyDiv w:val="1"/>
      <w:marLeft w:val="0"/>
      <w:marRight w:val="0"/>
      <w:marTop w:val="0"/>
      <w:marBottom w:val="0"/>
      <w:divBdr>
        <w:top w:val="none" w:sz="0" w:space="0" w:color="auto"/>
        <w:left w:val="none" w:sz="0" w:space="0" w:color="auto"/>
        <w:bottom w:val="none" w:sz="0" w:space="0" w:color="auto"/>
        <w:right w:val="none" w:sz="0" w:space="0" w:color="auto"/>
      </w:divBdr>
    </w:div>
    <w:div w:id="2095978792">
      <w:bodyDiv w:val="1"/>
      <w:marLeft w:val="0"/>
      <w:marRight w:val="0"/>
      <w:marTop w:val="0"/>
      <w:marBottom w:val="0"/>
      <w:divBdr>
        <w:top w:val="none" w:sz="0" w:space="0" w:color="auto"/>
        <w:left w:val="none" w:sz="0" w:space="0" w:color="auto"/>
        <w:bottom w:val="none" w:sz="0" w:space="0" w:color="auto"/>
        <w:right w:val="none" w:sz="0" w:space="0" w:color="auto"/>
      </w:divBdr>
    </w:div>
    <w:div w:id="2096706571">
      <w:bodyDiv w:val="1"/>
      <w:marLeft w:val="0"/>
      <w:marRight w:val="0"/>
      <w:marTop w:val="0"/>
      <w:marBottom w:val="0"/>
      <w:divBdr>
        <w:top w:val="none" w:sz="0" w:space="0" w:color="auto"/>
        <w:left w:val="none" w:sz="0" w:space="0" w:color="auto"/>
        <w:bottom w:val="none" w:sz="0" w:space="0" w:color="auto"/>
        <w:right w:val="none" w:sz="0" w:space="0" w:color="auto"/>
      </w:divBdr>
    </w:div>
    <w:div w:id="2101755902">
      <w:bodyDiv w:val="1"/>
      <w:marLeft w:val="0"/>
      <w:marRight w:val="0"/>
      <w:marTop w:val="0"/>
      <w:marBottom w:val="0"/>
      <w:divBdr>
        <w:top w:val="none" w:sz="0" w:space="0" w:color="auto"/>
        <w:left w:val="none" w:sz="0" w:space="0" w:color="auto"/>
        <w:bottom w:val="none" w:sz="0" w:space="0" w:color="auto"/>
        <w:right w:val="none" w:sz="0" w:space="0" w:color="auto"/>
      </w:divBdr>
    </w:div>
    <w:div w:id="2104839723">
      <w:bodyDiv w:val="1"/>
      <w:marLeft w:val="0"/>
      <w:marRight w:val="0"/>
      <w:marTop w:val="0"/>
      <w:marBottom w:val="0"/>
      <w:divBdr>
        <w:top w:val="none" w:sz="0" w:space="0" w:color="auto"/>
        <w:left w:val="none" w:sz="0" w:space="0" w:color="auto"/>
        <w:bottom w:val="none" w:sz="0" w:space="0" w:color="auto"/>
        <w:right w:val="none" w:sz="0" w:space="0" w:color="auto"/>
      </w:divBdr>
    </w:div>
    <w:div w:id="2108109332">
      <w:bodyDiv w:val="1"/>
      <w:marLeft w:val="0"/>
      <w:marRight w:val="0"/>
      <w:marTop w:val="0"/>
      <w:marBottom w:val="0"/>
      <w:divBdr>
        <w:top w:val="none" w:sz="0" w:space="0" w:color="auto"/>
        <w:left w:val="none" w:sz="0" w:space="0" w:color="auto"/>
        <w:bottom w:val="none" w:sz="0" w:space="0" w:color="auto"/>
        <w:right w:val="none" w:sz="0" w:space="0" w:color="auto"/>
      </w:divBdr>
    </w:div>
    <w:div w:id="2108697364">
      <w:bodyDiv w:val="1"/>
      <w:marLeft w:val="0"/>
      <w:marRight w:val="0"/>
      <w:marTop w:val="0"/>
      <w:marBottom w:val="0"/>
      <w:divBdr>
        <w:top w:val="none" w:sz="0" w:space="0" w:color="auto"/>
        <w:left w:val="none" w:sz="0" w:space="0" w:color="auto"/>
        <w:bottom w:val="none" w:sz="0" w:space="0" w:color="auto"/>
        <w:right w:val="none" w:sz="0" w:space="0" w:color="auto"/>
      </w:divBdr>
      <w:divsChild>
        <w:div w:id="1988312628">
          <w:marLeft w:val="0"/>
          <w:marRight w:val="0"/>
          <w:marTop w:val="0"/>
          <w:marBottom w:val="0"/>
          <w:divBdr>
            <w:top w:val="none" w:sz="0" w:space="0" w:color="auto"/>
            <w:left w:val="none" w:sz="0" w:space="0" w:color="auto"/>
            <w:bottom w:val="none" w:sz="0" w:space="0" w:color="auto"/>
            <w:right w:val="none" w:sz="0" w:space="0" w:color="auto"/>
          </w:divBdr>
        </w:div>
      </w:divsChild>
    </w:div>
    <w:div w:id="2109423213">
      <w:bodyDiv w:val="1"/>
      <w:marLeft w:val="0"/>
      <w:marRight w:val="0"/>
      <w:marTop w:val="0"/>
      <w:marBottom w:val="0"/>
      <w:divBdr>
        <w:top w:val="none" w:sz="0" w:space="0" w:color="auto"/>
        <w:left w:val="none" w:sz="0" w:space="0" w:color="auto"/>
        <w:bottom w:val="none" w:sz="0" w:space="0" w:color="auto"/>
        <w:right w:val="none" w:sz="0" w:space="0" w:color="auto"/>
      </w:divBdr>
    </w:div>
    <w:div w:id="2111394238">
      <w:bodyDiv w:val="1"/>
      <w:marLeft w:val="0"/>
      <w:marRight w:val="0"/>
      <w:marTop w:val="0"/>
      <w:marBottom w:val="0"/>
      <w:divBdr>
        <w:top w:val="none" w:sz="0" w:space="0" w:color="auto"/>
        <w:left w:val="none" w:sz="0" w:space="0" w:color="auto"/>
        <w:bottom w:val="none" w:sz="0" w:space="0" w:color="auto"/>
        <w:right w:val="none" w:sz="0" w:space="0" w:color="auto"/>
      </w:divBdr>
      <w:divsChild>
        <w:div w:id="1362710136">
          <w:marLeft w:val="0"/>
          <w:marRight w:val="0"/>
          <w:marTop w:val="0"/>
          <w:marBottom w:val="0"/>
          <w:divBdr>
            <w:top w:val="none" w:sz="0" w:space="0" w:color="auto"/>
            <w:left w:val="none" w:sz="0" w:space="0" w:color="auto"/>
            <w:bottom w:val="none" w:sz="0" w:space="0" w:color="auto"/>
            <w:right w:val="none" w:sz="0" w:space="0" w:color="auto"/>
          </w:divBdr>
        </w:div>
      </w:divsChild>
    </w:div>
    <w:div w:id="2112889389">
      <w:bodyDiv w:val="1"/>
      <w:marLeft w:val="0"/>
      <w:marRight w:val="0"/>
      <w:marTop w:val="0"/>
      <w:marBottom w:val="0"/>
      <w:divBdr>
        <w:top w:val="none" w:sz="0" w:space="0" w:color="auto"/>
        <w:left w:val="none" w:sz="0" w:space="0" w:color="auto"/>
        <w:bottom w:val="none" w:sz="0" w:space="0" w:color="auto"/>
        <w:right w:val="none" w:sz="0" w:space="0" w:color="auto"/>
      </w:divBdr>
      <w:divsChild>
        <w:div w:id="1855655203">
          <w:marLeft w:val="0"/>
          <w:marRight w:val="0"/>
          <w:marTop w:val="0"/>
          <w:marBottom w:val="0"/>
          <w:divBdr>
            <w:top w:val="none" w:sz="0" w:space="0" w:color="auto"/>
            <w:left w:val="none" w:sz="0" w:space="0" w:color="auto"/>
            <w:bottom w:val="none" w:sz="0" w:space="0" w:color="auto"/>
            <w:right w:val="none" w:sz="0" w:space="0" w:color="auto"/>
          </w:divBdr>
        </w:div>
      </w:divsChild>
    </w:div>
    <w:div w:id="2115979164">
      <w:bodyDiv w:val="1"/>
      <w:marLeft w:val="0"/>
      <w:marRight w:val="0"/>
      <w:marTop w:val="0"/>
      <w:marBottom w:val="0"/>
      <w:divBdr>
        <w:top w:val="none" w:sz="0" w:space="0" w:color="auto"/>
        <w:left w:val="none" w:sz="0" w:space="0" w:color="auto"/>
        <w:bottom w:val="none" w:sz="0" w:space="0" w:color="auto"/>
        <w:right w:val="none" w:sz="0" w:space="0" w:color="auto"/>
      </w:divBdr>
    </w:div>
    <w:div w:id="2116291247">
      <w:bodyDiv w:val="1"/>
      <w:marLeft w:val="0"/>
      <w:marRight w:val="0"/>
      <w:marTop w:val="0"/>
      <w:marBottom w:val="0"/>
      <w:divBdr>
        <w:top w:val="none" w:sz="0" w:space="0" w:color="auto"/>
        <w:left w:val="none" w:sz="0" w:space="0" w:color="auto"/>
        <w:bottom w:val="none" w:sz="0" w:space="0" w:color="auto"/>
        <w:right w:val="none" w:sz="0" w:space="0" w:color="auto"/>
      </w:divBdr>
      <w:divsChild>
        <w:div w:id="479007985">
          <w:marLeft w:val="0"/>
          <w:marRight w:val="0"/>
          <w:marTop w:val="0"/>
          <w:marBottom w:val="0"/>
          <w:divBdr>
            <w:top w:val="none" w:sz="0" w:space="0" w:color="auto"/>
            <w:left w:val="none" w:sz="0" w:space="0" w:color="auto"/>
            <w:bottom w:val="none" w:sz="0" w:space="0" w:color="auto"/>
            <w:right w:val="none" w:sz="0" w:space="0" w:color="auto"/>
          </w:divBdr>
        </w:div>
      </w:divsChild>
    </w:div>
    <w:div w:id="2116709297">
      <w:bodyDiv w:val="1"/>
      <w:marLeft w:val="0"/>
      <w:marRight w:val="0"/>
      <w:marTop w:val="0"/>
      <w:marBottom w:val="0"/>
      <w:divBdr>
        <w:top w:val="none" w:sz="0" w:space="0" w:color="auto"/>
        <w:left w:val="none" w:sz="0" w:space="0" w:color="auto"/>
        <w:bottom w:val="none" w:sz="0" w:space="0" w:color="auto"/>
        <w:right w:val="none" w:sz="0" w:space="0" w:color="auto"/>
      </w:divBdr>
    </w:div>
    <w:div w:id="2120221367">
      <w:bodyDiv w:val="1"/>
      <w:marLeft w:val="0"/>
      <w:marRight w:val="0"/>
      <w:marTop w:val="0"/>
      <w:marBottom w:val="0"/>
      <w:divBdr>
        <w:top w:val="none" w:sz="0" w:space="0" w:color="auto"/>
        <w:left w:val="none" w:sz="0" w:space="0" w:color="auto"/>
        <w:bottom w:val="none" w:sz="0" w:space="0" w:color="auto"/>
        <w:right w:val="none" w:sz="0" w:space="0" w:color="auto"/>
      </w:divBdr>
    </w:div>
    <w:div w:id="2124614196">
      <w:bodyDiv w:val="1"/>
      <w:marLeft w:val="0"/>
      <w:marRight w:val="0"/>
      <w:marTop w:val="0"/>
      <w:marBottom w:val="0"/>
      <w:divBdr>
        <w:top w:val="none" w:sz="0" w:space="0" w:color="auto"/>
        <w:left w:val="none" w:sz="0" w:space="0" w:color="auto"/>
        <w:bottom w:val="none" w:sz="0" w:space="0" w:color="auto"/>
        <w:right w:val="none" w:sz="0" w:space="0" w:color="auto"/>
      </w:divBdr>
    </w:div>
    <w:div w:id="2128430917">
      <w:bodyDiv w:val="1"/>
      <w:marLeft w:val="0"/>
      <w:marRight w:val="0"/>
      <w:marTop w:val="0"/>
      <w:marBottom w:val="0"/>
      <w:divBdr>
        <w:top w:val="none" w:sz="0" w:space="0" w:color="auto"/>
        <w:left w:val="none" w:sz="0" w:space="0" w:color="auto"/>
        <w:bottom w:val="none" w:sz="0" w:space="0" w:color="auto"/>
        <w:right w:val="none" w:sz="0" w:space="0" w:color="auto"/>
      </w:divBdr>
    </w:div>
    <w:div w:id="2131046392">
      <w:bodyDiv w:val="1"/>
      <w:marLeft w:val="0"/>
      <w:marRight w:val="0"/>
      <w:marTop w:val="0"/>
      <w:marBottom w:val="0"/>
      <w:divBdr>
        <w:top w:val="none" w:sz="0" w:space="0" w:color="auto"/>
        <w:left w:val="none" w:sz="0" w:space="0" w:color="auto"/>
        <w:bottom w:val="none" w:sz="0" w:space="0" w:color="auto"/>
        <w:right w:val="none" w:sz="0" w:space="0" w:color="auto"/>
      </w:divBdr>
      <w:divsChild>
        <w:div w:id="125393426">
          <w:marLeft w:val="0"/>
          <w:marRight w:val="0"/>
          <w:marTop w:val="0"/>
          <w:marBottom w:val="0"/>
          <w:divBdr>
            <w:top w:val="none" w:sz="0" w:space="0" w:color="auto"/>
            <w:left w:val="none" w:sz="0" w:space="0" w:color="auto"/>
            <w:bottom w:val="none" w:sz="0" w:space="0" w:color="auto"/>
            <w:right w:val="none" w:sz="0" w:space="0" w:color="auto"/>
          </w:divBdr>
        </w:div>
      </w:divsChild>
    </w:div>
    <w:div w:id="2132432433">
      <w:bodyDiv w:val="1"/>
      <w:marLeft w:val="0"/>
      <w:marRight w:val="0"/>
      <w:marTop w:val="0"/>
      <w:marBottom w:val="0"/>
      <w:divBdr>
        <w:top w:val="none" w:sz="0" w:space="0" w:color="auto"/>
        <w:left w:val="none" w:sz="0" w:space="0" w:color="auto"/>
        <w:bottom w:val="none" w:sz="0" w:space="0" w:color="auto"/>
        <w:right w:val="none" w:sz="0" w:space="0" w:color="auto"/>
      </w:divBdr>
      <w:divsChild>
        <w:div w:id="1314605234">
          <w:marLeft w:val="0"/>
          <w:marRight w:val="0"/>
          <w:marTop w:val="0"/>
          <w:marBottom w:val="0"/>
          <w:divBdr>
            <w:top w:val="none" w:sz="0" w:space="0" w:color="auto"/>
            <w:left w:val="none" w:sz="0" w:space="0" w:color="auto"/>
            <w:bottom w:val="none" w:sz="0" w:space="0" w:color="auto"/>
            <w:right w:val="none" w:sz="0" w:space="0" w:color="auto"/>
          </w:divBdr>
        </w:div>
      </w:divsChild>
    </w:div>
    <w:div w:id="2135560068">
      <w:bodyDiv w:val="1"/>
      <w:marLeft w:val="0"/>
      <w:marRight w:val="0"/>
      <w:marTop w:val="0"/>
      <w:marBottom w:val="0"/>
      <w:divBdr>
        <w:top w:val="none" w:sz="0" w:space="0" w:color="auto"/>
        <w:left w:val="none" w:sz="0" w:space="0" w:color="auto"/>
        <w:bottom w:val="none" w:sz="0" w:space="0" w:color="auto"/>
        <w:right w:val="none" w:sz="0" w:space="0" w:color="auto"/>
      </w:divBdr>
    </w:div>
    <w:div w:id="2139563541">
      <w:bodyDiv w:val="1"/>
      <w:marLeft w:val="0"/>
      <w:marRight w:val="0"/>
      <w:marTop w:val="0"/>
      <w:marBottom w:val="0"/>
      <w:divBdr>
        <w:top w:val="none" w:sz="0" w:space="0" w:color="auto"/>
        <w:left w:val="none" w:sz="0" w:space="0" w:color="auto"/>
        <w:bottom w:val="none" w:sz="0" w:space="0" w:color="auto"/>
        <w:right w:val="none" w:sz="0" w:space="0" w:color="auto"/>
      </w:divBdr>
    </w:div>
    <w:div w:id="2140996787">
      <w:bodyDiv w:val="1"/>
      <w:marLeft w:val="0"/>
      <w:marRight w:val="0"/>
      <w:marTop w:val="0"/>
      <w:marBottom w:val="0"/>
      <w:divBdr>
        <w:top w:val="none" w:sz="0" w:space="0" w:color="auto"/>
        <w:left w:val="none" w:sz="0" w:space="0" w:color="auto"/>
        <w:bottom w:val="none" w:sz="0" w:space="0" w:color="auto"/>
        <w:right w:val="none" w:sz="0" w:space="0" w:color="auto"/>
      </w:divBdr>
    </w:div>
    <w:div w:id="2145349080">
      <w:bodyDiv w:val="1"/>
      <w:marLeft w:val="0"/>
      <w:marRight w:val="0"/>
      <w:marTop w:val="0"/>
      <w:marBottom w:val="0"/>
      <w:divBdr>
        <w:top w:val="none" w:sz="0" w:space="0" w:color="auto"/>
        <w:left w:val="none" w:sz="0" w:space="0" w:color="auto"/>
        <w:bottom w:val="none" w:sz="0" w:space="0" w:color="auto"/>
        <w:right w:val="none" w:sz="0" w:space="0" w:color="auto"/>
      </w:divBdr>
      <w:divsChild>
        <w:div w:id="1195651909">
          <w:marLeft w:val="0"/>
          <w:marRight w:val="0"/>
          <w:marTop w:val="0"/>
          <w:marBottom w:val="0"/>
          <w:divBdr>
            <w:top w:val="none" w:sz="0" w:space="0" w:color="auto"/>
            <w:left w:val="none" w:sz="0" w:space="0" w:color="auto"/>
            <w:bottom w:val="none" w:sz="0" w:space="0" w:color="auto"/>
            <w:right w:val="none" w:sz="0" w:space="0" w:color="auto"/>
          </w:divBdr>
        </w:div>
      </w:divsChild>
    </w:div>
    <w:div w:id="214580780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3.emf"/><Relationship Id="rId299" Type="http://schemas.openxmlformats.org/officeDocument/2006/relationships/package" Target="embeddings/Microsoft_Excel_Worksheet109.xlsx"/><Relationship Id="rId21" Type="http://schemas.openxmlformats.org/officeDocument/2006/relationships/image" Target="media/image5.emf"/><Relationship Id="rId63" Type="http://schemas.openxmlformats.org/officeDocument/2006/relationships/image" Target="media/image26.emf"/><Relationship Id="rId159" Type="http://schemas.openxmlformats.org/officeDocument/2006/relationships/hyperlink" Target="file:///C:/Users/jobarboza/Desktop/ESCRITORIO%202020/Formulacion%202021/21%20julio/Partidas%20Globales%202021.docx" TargetMode="External"/><Relationship Id="rId324" Type="http://schemas.openxmlformats.org/officeDocument/2006/relationships/image" Target="media/image129.emf"/><Relationship Id="rId170" Type="http://schemas.openxmlformats.org/officeDocument/2006/relationships/hyperlink" Target="file:///C:/Users/jobarboza/Desktop/ESCRITORIO%202020/Formulacion%202021/21%20julio/Partidas%20Globales%202021.docx" TargetMode="External"/><Relationship Id="rId226" Type="http://schemas.openxmlformats.org/officeDocument/2006/relationships/package" Target="embeddings/Microsoft_Excel_Worksheet73.xlsx"/><Relationship Id="rId268" Type="http://schemas.openxmlformats.org/officeDocument/2006/relationships/package" Target="embeddings/Microsoft_Excel_Worksheet94.xlsx"/><Relationship Id="rId32" Type="http://schemas.openxmlformats.org/officeDocument/2006/relationships/package" Target="embeddings/Microsoft_Excel_Worksheet7.xlsx"/><Relationship Id="rId74" Type="http://schemas.openxmlformats.org/officeDocument/2006/relationships/package" Target="embeddings/Microsoft_Excel_Worksheet28.xlsx"/><Relationship Id="rId128" Type="http://schemas.openxmlformats.org/officeDocument/2006/relationships/package" Target="embeddings/Microsoft_Excel_Worksheet55.xlsx"/><Relationship Id="rId335" Type="http://schemas.openxmlformats.org/officeDocument/2006/relationships/package" Target="embeddings/Microsoft_Excel_Worksheet127.xlsx"/><Relationship Id="rId5" Type="http://schemas.openxmlformats.org/officeDocument/2006/relationships/numbering" Target="numbering.xml"/><Relationship Id="rId181" Type="http://schemas.openxmlformats.org/officeDocument/2006/relationships/hyperlink" Target="file:///C:/Users/jobarboza/Desktop/ESCRITORIO%202020/Formulacion%202021/21%20julio/Partidas%20Globales%202021.docx" TargetMode="External"/><Relationship Id="rId237" Type="http://schemas.openxmlformats.org/officeDocument/2006/relationships/image" Target="media/image86.emf"/><Relationship Id="rId279" Type="http://schemas.openxmlformats.org/officeDocument/2006/relationships/image" Target="media/image107.emf"/><Relationship Id="rId43" Type="http://schemas.openxmlformats.org/officeDocument/2006/relationships/image" Target="media/image16.emf"/><Relationship Id="rId139" Type="http://schemas.openxmlformats.org/officeDocument/2006/relationships/hyperlink" Target="file:///C:/Users/jobarboza/Desktop/ESCRITORIO%202020/Formulacion%202021/21%20julio/Partidas%20Globales%202021.docx" TargetMode="External"/><Relationship Id="rId290" Type="http://schemas.openxmlformats.org/officeDocument/2006/relationships/package" Target="embeddings/Microsoft_Excel_Worksheet105.xlsx"/><Relationship Id="rId304" Type="http://schemas.openxmlformats.org/officeDocument/2006/relationships/image" Target="media/image119.emf"/><Relationship Id="rId346" Type="http://schemas.openxmlformats.org/officeDocument/2006/relationships/image" Target="media/image140.emf"/><Relationship Id="rId85" Type="http://schemas.openxmlformats.org/officeDocument/2006/relationships/image" Target="media/image37.emf"/><Relationship Id="rId150" Type="http://schemas.openxmlformats.org/officeDocument/2006/relationships/hyperlink" Target="file:///C:/Users/jobarboza/Desktop/ESCRITORIO%202020/Formulacion%202021/21%20julio/Partidas%20Globales%202021.docx" TargetMode="External"/><Relationship Id="rId192" Type="http://schemas.openxmlformats.org/officeDocument/2006/relationships/package" Target="embeddings/Microsoft_Excel_Worksheet57.xlsx"/><Relationship Id="rId206" Type="http://schemas.openxmlformats.org/officeDocument/2006/relationships/package" Target="embeddings/Microsoft_Excel_Worksheet63.xlsx"/><Relationship Id="rId248" Type="http://schemas.openxmlformats.org/officeDocument/2006/relationships/package" Target="embeddings/Microsoft_Excel_Worksheet84.xlsx"/><Relationship Id="rId12" Type="http://schemas.openxmlformats.org/officeDocument/2006/relationships/header" Target="header1.xml"/><Relationship Id="rId108" Type="http://schemas.openxmlformats.org/officeDocument/2006/relationships/package" Target="embeddings/Microsoft_Excel_Worksheet45.xlsx"/><Relationship Id="rId315" Type="http://schemas.openxmlformats.org/officeDocument/2006/relationships/package" Target="embeddings/Microsoft_Excel_Worksheet117.xlsx"/><Relationship Id="rId357" Type="http://schemas.openxmlformats.org/officeDocument/2006/relationships/package" Target="embeddings/Microsoft_Excel_Worksheet138.xlsx"/><Relationship Id="rId54" Type="http://schemas.openxmlformats.org/officeDocument/2006/relationships/package" Target="embeddings/Microsoft_Excel_Worksheet18.xlsx"/><Relationship Id="rId96" Type="http://schemas.openxmlformats.org/officeDocument/2006/relationships/package" Target="embeddings/Microsoft_Excel_Worksheet39.xlsx"/><Relationship Id="rId161" Type="http://schemas.openxmlformats.org/officeDocument/2006/relationships/hyperlink" Target="file:///C:/Users/jobarboza/Desktop/ESCRITORIO%202020/Formulacion%202021/21%20julio/Partidas%20Globales%202021.docx" TargetMode="External"/><Relationship Id="rId217" Type="http://schemas.openxmlformats.org/officeDocument/2006/relationships/image" Target="media/image76.emf"/><Relationship Id="rId259" Type="http://schemas.openxmlformats.org/officeDocument/2006/relationships/image" Target="media/image97.emf"/><Relationship Id="rId23" Type="http://schemas.openxmlformats.org/officeDocument/2006/relationships/image" Target="media/image6.emf"/><Relationship Id="rId119" Type="http://schemas.openxmlformats.org/officeDocument/2006/relationships/image" Target="media/image54.emf"/><Relationship Id="rId270" Type="http://schemas.openxmlformats.org/officeDocument/2006/relationships/package" Target="embeddings/Microsoft_Excel_Worksheet95.xlsx"/><Relationship Id="rId326" Type="http://schemas.openxmlformats.org/officeDocument/2006/relationships/image" Target="media/image130.emf"/><Relationship Id="rId65" Type="http://schemas.openxmlformats.org/officeDocument/2006/relationships/image" Target="media/image27.emf"/><Relationship Id="rId130" Type="http://schemas.openxmlformats.org/officeDocument/2006/relationships/hyperlink" Target="file:///C:/Users/jobarboza/Desktop/ESCRITORIO%202020/Formulacion%202021/21%20julio/Partidas%20Globales%202021.docx" TargetMode="External"/><Relationship Id="rId172" Type="http://schemas.openxmlformats.org/officeDocument/2006/relationships/hyperlink" Target="file:///C:/Users/jobarboza/Desktop/ESCRITORIO%202020/Formulacion%202021/21%20julio/Partidas%20Globales%202021.docx" TargetMode="External"/><Relationship Id="rId228" Type="http://schemas.openxmlformats.org/officeDocument/2006/relationships/package" Target="embeddings/Microsoft_Excel_Worksheet74.xlsx"/><Relationship Id="rId281" Type="http://schemas.openxmlformats.org/officeDocument/2006/relationships/image" Target="media/image108.emf"/><Relationship Id="rId337" Type="http://schemas.openxmlformats.org/officeDocument/2006/relationships/package" Target="embeddings/Microsoft_Excel_Worksheet128.xlsx"/><Relationship Id="rId34" Type="http://schemas.openxmlformats.org/officeDocument/2006/relationships/package" Target="embeddings/Microsoft_Excel_Worksheet8.xlsx"/><Relationship Id="rId76" Type="http://schemas.openxmlformats.org/officeDocument/2006/relationships/package" Target="embeddings/Microsoft_Excel_Worksheet29.xlsx"/><Relationship Id="rId141" Type="http://schemas.openxmlformats.org/officeDocument/2006/relationships/hyperlink" Target="file:///C:/Users/jobarboza/Desktop/ESCRITORIO%202020/Formulacion%202021/21%20julio/Partidas%20Globales%202021.docx" TargetMode="External"/><Relationship Id="rId7" Type="http://schemas.openxmlformats.org/officeDocument/2006/relationships/settings" Target="settings.xml"/><Relationship Id="rId183" Type="http://schemas.openxmlformats.org/officeDocument/2006/relationships/image" Target="media/image59.emf"/><Relationship Id="rId239" Type="http://schemas.openxmlformats.org/officeDocument/2006/relationships/image" Target="media/image87.emf"/><Relationship Id="rId250" Type="http://schemas.openxmlformats.org/officeDocument/2006/relationships/package" Target="embeddings/Microsoft_Excel_Worksheet85.xlsx"/><Relationship Id="rId292" Type="http://schemas.openxmlformats.org/officeDocument/2006/relationships/package" Target="embeddings/Microsoft_Excel_Worksheet106.xlsx"/><Relationship Id="rId306" Type="http://schemas.openxmlformats.org/officeDocument/2006/relationships/image" Target="media/image120.emf"/><Relationship Id="rId45" Type="http://schemas.openxmlformats.org/officeDocument/2006/relationships/image" Target="media/image17.emf"/><Relationship Id="rId87" Type="http://schemas.openxmlformats.org/officeDocument/2006/relationships/image" Target="media/image38.emf"/><Relationship Id="rId110" Type="http://schemas.openxmlformats.org/officeDocument/2006/relationships/package" Target="embeddings/Microsoft_Excel_Worksheet46.xlsx"/><Relationship Id="rId348" Type="http://schemas.openxmlformats.org/officeDocument/2006/relationships/image" Target="media/image141.emf"/><Relationship Id="rId152" Type="http://schemas.openxmlformats.org/officeDocument/2006/relationships/hyperlink" Target="file:///C:/Users/jobarboza/Desktop/ESCRITORIO%202020/Formulacion%202021/21%20julio/Partidas%20Globales%202021.docx" TargetMode="External"/><Relationship Id="rId194" Type="http://schemas.openxmlformats.org/officeDocument/2006/relationships/package" Target="embeddings/Microsoft_Excel_Worksheet58.xlsx"/><Relationship Id="rId208" Type="http://schemas.openxmlformats.org/officeDocument/2006/relationships/package" Target="embeddings/Microsoft_Excel_Worksheet64.xlsx"/><Relationship Id="rId261" Type="http://schemas.openxmlformats.org/officeDocument/2006/relationships/image" Target="media/image98.emf"/><Relationship Id="rId14" Type="http://schemas.openxmlformats.org/officeDocument/2006/relationships/footer" Target="footer1.xml"/><Relationship Id="rId56" Type="http://schemas.openxmlformats.org/officeDocument/2006/relationships/package" Target="embeddings/Microsoft_Excel_Worksheet19.xlsx"/><Relationship Id="rId317" Type="http://schemas.openxmlformats.org/officeDocument/2006/relationships/package" Target="embeddings/Microsoft_Excel_Worksheet118.xlsx"/><Relationship Id="rId359" Type="http://schemas.openxmlformats.org/officeDocument/2006/relationships/fontTable" Target="fontTable.xml"/><Relationship Id="rId98" Type="http://schemas.openxmlformats.org/officeDocument/2006/relationships/package" Target="embeddings/Microsoft_Excel_Worksheet40.xlsx"/><Relationship Id="rId121" Type="http://schemas.openxmlformats.org/officeDocument/2006/relationships/image" Target="media/image55.emf"/><Relationship Id="rId163" Type="http://schemas.openxmlformats.org/officeDocument/2006/relationships/hyperlink" Target="file:///C:/Users/jobarboza/Desktop/ESCRITORIO%202020/Formulacion%202021/21%20julio/Partidas%20Globales%202021.docx" TargetMode="External"/><Relationship Id="rId219" Type="http://schemas.openxmlformats.org/officeDocument/2006/relationships/image" Target="media/image77.emf"/><Relationship Id="rId230" Type="http://schemas.openxmlformats.org/officeDocument/2006/relationships/package" Target="embeddings/Microsoft_Excel_Worksheet75.xlsx"/><Relationship Id="rId25" Type="http://schemas.openxmlformats.org/officeDocument/2006/relationships/image" Target="media/image7.emf"/><Relationship Id="rId46" Type="http://schemas.openxmlformats.org/officeDocument/2006/relationships/package" Target="embeddings/Microsoft_Excel_Worksheet14.xlsx"/><Relationship Id="rId67" Type="http://schemas.openxmlformats.org/officeDocument/2006/relationships/image" Target="media/image28.emf"/><Relationship Id="rId272" Type="http://schemas.openxmlformats.org/officeDocument/2006/relationships/package" Target="embeddings/Microsoft_Excel_Worksheet96.xlsx"/><Relationship Id="rId293" Type="http://schemas.openxmlformats.org/officeDocument/2006/relationships/header" Target="header5.xml"/><Relationship Id="rId307" Type="http://schemas.openxmlformats.org/officeDocument/2006/relationships/package" Target="embeddings/Microsoft_Excel_Worksheet113.xlsx"/><Relationship Id="rId328" Type="http://schemas.openxmlformats.org/officeDocument/2006/relationships/image" Target="media/image131.emf"/><Relationship Id="rId349" Type="http://schemas.openxmlformats.org/officeDocument/2006/relationships/package" Target="embeddings/Microsoft_Excel_Worksheet134.xlsx"/><Relationship Id="rId88" Type="http://schemas.openxmlformats.org/officeDocument/2006/relationships/package" Target="embeddings/Microsoft_Excel_Worksheet35.xlsx"/><Relationship Id="rId111" Type="http://schemas.openxmlformats.org/officeDocument/2006/relationships/image" Target="media/image50.emf"/><Relationship Id="rId132" Type="http://schemas.openxmlformats.org/officeDocument/2006/relationships/hyperlink" Target="file:///C:/Users/jobarboza/Desktop/ESCRITORIO%202020/Formulacion%202021/21%20julio/Partidas%20Globales%202021.docx" TargetMode="External"/><Relationship Id="rId153" Type="http://schemas.openxmlformats.org/officeDocument/2006/relationships/hyperlink" Target="file:///C:/Users/jobarboza/Desktop/ESCRITORIO%202020/Formulacion%202021/21%20julio/Partidas%20Globales%202021.docx" TargetMode="External"/><Relationship Id="rId174" Type="http://schemas.openxmlformats.org/officeDocument/2006/relationships/hyperlink" Target="file:///C:/Users/jobarboza/Desktop/ESCRITORIO%202020/Formulacion%202021/21%20julio/Partidas%20Globales%202021.docx" TargetMode="External"/><Relationship Id="rId195" Type="http://schemas.openxmlformats.org/officeDocument/2006/relationships/header" Target="header4.xml"/><Relationship Id="rId209" Type="http://schemas.openxmlformats.org/officeDocument/2006/relationships/image" Target="media/image72.emf"/><Relationship Id="rId360" Type="http://schemas.openxmlformats.org/officeDocument/2006/relationships/theme" Target="theme/theme1.xml"/><Relationship Id="rId220" Type="http://schemas.openxmlformats.org/officeDocument/2006/relationships/package" Target="embeddings/Microsoft_Excel_Worksheet70.xlsx"/><Relationship Id="rId241" Type="http://schemas.openxmlformats.org/officeDocument/2006/relationships/image" Target="media/image88.emf"/><Relationship Id="rId15" Type="http://schemas.openxmlformats.org/officeDocument/2006/relationships/header" Target="header3.xml"/><Relationship Id="rId36" Type="http://schemas.openxmlformats.org/officeDocument/2006/relationships/package" Target="embeddings/Microsoft_Excel_Worksheet9.xlsx"/><Relationship Id="rId57" Type="http://schemas.openxmlformats.org/officeDocument/2006/relationships/image" Target="media/image23.emf"/><Relationship Id="rId262" Type="http://schemas.openxmlformats.org/officeDocument/2006/relationships/package" Target="embeddings/Microsoft_Excel_Worksheet91.xlsx"/><Relationship Id="rId283" Type="http://schemas.openxmlformats.org/officeDocument/2006/relationships/image" Target="media/image109.emf"/><Relationship Id="rId318" Type="http://schemas.openxmlformats.org/officeDocument/2006/relationships/image" Target="media/image126.emf"/><Relationship Id="rId339" Type="http://schemas.openxmlformats.org/officeDocument/2006/relationships/package" Target="embeddings/Microsoft_Excel_Worksheet129.xlsx"/><Relationship Id="rId78" Type="http://schemas.openxmlformats.org/officeDocument/2006/relationships/package" Target="embeddings/Microsoft_Excel_Worksheet30.xlsx"/><Relationship Id="rId99" Type="http://schemas.openxmlformats.org/officeDocument/2006/relationships/image" Target="media/image44.emf"/><Relationship Id="rId101" Type="http://schemas.openxmlformats.org/officeDocument/2006/relationships/image" Target="media/image45.emf"/><Relationship Id="rId122" Type="http://schemas.openxmlformats.org/officeDocument/2006/relationships/package" Target="embeddings/Microsoft_Excel_Worksheet52.xlsx"/><Relationship Id="rId143" Type="http://schemas.openxmlformats.org/officeDocument/2006/relationships/hyperlink" Target="file:///C:/Users/jobarboza/Desktop/ESCRITORIO%202020/Formulacion%202021/21%20julio/Partidas%20Globales%202021.docx" TargetMode="External"/><Relationship Id="rId164" Type="http://schemas.openxmlformats.org/officeDocument/2006/relationships/hyperlink" Target="file:///C:/Users/jobarboza/Desktop/ESCRITORIO%202020/Formulacion%202021/21%20julio/Partidas%20Globales%202021.docx" TargetMode="External"/><Relationship Id="rId185" Type="http://schemas.openxmlformats.org/officeDocument/2006/relationships/image" Target="media/image60.emf"/><Relationship Id="rId350" Type="http://schemas.openxmlformats.org/officeDocument/2006/relationships/image" Target="media/image142.emf"/><Relationship Id="rId9" Type="http://schemas.openxmlformats.org/officeDocument/2006/relationships/footnotes" Target="footnotes.xml"/><Relationship Id="rId210" Type="http://schemas.openxmlformats.org/officeDocument/2006/relationships/package" Target="embeddings/Microsoft_Excel_Worksheet65.xlsx"/><Relationship Id="rId26" Type="http://schemas.openxmlformats.org/officeDocument/2006/relationships/package" Target="embeddings/Microsoft_Excel_Worksheet4.xlsx"/><Relationship Id="rId231" Type="http://schemas.openxmlformats.org/officeDocument/2006/relationships/image" Target="media/image83.emf"/><Relationship Id="rId252" Type="http://schemas.openxmlformats.org/officeDocument/2006/relationships/package" Target="embeddings/Microsoft_Excel_Worksheet86.xlsx"/><Relationship Id="rId273" Type="http://schemas.openxmlformats.org/officeDocument/2006/relationships/image" Target="media/image104.emf"/><Relationship Id="rId294" Type="http://schemas.openxmlformats.org/officeDocument/2006/relationships/image" Target="media/image114.emf"/><Relationship Id="rId308" Type="http://schemas.openxmlformats.org/officeDocument/2006/relationships/image" Target="media/image121.emf"/><Relationship Id="rId329" Type="http://schemas.openxmlformats.org/officeDocument/2006/relationships/package" Target="embeddings/Microsoft_Excel_Worksheet124.xlsx"/><Relationship Id="rId47" Type="http://schemas.openxmlformats.org/officeDocument/2006/relationships/image" Target="media/image18.emf"/><Relationship Id="rId68" Type="http://schemas.openxmlformats.org/officeDocument/2006/relationships/package" Target="embeddings/Microsoft_Excel_Worksheet25.xlsx"/><Relationship Id="rId89" Type="http://schemas.openxmlformats.org/officeDocument/2006/relationships/image" Target="media/image39.emf"/><Relationship Id="rId112" Type="http://schemas.openxmlformats.org/officeDocument/2006/relationships/package" Target="embeddings/Microsoft_Excel_Worksheet47.xlsx"/><Relationship Id="rId133" Type="http://schemas.openxmlformats.org/officeDocument/2006/relationships/hyperlink" Target="file:///C:/Users/jobarboza/Desktop/ESCRITORIO%202020/Formulacion%202021/21%20julio/Partidas%20Globales%202021.docx" TargetMode="External"/><Relationship Id="rId154" Type="http://schemas.openxmlformats.org/officeDocument/2006/relationships/hyperlink" Target="file:///C:/Users/jobarboza/Desktop/ESCRITORIO%202020/Formulacion%202021/21%20julio/Partidas%20Globales%202021.docx" TargetMode="External"/><Relationship Id="rId175" Type="http://schemas.openxmlformats.org/officeDocument/2006/relationships/hyperlink" Target="file:///C:/Users/jobarboza/Desktop/ESCRITORIO%202020/Formulacion%202021/21%20julio/Partidas%20Globales%202021.docx" TargetMode="External"/><Relationship Id="rId340" Type="http://schemas.openxmlformats.org/officeDocument/2006/relationships/image" Target="media/image137.emf"/><Relationship Id="rId196" Type="http://schemas.openxmlformats.org/officeDocument/2006/relationships/image" Target="media/image65.emf"/><Relationship Id="rId200" Type="http://schemas.openxmlformats.org/officeDocument/2006/relationships/package" Target="embeddings/Microsoft_Excel_Worksheet60.xlsx"/><Relationship Id="rId16" Type="http://schemas.openxmlformats.org/officeDocument/2006/relationships/footer" Target="footer2.xml"/><Relationship Id="rId221" Type="http://schemas.openxmlformats.org/officeDocument/2006/relationships/image" Target="media/image78.emf"/><Relationship Id="rId242" Type="http://schemas.openxmlformats.org/officeDocument/2006/relationships/package" Target="embeddings/Microsoft_Excel_Worksheet81.xlsx"/><Relationship Id="rId263" Type="http://schemas.openxmlformats.org/officeDocument/2006/relationships/image" Target="media/image99.emf"/><Relationship Id="rId284" Type="http://schemas.openxmlformats.org/officeDocument/2006/relationships/package" Target="embeddings/Microsoft_Excel_Worksheet102.xlsx"/><Relationship Id="rId319" Type="http://schemas.openxmlformats.org/officeDocument/2006/relationships/package" Target="embeddings/Microsoft_Excel_Worksheet119.xlsx"/><Relationship Id="rId37" Type="http://schemas.openxmlformats.org/officeDocument/2006/relationships/image" Target="media/image13.emf"/><Relationship Id="rId58" Type="http://schemas.openxmlformats.org/officeDocument/2006/relationships/package" Target="embeddings/Microsoft_Excel_Worksheet20.xlsx"/><Relationship Id="rId79" Type="http://schemas.openxmlformats.org/officeDocument/2006/relationships/image" Target="media/image34.emf"/><Relationship Id="rId102" Type="http://schemas.openxmlformats.org/officeDocument/2006/relationships/package" Target="embeddings/Microsoft_Excel_Worksheet42.xlsx"/><Relationship Id="rId123" Type="http://schemas.openxmlformats.org/officeDocument/2006/relationships/image" Target="media/image56.emf"/><Relationship Id="rId144" Type="http://schemas.openxmlformats.org/officeDocument/2006/relationships/hyperlink" Target="file:///C:/Users/jobarboza/Desktop/ESCRITORIO%202020/Formulacion%202021/21%20julio/Partidas%20Globales%202021.docx" TargetMode="External"/><Relationship Id="rId330" Type="http://schemas.openxmlformats.org/officeDocument/2006/relationships/image" Target="media/image132.emf"/><Relationship Id="rId90" Type="http://schemas.openxmlformats.org/officeDocument/2006/relationships/package" Target="embeddings/Microsoft_Excel_Worksheet36.xlsx"/><Relationship Id="rId165" Type="http://schemas.openxmlformats.org/officeDocument/2006/relationships/hyperlink" Target="file:///C:/Users/jobarboza/Desktop/ESCRITORIO%202020/Formulacion%202021/21%20julio/Partidas%20Globales%202021.docx" TargetMode="External"/><Relationship Id="rId186" Type="http://schemas.openxmlformats.org/officeDocument/2006/relationships/oleObject" Target="embeddings/Microsoft_Excel_97-2003_Worksheet.xls"/><Relationship Id="rId351" Type="http://schemas.openxmlformats.org/officeDocument/2006/relationships/package" Target="embeddings/Microsoft_Excel_Worksheet135.xlsx"/><Relationship Id="rId211" Type="http://schemas.openxmlformats.org/officeDocument/2006/relationships/image" Target="media/image73.emf"/><Relationship Id="rId232" Type="http://schemas.openxmlformats.org/officeDocument/2006/relationships/package" Target="embeddings/Microsoft_Excel_Worksheet76.xlsx"/><Relationship Id="rId253" Type="http://schemas.openxmlformats.org/officeDocument/2006/relationships/image" Target="media/image94.emf"/><Relationship Id="rId274" Type="http://schemas.openxmlformats.org/officeDocument/2006/relationships/package" Target="embeddings/Microsoft_Excel_Worksheet97.xlsx"/><Relationship Id="rId295" Type="http://schemas.openxmlformats.org/officeDocument/2006/relationships/package" Target="embeddings/Microsoft_Excel_Worksheet107.xlsx"/><Relationship Id="rId309" Type="http://schemas.openxmlformats.org/officeDocument/2006/relationships/package" Target="embeddings/Microsoft_Excel_Worksheet114.xlsx"/><Relationship Id="rId27" Type="http://schemas.openxmlformats.org/officeDocument/2006/relationships/image" Target="media/image8.emf"/><Relationship Id="rId48" Type="http://schemas.openxmlformats.org/officeDocument/2006/relationships/package" Target="embeddings/Microsoft_Excel_Worksheet15.xlsx"/><Relationship Id="rId69" Type="http://schemas.openxmlformats.org/officeDocument/2006/relationships/image" Target="media/image29.emf"/><Relationship Id="rId113" Type="http://schemas.openxmlformats.org/officeDocument/2006/relationships/image" Target="media/image51.emf"/><Relationship Id="rId134" Type="http://schemas.openxmlformats.org/officeDocument/2006/relationships/hyperlink" Target="file:///C:/Users/jobarboza/Desktop/ESCRITORIO%202020/Formulacion%202021/21%20julio/Partidas%20Globales%202021.docx" TargetMode="External"/><Relationship Id="rId320" Type="http://schemas.openxmlformats.org/officeDocument/2006/relationships/image" Target="media/image127.emf"/><Relationship Id="rId80" Type="http://schemas.openxmlformats.org/officeDocument/2006/relationships/package" Target="embeddings/Microsoft_Excel_Worksheet31.xlsx"/><Relationship Id="rId155" Type="http://schemas.openxmlformats.org/officeDocument/2006/relationships/hyperlink" Target="file:///C:/Users/jobarboza/Desktop/ESCRITORIO%202020/Formulacion%202021/21%20julio/Partidas%20Globales%202021.docx" TargetMode="External"/><Relationship Id="rId176" Type="http://schemas.openxmlformats.org/officeDocument/2006/relationships/hyperlink" Target="file:///C:/Users/jobarboza/Desktop/ESCRITORIO%202020/Formulacion%202021/21%20julio/Partidas%20Globales%202021.docx" TargetMode="External"/><Relationship Id="rId197" Type="http://schemas.openxmlformats.org/officeDocument/2006/relationships/package" Target="embeddings/Microsoft_Excel_Worksheet59.xlsx"/><Relationship Id="rId341" Type="http://schemas.openxmlformats.org/officeDocument/2006/relationships/package" Target="embeddings/Microsoft_Excel_Worksheet130.xlsx"/><Relationship Id="rId201" Type="http://schemas.openxmlformats.org/officeDocument/2006/relationships/image" Target="media/image68.emf"/><Relationship Id="rId222" Type="http://schemas.openxmlformats.org/officeDocument/2006/relationships/package" Target="embeddings/Microsoft_Excel_Worksheet71.xlsx"/><Relationship Id="rId243" Type="http://schemas.openxmlformats.org/officeDocument/2006/relationships/image" Target="media/image89.emf"/><Relationship Id="rId264" Type="http://schemas.openxmlformats.org/officeDocument/2006/relationships/package" Target="embeddings/Microsoft_Excel_Worksheet92.xlsx"/><Relationship Id="rId285" Type="http://schemas.openxmlformats.org/officeDocument/2006/relationships/image" Target="media/image110.emf"/><Relationship Id="rId17" Type="http://schemas.openxmlformats.org/officeDocument/2006/relationships/image" Target="media/image3.emf"/><Relationship Id="rId38" Type="http://schemas.openxmlformats.org/officeDocument/2006/relationships/package" Target="embeddings/Microsoft_Excel_Worksheet10.xlsx"/><Relationship Id="rId59" Type="http://schemas.openxmlformats.org/officeDocument/2006/relationships/image" Target="media/image24.emf"/><Relationship Id="rId103" Type="http://schemas.openxmlformats.org/officeDocument/2006/relationships/image" Target="media/image46.emf"/><Relationship Id="rId124" Type="http://schemas.openxmlformats.org/officeDocument/2006/relationships/package" Target="embeddings/Microsoft_Excel_Worksheet53.xlsx"/><Relationship Id="rId310" Type="http://schemas.openxmlformats.org/officeDocument/2006/relationships/image" Target="media/image122.emf"/><Relationship Id="rId70" Type="http://schemas.openxmlformats.org/officeDocument/2006/relationships/package" Target="embeddings/Microsoft_Excel_Worksheet26.xlsx"/><Relationship Id="rId91" Type="http://schemas.openxmlformats.org/officeDocument/2006/relationships/image" Target="media/image40.emf"/><Relationship Id="rId145" Type="http://schemas.openxmlformats.org/officeDocument/2006/relationships/hyperlink" Target="file:///C:/Users/jobarboza/Desktop/ESCRITORIO%202020/Formulacion%202021/21%20julio/Partidas%20Globales%202021.docx" TargetMode="External"/><Relationship Id="rId166" Type="http://schemas.openxmlformats.org/officeDocument/2006/relationships/hyperlink" Target="file:///C:/Users/jobarboza/Desktop/ESCRITORIO%202020/Formulacion%202021/21%20julio/Partidas%20Globales%202021.docx" TargetMode="External"/><Relationship Id="rId187" Type="http://schemas.openxmlformats.org/officeDocument/2006/relationships/image" Target="media/image61.emf"/><Relationship Id="rId331" Type="http://schemas.openxmlformats.org/officeDocument/2006/relationships/package" Target="embeddings/Microsoft_Excel_Worksheet125.xlsx"/><Relationship Id="rId352" Type="http://schemas.openxmlformats.org/officeDocument/2006/relationships/image" Target="media/image143.emf"/><Relationship Id="rId1" Type="http://schemas.openxmlformats.org/officeDocument/2006/relationships/customXml" Target="../customXml/item1.xml"/><Relationship Id="rId212" Type="http://schemas.openxmlformats.org/officeDocument/2006/relationships/package" Target="embeddings/Microsoft_Excel_Worksheet66.xlsx"/><Relationship Id="rId233" Type="http://schemas.openxmlformats.org/officeDocument/2006/relationships/image" Target="media/image84.emf"/><Relationship Id="rId254" Type="http://schemas.openxmlformats.org/officeDocument/2006/relationships/package" Target="embeddings/Microsoft_Excel_Worksheet87.xlsx"/><Relationship Id="rId28" Type="http://schemas.openxmlformats.org/officeDocument/2006/relationships/package" Target="embeddings/Microsoft_Excel_Worksheet5.xlsx"/><Relationship Id="rId49" Type="http://schemas.openxmlformats.org/officeDocument/2006/relationships/image" Target="media/image19.emf"/><Relationship Id="rId114" Type="http://schemas.openxmlformats.org/officeDocument/2006/relationships/package" Target="embeddings/Microsoft_Excel_Worksheet48.xlsx"/><Relationship Id="rId275" Type="http://schemas.openxmlformats.org/officeDocument/2006/relationships/image" Target="media/image105.emf"/><Relationship Id="rId296" Type="http://schemas.openxmlformats.org/officeDocument/2006/relationships/image" Target="media/image115.emf"/><Relationship Id="rId300" Type="http://schemas.openxmlformats.org/officeDocument/2006/relationships/image" Target="media/image117.emf"/><Relationship Id="rId60" Type="http://schemas.openxmlformats.org/officeDocument/2006/relationships/package" Target="embeddings/Microsoft_Excel_Worksheet21.xlsx"/><Relationship Id="rId81" Type="http://schemas.openxmlformats.org/officeDocument/2006/relationships/image" Target="media/image35.emf"/><Relationship Id="rId135" Type="http://schemas.openxmlformats.org/officeDocument/2006/relationships/hyperlink" Target="file:///C:/Users/jobarboza/Desktop/ESCRITORIO%202020/Formulacion%202021/21%20julio/Partidas%20Globales%202021.docx" TargetMode="External"/><Relationship Id="rId156" Type="http://schemas.openxmlformats.org/officeDocument/2006/relationships/hyperlink" Target="file:///C:/Users/jobarboza/Desktop/ESCRITORIO%202020/Formulacion%202021/21%20julio/Partidas%20Globales%202021.docx" TargetMode="External"/><Relationship Id="rId177" Type="http://schemas.openxmlformats.org/officeDocument/2006/relationships/hyperlink" Target="file:///C:/Users/jobarboza/Desktop/ESCRITORIO%202020/Formulacion%202021/21%20julio/Partidas%20Globales%202021.docx" TargetMode="External"/><Relationship Id="rId198" Type="http://schemas.openxmlformats.org/officeDocument/2006/relationships/image" Target="media/image66.emf"/><Relationship Id="rId321" Type="http://schemas.openxmlformats.org/officeDocument/2006/relationships/package" Target="embeddings/Microsoft_Excel_Worksheet120.xlsx"/><Relationship Id="rId342" Type="http://schemas.openxmlformats.org/officeDocument/2006/relationships/image" Target="media/image138.emf"/><Relationship Id="rId202" Type="http://schemas.openxmlformats.org/officeDocument/2006/relationships/package" Target="embeddings/Microsoft_Excel_Worksheet61.xlsx"/><Relationship Id="rId223" Type="http://schemas.openxmlformats.org/officeDocument/2006/relationships/image" Target="media/image79.emf"/><Relationship Id="rId244" Type="http://schemas.openxmlformats.org/officeDocument/2006/relationships/package" Target="embeddings/Microsoft_Excel_Worksheet82.xlsx"/><Relationship Id="rId18" Type="http://schemas.openxmlformats.org/officeDocument/2006/relationships/package" Target="embeddings/Microsoft_Excel_Worksheet.xlsx"/><Relationship Id="rId39" Type="http://schemas.openxmlformats.org/officeDocument/2006/relationships/image" Target="media/image14.emf"/><Relationship Id="rId265" Type="http://schemas.openxmlformats.org/officeDocument/2006/relationships/image" Target="media/image100.emf"/><Relationship Id="rId286" Type="http://schemas.openxmlformats.org/officeDocument/2006/relationships/package" Target="embeddings/Microsoft_Excel_Worksheet103.xlsx"/><Relationship Id="rId50" Type="http://schemas.openxmlformats.org/officeDocument/2006/relationships/package" Target="embeddings/Microsoft_Excel_Worksheet16.xlsx"/><Relationship Id="rId104" Type="http://schemas.openxmlformats.org/officeDocument/2006/relationships/package" Target="embeddings/Microsoft_Excel_Worksheet43.xlsx"/><Relationship Id="rId125" Type="http://schemas.openxmlformats.org/officeDocument/2006/relationships/image" Target="media/image57.emf"/><Relationship Id="rId146" Type="http://schemas.openxmlformats.org/officeDocument/2006/relationships/hyperlink" Target="file:///C:/Users/jobarboza/Desktop/ESCRITORIO%202020/Formulacion%202021/21%20julio/Partidas%20Globales%202021.docx" TargetMode="External"/><Relationship Id="rId167" Type="http://schemas.openxmlformats.org/officeDocument/2006/relationships/hyperlink" Target="file:///C:/Users/jobarboza/Desktop/ESCRITORIO%202020/Formulacion%202021/21%20julio/Partidas%20Globales%202021.docx" TargetMode="External"/><Relationship Id="rId188" Type="http://schemas.openxmlformats.org/officeDocument/2006/relationships/oleObject" Target="embeddings/Microsoft_Excel_97-2003_Worksheet1.xls"/><Relationship Id="rId311" Type="http://schemas.openxmlformats.org/officeDocument/2006/relationships/package" Target="embeddings/Microsoft_Excel_Worksheet115.xlsx"/><Relationship Id="rId332" Type="http://schemas.openxmlformats.org/officeDocument/2006/relationships/image" Target="media/image133.emf"/><Relationship Id="rId353" Type="http://schemas.openxmlformats.org/officeDocument/2006/relationships/package" Target="embeddings/Microsoft_Excel_Worksheet136.xlsx"/><Relationship Id="rId71" Type="http://schemas.openxmlformats.org/officeDocument/2006/relationships/image" Target="media/image30.emf"/><Relationship Id="rId92" Type="http://schemas.openxmlformats.org/officeDocument/2006/relationships/package" Target="embeddings/Microsoft_Excel_Worksheet37.xlsx"/><Relationship Id="rId213" Type="http://schemas.openxmlformats.org/officeDocument/2006/relationships/image" Target="media/image74.emf"/><Relationship Id="rId234" Type="http://schemas.openxmlformats.org/officeDocument/2006/relationships/package" Target="embeddings/Microsoft_Excel_Worksheet77.xlsx"/><Relationship Id="rId2" Type="http://schemas.openxmlformats.org/officeDocument/2006/relationships/customXml" Target="../customXml/item2.xml"/><Relationship Id="rId29" Type="http://schemas.openxmlformats.org/officeDocument/2006/relationships/image" Target="media/image9.emf"/><Relationship Id="rId255" Type="http://schemas.openxmlformats.org/officeDocument/2006/relationships/image" Target="media/image95.emf"/><Relationship Id="rId276" Type="http://schemas.openxmlformats.org/officeDocument/2006/relationships/package" Target="embeddings/Microsoft_Excel_Worksheet98.xlsx"/><Relationship Id="rId297" Type="http://schemas.openxmlformats.org/officeDocument/2006/relationships/package" Target="embeddings/Microsoft_Excel_Worksheet108.xlsx"/><Relationship Id="rId40" Type="http://schemas.openxmlformats.org/officeDocument/2006/relationships/package" Target="embeddings/Microsoft_Excel_Worksheet11.xlsx"/><Relationship Id="rId115" Type="http://schemas.openxmlformats.org/officeDocument/2006/relationships/image" Target="media/image52.emf"/><Relationship Id="rId136" Type="http://schemas.openxmlformats.org/officeDocument/2006/relationships/hyperlink" Target="file:///C:/Users/jobarboza/Desktop/ESCRITORIO%202020/Formulacion%202021/21%20julio/Partidas%20Globales%202021.docx" TargetMode="External"/><Relationship Id="rId157" Type="http://schemas.openxmlformats.org/officeDocument/2006/relationships/hyperlink" Target="file:///C:/Users/jobarboza/Desktop/ESCRITORIO%202020/Formulacion%202021/21%20julio/Partidas%20Globales%202021.docx" TargetMode="External"/><Relationship Id="rId178" Type="http://schemas.openxmlformats.org/officeDocument/2006/relationships/hyperlink" Target="file:///C:/Users/jobarboza/Desktop/ESCRITORIO%202020/Formulacion%202021/21%20julio/Partidas%20Globales%202021.docx" TargetMode="External"/><Relationship Id="rId301" Type="http://schemas.openxmlformats.org/officeDocument/2006/relationships/package" Target="embeddings/Microsoft_Excel_Worksheet110.xlsx"/><Relationship Id="rId322" Type="http://schemas.openxmlformats.org/officeDocument/2006/relationships/image" Target="media/image128.emf"/><Relationship Id="rId343" Type="http://schemas.openxmlformats.org/officeDocument/2006/relationships/package" Target="embeddings/Microsoft_Excel_Worksheet131.xlsx"/><Relationship Id="rId61" Type="http://schemas.openxmlformats.org/officeDocument/2006/relationships/image" Target="media/image25.emf"/><Relationship Id="rId82" Type="http://schemas.openxmlformats.org/officeDocument/2006/relationships/package" Target="embeddings/Microsoft_Excel_Worksheet32.xlsx"/><Relationship Id="rId199" Type="http://schemas.openxmlformats.org/officeDocument/2006/relationships/image" Target="media/image67.emf"/><Relationship Id="rId203" Type="http://schemas.openxmlformats.org/officeDocument/2006/relationships/image" Target="media/image69.emf"/><Relationship Id="rId19" Type="http://schemas.openxmlformats.org/officeDocument/2006/relationships/image" Target="media/image4.emf"/><Relationship Id="rId224" Type="http://schemas.openxmlformats.org/officeDocument/2006/relationships/package" Target="embeddings/Microsoft_Excel_Worksheet72.xlsx"/><Relationship Id="rId245" Type="http://schemas.openxmlformats.org/officeDocument/2006/relationships/image" Target="media/image90.emf"/><Relationship Id="rId266" Type="http://schemas.openxmlformats.org/officeDocument/2006/relationships/package" Target="embeddings/Microsoft_Excel_Worksheet93.xlsx"/><Relationship Id="rId287" Type="http://schemas.openxmlformats.org/officeDocument/2006/relationships/image" Target="media/image111.emf"/><Relationship Id="rId30" Type="http://schemas.openxmlformats.org/officeDocument/2006/relationships/package" Target="embeddings/Microsoft_Excel_Worksheet6.xlsx"/><Relationship Id="rId105" Type="http://schemas.openxmlformats.org/officeDocument/2006/relationships/image" Target="media/image47.emf"/><Relationship Id="rId126" Type="http://schemas.openxmlformats.org/officeDocument/2006/relationships/package" Target="embeddings/Microsoft_Excel_Worksheet54.xlsx"/><Relationship Id="rId147" Type="http://schemas.openxmlformats.org/officeDocument/2006/relationships/hyperlink" Target="file:///C:/Users/jobarboza/Desktop/ESCRITORIO%202020/Formulacion%202021/21%20julio/Partidas%20Globales%202021.docx" TargetMode="External"/><Relationship Id="rId168" Type="http://schemas.openxmlformats.org/officeDocument/2006/relationships/hyperlink" Target="file:///C:/Users/jobarboza/Desktop/ESCRITORIO%202020/Formulacion%202021/21%20julio/Partidas%20Globales%202021.docx" TargetMode="External"/><Relationship Id="rId312" Type="http://schemas.openxmlformats.org/officeDocument/2006/relationships/image" Target="media/image123.emf"/><Relationship Id="rId333" Type="http://schemas.openxmlformats.org/officeDocument/2006/relationships/package" Target="embeddings/Microsoft_Excel_Worksheet126.xlsx"/><Relationship Id="rId354" Type="http://schemas.openxmlformats.org/officeDocument/2006/relationships/image" Target="media/image144.emf"/><Relationship Id="rId51" Type="http://schemas.openxmlformats.org/officeDocument/2006/relationships/image" Target="media/image20.emf"/><Relationship Id="rId72" Type="http://schemas.openxmlformats.org/officeDocument/2006/relationships/package" Target="embeddings/Microsoft_Excel_Worksheet27.xlsx"/><Relationship Id="rId93" Type="http://schemas.openxmlformats.org/officeDocument/2006/relationships/image" Target="media/image41.emf"/><Relationship Id="rId189" Type="http://schemas.openxmlformats.org/officeDocument/2006/relationships/image" Target="media/image62.emf"/><Relationship Id="rId3" Type="http://schemas.openxmlformats.org/officeDocument/2006/relationships/customXml" Target="../customXml/item3.xml"/><Relationship Id="rId214" Type="http://schemas.openxmlformats.org/officeDocument/2006/relationships/package" Target="embeddings/Microsoft_Excel_Worksheet67.xlsx"/><Relationship Id="rId235" Type="http://schemas.openxmlformats.org/officeDocument/2006/relationships/image" Target="media/image85.emf"/><Relationship Id="rId256" Type="http://schemas.openxmlformats.org/officeDocument/2006/relationships/package" Target="embeddings/Microsoft_Excel_Worksheet88.xlsx"/><Relationship Id="rId277" Type="http://schemas.openxmlformats.org/officeDocument/2006/relationships/image" Target="media/image106.emf"/><Relationship Id="rId298" Type="http://schemas.openxmlformats.org/officeDocument/2006/relationships/image" Target="media/image116.emf"/><Relationship Id="rId116" Type="http://schemas.openxmlformats.org/officeDocument/2006/relationships/package" Target="embeddings/Microsoft_Excel_Worksheet49.xlsx"/><Relationship Id="rId137" Type="http://schemas.openxmlformats.org/officeDocument/2006/relationships/hyperlink" Target="file:///C:/Users/jobarboza/Desktop/ESCRITORIO%202020/Formulacion%202021/21%20julio/Partidas%20Globales%202021.docx" TargetMode="External"/><Relationship Id="rId158" Type="http://schemas.openxmlformats.org/officeDocument/2006/relationships/hyperlink" Target="file:///C:/Users/jobarboza/Desktop/ESCRITORIO%202020/Formulacion%202021/21%20julio/Partidas%20Globales%202021.docx" TargetMode="External"/><Relationship Id="rId302" Type="http://schemas.openxmlformats.org/officeDocument/2006/relationships/image" Target="media/image118.emf"/><Relationship Id="rId323" Type="http://schemas.openxmlformats.org/officeDocument/2006/relationships/package" Target="embeddings/Microsoft_Excel_Worksheet121.xlsx"/><Relationship Id="rId344" Type="http://schemas.openxmlformats.org/officeDocument/2006/relationships/image" Target="media/image139.emf"/><Relationship Id="rId20" Type="http://schemas.openxmlformats.org/officeDocument/2006/relationships/package" Target="embeddings/Microsoft_Excel_Worksheet1.xlsx"/><Relationship Id="rId41" Type="http://schemas.openxmlformats.org/officeDocument/2006/relationships/image" Target="media/image15.emf"/><Relationship Id="rId62" Type="http://schemas.openxmlformats.org/officeDocument/2006/relationships/package" Target="embeddings/Microsoft_Excel_Worksheet22.xlsx"/><Relationship Id="rId83" Type="http://schemas.openxmlformats.org/officeDocument/2006/relationships/image" Target="media/image36.emf"/><Relationship Id="rId179" Type="http://schemas.openxmlformats.org/officeDocument/2006/relationships/hyperlink" Target="file:///C:/Users/jobarboza/Desktop/ESCRITORIO%202020/Formulacion%202021/21%20julio/Partidas%20Globales%202021.docx" TargetMode="External"/><Relationship Id="rId190" Type="http://schemas.openxmlformats.org/officeDocument/2006/relationships/oleObject" Target="embeddings/Microsoft_Excel_97-2003_Worksheet2.xls"/><Relationship Id="rId204" Type="http://schemas.openxmlformats.org/officeDocument/2006/relationships/package" Target="embeddings/Microsoft_Excel_Worksheet62.xlsx"/><Relationship Id="rId225" Type="http://schemas.openxmlformats.org/officeDocument/2006/relationships/image" Target="media/image80.emf"/><Relationship Id="rId246" Type="http://schemas.openxmlformats.org/officeDocument/2006/relationships/package" Target="embeddings/Microsoft_Excel_Worksheet83.xlsx"/><Relationship Id="rId267" Type="http://schemas.openxmlformats.org/officeDocument/2006/relationships/image" Target="media/image101.emf"/><Relationship Id="rId288" Type="http://schemas.openxmlformats.org/officeDocument/2006/relationships/package" Target="embeddings/Microsoft_Excel_Worksheet104.xlsx"/><Relationship Id="rId106" Type="http://schemas.openxmlformats.org/officeDocument/2006/relationships/package" Target="embeddings/Microsoft_Excel_Worksheet44.xlsx"/><Relationship Id="rId127" Type="http://schemas.openxmlformats.org/officeDocument/2006/relationships/image" Target="media/image58.emf"/><Relationship Id="rId313" Type="http://schemas.openxmlformats.org/officeDocument/2006/relationships/package" Target="embeddings/Microsoft_Excel_Worksheet116.xlsx"/><Relationship Id="rId10" Type="http://schemas.openxmlformats.org/officeDocument/2006/relationships/endnotes" Target="endnotes.xml"/><Relationship Id="rId31" Type="http://schemas.openxmlformats.org/officeDocument/2006/relationships/image" Target="media/image10.emf"/><Relationship Id="rId52" Type="http://schemas.openxmlformats.org/officeDocument/2006/relationships/package" Target="embeddings/Microsoft_Excel_Worksheet17.xlsx"/><Relationship Id="rId73" Type="http://schemas.openxmlformats.org/officeDocument/2006/relationships/image" Target="media/image31.emf"/><Relationship Id="rId94" Type="http://schemas.openxmlformats.org/officeDocument/2006/relationships/package" Target="embeddings/Microsoft_Excel_Worksheet38.xlsx"/><Relationship Id="rId148" Type="http://schemas.openxmlformats.org/officeDocument/2006/relationships/hyperlink" Target="file:///C:/Users/jobarboza/Desktop/ESCRITORIO%202020/Formulacion%202021/21%20julio/Partidas%20Globales%202021.docx" TargetMode="External"/><Relationship Id="rId169" Type="http://schemas.openxmlformats.org/officeDocument/2006/relationships/hyperlink" Target="file:///C:/Users/jobarboza/Desktop/ESCRITORIO%202020/Formulacion%202021/21%20julio/Partidas%20Globales%202021.docx" TargetMode="External"/><Relationship Id="rId334" Type="http://schemas.openxmlformats.org/officeDocument/2006/relationships/image" Target="media/image134.emf"/><Relationship Id="rId355" Type="http://schemas.openxmlformats.org/officeDocument/2006/relationships/package" Target="embeddings/Microsoft_Excel_Worksheet137.xlsx"/><Relationship Id="rId4" Type="http://schemas.openxmlformats.org/officeDocument/2006/relationships/customXml" Target="../customXml/item4.xml"/><Relationship Id="rId180" Type="http://schemas.openxmlformats.org/officeDocument/2006/relationships/hyperlink" Target="file:///C:/Users/jobarboza/Desktop/ESCRITORIO%202020/Formulacion%202021/21%20julio/Partidas%20Globales%202021.docx" TargetMode="External"/><Relationship Id="rId215" Type="http://schemas.openxmlformats.org/officeDocument/2006/relationships/image" Target="media/image75.emf"/><Relationship Id="rId236" Type="http://schemas.openxmlformats.org/officeDocument/2006/relationships/package" Target="embeddings/Microsoft_Excel_Worksheet78.xlsx"/><Relationship Id="rId257" Type="http://schemas.openxmlformats.org/officeDocument/2006/relationships/image" Target="media/image96.emf"/><Relationship Id="rId278" Type="http://schemas.openxmlformats.org/officeDocument/2006/relationships/package" Target="embeddings/Microsoft_Excel_Worksheet99.xlsx"/><Relationship Id="rId303" Type="http://schemas.openxmlformats.org/officeDocument/2006/relationships/package" Target="embeddings/Microsoft_Excel_Worksheet111.xlsx"/><Relationship Id="rId42" Type="http://schemas.openxmlformats.org/officeDocument/2006/relationships/package" Target="embeddings/Microsoft_Excel_Worksheet12.xlsx"/><Relationship Id="rId84" Type="http://schemas.openxmlformats.org/officeDocument/2006/relationships/package" Target="embeddings/Microsoft_Excel_Worksheet33.xlsx"/><Relationship Id="rId138" Type="http://schemas.openxmlformats.org/officeDocument/2006/relationships/hyperlink" Target="file:///C:/Users/jobarboza/Desktop/ESCRITORIO%202020/Formulacion%202021/21%20julio/Partidas%20Globales%202021.docx" TargetMode="External"/><Relationship Id="rId345" Type="http://schemas.openxmlformats.org/officeDocument/2006/relationships/package" Target="embeddings/Microsoft_Excel_Worksheet132.xlsx"/><Relationship Id="rId191" Type="http://schemas.openxmlformats.org/officeDocument/2006/relationships/image" Target="media/image63.emf"/><Relationship Id="rId205" Type="http://schemas.openxmlformats.org/officeDocument/2006/relationships/image" Target="media/image70.emf"/><Relationship Id="rId247" Type="http://schemas.openxmlformats.org/officeDocument/2006/relationships/image" Target="media/image91.emf"/><Relationship Id="rId107" Type="http://schemas.openxmlformats.org/officeDocument/2006/relationships/image" Target="media/image48.emf"/><Relationship Id="rId289" Type="http://schemas.openxmlformats.org/officeDocument/2006/relationships/image" Target="media/image112.emf"/><Relationship Id="rId11" Type="http://schemas.openxmlformats.org/officeDocument/2006/relationships/image" Target="media/image1.png"/><Relationship Id="rId53" Type="http://schemas.openxmlformats.org/officeDocument/2006/relationships/image" Target="media/image21.emf"/><Relationship Id="rId149" Type="http://schemas.openxmlformats.org/officeDocument/2006/relationships/hyperlink" Target="file:///C:/Users/jobarboza/Desktop/ESCRITORIO%202020/Formulacion%202021/21%20julio/Partidas%20Globales%202021.docx" TargetMode="External"/><Relationship Id="rId314" Type="http://schemas.openxmlformats.org/officeDocument/2006/relationships/image" Target="media/image124.emf"/><Relationship Id="rId356" Type="http://schemas.openxmlformats.org/officeDocument/2006/relationships/image" Target="media/image145.emf"/><Relationship Id="rId95" Type="http://schemas.openxmlformats.org/officeDocument/2006/relationships/image" Target="media/image42.emf"/><Relationship Id="rId160" Type="http://schemas.openxmlformats.org/officeDocument/2006/relationships/hyperlink" Target="file:///C:/Users/jobarboza/Desktop/ESCRITORIO%202020/Formulacion%202021/21%20julio/Partidas%20Globales%202021.docx" TargetMode="External"/><Relationship Id="rId216" Type="http://schemas.openxmlformats.org/officeDocument/2006/relationships/package" Target="embeddings/Microsoft_Excel_Worksheet68.xlsx"/><Relationship Id="rId258" Type="http://schemas.openxmlformats.org/officeDocument/2006/relationships/package" Target="embeddings/Microsoft_Excel_Worksheet89.xlsx"/><Relationship Id="rId22" Type="http://schemas.openxmlformats.org/officeDocument/2006/relationships/package" Target="embeddings/Microsoft_Excel_Worksheet2.xlsx"/><Relationship Id="rId64" Type="http://schemas.openxmlformats.org/officeDocument/2006/relationships/package" Target="embeddings/Microsoft_Excel_Worksheet23.xlsx"/><Relationship Id="rId118" Type="http://schemas.openxmlformats.org/officeDocument/2006/relationships/package" Target="embeddings/Microsoft_Excel_Worksheet50.xlsx"/><Relationship Id="rId325" Type="http://schemas.openxmlformats.org/officeDocument/2006/relationships/package" Target="embeddings/Microsoft_Excel_Worksheet122.xlsx"/><Relationship Id="rId171" Type="http://schemas.openxmlformats.org/officeDocument/2006/relationships/hyperlink" Target="file:///C:/Users/jobarboza/Desktop/ESCRITORIO%202020/Formulacion%202021/21%20julio/Partidas%20Globales%202021.docx" TargetMode="External"/><Relationship Id="rId227" Type="http://schemas.openxmlformats.org/officeDocument/2006/relationships/image" Target="media/image81.emf"/><Relationship Id="rId269" Type="http://schemas.openxmlformats.org/officeDocument/2006/relationships/image" Target="media/image102.emf"/><Relationship Id="rId33" Type="http://schemas.openxmlformats.org/officeDocument/2006/relationships/image" Target="media/image11.emf"/><Relationship Id="rId129" Type="http://schemas.openxmlformats.org/officeDocument/2006/relationships/hyperlink" Target="file:///C:/Users/jobarboza/Desktop/ESCRITORIO%202020/Formulacion%202021/21%20julio/Partidas%20Globales%202021.docx" TargetMode="External"/><Relationship Id="rId280" Type="http://schemas.openxmlformats.org/officeDocument/2006/relationships/package" Target="embeddings/Microsoft_Excel_Worksheet100.xlsx"/><Relationship Id="rId336" Type="http://schemas.openxmlformats.org/officeDocument/2006/relationships/image" Target="media/image135.emf"/><Relationship Id="rId75" Type="http://schemas.openxmlformats.org/officeDocument/2006/relationships/image" Target="media/image32.emf"/><Relationship Id="rId140" Type="http://schemas.openxmlformats.org/officeDocument/2006/relationships/hyperlink" Target="file:///C:/Users/jobarboza/Desktop/ESCRITORIO%202020/Formulacion%202021/21%20julio/Partidas%20Globales%202021.docx" TargetMode="External"/><Relationship Id="rId182" Type="http://schemas.openxmlformats.org/officeDocument/2006/relationships/hyperlink" Target="file:///C:/Users/jobarboza/Desktop/ESCRITORIO%202020/Formulacion%202021/21%20julio/Partidas%20Globales%202021.docx" TargetMode="External"/><Relationship Id="rId6" Type="http://schemas.openxmlformats.org/officeDocument/2006/relationships/styles" Target="styles.xml"/><Relationship Id="rId238" Type="http://schemas.openxmlformats.org/officeDocument/2006/relationships/package" Target="embeddings/Microsoft_Excel_Worksheet79.xlsx"/><Relationship Id="rId291" Type="http://schemas.openxmlformats.org/officeDocument/2006/relationships/image" Target="media/image113.emf"/><Relationship Id="rId305" Type="http://schemas.openxmlformats.org/officeDocument/2006/relationships/package" Target="embeddings/Microsoft_Excel_Worksheet112.xlsx"/><Relationship Id="rId347" Type="http://schemas.openxmlformats.org/officeDocument/2006/relationships/package" Target="embeddings/Microsoft_Excel_Worksheet133.xlsx"/><Relationship Id="rId44" Type="http://schemas.openxmlformats.org/officeDocument/2006/relationships/package" Target="embeddings/Microsoft_Excel_Worksheet13.xlsx"/><Relationship Id="rId86" Type="http://schemas.openxmlformats.org/officeDocument/2006/relationships/package" Target="embeddings/Microsoft_Excel_Worksheet34.xlsx"/><Relationship Id="rId151" Type="http://schemas.openxmlformats.org/officeDocument/2006/relationships/hyperlink" Target="file:///C:/Users/jobarboza/Desktop/ESCRITORIO%202020/Formulacion%202021/21%20julio/Partidas%20Globales%202021.docx" TargetMode="External"/><Relationship Id="rId193" Type="http://schemas.openxmlformats.org/officeDocument/2006/relationships/image" Target="media/image64.emf"/><Relationship Id="rId207" Type="http://schemas.openxmlformats.org/officeDocument/2006/relationships/image" Target="media/image71.emf"/><Relationship Id="rId249" Type="http://schemas.openxmlformats.org/officeDocument/2006/relationships/image" Target="media/image92.emf"/><Relationship Id="rId13" Type="http://schemas.openxmlformats.org/officeDocument/2006/relationships/header" Target="header2.xml"/><Relationship Id="rId109" Type="http://schemas.openxmlformats.org/officeDocument/2006/relationships/image" Target="media/image49.emf"/><Relationship Id="rId260" Type="http://schemas.openxmlformats.org/officeDocument/2006/relationships/package" Target="embeddings/Microsoft_Excel_Worksheet90.xlsx"/><Relationship Id="rId316" Type="http://schemas.openxmlformats.org/officeDocument/2006/relationships/image" Target="media/image125.emf"/><Relationship Id="rId55" Type="http://schemas.openxmlformats.org/officeDocument/2006/relationships/image" Target="media/image22.emf"/><Relationship Id="rId97" Type="http://schemas.openxmlformats.org/officeDocument/2006/relationships/image" Target="media/image43.emf"/><Relationship Id="rId120" Type="http://schemas.openxmlformats.org/officeDocument/2006/relationships/package" Target="embeddings/Microsoft_Excel_Worksheet51.xlsx"/><Relationship Id="rId358" Type="http://schemas.openxmlformats.org/officeDocument/2006/relationships/header" Target="header6.xml"/><Relationship Id="rId162" Type="http://schemas.openxmlformats.org/officeDocument/2006/relationships/hyperlink" Target="file:///C:/Users/jobarboza/Desktop/ESCRITORIO%202020/Formulacion%202021/21%20julio/Partidas%20Globales%202021.docx" TargetMode="External"/><Relationship Id="rId218" Type="http://schemas.openxmlformats.org/officeDocument/2006/relationships/package" Target="embeddings/Microsoft_Excel_Worksheet69.xlsx"/><Relationship Id="rId271" Type="http://schemas.openxmlformats.org/officeDocument/2006/relationships/image" Target="media/image103.emf"/><Relationship Id="rId24" Type="http://schemas.openxmlformats.org/officeDocument/2006/relationships/package" Target="embeddings/Microsoft_Excel_Worksheet3.xlsx"/><Relationship Id="rId66" Type="http://schemas.openxmlformats.org/officeDocument/2006/relationships/package" Target="embeddings/Microsoft_Excel_Worksheet24.xlsx"/><Relationship Id="rId131" Type="http://schemas.openxmlformats.org/officeDocument/2006/relationships/hyperlink" Target="file:///C:/Users/jobarboza/Desktop/ESCRITORIO%202020/Formulacion%202021/21%20julio/Partidas%20Globales%202021.docx" TargetMode="External"/><Relationship Id="rId327" Type="http://schemas.openxmlformats.org/officeDocument/2006/relationships/package" Target="embeddings/Microsoft_Excel_Worksheet123.xlsx"/><Relationship Id="rId173" Type="http://schemas.openxmlformats.org/officeDocument/2006/relationships/hyperlink" Target="file:///C:/Users/jobarboza/Desktop/ESCRITORIO%202020/Formulacion%202021/21%20julio/Partidas%20Globales%202021.docx" TargetMode="External"/><Relationship Id="rId229" Type="http://schemas.openxmlformats.org/officeDocument/2006/relationships/image" Target="media/image82.emf"/><Relationship Id="rId240" Type="http://schemas.openxmlformats.org/officeDocument/2006/relationships/package" Target="embeddings/Microsoft_Excel_Worksheet80.xlsx"/><Relationship Id="rId35" Type="http://schemas.openxmlformats.org/officeDocument/2006/relationships/image" Target="media/image12.emf"/><Relationship Id="rId77" Type="http://schemas.openxmlformats.org/officeDocument/2006/relationships/image" Target="media/image33.emf"/><Relationship Id="rId100" Type="http://schemas.openxmlformats.org/officeDocument/2006/relationships/package" Target="embeddings/Microsoft_Excel_Worksheet41.xlsx"/><Relationship Id="rId282" Type="http://schemas.openxmlformats.org/officeDocument/2006/relationships/package" Target="embeddings/Microsoft_Excel_Worksheet101.xlsx"/><Relationship Id="rId338" Type="http://schemas.openxmlformats.org/officeDocument/2006/relationships/image" Target="media/image136.emf"/><Relationship Id="rId8" Type="http://schemas.openxmlformats.org/officeDocument/2006/relationships/webSettings" Target="webSettings.xml"/><Relationship Id="rId142" Type="http://schemas.openxmlformats.org/officeDocument/2006/relationships/hyperlink" Target="file:///C:/Users/jobarboza/Desktop/ESCRITORIO%202020/Formulacion%202021/21%20julio/Partidas%20Globales%202021.docx" TargetMode="External"/><Relationship Id="rId184" Type="http://schemas.openxmlformats.org/officeDocument/2006/relationships/package" Target="embeddings/Microsoft_Excel_Worksheet56.xlsx"/><Relationship Id="rId251" Type="http://schemas.openxmlformats.org/officeDocument/2006/relationships/image" Target="media/image93.em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Descarga xmlns="6f391724-c0de-4085-b255-55579da8fb23">&lt;a class="ms-listlink ms-draggable" target="_blank" href="/transparenciaInst/_layouts/download.aspx?SourceUrl=https%3a//www.aya.go.cr/transparenciaInst/datos_abiertos/presuppub/PRESUPUESTOS/Presupuestos%20Aprobados/Anteproyecto%20Presupuesto%20Ordinario%202022.docx"&gt;
&lt;img unselectable="on" alt="" src="/transparenciaInst/datos_abiertos/Activos%20del%20Sitio/descargar.png" style="top:0px;left:-320px" /&gt;&lt;/a&gt;</Descarga>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B859D0C04695254995CB2944A2B13C02" ma:contentTypeVersion="3" ma:contentTypeDescription="Crear nuevo documento." ma:contentTypeScope="" ma:versionID="662a2493bc7882f09986de5d9956f1fb">
  <xsd:schema xmlns:xsd="http://www.w3.org/2001/XMLSchema" xmlns:xs="http://www.w3.org/2001/XMLSchema" xmlns:p="http://schemas.microsoft.com/office/2006/metadata/properties" xmlns:ns2="6f391724-c0de-4085-b255-55579da8fb23" targetNamespace="http://schemas.microsoft.com/office/2006/metadata/properties" ma:root="true" ma:fieldsID="9117967820049cd8c5c7667f3ad73240" ns2:_="">
    <xsd:import namespace="6f391724-c0de-4085-b255-55579da8fb23"/>
    <xsd:element name="properties">
      <xsd:complexType>
        <xsd:sequence>
          <xsd:element name="documentManagement">
            <xsd:complexType>
              <xsd:all>
                <xsd:element ref="ns2:Descarg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391724-c0de-4085-b255-55579da8fb23" elementFormDefault="qualified">
    <xsd:import namespace="http://schemas.microsoft.com/office/2006/documentManagement/types"/>
    <xsd:import namespace="http://schemas.microsoft.com/office/infopath/2007/PartnerControls"/>
    <xsd:element name="Descarga" ma:index="9" nillable="true" ma:displayName="Descarga" ma:default="&amp;lt;a class-&amp;quot;ms-listlink ms-draggable&amp;quot; onclick-&amp;quot;return DispEx(this,event,&amp;#39;TRUE&amp;#39;,&amp;#39;FALSE&amp;#39;,&amp;#39;FALSE&amp;#39;,&amp;#39;SharePoint.OpenDocuments.3&amp;#39;,&amp;#39;1&amp;#39;1&amp;#39;1&amp;#39;1&amp;#39;1&amp;#39;1&amp;#39;1&amp;#39;1&amp;#39;,&amp;#39;SharePoint.OpenDocuments&amp;#39;,&amp;#39;&amp;#39;&amp;#39;&amp;#39;&amp;#39;&amp;#39;,&amp;#39;&amp;#39;&amp;#39;,&amp;#39;&amp;#39;1&amp;#39;,&amp;#39;0&amp;#39;,&amp;#39;0&amp;#39;,&amp;#39;0x7fffffffffff&amp;#39;)&amp;quot; href&amp;#39;&amp;quot;[%Elemento actual: URL relativa del servidor%]&amp;quot; DragId&amp;quot;&amp;quot;7&amp;quot;&amp;gt;Prueba&amp;lt;/a&amp;gt;" ma:description="" ma:internalName="Descarga">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35581AF-7DD3-4CE3-BC4E-5807C4F23570}"/>
</file>

<file path=customXml/itemProps2.xml><?xml version="1.0" encoding="utf-8"?>
<ds:datastoreItem xmlns:ds="http://schemas.openxmlformats.org/officeDocument/2006/customXml" ds:itemID="{7C373EF9-9B18-424C-B937-829F7D4ECE70}"/>
</file>

<file path=customXml/itemProps3.xml><?xml version="1.0" encoding="utf-8"?>
<ds:datastoreItem xmlns:ds="http://schemas.openxmlformats.org/officeDocument/2006/customXml" ds:itemID="{97054F9A-E8D9-487F-9E68-F524DF12433D}"/>
</file>

<file path=customXml/itemProps4.xml><?xml version="1.0" encoding="utf-8"?>
<ds:datastoreItem xmlns:ds="http://schemas.openxmlformats.org/officeDocument/2006/customXml" ds:itemID="{8C4CBC4D-78FF-4DE4-A764-A8036C19F015}"/>
</file>

<file path=docProps/app.xml><?xml version="1.0" encoding="utf-8"?>
<Properties xmlns="http://schemas.openxmlformats.org/officeDocument/2006/extended-properties" xmlns:vt="http://schemas.openxmlformats.org/officeDocument/2006/docPropsVTypes">
  <Template>Normal</Template>
  <TotalTime>1</TotalTime>
  <Pages>328</Pages>
  <Words>57778</Words>
  <Characters>317779</Characters>
  <Application>Microsoft Office Word</Application>
  <DocSecurity>0</DocSecurity>
  <Lines>2648</Lines>
  <Paragraphs>749</Paragraphs>
  <ScaleCrop>false</ScaleCrop>
  <HeadingPairs>
    <vt:vector size="2" baseType="variant">
      <vt:variant>
        <vt:lpstr>Título</vt:lpstr>
      </vt:variant>
      <vt:variant>
        <vt:i4>1</vt:i4>
      </vt:variant>
    </vt:vector>
  </HeadingPairs>
  <TitlesOfParts>
    <vt:vector size="1" baseType="lpstr">
      <vt:lpstr>Presupuesto 2022</vt:lpstr>
    </vt:vector>
  </TitlesOfParts>
  <Company/>
  <LinksUpToDate>false</LinksUpToDate>
  <CharactersWithSpaces>374808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Presupuesto 2022</dc:title>
  <dc:subject>CÓDIGO:</dc:subject>
  <dc:creator>Usuario de Windows</dc:creator>
  <cp:keywords/>
  <dc:description/>
  <cp:lastModifiedBy>Olger Dormond Solano</cp:lastModifiedBy>
  <cp:revision>2</cp:revision>
  <cp:lastPrinted>2021-09-24T22:08:00Z</cp:lastPrinted>
  <dcterms:created xsi:type="dcterms:W3CDTF">2021-10-07T16:56:00Z</dcterms:created>
  <dcterms:modified xsi:type="dcterms:W3CDTF">2021-10-07T16:56:00Z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0x010100B859D0C04695254995CB2944A2B13C02</vt:lpwstr>
  </property>
  <property fmtid="{D5CDD505-2E9C-101B-9397-08002B2CF9AE}" pid="3" name="WorkflowChangePath">
    <vt:lpwstr>b28d7762-f06d-4298-a9f9-646105cf2105,3;</vt:lpwstr>
  </property>
</Properties>
</file>